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440403-2025-00239</w:t>
      </w:r>
    </w:p>
    <w:p>
      <w:pPr>
        <w:pStyle w:val="null3"/>
        <w:jc w:val="center"/>
        <w:outlineLvl w:val="3"/>
      </w:pPr>
      <w:r>
        <w:rPr>
          <w:sz w:val="24"/>
          <w:b/>
        </w:rPr>
        <w:t>采购项目编号：</w:t>
      </w:r>
      <w:r>
        <w:rPr>
          <w:sz w:val="24"/>
          <w:b/>
        </w:rPr>
        <w:t>ZHYF-FWZB2025-014</w:t>
      </w:r>
    </w:p>
    <w:p>
      <w:pPr>
        <w:pStyle w:val="null3"/>
        <w:jc w:val="center"/>
        <w:outlineLvl w:val="3"/>
      </w:pPr>
      <w:r>
        <w:rPr>
          <w:sz w:val="24"/>
          <w:b/>
        </w:rPr>
        <w:t>项目名称：</w:t>
      </w:r>
      <w:r>
        <w:rPr>
          <w:sz w:val="24"/>
          <w:b/>
        </w:rPr>
        <w:t>珠海市斗门区斗门镇人民政府生活垃圾清运服务采购项目</w:t>
      </w:r>
    </w:p>
    <w:p>
      <w:pPr>
        <w:pStyle w:val="null3"/>
        <w:jc w:val="center"/>
        <w:outlineLvl w:val="3"/>
      </w:pPr>
      <w:r>
        <w:rPr>
          <w:sz w:val="24"/>
          <w:b/>
        </w:rPr>
        <w:t>采购人：</w:t>
      </w:r>
      <w:r>
        <w:rPr>
          <w:sz w:val="24"/>
          <w:b/>
        </w:rPr>
        <w:t>珠海市斗门区斗门镇人民政府</w:t>
      </w:r>
    </w:p>
    <w:p>
      <w:pPr>
        <w:pStyle w:val="null3"/>
        <w:jc w:val="center"/>
        <w:outlineLvl w:val="3"/>
      </w:pPr>
      <w:r>
        <w:rPr>
          <w:sz w:val="24"/>
          <w:b/>
        </w:rPr>
        <w:t>采购代理机构：</w:t>
      </w:r>
      <w:r>
        <w:rPr>
          <w:sz w:val="24"/>
          <w:b/>
        </w:rPr>
        <w:t>珠海易孚工程咨询有限公司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珠海易孚工程咨询有限公司</w:t>
      </w:r>
      <w:r>
        <w:rPr/>
        <w:t>受</w:t>
      </w:r>
      <w:r>
        <w:rPr/>
        <w:t>珠海市斗门区斗门镇人民政府</w:t>
      </w:r>
      <w:r>
        <w:rPr/>
        <w:t>的委托，采用</w:t>
      </w:r>
      <w:r>
        <w:rPr/>
        <w:t>公开招标</w:t>
      </w:r>
      <w:r>
        <w:rPr/>
        <w:t>方式组织采购</w:t>
      </w:r>
      <w:r>
        <w:rPr/>
        <w:t>珠海市斗门区斗门镇人民政府生活垃圾清运服务采购项目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珠海市斗门区斗门镇人民政府生活垃圾清运服务采购项目</w:t>
      </w:r>
    </w:p>
    <w:p>
      <w:pPr>
        <w:pStyle w:val="null3"/>
        <w:ind w:firstLine="480"/>
      </w:pPr>
      <w:r>
        <w:rPr/>
        <w:t>采购计划编号：</w:t>
      </w:r>
      <w:r>
        <w:rPr/>
        <w:t>440403-2025-00239</w:t>
      </w:r>
    </w:p>
    <w:p>
      <w:pPr>
        <w:pStyle w:val="null3"/>
        <w:ind w:firstLine="480"/>
      </w:pPr>
      <w:r>
        <w:rPr/>
        <w:t>采购项目编号：</w:t>
      </w:r>
      <w:r>
        <w:rPr/>
        <w:t>ZHYF-FWZB2025-014</w:t>
      </w:r>
    </w:p>
    <w:p>
      <w:pPr>
        <w:pStyle w:val="null3"/>
        <w:ind w:firstLine="480"/>
      </w:pPr>
      <w:r>
        <w:rPr/>
        <w:t>采购方式：</w:t>
      </w:r>
      <w:r>
        <w:rPr/>
        <w:t>公开招标</w:t>
      </w:r>
    </w:p>
    <w:p>
      <w:pPr>
        <w:pStyle w:val="null3"/>
        <w:ind w:firstLine="480"/>
      </w:pPr>
      <w:r>
        <w:rPr/>
        <w:t>预算金额：</w:t>
      </w:r>
      <w:r>
        <w:rPr/>
        <w:t>4,734,666.60</w:t>
      </w:r>
      <w:r>
        <w:rPr/>
        <w:t>元</w:t>
      </w:r>
    </w:p>
    <w:p>
      <w:pPr>
        <w:pStyle w:val="null3"/>
        <w:outlineLvl w:val="3"/>
      </w:pPr>
      <w:r>
        <w:rPr>
          <w:sz w:val="24"/>
          <w:b/>
        </w:rPr>
        <w:t>2.项目内容及需求情况（采购项目技术规格、参数及要求）</w:t>
      </w:r>
    </w:p>
    <w:p>
      <w:pPr>
        <w:pStyle w:val="null3"/>
      </w:pPr>
      <w:r>
        <w:rPr/>
        <w:t>采购包1(珠海市斗门区斗门镇人民政府生活垃圾清运服务 采购项目):</w:t>
      </w:r>
    </w:p>
    <w:p>
      <w:pPr>
        <w:pStyle w:val="null3"/>
      </w:pPr>
      <w:r>
        <w:rPr/>
        <w:t>采购包预算金额：4,734,666.60元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垃圾清运服务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合同履行期限：本项目服务期为2年，具体以合同签订时间为准。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投标人提供在中华人民共和国境内注册的法人或其他组织的营业执照或事业单位法人证书或社会团体法人登记证书复印件，如投标人为自然人的提供自然人身份证明复印件；如国家另有规定的，则从其规定。</w:t>
      </w:r>
    </w:p>
    <w:p>
      <w:pPr>
        <w:pStyle w:val="null3"/>
      </w:pPr>
      <w:r>
        <w:rPr/>
        <w:t>2）有依法缴纳税收和社会保障资金的良好记录：投标文件中提供《资格条件承诺函》，按招标公告附件提供的承诺函格式响应。</w:t>
      </w:r>
    </w:p>
    <w:p>
      <w:pPr>
        <w:pStyle w:val="null3"/>
      </w:pPr>
      <w:r>
        <w:rPr/>
        <w:t>3）具有良好的商业信誉和健全的财务会计制度：投标文件中提供《资格条件承诺函》，按招标公告附件提供的承诺函格式响应。</w:t>
      </w:r>
    </w:p>
    <w:p>
      <w:pPr>
        <w:pStyle w:val="null3"/>
      </w:pPr>
      <w:r>
        <w:rPr/>
        <w:t>4）履行合同所必需的设备和专业技术能力：投标文件中提供《资格条件承诺函》，按招标公告附件提供的承诺函格式响应。</w:t>
      </w:r>
    </w:p>
    <w:p>
      <w:pPr>
        <w:pStyle w:val="null3"/>
      </w:pPr>
      <w:r>
        <w:rPr/>
        <w:t>5）参加采购活动前3年内，在经营活动中没有重大违法记录：投标文件中提供《资格条件承诺函》，按招标公告附件提供的承诺函格式响应。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采购包1（珠海市斗门区斗门镇人民政府生活垃圾清运服务 采购项目）：</w:t>
      </w:r>
      <w:r>
        <w:rPr/>
        <w:t>本项目专门面向中小企业采购，投标文件中提供《中小企业声明函》，监狱企业、残疾人福利单位视同小型、微型企业。 注：中小企业以投标人填写的《中小企业声明函（服务）》（见投标文件格式）为判定标准，残疾人福利性单位以投标人填写的《残疾人福利性单位声明函》（见投标文件格式）为判定标准，监狱企业须投标人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w:t>
      </w:r>
    </w:p>
    <w:p>
      <w:pPr>
        <w:pStyle w:val="null3"/>
        <w:outlineLvl w:val="3"/>
      </w:pPr>
      <w:r>
        <w:rPr>
          <w:sz w:val="24"/>
          <w:b/>
        </w:rPr>
        <w:t>3.本项目特定的资格要求：</w:t>
      </w:r>
    </w:p>
    <w:p>
      <w:pPr>
        <w:pStyle w:val="null3"/>
      </w:pPr>
      <w:r>
        <w:rPr/>
        <w:t>采购包1（珠海市斗门区斗门镇人民政府生活垃圾清运服务 采购项目）：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3)具有珠海市斗门区有效期内《城市生活垃圾经营性清扫、收集、运输服务许可证》。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珠海市斗门区斗门镇人民政府</w:t>
      </w:r>
    </w:p>
    <w:p>
      <w:pPr>
        <w:pStyle w:val="null3"/>
        <w:ind w:firstLine="480"/>
      </w:pPr>
      <w:r>
        <w:rPr/>
        <w:t xml:space="preserve"> 地址：</w:t>
      </w:r>
      <w:r>
        <w:rPr/>
        <w:t>珠海市斗门区斗门镇人民政府</w:t>
      </w:r>
    </w:p>
    <w:p>
      <w:pPr>
        <w:pStyle w:val="null3"/>
        <w:ind w:firstLine="480"/>
      </w:pPr>
      <w:r>
        <w:rPr/>
        <w:t xml:space="preserve"> 联系方式：</w:t>
      </w:r>
      <w:r>
        <w:rPr/>
        <w:t>0756-2787210</w:t>
      </w:r>
    </w:p>
    <w:p>
      <w:pPr>
        <w:pStyle w:val="null3"/>
        <w:outlineLvl w:val="3"/>
      </w:pPr>
      <w:r>
        <w:rPr>
          <w:sz w:val="24"/>
          <w:b/>
        </w:rPr>
        <w:t xml:space="preserve"> 2.采购代理机构信息</w:t>
      </w:r>
    </w:p>
    <w:p>
      <w:pPr>
        <w:pStyle w:val="null3"/>
        <w:ind w:firstLine="480"/>
      </w:pPr>
      <w:r>
        <w:rPr/>
        <w:t xml:space="preserve"> 名称：</w:t>
      </w:r>
      <w:r>
        <w:rPr/>
        <w:t>珠海易孚工程咨询有限公司</w:t>
      </w:r>
    </w:p>
    <w:p>
      <w:pPr>
        <w:pStyle w:val="null3"/>
        <w:ind w:firstLine="480"/>
      </w:pPr>
      <w:r>
        <w:rPr/>
        <w:t xml:space="preserve"> 地址：</w:t>
      </w:r>
      <w:r>
        <w:rPr/>
        <w:t>珠海市斗门区井岸镇江湾三路333号7栋2单元302室</w:t>
      </w:r>
    </w:p>
    <w:p>
      <w:pPr>
        <w:pStyle w:val="null3"/>
        <w:ind w:firstLine="480"/>
      </w:pPr>
      <w:r>
        <w:rPr/>
        <w:t xml:space="preserve"> 联系方式：</w:t>
      </w:r>
      <w:r>
        <w:rPr/>
        <w:t>0756-5889070、13825617106</w:t>
      </w:r>
    </w:p>
    <w:p>
      <w:pPr>
        <w:pStyle w:val="null3"/>
        <w:outlineLvl w:val="3"/>
      </w:pPr>
      <w:r>
        <w:rPr>
          <w:sz w:val="24"/>
          <w:b/>
        </w:rPr>
        <w:t xml:space="preserve"> 3.项目联系方式</w:t>
      </w:r>
    </w:p>
    <w:p>
      <w:pPr>
        <w:pStyle w:val="null3"/>
        <w:ind w:firstLine="480"/>
      </w:pPr>
      <w:r>
        <w:rPr/>
        <w:t xml:space="preserve"> 项目联系人：</w:t>
      </w:r>
      <w:r>
        <w:rPr/>
        <w:t>张龙姣</w:t>
      </w:r>
    </w:p>
    <w:p>
      <w:pPr>
        <w:pStyle w:val="null3"/>
        <w:ind w:firstLine="480"/>
      </w:pPr>
      <w:r>
        <w:rPr/>
        <w:t xml:space="preserve"> 电话：</w:t>
      </w:r>
      <w:r>
        <w:rPr/>
        <w:t>0756-5889070、13825617106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珠海易孚工程咨询有限公司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项目编号：</w:t>
      </w:r>
      <w:r>
        <w:rPr>
          <w:sz w:val="24"/>
        </w:rPr>
        <w:t>ZHYF-FWZB2025-014</w:t>
      </w:r>
    </w:p>
    <w:p>
      <w:pPr>
        <w:pStyle w:val="null3"/>
        <w:ind w:firstLine="480"/>
        <w:jc w:val="both"/>
      </w:pPr>
      <w:r>
        <w:rPr>
          <w:sz w:val="24"/>
        </w:rPr>
        <w:t>项目名称：</w:t>
      </w:r>
      <w:r>
        <w:rPr>
          <w:sz w:val="24"/>
        </w:rPr>
        <w:t>珠海市斗门区斗门镇人民政府生活垃圾清运服务采购项目</w:t>
      </w:r>
    </w:p>
    <w:p>
      <w:pPr>
        <w:pStyle w:val="null3"/>
        <w:ind w:firstLine="480"/>
        <w:jc w:val="both"/>
      </w:pPr>
      <w:r>
        <w:rPr>
          <w:sz w:val="24"/>
        </w:rPr>
        <w:t>最高限价：￥</w:t>
      </w:r>
      <w:r>
        <w:rPr>
          <w:sz w:val="24"/>
        </w:rPr>
        <w:t>4734666.60</w:t>
      </w:r>
      <w:r>
        <w:rPr>
          <w:sz w:val="24"/>
        </w:rPr>
        <w:t>元。</w:t>
      </w:r>
    </w:p>
    <w:p>
      <w:pPr>
        <w:pStyle w:val="null3"/>
        <w:ind w:firstLine="480"/>
        <w:jc w:val="both"/>
      </w:pPr>
      <w:r>
        <w:rPr>
          <w:sz w:val="24"/>
        </w:rPr>
        <w:t>采购内容：</w:t>
      </w:r>
      <w:r>
        <w:rPr>
          <w:sz w:val="24"/>
        </w:rPr>
        <w:t>珠海市斗门区斗门镇人民政府生活垃圾清运服务采购项目</w:t>
      </w:r>
      <w:r>
        <w:rPr>
          <w:sz w:val="24"/>
        </w:rPr>
        <w:t>主要内容有</w:t>
      </w:r>
      <w:r>
        <w:rPr>
          <w:sz w:val="24"/>
          <w:shd w:fill="FFFFFF" w:val="clear"/>
        </w:rPr>
        <w:t>垃圾装车、垃圾清运、垃圾场地清理、破损垃圾桶更换、每日清洗垃圾桶</w:t>
      </w:r>
      <w:r>
        <w:rPr>
          <w:sz w:val="24"/>
          <w:shd w:fill="FFFFFF" w:val="clear"/>
        </w:rPr>
        <w:t>以及</w:t>
      </w:r>
      <w:r>
        <w:rPr>
          <w:sz w:val="24"/>
          <w:shd w:fill="FFFFFF" w:val="clear"/>
        </w:rPr>
        <w:t>大件垃圾</w:t>
      </w:r>
      <w:r>
        <w:rPr>
          <w:sz w:val="24"/>
          <w:shd w:fill="FFFFFF" w:val="clear"/>
        </w:rPr>
        <w:t>的处理和清运服务</w:t>
      </w:r>
      <w:r>
        <w:rPr>
          <w:sz w:val="24"/>
        </w:rPr>
        <w:t>等</w:t>
      </w:r>
      <w:r>
        <w:rPr>
          <w:sz w:val="24"/>
        </w:rPr>
        <w:t>；</w:t>
      </w:r>
      <w:r>
        <w:rPr>
          <w:sz w:val="24"/>
        </w:rPr>
        <w:t>具体内容</w:t>
      </w:r>
      <w:r>
        <w:rPr>
          <w:sz w:val="24"/>
        </w:rPr>
        <w:t>及要求</w:t>
      </w:r>
      <w:r>
        <w:rPr>
          <w:sz w:val="24"/>
        </w:rPr>
        <w:t>详见附表一。</w:t>
      </w:r>
    </w:p>
    <w:p>
      <w:pPr>
        <w:pStyle w:val="null3"/>
      </w:pPr>
      <w:r>
        <w:rPr/>
        <w:t>采购包1（珠海市斗门区斗门镇人民政府生活垃圾清运服务 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本项目服务期为2年，具体以合同签订时间为准。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根据考评结果按季度支付款项，每个月月末进行考评，全月总评分结果达到90分以上（含90分）为合格，合格月检不作扣减。全月总评分结果不合格的，每差一分扣减当个结算期承包费的0.5%。一个年度内超过三个月（含三个月）总评不合格，在服务期内的当年度最后一个结算期承包费内扣3%的承包费。连续三个月月检总评不合格，在第三个月检总评不合格月所在结算期的承包费内扣除5%的承包费，且甲方有权单方面解除合同，并由乙方承担全部违约责任。合同期满清运完成并经采购人验收合格后一次性支付剩余款项。（采购人支付合同价款时，中标人须提供与支付合同价款等额的税务发票，中标人未按照上述约定开具收款收据或发票的，采购人有权暂缓付款而不承担逾期付款责任。 付款标准：当月垃圾清运实际量×综合单价－考评扣款及违约金（如有）=当月度实际支付垃圾清运费。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1期：验收标准：国家及行业强制标准，招标文件要求、投标文件承诺等。 验收方式：采购人组织各相关人员每月进行验收。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投标报价，投标报价包括完成所有服务内容所需的车辆费用、其他设备物资成本、人力成本、管理费、利润、税费等承接本项目工作范围内的一切费用，投标人综合考虑报价。投标文件中提供报价明细表（详见附表一：服务项目清单），中标单价作为结算依据。 投标人漏报或不报，采购人将视为该漏报或不报部分的费用已包括在已报的分项报价中不予支付。</w:t>
            </w:r>
          </w:p>
          <w:p>
            <w:pPr>
              <w:pStyle w:val="null3"/>
            </w:pPr>
            <w:r>
              <w:rPr/>
              <w:t>违约责任，(1)乙方提供的服务不符合采购文件、报价文件或本合同规定的，甲方有权拒收，并有权单方终止合同，乙方须向甲方支付本合同总价5%的违约金 (2)乙方未能按本合同规定的时间提供服务,从逾期之日起每日按本合同总价3%的数额向甲方支付违约金;逾期半个月以上的，甲方有权单方终止合同，由此造成的甲方经济损失由乙方承担， (3)甲方无正当理由拒接受服务，甲方向乙方偿付本合同总价的 5%的违约金。甲方逾期付款，则每日按本合同总价的3%向乙方偿付违约金。 (4)如因中标人原因产生不符合环境保护相关法律、法规的情况，造成投诉及行业主管部门处罚的，相关损失由乙方自行承担，甲方有权单方终止合同。 (5)其它违约责任按《中华人民共和国合同法》处理。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垃圾清运服务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4,734,666.60</w:t>
            </w:r>
          </w:p>
        </w:tc>
        <w:tc>
          <w:tcPr>
            <w:tcW w:type="dxa" w:w="933"/>
          </w:tcPr>
          <w:p>
            <w:pPr>
              <w:pStyle w:val="null3"/>
              <w:jc w:val="right"/>
            </w:pPr>
            <w:r>
              <w:rPr/>
              <w:t>4,734,666.60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垃圾清运服务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2"/>
                <w:b/>
              </w:rPr>
              <w:t>一、</w:t>
            </w:r>
            <w:r>
              <w:rPr>
                <w:sz w:val="22"/>
                <w:b/>
              </w:rPr>
              <w:t>项目范围及内容</w:t>
            </w:r>
          </w:p>
          <w:p>
            <w:pPr>
              <w:pStyle w:val="null3"/>
              <w:ind w:firstLine="440"/>
              <w:jc w:val="both"/>
            </w:pPr>
            <w:r>
              <w:rPr>
                <w:sz w:val="22"/>
              </w:rPr>
              <w:t>1、项目范围：斗门镇全镇范围内。</w:t>
            </w:r>
          </w:p>
          <w:p>
            <w:pPr>
              <w:pStyle w:val="null3"/>
              <w:ind w:firstLine="440"/>
              <w:jc w:val="both"/>
            </w:pPr>
            <w:r>
              <w:rPr>
                <w:sz w:val="22"/>
              </w:rPr>
              <w:t>2、项目内容：负责珠海市斗门区斗门镇全镇村（居）及镇属范围的垃圾清运及综合管理工作，按采购人要求将项目区域内的生活垃圾转运至采购人指定地点。主要内容包括</w:t>
            </w:r>
            <w:r>
              <w:rPr>
                <w:sz w:val="22"/>
                <w:shd w:fill="FFFFFF" w:val="clear"/>
              </w:rPr>
              <w:t>垃圾装车、垃圾清运、垃圾场地清理、破损垃圾桶更换、每日清洗垃圾桶</w:t>
            </w:r>
            <w:r>
              <w:rPr>
                <w:sz w:val="22"/>
                <w:shd w:fill="FFFFFF" w:val="clear"/>
              </w:rPr>
              <w:t>以及</w:t>
            </w:r>
            <w:r>
              <w:rPr>
                <w:sz w:val="22"/>
                <w:shd w:fill="FFFFFF" w:val="clear"/>
              </w:rPr>
              <w:t>大件垃圾</w:t>
            </w:r>
            <w:r>
              <w:rPr>
                <w:sz w:val="22"/>
                <w:shd w:fill="FFFFFF" w:val="clear"/>
              </w:rPr>
              <w:t>的处理和清运服务</w:t>
            </w:r>
            <w:r>
              <w:rPr>
                <w:sz w:val="22"/>
              </w:rPr>
              <w:t>等</w:t>
            </w:r>
            <w:r>
              <w:rPr>
                <w:sz w:val="22"/>
              </w:rPr>
              <w:t>。</w:t>
            </w:r>
          </w:p>
          <w:p>
            <w:pPr>
              <w:pStyle w:val="null3"/>
              <w:jc w:val="both"/>
            </w:pPr>
            <w:r>
              <w:rPr>
                <w:sz w:val="22"/>
                <w:b/>
              </w:rPr>
              <w:t>二、项目服务要求及标准</w:t>
            </w:r>
          </w:p>
          <w:p>
            <w:pPr>
              <w:pStyle w:val="null3"/>
              <w:jc w:val="both"/>
            </w:pPr>
            <w:r>
              <w:rPr>
                <w:sz w:val="22"/>
                <w:b/>
              </w:rPr>
              <w:t>（一）服务要求</w:t>
            </w:r>
          </w:p>
          <w:p>
            <w:pPr>
              <w:pStyle w:val="null3"/>
              <w:ind w:left="420" w:firstLine="220"/>
              <w:jc w:val="both"/>
            </w:pPr>
            <w:r>
              <w:rPr>
                <w:sz w:val="22"/>
              </w:rPr>
              <w:t>1、垃圾要及时清运，做到垃圾日产日清。</w:t>
            </w:r>
            <w:r>
              <w:rPr>
                <w:sz w:val="22"/>
              </w:rPr>
              <w:t>垃圾收集点要有专人管理，不得有余漏现象。</w:t>
            </w:r>
          </w:p>
          <w:p>
            <w:pPr>
              <w:pStyle w:val="null3"/>
              <w:ind w:left="420" w:firstLine="220"/>
              <w:jc w:val="both"/>
            </w:pPr>
            <w:r>
              <w:rPr>
                <w:sz w:val="22"/>
              </w:rPr>
              <w:t>2、垃圾桶的日常清理保洁每天至少1次，做到桶内垃圾日产日清，随满随清；</w:t>
            </w:r>
          </w:p>
          <w:p>
            <w:pPr>
              <w:pStyle w:val="null3"/>
              <w:ind w:left="420" w:firstLine="220"/>
              <w:jc w:val="both"/>
            </w:pPr>
            <w:r>
              <w:rPr>
                <w:sz w:val="22"/>
              </w:rPr>
              <w:t>3、及时对项目区域内的破损垃圾桶进行更换。</w:t>
            </w:r>
          </w:p>
          <w:p>
            <w:pPr>
              <w:pStyle w:val="null3"/>
              <w:ind w:left="420" w:firstLine="220"/>
              <w:jc w:val="both"/>
            </w:pPr>
            <w:r>
              <w:rPr>
                <w:sz w:val="22"/>
              </w:rPr>
              <w:t>4、负责居民丢弃的大件垃圾（大件垃圾，是指在日常生活中或者为日常生活提供服务的活动中产生的，重量超过5公斤或者体积超过0.2立方米或者长度超过1米，且整体性强，需要拆解处理的废旧家具及其他生活废弃物，如床垫桌椅门柜板材等）的处理和清运服务，发现一处清理一处，相关工作人员反馈一处清理一处，确保大件垃圾无堆积滞留情况。</w:t>
            </w:r>
          </w:p>
          <w:p>
            <w:pPr>
              <w:pStyle w:val="null3"/>
              <w:ind w:left="420" w:firstLine="220"/>
              <w:jc w:val="both"/>
            </w:pPr>
            <w:r>
              <w:rPr>
                <w:sz w:val="22"/>
              </w:rPr>
              <w:t>5、安排专职人员，按规程定期对设备设施进行维护保养，做到每次维护保养有记录；及时维修和更新损坏的设备设施，到期报废的设备设施要按规定实施报废。</w:t>
            </w:r>
          </w:p>
          <w:p>
            <w:pPr>
              <w:pStyle w:val="null3"/>
              <w:ind w:left="420" w:firstLine="220"/>
              <w:jc w:val="both"/>
            </w:pPr>
            <w:r>
              <w:rPr>
                <w:sz w:val="22"/>
              </w:rPr>
              <w:t>6、垃圾装运量应以车辆的额定荷载和有效容积为限，不得超重、超高运输。</w:t>
            </w:r>
          </w:p>
          <w:p>
            <w:pPr>
              <w:pStyle w:val="null3"/>
              <w:ind w:left="420" w:firstLine="220"/>
              <w:jc w:val="both"/>
            </w:pPr>
            <w:r>
              <w:rPr>
                <w:sz w:val="22"/>
              </w:rPr>
              <w:t>7、清运车辆标志清晰、车容整洁美观，车体外无污物、无吊挂垃圾、杂物和污垢，车体无损，密闭运输，按指定地点倾倒，无乱倒、乱卸现象。</w:t>
            </w:r>
          </w:p>
          <w:p>
            <w:pPr>
              <w:pStyle w:val="null3"/>
              <w:ind w:left="420" w:firstLine="220"/>
              <w:jc w:val="both"/>
            </w:pPr>
            <w:r>
              <w:rPr>
                <w:sz w:val="22"/>
              </w:rPr>
              <w:t>8、垃圾运输车辆进入压缩站应遵守相关秩序。</w:t>
            </w:r>
          </w:p>
          <w:p>
            <w:pPr>
              <w:pStyle w:val="null3"/>
              <w:ind w:left="420" w:firstLine="220"/>
              <w:jc w:val="both"/>
            </w:pPr>
            <w:r>
              <w:rPr>
                <w:sz w:val="22"/>
              </w:rPr>
              <w:t>9、作业期间如有新增垃圾收集点情况出现必须服从安排统一收集。</w:t>
            </w:r>
          </w:p>
          <w:p>
            <w:pPr>
              <w:pStyle w:val="null3"/>
              <w:ind w:firstLine="220"/>
              <w:jc w:val="both"/>
            </w:pPr>
            <w:r>
              <w:rPr>
                <w:sz w:val="22"/>
              </w:rPr>
              <w:t>10、特殊时期要加强清运保洁，如重要的检查、重大节假日、大型活动、发生台风、暴雨等自然灾害及出现社会突然事件及应急事件时要无条件完成任务。（在原有车辆设备及人员配置基础上增加一辆8吨或8吨以上压缩车，增加时间不超过服务期的1/4）。</w:t>
            </w:r>
          </w:p>
          <w:p>
            <w:pPr>
              <w:pStyle w:val="null3"/>
              <w:ind w:firstLine="220"/>
              <w:jc w:val="both"/>
            </w:pPr>
            <w:r>
              <w:rPr>
                <w:sz w:val="22"/>
              </w:rPr>
              <w:t>11、</w:t>
            </w:r>
            <w:r>
              <w:rPr>
                <w:sz w:val="22"/>
              </w:rPr>
              <w:t>日常工具设备和劳保用品要根据需要定期进行补充，所购物品须符合相关标准，确保整洁、完好、满足使用要求。作业人员的制服需按采购人规定统一款式、颜色采购（购置前必须报采购人审核备案）</w:t>
            </w:r>
            <w:r>
              <w:rPr>
                <w:sz w:val="22"/>
              </w:rPr>
              <w:t>，</w:t>
            </w:r>
            <w:r>
              <w:rPr>
                <w:sz w:val="22"/>
              </w:rPr>
              <w:t>样式符合环卫管理部门规定</w:t>
            </w:r>
            <w:r>
              <w:rPr>
                <w:sz w:val="22"/>
              </w:rPr>
              <w:t>。</w:t>
            </w:r>
          </w:p>
          <w:p>
            <w:pPr>
              <w:pStyle w:val="null3"/>
              <w:ind w:firstLine="220"/>
              <w:jc w:val="both"/>
            </w:pPr>
            <w:r>
              <w:rPr>
                <w:sz w:val="22"/>
              </w:rPr>
              <w:t>12、若垃圾中转站或收集点容器设备发生变化，中标人需在变化发生后一个月内配备相应参数的清运车辆保证清运服务水平正常运行。</w:t>
            </w:r>
          </w:p>
          <w:p>
            <w:pPr>
              <w:pStyle w:val="null3"/>
              <w:ind w:firstLine="220"/>
              <w:jc w:val="both"/>
            </w:pPr>
            <w:r>
              <w:rPr>
                <w:sz w:val="22"/>
              </w:rPr>
              <w:t>13、</w:t>
            </w:r>
            <w:r>
              <w:rPr>
                <w:sz w:val="22"/>
              </w:rPr>
              <w:t>中标人必须服从采购人对于环境卫生的管理要求，重大节假日及环境卫生检查时间，安排专门人员及设施配合采购人环境管理整治需要。</w:t>
            </w:r>
          </w:p>
          <w:p>
            <w:pPr>
              <w:pStyle w:val="null3"/>
              <w:ind w:firstLine="220"/>
              <w:jc w:val="both"/>
            </w:pPr>
            <w:r>
              <w:rPr>
                <w:sz w:val="22"/>
              </w:rPr>
              <w:t>14、中标人服务过程中所有损坏的设施设备，应自行承担相应费用，并不能因此免除做好垃圾分类运营服务的责任。</w:t>
            </w:r>
          </w:p>
          <w:p>
            <w:pPr>
              <w:pStyle w:val="null3"/>
              <w:ind w:firstLine="220"/>
              <w:jc w:val="both"/>
            </w:pPr>
            <w:r>
              <w:rPr>
                <w:sz w:val="22"/>
              </w:rPr>
              <w:t>15、所有营运车辆运输过程中发生的交通事故，责任由中标人承担，与采购人无关。</w:t>
            </w:r>
          </w:p>
          <w:p>
            <w:pPr>
              <w:pStyle w:val="null3"/>
              <w:ind w:firstLine="220"/>
              <w:jc w:val="both"/>
            </w:pPr>
            <w:r>
              <w:rPr>
                <w:sz w:val="22"/>
              </w:rPr>
              <w:t>16、中标人在合同执行过程中，须接受采购人及其上级的检查监督。</w:t>
            </w:r>
          </w:p>
          <w:p>
            <w:pPr>
              <w:pStyle w:val="null3"/>
              <w:ind w:firstLine="200"/>
              <w:jc w:val="both"/>
            </w:pPr>
            <w:r>
              <w:rPr>
                <w:sz w:val="20"/>
              </w:rPr>
              <w:t>★</w:t>
            </w:r>
            <w:r>
              <w:rPr>
                <w:sz w:val="22"/>
              </w:rPr>
              <w:t>17、服务内容需满足《珠海市有害垃圾收运处置体系建设实施方案》的要求。</w:t>
            </w:r>
          </w:p>
          <w:p>
            <w:pPr>
              <w:pStyle w:val="null3"/>
              <w:ind w:firstLine="200"/>
              <w:jc w:val="both"/>
            </w:pPr>
            <w:r>
              <w:rPr>
                <w:sz w:val="21"/>
                <w:b/>
              </w:rPr>
              <w:t>（二）项目服务标准</w:t>
            </w:r>
          </w:p>
          <w:p>
            <w:pPr>
              <w:pStyle w:val="null3"/>
              <w:ind w:firstLine="200"/>
              <w:jc w:val="both"/>
            </w:pPr>
            <w:r>
              <w:rPr>
                <w:sz w:val="20"/>
              </w:rPr>
              <w:t>★</w:t>
            </w:r>
            <w:r>
              <w:rPr>
                <w:sz w:val="22"/>
              </w:rPr>
              <w:t>1、</w:t>
            </w:r>
            <w:r>
              <w:rPr>
                <w:sz w:val="22"/>
              </w:rPr>
              <w:t>每天对垃圾桶至少清洗保洁</w:t>
            </w:r>
            <w:r>
              <w:rPr>
                <w:sz w:val="22"/>
              </w:rPr>
              <w:t>1次；每周对垃圾点的地面全面清洗至少2-3次，确保地面无污迹、无异味。除“四害”要达到国家卫生城市标准。</w:t>
            </w:r>
          </w:p>
          <w:p>
            <w:pPr>
              <w:pStyle w:val="null3"/>
              <w:ind w:firstLine="200"/>
              <w:jc w:val="both"/>
            </w:pPr>
            <w:r>
              <w:rPr>
                <w:sz w:val="20"/>
              </w:rPr>
              <w:t>★</w:t>
            </w:r>
            <w:r>
              <w:rPr>
                <w:sz w:val="22"/>
              </w:rPr>
              <w:t>2、</w:t>
            </w:r>
            <w:r>
              <w:rPr>
                <w:sz w:val="22"/>
              </w:rPr>
              <w:t>垃圾</w:t>
            </w:r>
            <w:r>
              <w:rPr>
                <w:sz w:val="22"/>
              </w:rPr>
              <w:t>桶等</w:t>
            </w:r>
            <w:r>
              <w:rPr>
                <w:sz w:val="22"/>
              </w:rPr>
              <w:t>收集容器的设置要符合《环境卫生设施设置标准》。</w:t>
            </w:r>
          </w:p>
          <w:p>
            <w:pPr>
              <w:pStyle w:val="null3"/>
              <w:ind w:firstLine="220"/>
              <w:jc w:val="both"/>
            </w:pPr>
            <w:r>
              <w:rPr>
                <w:sz w:val="22"/>
              </w:rPr>
              <w:t>1、车辆挂牌作业，按交通规则和作业路线行驶，文明礼让；</w:t>
            </w:r>
          </w:p>
          <w:p>
            <w:pPr>
              <w:pStyle w:val="null3"/>
              <w:ind w:firstLine="220"/>
              <w:jc w:val="both"/>
            </w:pPr>
            <w:r>
              <w:rPr>
                <w:sz w:val="22"/>
              </w:rPr>
              <w:t>2、垃圾运输车辆从起点至压缩中转站倾倒区卸垃圾平台过程中，要密闭运输，做到无垃圾散落、飘挂，无异味，无垃圾污水洒漏，无沿路乱做倒垃圾；</w:t>
            </w:r>
          </w:p>
          <w:p>
            <w:pPr>
              <w:pStyle w:val="null3"/>
              <w:ind w:firstLine="220"/>
              <w:jc w:val="both"/>
            </w:pPr>
            <w:r>
              <w:rPr>
                <w:sz w:val="22"/>
              </w:rPr>
              <w:t>3、车容车貌完好美观、干净整洁、标识规范；</w:t>
            </w:r>
          </w:p>
          <w:p>
            <w:pPr>
              <w:pStyle w:val="null3"/>
              <w:ind w:firstLine="220"/>
              <w:jc w:val="both"/>
            </w:pPr>
            <w:r>
              <w:rPr>
                <w:sz w:val="22"/>
              </w:rPr>
              <w:t>4、严格执行进磅计量，索取计量单，服务检查指挥；</w:t>
            </w:r>
          </w:p>
          <w:p>
            <w:pPr>
              <w:pStyle w:val="null3"/>
              <w:ind w:firstLine="220"/>
              <w:jc w:val="both"/>
            </w:pPr>
            <w:r>
              <w:rPr>
                <w:sz w:val="22"/>
              </w:rPr>
              <w:t>5、在倾倒区卸垃圾时，垃圾运输车辆必须听从现场人员指挥，在卸垃圾平台卸完垃圾后，即予关闭复位车箱，并把车箱周边拖挂的垃圾清理干净方能离开卸垃圾平台。雨天平台泥泞时可在填埋区入口指定位置清理车箱周边拖挂的垃圾；</w:t>
            </w:r>
          </w:p>
          <w:p>
            <w:pPr>
              <w:pStyle w:val="null3"/>
              <w:ind w:firstLine="220"/>
              <w:jc w:val="both"/>
            </w:pPr>
            <w:r>
              <w:rPr>
                <w:sz w:val="22"/>
              </w:rPr>
              <w:t>6、垃圾运输车辆离开倾倒区后必须依次减速通过车轮清洗平台，使车辆车轮自动清洗干净，同时再次检查确认车辆完全密闭后再上路；</w:t>
            </w:r>
          </w:p>
          <w:p>
            <w:pPr>
              <w:pStyle w:val="null3"/>
              <w:ind w:firstLine="220"/>
              <w:jc w:val="both"/>
            </w:pPr>
            <w:r>
              <w:rPr>
                <w:sz w:val="22"/>
              </w:rPr>
              <w:t>7、环卫停车场和修理厂要制订安全生产规章制度并严格遵守，杜绝安全隐患。</w:t>
            </w:r>
          </w:p>
          <w:p>
            <w:pPr>
              <w:pStyle w:val="null3"/>
              <w:ind w:firstLine="220"/>
              <w:jc w:val="both"/>
            </w:pPr>
            <w:r>
              <w:rPr>
                <w:sz w:val="22"/>
              </w:rPr>
              <w:t>8、清运量及结算价：垃圾清运量以斗门镇生活垃圾转运至中信处理厂的统计量(每月斗门区垃圾进场量统计表)为准。</w:t>
            </w:r>
          </w:p>
          <w:p>
            <w:pPr>
              <w:pStyle w:val="null3"/>
              <w:jc w:val="both"/>
            </w:pPr>
            <w:r>
              <w:rPr>
                <w:sz w:val="22"/>
                <w:b/>
              </w:rPr>
              <w:t>三、车辆设备及人员配置要求</w:t>
            </w:r>
          </w:p>
          <w:p>
            <w:pPr>
              <w:pStyle w:val="null3"/>
              <w:ind w:left="420" w:firstLine="220"/>
              <w:jc w:val="both"/>
            </w:pPr>
            <w:r>
              <w:rPr>
                <w:sz w:val="22"/>
              </w:rPr>
              <w:t>1、环卫车辆必须安装行车记录仪，并在作业时开启。</w:t>
            </w:r>
          </w:p>
          <w:p>
            <w:pPr>
              <w:pStyle w:val="null3"/>
              <w:ind w:left="420" w:firstLine="220"/>
              <w:jc w:val="both"/>
            </w:pPr>
            <w:r>
              <w:rPr>
                <w:sz w:val="22"/>
              </w:rPr>
              <w:t>2、每台清运车辆至少配备1名司机及1名环卫作业人员。</w:t>
            </w:r>
          </w:p>
          <w:p>
            <w:pPr>
              <w:pStyle w:val="null3"/>
              <w:ind w:left="420" w:firstLine="220"/>
              <w:jc w:val="both"/>
            </w:pPr>
            <w:r>
              <w:rPr>
                <w:sz w:val="22"/>
              </w:rPr>
              <w:t>3、铲车车辆至少配备1名司机及1名环卫作业人员。</w:t>
            </w:r>
          </w:p>
          <w:p>
            <w:pPr>
              <w:pStyle w:val="null3"/>
              <w:ind w:left="420" w:firstLine="220"/>
              <w:jc w:val="both"/>
            </w:pPr>
            <w:r>
              <w:rPr>
                <w:sz w:val="22"/>
              </w:rPr>
              <w:t>4、平板车辆至少配备1名司机及1名环卫作业人员（清理大件家具垃圾或树木）。</w:t>
            </w:r>
          </w:p>
          <w:p>
            <w:pPr>
              <w:pStyle w:val="null3"/>
              <w:ind w:left="420" w:firstLine="220"/>
              <w:jc w:val="both"/>
            </w:pPr>
            <w:r>
              <w:rPr>
                <w:sz w:val="22"/>
              </w:rPr>
              <w:t>5、根据项目的实际情况，中标人必须按要求配备8台垃圾清运压缩车（8台全部为8吨或8吨以上，其中必须包含一辆18吨压缩车），各车进行四分类标志喷涂，另外配备不少于1台铲车、1台平板车，并及时更新残旧报废的设备设施。</w:t>
            </w:r>
          </w:p>
          <w:p>
            <w:pPr>
              <w:pStyle w:val="null3"/>
              <w:ind w:left="420" w:firstLine="220"/>
              <w:jc w:val="both"/>
            </w:pPr>
            <w:r>
              <w:rPr>
                <w:sz w:val="22"/>
              </w:rPr>
              <w:t>6、中标人必须对车辆、压缩设备进行编号，并在我镇进行备案(包含车牌号、型号、参数、保险等）。</w:t>
            </w:r>
          </w:p>
          <w:p>
            <w:pPr>
              <w:pStyle w:val="null3"/>
              <w:jc w:val="both"/>
            </w:pPr>
            <w:r>
              <w:rPr>
                <w:sz w:val="22"/>
              </w:rPr>
              <w:t xml:space="preserve">  7、根据项目服务要求中标人须在斗门镇设置车辆、设备停放驻点，保证投入车辆、设备于本项目专用，保障出现紧急情况下能及时启用，未经采购人同意不得改作他用。</w:t>
            </w:r>
          </w:p>
          <w:p>
            <w:pPr>
              <w:pStyle w:val="null3"/>
              <w:ind w:firstLine="241"/>
              <w:jc w:val="both"/>
            </w:pPr>
            <w:r>
              <w:rPr>
                <w:sz w:val="24"/>
                <w:b/>
              </w:rPr>
              <w:t>四、服务项目清单</w:t>
            </w:r>
          </w:p>
          <w:tbl>
            <w:tblPr>
              <w:tblBorders>
                <w:top w:val="none" w:color="000000" w:sz="4"/>
                <w:left w:val="none" w:color="000000" w:sz="4"/>
                <w:bottom w:val="none" w:color="000000" w:sz="4"/>
                <w:right w:val="none" w:color="000000" w:sz="4"/>
                <w:insideH w:val="none"/>
                <w:insideV w:val="none"/>
              </w:tblBorders>
            </w:tblPr>
            <w:tblGrid>
              <w:gridCol w:w="488"/>
              <w:gridCol w:w="1102"/>
              <w:gridCol w:w="833"/>
              <w:gridCol w:w="968"/>
              <w:gridCol w:w="987"/>
              <w:gridCol w:w="1198"/>
            </w:tblGrid>
            <w:tr>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行政村</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垃圾量（吨</w:t>
                  </w:r>
                  <w:r>
                    <w:rPr>
                      <w:sz w:val="22"/>
                    </w:rPr>
                    <w:t>/年）</w:t>
                  </w:r>
                </w:p>
              </w:tc>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平均运输距离（公里）</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综合单价上限（元</w:t>
                  </w:r>
                  <w:r>
                    <w:rPr>
                      <w:sz w:val="22"/>
                    </w:rPr>
                    <w:t>/吨）</w:t>
                  </w:r>
                </w:p>
              </w:tc>
              <w:tc>
                <w:tcPr>
                  <w:tcW w:type="dxa" w:w="1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总价上限（元</w:t>
                  </w:r>
                  <w:r>
                    <w:rPr>
                      <w:sz w:val="22"/>
                    </w:rPr>
                    <w:t>/年）</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大赤坎村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1482</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180240.84</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小赤坎村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2793</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339684.66</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新乡村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1386</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168565.32</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上洲村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30405.00</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下洲村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494</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60080.28</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南门村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2707</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329225.34</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斗门村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2081</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253091.22</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八甲村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1724</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209672.88</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小濠冲村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2318</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281915.16</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大濠冲村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1830</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222564.60</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居委会</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2400</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121.62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291888.00</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小计</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19465</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2367333.30</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389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一年运费合计（含税</w:t>
                  </w:r>
                  <w:r>
                    <w:rPr>
                      <w:sz w:val="22"/>
                    </w:rPr>
                    <w:t>9%）</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2367333.30</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389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二年运费合计（含税</w:t>
                  </w:r>
                  <w:r>
                    <w:rPr>
                      <w:sz w:val="22"/>
                    </w:rPr>
                    <w:t>9%）</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4734666.60</w:t>
                  </w:r>
                </w:p>
              </w:tc>
            </w:tr>
            <w:tr>
              <w:tc>
                <w:tcPr>
                  <w:tcW w:type="dxa" w:w="557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备注：垃圾清运不足</w:t>
                  </w:r>
                  <w:r>
                    <w:rPr>
                      <w:sz w:val="22"/>
                    </w:rPr>
                    <w:t>1公里按1公里计算</w:t>
                  </w:r>
                </w:p>
              </w:tc>
            </w:tr>
          </w:tbl>
          <w:p>
            <w:pPr>
              <w:pStyle w:val="null3"/>
              <w:ind w:firstLine="241"/>
              <w:jc w:val="both"/>
            </w:pPr>
            <w:r>
              <w:rPr>
                <w:sz w:val="24"/>
                <w:b/>
              </w:rPr>
              <w:t>五、</w:t>
            </w:r>
            <w:r>
              <w:rPr>
                <w:sz w:val="24"/>
                <w:b/>
              </w:rPr>
              <w:t>斗门镇垃圾清运服务考评细则表</w:t>
            </w:r>
          </w:p>
          <w:tbl>
            <w:tblPr>
              <w:tblBorders>
                <w:top w:val="none" w:color="000000" w:sz="4"/>
                <w:left w:val="none" w:color="000000" w:sz="4"/>
                <w:bottom w:val="none" w:color="000000" w:sz="4"/>
                <w:right w:val="none" w:color="000000" w:sz="4"/>
                <w:insideH w:val="none"/>
                <w:insideV w:val="none"/>
              </w:tblBorders>
            </w:tblPr>
            <w:tblGrid>
              <w:gridCol w:w="696"/>
              <w:gridCol w:w="2288"/>
              <w:gridCol w:w="1668"/>
              <w:gridCol w:w="486"/>
              <w:gridCol w:w="429"/>
            </w:tblGrid>
            <w:tr>
              <w:tc>
                <w:tcPr>
                  <w:tcW w:type="dxa" w:w="298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现场巡查考核</w:t>
                  </w:r>
                </w:p>
              </w:tc>
              <w:tc>
                <w:tcPr>
                  <w:tcW w:type="dxa" w:w="16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扣分办法</w:t>
                  </w:r>
                </w:p>
              </w:tc>
              <w:tc>
                <w:tcPr>
                  <w:tcW w:type="dxa" w:w="4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巡查扣分</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扣分原因</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巡查方法及评价依据</w:t>
                  </w:r>
                </w:p>
              </w:tc>
              <w:tc>
                <w:tcPr>
                  <w:tcW w:type="dxa" w:w="1668"/>
                  <w:vMerge/>
                  <w:tcBorders>
                    <w:top w:val="singl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w:t>
                  </w:r>
                  <w:r>
                    <w:rPr>
                      <w:sz w:val="22"/>
                    </w:rPr>
                    <w:t xml:space="preserve">  </w:t>
                  </w:r>
                  <w:r>
                    <w:rPr>
                      <w:sz w:val="22"/>
                    </w:rPr>
                    <w:t>收集、</w:t>
                  </w:r>
                  <w:r>
                    <w:rPr>
                      <w:sz w:val="22"/>
                    </w:rPr>
                    <w:t xml:space="preserve">  </w:t>
                  </w:r>
                  <w:r>
                    <w:rPr>
                      <w:sz w:val="22"/>
                    </w:rPr>
                    <w:t>运输</w:t>
                  </w:r>
                  <w:r>
                    <w:rPr>
                      <w:sz w:val="22"/>
                    </w:rPr>
                    <w:t xml:space="preserve">  </w:t>
                  </w:r>
                  <w:r>
                    <w:rPr>
                      <w:sz w:val="22"/>
                    </w:rPr>
                    <w:t>（</w:t>
                  </w:r>
                  <w:r>
                    <w:rPr>
                      <w:sz w:val="22"/>
                    </w:rPr>
                    <w:t>30分）</w:t>
                  </w: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1、负责斗门镇全镇范围内垃圾收集点的垃圾转运工作，要求日产日清；</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1.未能达到要求的，每次扣1分。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2、在运输过程中，要求压缩箱密闭、无洒漏、不得超重运输；</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2.发现压缩箱有漏洒、超重运输现象的，每次扣2分。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3、垃圾必须采用密闭运输形式，对漏洒垃圾、污染道路现象必须清理干净；</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3.未能达到要求的，每次（处）扣1分。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4、垃圾收集作业完成后，应及时清理场地，车走地净；</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4.未能达到要求的，每次（处）扣1分。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5、收集的垃圾应直接送至指定的转运站或处置场，严禁乱倒、乱卸、乱抛垃圾；</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5.未能达到要求的，每次扣1分。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6、不得转运化工、有毒、易燃易爆、医疗等有危险性的特种垃圾；</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6.未能达到要求的，每次扣2分。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7、安全、文明作业、尽量减少噪音扰民、妨碍交通现象；</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7.未能达到要求的，每次扣1分。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车容</w:t>
                  </w:r>
                  <w:r>
                    <w:rPr>
                      <w:sz w:val="22"/>
                    </w:rPr>
                    <w:t xml:space="preserve">   </w:t>
                  </w:r>
                  <w:r>
                    <w:rPr>
                      <w:sz w:val="22"/>
                    </w:rPr>
                    <w:t>车貌</w:t>
                  </w:r>
                  <w:r>
                    <w:rPr>
                      <w:sz w:val="22"/>
                    </w:rPr>
                    <w:t xml:space="preserve">  </w:t>
                  </w:r>
                  <w:r>
                    <w:rPr>
                      <w:sz w:val="22"/>
                    </w:rPr>
                    <w:t>（</w:t>
                  </w:r>
                  <w:r>
                    <w:rPr>
                      <w:sz w:val="22"/>
                    </w:rPr>
                    <w:t>10分）</w:t>
                  </w: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1、车辆性能良好，统一标识，外观无缺损、好牌清晰；</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2、车容应整洁，车体外部无污物、灰垢、无破损，内部无臭味、无蚊蝇、无污渍、无污水；</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3、车辆每月必须保养一次，发现问题，及时维护、作业结束后必须及时把车辆擦洗干净，确保车辆清洁；</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3.未能达到要求的，每次（处）扣2分。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4、使用没有生产许可证和合格证、检验不合格的清运车辆的；</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4.未能达到要求的，每次（处）扣2分。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质量</w:t>
                  </w:r>
                  <w:r>
                    <w:rPr>
                      <w:sz w:val="22"/>
                    </w:rPr>
                    <w:t xml:space="preserve">   </w:t>
                  </w:r>
                  <w:r>
                    <w:rPr>
                      <w:sz w:val="22"/>
                    </w:rPr>
                    <w:t>标准</w:t>
                  </w:r>
                  <w:r>
                    <w:rPr>
                      <w:sz w:val="22"/>
                    </w:rPr>
                    <w:t xml:space="preserve">   </w:t>
                  </w:r>
                  <w:r>
                    <w:rPr>
                      <w:sz w:val="22"/>
                    </w:rPr>
                    <w:t>（</w:t>
                  </w:r>
                  <w:r>
                    <w:rPr>
                      <w:sz w:val="22"/>
                    </w:rPr>
                    <w:t>25分）</w:t>
                  </w: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1、清运工人按指定地点装载垃圾，生活垃圾必须当天清运完毕；</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2、每天对垃圾桶至少清洗保洁1次、每周对垃圾点的地面全面清洗至少2-3次，确保地面无污迹、无异味。除“四害”要达到国家卫生城市标准；</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3、垃圾收集点要有专人管理，车走场清，垃圾容器周围2米净，垃圾容器外体净；</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4、垃圾箱清运及时，每次转运必须清洗、消杀；</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4.未能达到要求的，每次（处）扣2分。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安全</w:t>
                  </w:r>
                  <w:r>
                    <w:rPr>
                      <w:sz w:val="22"/>
                    </w:rPr>
                    <w:t xml:space="preserve">    </w:t>
                  </w:r>
                  <w:r>
                    <w:rPr>
                      <w:sz w:val="22"/>
                    </w:rPr>
                    <w:t>生产</w:t>
                  </w:r>
                  <w:r>
                    <w:rPr>
                      <w:sz w:val="22"/>
                    </w:rPr>
                    <w:t xml:space="preserve">   </w:t>
                  </w:r>
                  <w:r>
                    <w:rPr>
                      <w:sz w:val="22"/>
                    </w:rPr>
                    <w:t>（</w:t>
                  </w:r>
                  <w:r>
                    <w:rPr>
                      <w:sz w:val="22"/>
                    </w:rPr>
                    <w:t>25分）</w:t>
                  </w: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1、定期对员工进行安全生产教育，落实责任制，落实有关安全措施；</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2、工作中员工需统一着装，工作时要求戴反光袖或反光工作服，需持证上岗的工作人员无证上岗，严格遵守各项规章制度；</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3、必须密切掌握车辆的性能状况，及时维修，杜绝事故隐患；</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4、须依法与聘请的工作人员签订劳动合同并为其购买社保；和做好车辆年审、购买保险等相关工作；</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4.未能达到要求的，每次（处）扣2分。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5、不得存放易燃、易爆、剧毒等危险违禁品；</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5.未能达到要求的，每次（处）扣5分。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6、落实防火措施，配足性能良好的消防器材；</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6.未能达到要求的，每次（处）扣5分。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7、在作业期间，必须落实员工的安全、防护措施，确保员工及财产的安全；</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7.未能达到要求的，每次（处）扣2分。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8、发生安全生产事故的，须在半小时内上报；</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8.未能达到要求的，每次（处）扣2分。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9、在运输期间，员工不按交通规则，出现违反交通规则的行为；</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9.每发生一宗安全责任事故，或发生安全事故未及时处理的，或导致发生人身意外事故，视情节每次扣3-10分。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其他</w:t>
                  </w:r>
                  <w:r>
                    <w:rPr>
                      <w:sz w:val="22"/>
                    </w:rPr>
                    <w:t xml:space="preserve">   </w:t>
                  </w:r>
                  <w:r>
                    <w:rPr>
                      <w:sz w:val="22"/>
                    </w:rPr>
                    <w:t>（</w:t>
                  </w:r>
                  <w:r>
                    <w:rPr>
                      <w:sz w:val="22"/>
                    </w:rPr>
                    <w:t>10分）</w:t>
                  </w: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1、积极配合甲方交办的事件要求当天回复处理，对书面投诉事件要求一天内回复处理；</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1.未能达到要求的，每次（处）扣2分。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2、不得擅自改变各类设施的使用功能；</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2.未能达到要求的，每次（处）扣2.5分。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3、作业期间如有新增垃圾收集点情况出现必须服从安排统一收集；</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4、有责任协助甲方核实和处理投诉事件，不得无故拖延；</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4.未能达到要求的，每次（处）扣1分。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5、有群众举报，经查证情况属实的；</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5.未能达到要求的，每次（处）扣1.5分。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6、作业期间不得分拣回收废旧物品；</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6.未能达到要求的，每次（处）扣1.5分。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7、必须切实落实对员工的劳动技能、安全生产知识的培训和职业道德教育，不得出现有损斗门镇环卫部门形象的现象；</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7.未能达到要求的，每次（处）扣3分。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特殊</w:t>
                  </w:r>
                  <w:r>
                    <w:rPr>
                      <w:sz w:val="22"/>
                    </w:rPr>
                    <w:t xml:space="preserve">   </w:t>
                  </w:r>
                  <w:r>
                    <w:rPr>
                      <w:sz w:val="22"/>
                    </w:rPr>
                    <w:t>条款</w:t>
                  </w: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1、对巡查中发现的问题，将发出限时整改通知，乙方须按期限进行整改；</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1.若限期内尚未整改完成的，或虽整改，但一个月内同一地点三次出现相同问题的，则扣10分。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2、如乙方在甲方辖区外从事其他环卫工作的，必须向甲方如何说明垃圾的处理场所与数量；</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2.有违反的每次（处）扣10分，且甲方有权单方面解除合同，并由乙方承担全部违约责任。</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3、被媒体曝光，经查证情况属实的；</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3.每次（处）扣10分。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4、重大节假日期间要加强清运保洁，重要的检查、大型活动、上级特派任务、发生台风、暴雨等自然灾害及出现社会突然事件及应急事件时要无条件完成任务；</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4.未能达到要求的，每次（处）扣20分。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5、发生重大信访事件或重大社会维修事件的；</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5.每次（处）扣15分，甲方有权单方面解除合同，并由乙方承担全部违约责任。</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tcBorders>
                    <w:top w:val="none" w:color="000000" w:sz="4"/>
                    <w:left w:val="single" w:color="000000" w:sz="4"/>
                    <w:bottom w:val="single" w:color="000000" w:sz="4"/>
                    <w:right w:val="single" w:color="000000" w:sz="4"/>
                  </w:tcBorders>
                </w:tcPr>
                <w:p/>
              </w:tc>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6、乙方不得在本项目服务区域内擅自收取垃圾收集费、垃圾清运费、垃圾处理费、道路保洁费等物价局规定的由甲方收取的费项或与甲方利益有关系的费项。</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6.未能达到要求的，甲方有权单方面解除合同，并由乙方承担全部违约责任。</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总扣减分数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得分</w:t>
                  </w:r>
                  <w:r>
                    <w:rPr>
                      <w:sz w:val="22"/>
                    </w:rPr>
                    <w:t>=100-总扣减分数</w:t>
                  </w:r>
                </w:p>
                <w:p>
                  <w:pPr>
                    <w:pStyle w:val="null3"/>
                    <w:jc w:val="center"/>
                  </w:pPr>
                  <w:r>
                    <w:rPr>
                      <w:sz w:val="22"/>
                    </w:rPr>
                    <w:t>（除特殊条款外，各项扣减上限为各项所注总分，特殊条款不设扣分上限，所有分数扣完为止）</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备注：</w:t>
                  </w:r>
                  <w:r>
                    <w:rPr>
                      <w:sz w:val="22"/>
                    </w:rPr>
                    <w:t>1、本表为百分考核制。每个月月末进行考评，全月总评分结果达到90分以上（含90分）为合格，合格月检不作扣减。全月总评分结果不合格的，每差一分扣减当个结算期承包费的0.5%。一个年度内超过三个月（含三个月）总评不合格，在服务期内的当年度最后一个结算期承包费内扣3%的承包费。连续三个月月检总评不合格，在第三个月检总评不合格月所在结算期的承包费内扣除5%的承包费，且采购人有权单方面解除合同，并由乙方承担全部违约责任。</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1.采购代理机构：本项目是指珠海易孚工程咨询有限公司，负责整个采购活动的组织，依法负责编制和发布招标文件，对招标文件拥有最终的解释权，不以任何身份出任评标委员会成员。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珠海市斗门区斗门镇人民政府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采购机构代理服务收费标准：1、招标代理服务费采用差额定率累进计费方式计取。 2、中标（成交）供应商向招标代理机构缴纳服务费后，凭领取人身份证复印件加盖公章领取《中标/成交通知书》。如采用电汇或银行转账，须同时递交招标代理服务费缴费凭证复印件加盖公章。 收费标准=中标（成交）金额×收费费率 中标金额100万元以下收费费率为1.50%； 中标金额100-500万元费费率为0.8%；</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珠海易孚工程咨询有限公司</w:t>
      </w:r>
      <w:r>
        <w:rPr/>
        <w:t>代收。具体操作要求详见</w:t>
      </w:r>
      <w:r>
        <w:rPr/>
        <w:t>珠海易孚工程咨询有限公司</w:t>
      </w:r>
      <w:r>
        <w:rPr/>
        <w:t>有关指引，递交事宜请自行咨询</w:t>
      </w:r>
      <w:r>
        <w:rPr/>
        <w:t>珠海易孚工程咨询有限公司</w:t>
      </w:r>
      <w:r>
        <w:rPr/>
        <w:t>；请各投标人在投标文件递交截止时间前按须知前附表规定的金额递交至</w:t>
      </w:r>
      <w:r>
        <w:rPr/>
        <w:t>珠海易孚工程咨询有限公司</w:t>
      </w:r>
      <w:r>
        <w:rPr/>
        <w:t>，到账情况以开标时</w:t>
      </w:r>
      <w:r>
        <w:rPr/>
        <w:t>珠海易孚工程咨询有限公司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张龙姣</w:t>
      </w:r>
    </w:p>
    <w:p>
      <w:pPr>
        <w:pStyle w:val="null3"/>
        <w:ind w:firstLine="480"/>
      </w:pPr>
      <w:r>
        <w:rPr/>
        <w:t>电话：</w:t>
      </w:r>
      <w:r>
        <w:rPr/>
        <w:t>13825617106</w:t>
      </w:r>
    </w:p>
    <w:p>
      <w:pPr>
        <w:pStyle w:val="null3"/>
        <w:ind w:firstLine="480"/>
      </w:pPr>
      <w:r>
        <w:rPr/>
        <w:t>传真：</w:t>
      </w:r>
      <w:r>
        <w:rPr/>
        <w:t>/</w:t>
      </w:r>
    </w:p>
    <w:p>
      <w:pPr>
        <w:pStyle w:val="null3"/>
        <w:ind w:firstLine="480"/>
      </w:pPr>
      <w:r>
        <w:rPr/>
        <w:t>邮箱：</w:t>
      </w:r>
      <w:r>
        <w:rPr/>
        <w:t>514674566@qq.com</w:t>
      </w:r>
    </w:p>
    <w:p>
      <w:pPr>
        <w:pStyle w:val="null3"/>
        <w:ind w:firstLine="480"/>
      </w:pPr>
      <w:r>
        <w:rPr/>
        <w:t>地址：</w:t>
      </w:r>
      <w:r>
        <w:rPr/>
        <w:t>珠海市斗门区井岸镇江湾三路333号7栋2单元302室</w:t>
      </w:r>
    </w:p>
    <w:p>
      <w:pPr>
        <w:pStyle w:val="null3"/>
        <w:ind w:firstLine="480"/>
      </w:pPr>
      <w:r>
        <w:rPr/>
        <w:t>邮编：</w:t>
      </w:r>
      <w:r>
        <w:rPr/>
        <w:t>519100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政府采购监督管理机构名称：珠海市斗门区政府采购监管办公室</w:t>
      </w:r>
    </w:p>
    <w:p>
      <w:pPr>
        <w:pStyle w:val="null3"/>
      </w:pPr>
      <w:r>
        <w:rPr/>
        <w:t>地 址：珠海市斗门区中兴南路287号，农业银行大厦六楼</w:t>
      </w:r>
    </w:p>
    <w:p>
      <w:pPr>
        <w:pStyle w:val="null3"/>
      </w:pPr>
      <w:r>
        <w:rPr/>
        <w:t>电 话：0756-2782356、2782357</w:t>
      </w:r>
    </w:p>
    <w:p>
      <w:pPr>
        <w:pStyle w:val="null3"/>
      </w:pPr>
      <w:r>
        <w:rPr/>
        <w:t>邮 编：519100</w:t>
      </w:r>
    </w:p>
    <w:p>
      <w:pPr>
        <w:pStyle w:val="null3"/>
      </w:pPr>
      <w:r>
        <w:rPr/>
        <w:t>传 真：无</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采购包1(珠海市斗门区斗门镇人民政府生活垃圾清运服务 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珠海易孚工程咨询有限公司</w:t>
      </w:r>
      <w:r>
        <w:rPr/>
        <w:t>统一对外发布。</w:t>
      </w:r>
    </w:p>
    <w:p>
      <w:pPr>
        <w:pStyle w:val="null3"/>
        <w:ind w:firstLine="480"/>
      </w:pPr>
      <w:r>
        <w:rPr/>
        <w:t>（2）对</w:t>
      </w:r>
      <w:r>
        <w:rPr/>
        <w:t>珠海易孚工程咨询有限公司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采购包1（珠海市斗门区斗门镇人民政府生活垃圾清运服务 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采购包1（珠海市斗门区斗门镇人民政府生活垃圾清运服务 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投标人提供在中华人民共和国境内注册的法人或其他组织的营业执照或事业单位法人证书或社会团体法人登记证书复印件，如投标人为自然人的提供自然人身份证明复印件；如国家另有规定的，则从其规定。</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投标文件中提供《资格条件承诺函》，按招标公告附件提供的承诺函格式响应。</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投标文件中提供《资格条件承诺函》，按招标公告附件提供的承诺函格式响应。</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投标文件中提供《资格条件承诺函》，按招标公告附件提供的承诺函格式响应。</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条件承诺函》，按招标公告附件提供的承诺函格式响应。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城市生活垃圾经营性清扫、收集、运输服务许可证</w:t>
            </w:r>
          </w:p>
        </w:tc>
        <w:tc>
          <w:tcPr>
            <w:tcW w:type="dxa" w:w="4238"/>
          </w:tcPr>
          <w:p>
            <w:pPr>
              <w:pStyle w:val="null3"/>
            </w:pPr>
            <w:r>
              <w:rPr/>
              <w:t>具有珠海市斗门区有效期内《城市生活垃圾经营性清扫、收集、运输服务许可证》。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本项目专门面向中小企业采购，投标文件中提供《中小企业声明函》，监狱企业、残疾人福利单位视同小型、微型企业。 注：中小企业以投标人填写的《中小企业声明函（服务）》（见投标文件格式）为判定标准，残疾人福利性单位以投标人填写的《残疾人福利性单位声明函》（见投标文件格式）为判定标准，监狱企业须投标人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w:t>
            </w:r>
          </w:p>
        </w:tc>
      </w:tr>
    </w:tbl>
    <w:p>
      <w:pPr>
        <w:pStyle w:val="null3"/>
        <w:ind w:firstLine="480"/>
      </w:pPr>
      <w:r>
        <w:rPr/>
        <w:t>表二符合性审查表：</w:t>
      </w:r>
    </w:p>
    <w:p>
      <w:pPr>
        <w:pStyle w:val="null3"/>
      </w:pPr>
      <w:r>
        <w:rPr/>
        <w:t>采购包1（珠海市斗门区斗门镇人民政府生活垃圾清运服务 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投标报价满足招标文件要求</w:t>
            </w:r>
          </w:p>
        </w:tc>
        <w:tc>
          <w:tcPr>
            <w:tcW w:type="dxa" w:w="4238"/>
          </w:tcPr>
          <w:p>
            <w:pPr>
              <w:pStyle w:val="null3"/>
            </w:pPr>
            <w:r>
              <w:rPr/>
              <w:t>投标报价满足招标文件要求且未超过上限</w:t>
            </w:r>
          </w:p>
        </w:tc>
      </w:tr>
      <w:tr>
        <w:tc>
          <w:tcPr>
            <w:tcW w:type="dxa" w:w="890"/>
          </w:tcPr>
          <w:p>
            <w:pPr>
              <w:pStyle w:val="null3"/>
            </w:pPr>
            <w:r>
              <w:rPr/>
              <w:t>2</w:t>
            </w:r>
          </w:p>
        </w:tc>
        <w:tc>
          <w:tcPr>
            <w:tcW w:type="dxa" w:w="3178"/>
          </w:tcPr>
          <w:p>
            <w:pPr>
              <w:pStyle w:val="null3"/>
            </w:pPr>
            <w:r>
              <w:rPr/>
              <w:t>按照招标文件规定加盖公章和签署</w:t>
            </w:r>
          </w:p>
        </w:tc>
        <w:tc>
          <w:tcPr>
            <w:tcW w:type="dxa" w:w="4238"/>
          </w:tcPr>
          <w:p>
            <w:pPr>
              <w:pStyle w:val="null3"/>
            </w:pPr>
            <w:r>
              <w:rPr/>
              <w:t>投标文件按照招标文件规定加盖公章和签署</w:t>
            </w:r>
          </w:p>
        </w:tc>
      </w:tr>
      <w:tr>
        <w:tc>
          <w:tcPr>
            <w:tcW w:type="dxa" w:w="890"/>
          </w:tcPr>
          <w:p>
            <w:pPr>
              <w:pStyle w:val="null3"/>
            </w:pPr>
            <w:r>
              <w:rPr/>
              <w:t>3</w:t>
            </w:r>
          </w:p>
        </w:tc>
        <w:tc>
          <w:tcPr>
            <w:tcW w:type="dxa" w:w="3178"/>
          </w:tcPr>
          <w:p>
            <w:pPr>
              <w:pStyle w:val="null3"/>
            </w:pPr>
            <w:r>
              <w:rPr/>
              <w:t>法定代表人/负责人/自然人资格证明书及授权委托书</w:t>
            </w:r>
          </w:p>
        </w:tc>
        <w:tc>
          <w:tcPr>
            <w:tcW w:type="dxa" w:w="4238"/>
          </w:tcPr>
          <w:p>
            <w:pPr>
              <w:pStyle w:val="null3"/>
            </w:pPr>
            <w:r>
              <w:rPr/>
              <w:t>按照招标文件规定提供有效的法定代表人/负责人/自然人证明书及法定代表人/负责人/自然人授权委托书，若法定代表人/负责人/自然人作为投标代表参加投标，则只需提供法定代表人/负责人/自然人证明书。（参照对应格式内容）</w:t>
            </w:r>
          </w:p>
        </w:tc>
      </w:tr>
      <w:tr>
        <w:tc>
          <w:tcPr>
            <w:tcW w:type="dxa" w:w="890"/>
          </w:tcPr>
          <w:p>
            <w:pPr>
              <w:pStyle w:val="null3"/>
            </w:pPr>
            <w:r>
              <w:rPr/>
              <w:t>4</w:t>
            </w:r>
          </w:p>
        </w:tc>
        <w:tc>
          <w:tcPr>
            <w:tcW w:type="dxa" w:w="3178"/>
          </w:tcPr>
          <w:p>
            <w:pPr>
              <w:pStyle w:val="null3"/>
            </w:pPr>
            <w:r>
              <w:rPr/>
              <w:t>投标函</w:t>
            </w:r>
          </w:p>
        </w:tc>
        <w:tc>
          <w:tcPr>
            <w:tcW w:type="dxa" w:w="4238"/>
          </w:tcPr>
          <w:p>
            <w:pPr>
              <w:pStyle w:val="null3"/>
            </w:pPr>
            <w:r>
              <w:rPr/>
              <w:t>提交投标函，符合招标文件要求</w:t>
            </w:r>
          </w:p>
        </w:tc>
      </w:tr>
      <w:tr>
        <w:tc>
          <w:tcPr>
            <w:tcW w:type="dxa" w:w="890"/>
          </w:tcPr>
          <w:p>
            <w:pPr>
              <w:pStyle w:val="null3"/>
            </w:pPr>
            <w:r>
              <w:rPr/>
              <w:t>5</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实质性条款</w:t>
            </w:r>
          </w:p>
        </w:tc>
        <w:tc>
          <w:tcPr>
            <w:tcW w:type="dxa" w:w="4238"/>
          </w:tcPr>
          <w:p>
            <w:pPr>
              <w:pStyle w:val="null3"/>
            </w:pPr>
            <w:r>
              <w:rPr/>
              <w:t>投标文件完全响应招标文件的实质性条款（即标注★号条款，如有）</w:t>
            </w:r>
          </w:p>
        </w:tc>
      </w:tr>
      <w:tr>
        <w:tc>
          <w:tcPr>
            <w:tcW w:type="dxa" w:w="890"/>
          </w:tcPr>
          <w:p>
            <w:pPr>
              <w:pStyle w:val="null3"/>
            </w:pPr>
            <w:r>
              <w:rPr/>
              <w:t>8</w:t>
            </w:r>
          </w:p>
        </w:tc>
        <w:tc>
          <w:tcPr>
            <w:tcW w:type="dxa" w:w="3178"/>
          </w:tcPr>
          <w:p>
            <w:pPr>
              <w:pStyle w:val="null3"/>
            </w:pPr>
            <w:r>
              <w:rPr/>
              <w:t>其他无效投标条款</w:t>
            </w:r>
          </w:p>
        </w:tc>
        <w:tc>
          <w:tcPr>
            <w:tcW w:type="dxa" w:w="4238"/>
          </w:tcPr>
          <w:p>
            <w:pPr>
              <w:pStyle w:val="null3"/>
            </w:pPr>
            <w:r>
              <w:rPr/>
              <w:t>投标文件没有招标文件中规定的其他无效投标条款的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采购包1(珠海市斗门区斗门镇人民政府生活垃圾清运服务 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对项目的了解程度 (10.0分)</w:t>
            </w:r>
          </w:p>
        </w:tc>
        <w:tc>
          <w:tcPr>
            <w:tcW w:type="dxa" w:w="5076"/>
          </w:tcPr>
          <w:p>
            <w:pPr>
              <w:pStyle w:val="null3"/>
              <w:jc w:val="left"/>
            </w:pPr>
            <w:r>
              <w:rPr/>
              <w:t>根据投标人对项目的理解情况（包括但不限于①项目背景分析；②项目服务内容分析；③项目目标分析）进行综合评审： （1）项目整体理解情况包含上述所列内容，且对项目各方面理解深刻、收集信息数据详尽充分，认识透彻，分析到位，目标分析全面、准确的，得10分； （2）项目整体理解情况包含上述所列内容，且对项目各方面理解较深刻、收集信息数据较全面，认识较透彻，分析较到位，目标分析基本全面、准确的，得7分； （3）项目整体理解情况上述所列内容不齐全，只基本了解项目实际情况、收集信息数据不全面，认识不全面，分析不到位，目标分析不够全面、准确，得3分； 注：未提供不得分。</w:t>
            </w:r>
          </w:p>
        </w:tc>
      </w:tr>
      <w:tr>
        <w:tc>
          <w:tcPr>
            <w:tcW w:type="dxa" w:w="922"/>
            <w:gridSpan w:val="2"/>
            <w:vMerge/>
          </w:tcPr>
          <w:p/>
        </w:tc>
        <w:tc>
          <w:tcPr>
            <w:tcW w:type="dxa" w:w="2307"/>
          </w:tcPr>
          <w:p>
            <w:pPr>
              <w:pStyle w:val="null3"/>
              <w:jc w:val="left"/>
            </w:pPr>
            <w:r>
              <w:rPr/>
              <w:t>实施方案 (10.0分)</w:t>
            </w:r>
          </w:p>
        </w:tc>
        <w:tc>
          <w:tcPr>
            <w:tcW w:type="dxa" w:w="5076"/>
          </w:tcPr>
          <w:p>
            <w:pPr>
              <w:pStyle w:val="null3"/>
              <w:jc w:val="left"/>
            </w:pPr>
            <w:r>
              <w:rPr/>
              <w:t>根据投标人对本项目制定的实施方案进行评审： 1、投标人完全满足以下全部要求，得10分： ①实施方案详细、完整；②各个阶段工作、人员安排详细合理；③实施组织办法阐述清楚；④技术路线设计规范，描述清晰、完整、严谨、合理，可操作性强。 2、投标人完全满足以下4项中的3项要求，得7分： ①实施方案详细、完整；②各个阶段工作、人员安排详细合理；③实施组织办法阐述清楚；④技术路线设计规范，描述清晰、完整、严谨、合理，可操作性强。 3、投标人完全满足以下4项中的2项要求，4分： ①实施方案详细、完整；②各个阶段工作、人员安排详细合理；③实施组织办法阐述清楚；④技术路线设计规范，描述清晰、完整、严谨、合理，可操作性强。 4、投标人完全满足以下4项中的1项要求，得1分： ①实施方案详细、完整；②各个阶段工作、人员安排详细合理；③实施组织办法阐述清楚；④技术路线设计规范，描述清晰、完整、严谨、合理，可操作性强。 注：内容错误或无内容或其他情况不得分。</w:t>
            </w:r>
          </w:p>
        </w:tc>
      </w:tr>
      <w:tr>
        <w:tc>
          <w:tcPr>
            <w:tcW w:type="dxa" w:w="922"/>
            <w:gridSpan w:val="2"/>
            <w:vMerge/>
          </w:tcPr>
          <w:p/>
        </w:tc>
        <w:tc>
          <w:tcPr>
            <w:tcW w:type="dxa" w:w="2307"/>
          </w:tcPr>
          <w:p>
            <w:pPr>
              <w:pStyle w:val="null3"/>
              <w:jc w:val="left"/>
            </w:pPr>
            <w:r>
              <w:rPr/>
              <w:t>服务质量保障措施 (10.0分)</w:t>
            </w:r>
          </w:p>
        </w:tc>
        <w:tc>
          <w:tcPr>
            <w:tcW w:type="dxa" w:w="5076"/>
          </w:tcPr>
          <w:p>
            <w:pPr>
              <w:pStyle w:val="null3"/>
              <w:jc w:val="left"/>
            </w:pPr>
            <w:r>
              <w:rPr/>
              <w:t>根据投标人的服务质量保障措施（包含但不限于①服务人员工作经验；②服务质量监控措施；③工作或质量缺陷补救机制；④档案管理制度等内容）进行评审： 1、针对以上内容有作出明确响应的，服务质量控制措施科学合理，工作或质量缺陷补救机制科学可行性强，档案管理制度完善的，得10分； 2、针对以上内容完全响应的，工作或质量缺陷补救机制科学可行性较强，档案管理制度较完善的，得7分； 3、针对以上内容作出响应的，服务质量控制措施基本合理，工作或质量缺陷补救机制基本可行，档案管理制度基本完善，得4分； 4、针对以上内容有简单的响应，服务质量控制措施、工作或质量缺陷补救机制、档案管理制度等响应内容有缺项或相关措施不合理、不完善的，得1分； 5、未提供方案或响应内容不符合以上内容的得0分。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根据投标人针对本项目实际情况制定的应急保障服务方案，包括但不限于临时性、阶段性任务（迎检、突击整治、重大活动等）暴雨、台风、水浸等的作业情况进行综合评审： 1、方案内容完整、应急保障措施详细，合理可行，针对性强，优于采购人项目需求的，得10分； 2、应急保障措施较详细合理，可行性、针对性较强，完全满足采购人项目需求的，得7分； 3、应急保障措施基本合理，具有可行性、针对性一般，基本满足采购人项目需求的，得4分 4、应急保障措施不够合理，可行性、针对性较差，不够满足采购人项目需求的，得1分 注：内容错误或无相关内容或其他情况；</w:t>
            </w:r>
          </w:p>
        </w:tc>
      </w:tr>
      <w:tr>
        <w:tc>
          <w:tcPr>
            <w:tcW w:type="dxa" w:w="922"/>
            <w:gridSpan w:val="2"/>
            <w:vMerge w:val="restart"/>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根据投标人近三年（招标公告发布前一个月起算）承接的同类项目业绩（含垃圾清运等）进行评分，每提供一个得3分，最高得15分。 注：投标文件中须提供相关的合同关键页（含签订合同双方的单位名称、合同项目名称与含签订合同双方的落款盖章、签订日期的关键页）扫描件，时间以合同签订为准，否则不计分。</w:t>
            </w:r>
          </w:p>
        </w:tc>
      </w:tr>
      <w:tr>
        <w:tc>
          <w:tcPr>
            <w:tcW w:type="dxa" w:w="922"/>
            <w:gridSpan w:val="2"/>
            <w:vMerge/>
          </w:tcPr>
          <w:p/>
        </w:tc>
        <w:tc>
          <w:tcPr>
            <w:tcW w:type="dxa" w:w="2307"/>
          </w:tcPr>
          <w:p>
            <w:pPr>
              <w:pStyle w:val="null3"/>
              <w:jc w:val="left"/>
            </w:pPr>
            <w:r>
              <w:rPr/>
              <w:t>车辆投入 (16.0分)</w:t>
            </w:r>
          </w:p>
        </w:tc>
        <w:tc>
          <w:tcPr>
            <w:tcW w:type="dxa" w:w="5076"/>
          </w:tcPr>
          <w:p>
            <w:pPr>
              <w:pStyle w:val="null3"/>
              <w:jc w:val="left"/>
            </w:pPr>
            <w:r>
              <w:rPr/>
              <w:t>投标人配备有密闭式垃圾运输车的，每台得2分，满分16分。 投标文件中提供车辆的登记证、行驶证扫描件加盖投标人公章，证书应清晰可辨，证书载明的车牌号码相一致，应在投标当天有效，否则不计分。 注：证书不能体现密闭式的，提供车辆图片。如为租赁车辆，还需提供相关租赁合同证明，否则不得分。</w:t>
            </w:r>
          </w:p>
        </w:tc>
      </w:tr>
      <w:tr>
        <w:tc>
          <w:tcPr>
            <w:tcW w:type="dxa" w:w="922"/>
            <w:gridSpan w:val="2"/>
            <w:vMerge/>
          </w:tcPr>
          <w:p/>
        </w:tc>
        <w:tc>
          <w:tcPr>
            <w:tcW w:type="dxa" w:w="2307"/>
          </w:tcPr>
          <w:p>
            <w:pPr>
              <w:pStyle w:val="null3"/>
              <w:jc w:val="left"/>
            </w:pPr>
            <w:r>
              <w:rPr/>
              <w:t>人员投入 (4.0分)</w:t>
            </w:r>
          </w:p>
        </w:tc>
        <w:tc>
          <w:tcPr>
            <w:tcW w:type="dxa" w:w="5076"/>
          </w:tcPr>
          <w:p>
            <w:pPr>
              <w:pStyle w:val="null3"/>
              <w:jc w:val="left"/>
            </w:pPr>
            <w:r>
              <w:rPr/>
              <w:t>投标人承诺投入足够的人员，包括项目经理、司机、操作人员、管理人员等，满足服务及应急需要的，得4分。 注:(1)投标文件提供承诺函加盖投标人公章，否则不得分，格式自拟。(2)合同签订前，中标单位需提供服务人员的清单及相关证书(证件)，未经采购人同意不能更换。</w:t>
            </w:r>
          </w:p>
        </w:tc>
      </w:tr>
      <w:tr>
        <w:tc>
          <w:tcPr>
            <w:tcW w:type="dxa" w:w="922"/>
            <w:gridSpan w:val="2"/>
            <w:vMerge/>
          </w:tcPr>
          <w:p/>
        </w:tc>
        <w:tc>
          <w:tcPr>
            <w:tcW w:type="dxa" w:w="2307"/>
          </w:tcPr>
          <w:p>
            <w:pPr>
              <w:pStyle w:val="null3"/>
              <w:jc w:val="left"/>
            </w:pPr>
            <w:r>
              <w:rPr/>
              <w:t>诚信记录 (5.0分)</w:t>
            </w:r>
          </w:p>
        </w:tc>
        <w:tc>
          <w:tcPr>
            <w:tcW w:type="dxa" w:w="5076"/>
          </w:tcPr>
          <w:p>
            <w:pPr>
              <w:pStyle w:val="null3"/>
              <w:jc w:val="left"/>
            </w:pPr>
            <w:r>
              <w:rPr/>
              <w:t>根据《关于加强珠海市政府采购供应商诚信管理有关事项的通知》(珠财采通(2022) 20 号)要求，对供应商的诚信状况（普通失信行为）进行评分，具体计算公式如下： 诚信记录评审得分=供应商上一年度诚信记录得分×5%。 注： 1.采购代理机构于投标截止时间后，在评审活动开始前，通过广东政府采购网“其他监管检查公告”栏和珠海市财政局网站“信用财政”栏查询投标（响应）供应商的诚信状况（即供应商上一年度的诚信记录得分），提供给评标委员会，由评标委员会根据上述公式进行评审打分。 2.首次参加珠海市政府采购活动的供应商诚信管理基础得分为100分，在广东政府采购网“其他监管检查公告”栏和珠海市财政局网站“信用财政”栏查询不到相关供应商扣分记录的，视为该供应商上一年度诚信记录得分为100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pPr>
      <w:r>
        <w:rPr>
          <w:sz w:val="44"/>
          <w:b/>
        </w:rPr>
        <w:t>采购合同</w:t>
      </w:r>
    </w:p>
    <w:p>
      <w:pPr>
        <w:pStyle w:val="null3"/>
        <w:jc w:val="both"/>
      </w:pPr>
      <w:r>
        <w:rPr>
          <w:sz w:val="30"/>
        </w:rPr>
        <w:t>项目名称：</w:t>
      </w:r>
    </w:p>
    <w:p>
      <w:pPr>
        <w:pStyle w:val="null3"/>
        <w:ind w:firstLine="900"/>
        <w:jc w:val="both"/>
      </w:pPr>
      <w:r>
        <w:rPr>
          <w:sz w:val="30"/>
        </w:rPr>
        <w:t>合同编号：</w:t>
      </w:r>
    </w:p>
    <w:p>
      <w:pPr>
        <w:pStyle w:val="null3"/>
        <w:ind w:firstLine="900"/>
        <w:jc w:val="both"/>
      </w:pPr>
      <w:r>
        <w:rPr>
          <w:sz w:val="30"/>
        </w:rPr>
        <w:t>签约地点：</w:t>
      </w:r>
    </w:p>
    <w:p>
      <w:pPr>
        <w:pStyle w:val="null3"/>
        <w:ind w:firstLine="900"/>
        <w:jc w:val="both"/>
      </w:pPr>
      <w:r>
        <w:rPr>
          <w:sz w:val="30"/>
        </w:rPr>
        <w:t>签订日期：</w:t>
      </w:r>
      <w:r>
        <w:rPr>
          <w:sz w:val="30"/>
          <w:u w:val="single"/>
        </w:rPr>
        <w:t>年</w:t>
      </w:r>
      <w:r>
        <w:rPr>
          <w:sz w:val="30"/>
          <w:u w:val="single"/>
        </w:rPr>
        <w:t xml:space="preserve">    </w:t>
      </w:r>
      <w:r>
        <w:rPr>
          <w:sz w:val="30"/>
          <w:u w:val="single"/>
        </w:rPr>
        <w:t>月</w:t>
      </w:r>
      <w:r>
        <w:rPr>
          <w:sz w:val="30"/>
          <w:u w:val="single"/>
        </w:rPr>
        <w:t xml:space="preserve">     </w:t>
      </w:r>
      <w:r>
        <w:rPr>
          <w:sz w:val="30"/>
          <w:u w:val="single"/>
        </w:rPr>
        <w:t>日</w:t>
      </w:r>
    </w:p>
    <w:p>
      <w:pPr>
        <w:pStyle w:val="null3"/>
        <w:outlineLvl w:val="4"/>
      </w:pPr>
      <w:r>
        <w:rPr>
          <w:sz w:val="24"/>
          <w:b/>
        </w:rPr>
        <w:t>甲方（采购人）：</w:t>
      </w:r>
      <w:r>
        <w:rPr>
          <w:sz w:val="24"/>
          <w:b/>
          <w:u w:val="single"/>
        </w:rPr>
        <w:t>珠海市斗门区斗门镇人民政府</w:t>
      </w:r>
    </w:p>
    <w:p>
      <w:pPr>
        <w:pStyle w:val="null3"/>
        <w:jc w:val="both"/>
        <w:outlineLvl w:val="4"/>
      </w:pPr>
      <w:r>
        <w:rPr>
          <w:sz w:val="24"/>
          <w:b/>
        </w:rPr>
        <w:t>乙方（中标供应商）：</w:t>
      </w:r>
    </w:p>
    <w:p>
      <w:pPr>
        <w:pStyle w:val="null3"/>
        <w:jc w:val="both"/>
        <w:outlineLvl w:val="4"/>
      </w:pPr>
      <w:r>
        <w:rPr>
          <w:sz w:val="24"/>
          <w:b/>
        </w:rPr>
        <w:t>甲、乙双方根据</w:t>
      </w:r>
      <w:r>
        <w:rPr>
          <w:sz w:val="24"/>
          <w:b/>
        </w:rPr>
        <w:t>(</w:t>
      </w:r>
      <w:r>
        <w:rPr>
          <w:sz w:val="24"/>
          <w:b/>
        </w:rPr>
        <w:t>项目编号： ）招标结果和有关招标、投标文件的要求，依照《中华人民共和国民法典》及有关法律、法规，遵循平等、自愿、公平和诚实信用的原则，双方就本服务项目事项协商一致，订立本合同</w:t>
      </w:r>
      <w:r>
        <w:rPr>
          <w:sz w:val="24"/>
          <w:b/>
        </w:rPr>
        <w:t>:</w:t>
      </w:r>
    </w:p>
    <w:p>
      <w:pPr>
        <w:pStyle w:val="null3"/>
        <w:jc w:val="both"/>
      </w:pPr>
      <w:r>
        <w:rPr>
          <w:sz w:val="24"/>
          <w:b/>
        </w:rPr>
        <w:t>第一条</w:t>
      </w:r>
      <w:r>
        <w:rPr>
          <w:sz w:val="24"/>
          <w:b/>
        </w:rPr>
        <w:t>项目概况及服务内容</w:t>
      </w:r>
    </w:p>
    <w:p>
      <w:pPr>
        <w:pStyle w:val="null3"/>
        <w:ind w:firstLine="720"/>
        <w:jc w:val="both"/>
      </w:pPr>
      <w:r>
        <w:rPr>
          <w:sz w:val="24"/>
        </w:rPr>
        <w:t>项目名称：</w:t>
      </w:r>
    </w:p>
    <w:p>
      <w:pPr>
        <w:pStyle w:val="null3"/>
        <w:ind w:firstLine="720"/>
        <w:jc w:val="both"/>
      </w:pPr>
      <w:r>
        <w:rPr>
          <w:sz w:val="24"/>
        </w:rPr>
        <w:t>服务内容：</w:t>
      </w:r>
    </w:p>
    <w:p>
      <w:pPr>
        <w:pStyle w:val="null3"/>
        <w:ind w:firstLine="720"/>
        <w:jc w:val="both"/>
      </w:pPr>
      <w:r>
        <w:rPr>
          <w:sz w:val="24"/>
        </w:rPr>
        <w:t>服务地点：</w:t>
      </w:r>
    </w:p>
    <w:p>
      <w:pPr>
        <w:pStyle w:val="null3"/>
        <w:ind w:firstLine="720"/>
        <w:jc w:val="both"/>
      </w:pPr>
      <w:r>
        <w:rPr>
          <w:sz w:val="24"/>
        </w:rPr>
        <w:t>服务期限：</w:t>
      </w:r>
    </w:p>
    <w:p>
      <w:pPr>
        <w:pStyle w:val="null3"/>
        <w:jc w:val="both"/>
      </w:pPr>
      <w:r>
        <w:rPr>
          <w:sz w:val="24"/>
          <w:b/>
        </w:rPr>
        <w:t>第二条</w:t>
      </w:r>
      <w:r>
        <w:rPr>
          <w:sz w:val="24"/>
          <w:b/>
        </w:rPr>
        <w:t>合同价款</w:t>
      </w:r>
    </w:p>
    <w:p>
      <w:pPr>
        <w:pStyle w:val="null3"/>
        <w:ind w:firstLine="480"/>
        <w:jc w:val="both"/>
      </w:pPr>
      <w:r>
        <w:rPr>
          <w:sz w:val="24"/>
        </w:rPr>
        <w:t>1</w:t>
      </w:r>
      <w:r>
        <w:rPr>
          <w:sz w:val="24"/>
        </w:rPr>
        <w:t>、合同价款：</w:t>
      </w:r>
      <w:r>
        <w:rPr>
          <w:sz w:val="24"/>
          <w:u w:val="single"/>
        </w:rPr>
        <w:t>￥</w:t>
      </w:r>
      <w:r>
        <w:rPr>
          <w:sz w:val="24"/>
          <w:u w:val="single"/>
        </w:rPr>
        <w:t xml:space="preserve">          </w:t>
      </w:r>
      <w:r>
        <w:rPr>
          <w:sz w:val="24"/>
          <w:u w:val="single"/>
        </w:rPr>
        <w:t>元（大写</w:t>
      </w:r>
      <w:r>
        <w:rPr>
          <w:sz w:val="24"/>
          <w:u w:val="single"/>
        </w:rPr>
        <w:t>:            )</w:t>
      </w:r>
      <w:r>
        <w:rPr>
          <w:sz w:val="24"/>
          <w:u w:val="single"/>
        </w:rPr>
        <w:t>。</w:t>
      </w:r>
    </w:p>
    <w:p>
      <w:pPr>
        <w:pStyle w:val="null3"/>
        <w:ind w:firstLine="480"/>
        <w:jc w:val="both"/>
      </w:pPr>
      <w:r>
        <w:rPr>
          <w:sz w:val="24"/>
        </w:rPr>
        <w:t>2</w:t>
      </w:r>
      <w:r>
        <w:rPr>
          <w:sz w:val="24"/>
        </w:rPr>
        <w:t>、合同金额</w:t>
      </w:r>
      <w:r>
        <w:rPr>
          <w:sz w:val="24"/>
        </w:rPr>
        <w:t>包括完成本项目所需的全部费用，包括但不限于物化投入、专业化服务投入、技术推广服务，包含项目基础资料收集、示范区创建、宣传培训、技术评审、专家咨询、设备进场、交通运输及验收等一切费用；</w:t>
      </w:r>
    </w:p>
    <w:p>
      <w:pPr>
        <w:pStyle w:val="null3"/>
        <w:jc w:val="both"/>
      </w:pPr>
      <w:r>
        <w:rPr>
          <w:sz w:val="24"/>
          <w:b/>
        </w:rPr>
        <w:t>第三条</w:t>
      </w:r>
      <w:r>
        <w:rPr>
          <w:sz w:val="24"/>
          <w:b/>
        </w:rPr>
        <w:t>服务质量要求、验收标准、验收方式及考核办法</w:t>
      </w:r>
    </w:p>
    <w:p>
      <w:pPr>
        <w:pStyle w:val="null3"/>
        <w:ind w:firstLine="480"/>
        <w:jc w:val="both"/>
      </w:pPr>
      <w:r>
        <w:rPr>
          <w:sz w:val="24"/>
        </w:rPr>
        <w:t>1</w:t>
      </w:r>
      <w:r>
        <w:rPr>
          <w:sz w:val="24"/>
        </w:rPr>
        <w:t>、质量要求</w:t>
      </w:r>
      <w:r>
        <w:rPr>
          <w:sz w:val="24"/>
        </w:rPr>
        <w:t>：</w:t>
      </w:r>
      <w:r>
        <w:rPr>
          <w:sz w:val="24"/>
        </w:rPr>
        <w:t>按</w:t>
      </w:r>
      <w:r>
        <w:rPr>
          <w:sz w:val="24"/>
        </w:rPr>
        <w:t>招标</w:t>
      </w:r>
      <w:r>
        <w:rPr>
          <w:sz w:val="24"/>
        </w:rPr>
        <w:t>文件要求及投标文件承诺执行。</w:t>
      </w:r>
    </w:p>
    <w:p>
      <w:pPr>
        <w:pStyle w:val="null3"/>
        <w:ind w:firstLine="480"/>
        <w:jc w:val="both"/>
      </w:pPr>
      <w:r>
        <w:rPr>
          <w:sz w:val="24"/>
        </w:rPr>
        <w:t>2</w:t>
      </w:r>
      <w:r>
        <w:rPr>
          <w:sz w:val="24"/>
        </w:rPr>
        <w:t>、验收标准：</w:t>
      </w:r>
      <w:r>
        <w:rPr>
          <w:sz w:val="24"/>
        </w:rPr>
        <w:t>国家及行业强制标准，招标文件要求、投标文件承诺等。</w:t>
      </w:r>
      <w:r>
        <w:rPr>
          <w:sz w:val="21"/>
        </w:rPr>
        <w:t xml:space="preserve"> </w:t>
      </w:r>
    </w:p>
    <w:p>
      <w:pPr>
        <w:pStyle w:val="null3"/>
        <w:ind w:firstLine="480"/>
        <w:jc w:val="both"/>
      </w:pPr>
      <w:r>
        <w:rPr>
          <w:sz w:val="24"/>
        </w:rPr>
        <w:t>3</w:t>
      </w:r>
      <w:r>
        <w:rPr>
          <w:sz w:val="24"/>
        </w:rPr>
        <w:t>、验收方式：</w:t>
      </w:r>
    </w:p>
    <w:p>
      <w:pPr>
        <w:pStyle w:val="null3"/>
        <w:jc w:val="both"/>
      </w:pPr>
      <w:r>
        <w:rPr>
          <w:sz w:val="24"/>
          <w:b/>
        </w:rPr>
        <w:t>第四条</w:t>
      </w:r>
      <w:r>
        <w:rPr>
          <w:sz w:val="24"/>
          <w:b/>
        </w:rPr>
        <w:t>付款方式和条件</w:t>
      </w:r>
    </w:p>
    <w:p>
      <w:pPr>
        <w:pStyle w:val="null3"/>
        <w:ind w:firstLine="482"/>
        <w:jc w:val="both"/>
      </w:pPr>
      <w:r>
        <w:rPr>
          <w:sz w:val="24"/>
          <w:b/>
        </w:rPr>
        <w:t>1</w:t>
      </w:r>
      <w:r>
        <w:rPr>
          <w:sz w:val="24"/>
          <w:b/>
        </w:rPr>
        <w:t>、对本合同项下全部款项的收取，乙方提供收款账户如下</w:t>
      </w:r>
      <w:r>
        <w:rPr>
          <w:sz w:val="24"/>
          <w:b/>
        </w:rPr>
        <w:t>:</w:t>
      </w:r>
    </w:p>
    <w:p>
      <w:pPr>
        <w:pStyle w:val="null3"/>
        <w:ind w:firstLine="480"/>
        <w:jc w:val="both"/>
      </w:pPr>
      <w:r>
        <w:rPr>
          <w:sz w:val="24"/>
        </w:rPr>
        <w:t>户名：</w:t>
      </w:r>
    </w:p>
    <w:p>
      <w:pPr>
        <w:pStyle w:val="null3"/>
        <w:ind w:firstLine="480"/>
        <w:jc w:val="both"/>
      </w:pPr>
      <w:r>
        <w:rPr>
          <w:sz w:val="24"/>
        </w:rPr>
        <w:t>账号：</w:t>
      </w:r>
    </w:p>
    <w:p>
      <w:pPr>
        <w:pStyle w:val="null3"/>
        <w:ind w:firstLine="480"/>
        <w:jc w:val="both"/>
      </w:pPr>
      <w:r>
        <w:rPr>
          <w:sz w:val="24"/>
        </w:rPr>
        <w:t>开户行：</w:t>
      </w:r>
    </w:p>
    <w:p>
      <w:pPr>
        <w:pStyle w:val="null3"/>
        <w:ind w:firstLine="482"/>
        <w:jc w:val="both"/>
      </w:pPr>
      <w:r>
        <w:rPr>
          <w:sz w:val="24"/>
          <w:b/>
        </w:rPr>
        <w:t>2</w:t>
      </w:r>
      <w:r>
        <w:rPr>
          <w:sz w:val="24"/>
          <w:b/>
        </w:rPr>
        <w:t>、付款方式</w:t>
      </w:r>
    </w:p>
    <w:p>
      <w:pPr>
        <w:pStyle w:val="null3"/>
        <w:ind w:firstLine="480"/>
        <w:jc w:val="left"/>
      </w:pPr>
      <w:r>
        <w:rPr>
          <w:sz w:val="24"/>
        </w:rPr>
        <w:t>（</w:t>
      </w:r>
      <w:r>
        <w:rPr>
          <w:sz w:val="24"/>
        </w:rPr>
        <w:t>1）根据考评结果按季度支付款项，每个月月末进行考评，全月总评分结果达到90分以上（含90分）为合格，合格月检不作扣减。全月总评分结果不合格的，每差一分扣减当个结算期承包费的0.5%。一个年度内超过三个月（含三个月）总评不合格，在服务期内的当年度最后一个结算期承包费内扣3%的承包费。连续三个月月检总评不合格，在第三个月检总评不合格月所在结算期的承包费内扣除5%的承包费，且甲方有权单方面解除合同，并由乙方承担全部违约责任。合同期满清运完成并经采购人验收合格后一次性支付剩余款项。（采购人支付合同价款时，中标人须提供与支付合同价款等额的税务发票，中标人未按照上述约定开具收款收据或发票的，采购人有权暂缓付款而不承担逾期付款责任。</w:t>
      </w:r>
    </w:p>
    <w:p>
      <w:pPr>
        <w:pStyle w:val="null3"/>
        <w:ind w:firstLine="480"/>
        <w:jc w:val="left"/>
      </w:pPr>
      <w:r>
        <w:rPr>
          <w:sz w:val="24"/>
        </w:rPr>
        <w:t>付款标准：当月垃圾清运实际量</w:t>
      </w:r>
      <w:r>
        <w:rPr>
          <w:sz w:val="24"/>
        </w:rPr>
        <w:t>x综合单价</w:t>
      </w:r>
      <w:r>
        <w:rPr>
          <w:sz w:val="24"/>
        </w:rPr>
        <w:t>-考评扣款及违约金（如有）</w:t>
      </w:r>
      <w:r>
        <w:rPr>
          <w:sz w:val="24"/>
        </w:rPr>
        <w:t>=当月度实际支付垃圾清运费。）</w:t>
      </w:r>
    </w:p>
    <w:p>
      <w:pPr>
        <w:pStyle w:val="null3"/>
        <w:ind w:firstLine="482"/>
        <w:jc w:val="both"/>
      </w:pPr>
      <w:r>
        <w:rPr>
          <w:sz w:val="24"/>
          <w:b/>
        </w:rPr>
        <w:t>3</w:t>
      </w:r>
      <w:r>
        <w:rPr>
          <w:sz w:val="24"/>
          <w:b/>
        </w:rPr>
        <w:t>、结算时乙方须提交以下有效文件：</w:t>
      </w:r>
    </w:p>
    <w:p>
      <w:pPr>
        <w:pStyle w:val="null3"/>
        <w:ind w:firstLine="480"/>
        <w:jc w:val="both"/>
      </w:pPr>
      <w:r>
        <w:rPr>
          <w:sz w:val="24"/>
        </w:rPr>
        <w:t>（</w:t>
      </w:r>
      <w:r>
        <w:rPr>
          <w:sz w:val="24"/>
        </w:rPr>
        <w:t>1）合同；</w:t>
      </w:r>
    </w:p>
    <w:p>
      <w:pPr>
        <w:pStyle w:val="null3"/>
        <w:ind w:firstLine="480"/>
        <w:jc w:val="both"/>
      </w:pPr>
      <w:r>
        <w:rPr>
          <w:sz w:val="24"/>
        </w:rPr>
        <w:t>（</w:t>
      </w:r>
      <w:r>
        <w:rPr>
          <w:sz w:val="24"/>
        </w:rPr>
        <w:t>2）乙方开具的正式发票；</w:t>
      </w:r>
    </w:p>
    <w:p>
      <w:pPr>
        <w:pStyle w:val="null3"/>
        <w:ind w:firstLine="480"/>
        <w:jc w:val="both"/>
      </w:pPr>
      <w:r>
        <w:rPr>
          <w:sz w:val="24"/>
        </w:rPr>
        <w:t>（</w:t>
      </w:r>
      <w:r>
        <w:rPr>
          <w:sz w:val="24"/>
        </w:rPr>
        <w:t>3）中标通知书。</w:t>
      </w:r>
    </w:p>
    <w:p>
      <w:pPr>
        <w:pStyle w:val="null3"/>
        <w:ind w:firstLine="480"/>
        <w:jc w:val="both"/>
      </w:pPr>
      <w:r>
        <w:rPr>
          <w:sz w:val="24"/>
        </w:rPr>
        <w:t>注：因甲方使用的是财政资金，甲方在前款规定的付款时间为向政府采购支付部门提出办理财政支付申请手续的时间（不含政府财政支付部门审核的时间），甲方在规定时间内提出支付申请手续后即无须承担逾期付款责任。</w:t>
      </w:r>
    </w:p>
    <w:p>
      <w:pPr>
        <w:pStyle w:val="null3"/>
        <w:jc w:val="both"/>
      </w:pPr>
      <w:r>
        <w:rPr>
          <w:sz w:val="24"/>
          <w:b/>
        </w:rPr>
        <w:t>第五条</w:t>
      </w:r>
      <w:r>
        <w:rPr>
          <w:sz w:val="24"/>
          <w:b/>
        </w:rPr>
        <w:t>权利义务</w:t>
      </w:r>
    </w:p>
    <w:p>
      <w:pPr>
        <w:pStyle w:val="null3"/>
        <w:ind w:firstLine="480"/>
        <w:jc w:val="both"/>
      </w:pPr>
      <w:r>
        <w:rPr>
          <w:sz w:val="24"/>
        </w:rPr>
        <w:t>1</w:t>
      </w:r>
      <w:r>
        <w:rPr>
          <w:sz w:val="24"/>
        </w:rPr>
        <w:t>、采购人应按照本合同约定向乙方支付服务费。</w:t>
      </w:r>
    </w:p>
    <w:p>
      <w:pPr>
        <w:pStyle w:val="null3"/>
        <w:ind w:firstLine="480"/>
        <w:jc w:val="both"/>
      </w:pPr>
      <w:r>
        <w:rPr>
          <w:sz w:val="24"/>
        </w:rPr>
        <w:t>2</w:t>
      </w:r>
      <w:r>
        <w:rPr>
          <w:sz w:val="24"/>
        </w:rPr>
        <w:t>、乙方应按照本合同约定、招标文件要求、投标文件承诺及国家、行业、省市相关规定，提供相关服务。</w:t>
      </w:r>
    </w:p>
    <w:p>
      <w:pPr>
        <w:pStyle w:val="null3"/>
        <w:ind w:firstLine="480"/>
        <w:jc w:val="both"/>
      </w:pPr>
      <w:r>
        <w:rPr>
          <w:sz w:val="24"/>
        </w:rPr>
        <w:t>3</w:t>
      </w:r>
      <w:r>
        <w:rPr>
          <w:sz w:val="24"/>
        </w:rPr>
        <w:t>、采购人发现乙方提供的服务不符合要求的，有权要求乙方进行整改，乙方应积极落实甲方提出的整改要求。</w:t>
      </w:r>
    </w:p>
    <w:p>
      <w:pPr>
        <w:pStyle w:val="null3"/>
        <w:ind w:firstLine="480"/>
        <w:jc w:val="both"/>
      </w:pPr>
      <w:r>
        <w:rPr>
          <w:sz w:val="24"/>
        </w:rPr>
        <w:t>4</w:t>
      </w:r>
      <w:r>
        <w:rPr>
          <w:sz w:val="24"/>
        </w:rPr>
        <w:t>、乙方应对服务工作进行总结，将工作总结做成书面形式向采购人汇报。</w:t>
      </w:r>
    </w:p>
    <w:p>
      <w:pPr>
        <w:pStyle w:val="null3"/>
        <w:ind w:firstLine="480"/>
        <w:jc w:val="both"/>
      </w:pPr>
      <w:r>
        <w:rPr>
          <w:sz w:val="24"/>
        </w:rPr>
        <w:t>5</w:t>
      </w:r>
      <w:r>
        <w:rPr>
          <w:sz w:val="24"/>
        </w:rPr>
        <w:t>、未经采购人书面同意，不得将项目的全部或任何部分分包或转包他人。</w:t>
      </w:r>
    </w:p>
    <w:p>
      <w:pPr>
        <w:pStyle w:val="null3"/>
        <w:jc w:val="both"/>
      </w:pPr>
      <w:r>
        <w:rPr>
          <w:sz w:val="24"/>
          <w:b/>
        </w:rPr>
        <w:t>第五条</w:t>
      </w:r>
      <w:r>
        <w:rPr>
          <w:sz w:val="24"/>
          <w:b/>
        </w:rPr>
        <w:t>其他要求及违约责任</w:t>
      </w:r>
    </w:p>
    <w:p>
      <w:pPr>
        <w:pStyle w:val="null3"/>
        <w:ind w:firstLine="480"/>
        <w:jc w:val="both"/>
      </w:pPr>
      <w:r>
        <w:rPr>
          <w:sz w:val="24"/>
        </w:rPr>
        <w:t>1</w:t>
      </w:r>
      <w:r>
        <w:rPr>
          <w:sz w:val="24"/>
        </w:rPr>
        <w:t>、乙方提供的服务不符合采购文件、报价文件或本合同规定的，甲方有权拒收，并有权单方终止合同，乙方须向甲方支付本合同总价</w:t>
      </w:r>
      <w:r>
        <w:rPr>
          <w:sz w:val="24"/>
        </w:rPr>
        <w:t>5%</w:t>
      </w:r>
      <w:r>
        <w:rPr>
          <w:sz w:val="24"/>
        </w:rPr>
        <w:t>的违约金</w:t>
      </w:r>
    </w:p>
    <w:p>
      <w:pPr>
        <w:pStyle w:val="null3"/>
        <w:ind w:firstLine="480"/>
        <w:jc w:val="both"/>
      </w:pPr>
      <w:r>
        <w:rPr>
          <w:sz w:val="24"/>
        </w:rPr>
        <w:t>2</w:t>
      </w:r>
      <w:r>
        <w:rPr>
          <w:sz w:val="24"/>
        </w:rPr>
        <w:t>、乙方未能按本合同规定的时间提供服务</w:t>
      </w:r>
      <w:r>
        <w:rPr>
          <w:sz w:val="24"/>
        </w:rPr>
        <w:t>,</w:t>
      </w:r>
      <w:r>
        <w:rPr>
          <w:sz w:val="24"/>
        </w:rPr>
        <w:t>从逾期之日起每日按本合同总价</w:t>
      </w:r>
      <w:r>
        <w:rPr>
          <w:sz w:val="24"/>
        </w:rPr>
        <w:t>3%</w:t>
      </w:r>
      <w:r>
        <w:rPr>
          <w:sz w:val="24"/>
        </w:rPr>
        <w:t>的数额向甲方支付违约金</w:t>
      </w:r>
      <w:r>
        <w:rPr>
          <w:sz w:val="24"/>
        </w:rPr>
        <w:t>;</w:t>
      </w:r>
      <w:r>
        <w:rPr>
          <w:sz w:val="24"/>
        </w:rPr>
        <w:t>逾期半个月以上的，甲方有权单方终止合同，由此造成的甲方经济损失由乙方承担，</w:t>
      </w:r>
    </w:p>
    <w:p>
      <w:pPr>
        <w:pStyle w:val="null3"/>
        <w:ind w:firstLine="480"/>
        <w:jc w:val="both"/>
      </w:pPr>
      <w:r>
        <w:rPr>
          <w:sz w:val="24"/>
        </w:rPr>
        <w:t>3</w:t>
      </w:r>
      <w:r>
        <w:rPr>
          <w:sz w:val="24"/>
        </w:rPr>
        <w:t>、甲方无正当理由拒接受服务，甲方向乙方偿付本合同总价的</w:t>
      </w:r>
      <w:r>
        <w:rPr>
          <w:sz w:val="24"/>
        </w:rPr>
        <w:t>5%</w:t>
      </w:r>
      <w:r>
        <w:rPr>
          <w:sz w:val="24"/>
        </w:rPr>
        <w:t>的违约金。甲方逾期付款，则每日按本合同总价的</w:t>
      </w:r>
      <w:r>
        <w:rPr>
          <w:sz w:val="24"/>
        </w:rPr>
        <w:t>3%</w:t>
      </w:r>
      <w:r>
        <w:rPr>
          <w:sz w:val="24"/>
        </w:rPr>
        <w:t>向乙方偿付违约金。</w:t>
      </w:r>
    </w:p>
    <w:p>
      <w:pPr>
        <w:pStyle w:val="null3"/>
        <w:ind w:firstLine="480"/>
        <w:jc w:val="both"/>
      </w:pPr>
      <w:r>
        <w:rPr>
          <w:sz w:val="24"/>
        </w:rPr>
        <w:t>4</w:t>
      </w:r>
      <w:r>
        <w:rPr>
          <w:sz w:val="24"/>
        </w:rPr>
        <w:t>、如因中标人原因产生不符合环境保护相关法律、法规的情况，造成投诉及行业主管部门处罚的，相关损失由乙方自行承担，甲方有权单方终止合同。</w:t>
      </w:r>
    </w:p>
    <w:p>
      <w:pPr>
        <w:pStyle w:val="null3"/>
        <w:ind w:firstLine="480"/>
        <w:jc w:val="both"/>
      </w:pPr>
      <w:r>
        <w:rPr>
          <w:sz w:val="24"/>
        </w:rPr>
        <w:t>5</w:t>
      </w:r>
      <w:r>
        <w:rPr>
          <w:sz w:val="24"/>
        </w:rPr>
        <w:t>、其它违约责任按《中华人民共和国合同法》处理。</w:t>
      </w:r>
    </w:p>
    <w:p>
      <w:pPr>
        <w:pStyle w:val="null3"/>
        <w:jc w:val="both"/>
      </w:pPr>
      <w:r>
        <w:rPr>
          <w:sz w:val="24"/>
          <w:b/>
        </w:rPr>
        <w:t>第六条</w:t>
      </w:r>
      <w:r>
        <w:rPr>
          <w:sz w:val="24"/>
          <w:b/>
        </w:rPr>
        <w:t>不可抗力</w:t>
      </w:r>
    </w:p>
    <w:p>
      <w:pPr>
        <w:pStyle w:val="null3"/>
        <w:ind w:firstLine="480"/>
        <w:jc w:val="both"/>
      </w:pPr>
      <w:r>
        <w:rPr>
          <w:sz w:val="24"/>
        </w:rPr>
        <w:t>甲乙双方任何一方由于不可抗力原因不能履行合同时，应及时向对方通报不能履行或不能完全履行的理由，以减轻可能给对方造成的损失</w:t>
      </w:r>
      <w:r>
        <w:rPr>
          <w:sz w:val="24"/>
        </w:rPr>
        <w:t>,</w:t>
      </w:r>
      <w:r>
        <w:rPr>
          <w:sz w:val="24"/>
        </w:rPr>
        <w:t>在取得有关机构证明后，允许延期履行、部分履行或不履行合同，并根据情况可部分或全部免予承担违约责任。</w:t>
      </w:r>
    </w:p>
    <w:p>
      <w:pPr>
        <w:pStyle w:val="null3"/>
        <w:jc w:val="both"/>
      </w:pPr>
      <w:r>
        <w:rPr>
          <w:sz w:val="24"/>
          <w:b/>
        </w:rPr>
        <w:t>第七条</w:t>
      </w:r>
      <w:r>
        <w:rPr>
          <w:sz w:val="24"/>
          <w:b/>
        </w:rPr>
        <w:t>争议的解决</w:t>
      </w:r>
    </w:p>
    <w:p>
      <w:pPr>
        <w:pStyle w:val="null3"/>
        <w:ind w:firstLine="480"/>
        <w:jc w:val="both"/>
      </w:pPr>
      <w:r>
        <w:rPr>
          <w:sz w:val="24"/>
        </w:rPr>
        <w:t>执行本合同发生纠纷，当事人双方应当及时协商解决，协商不成的按下列第</w:t>
      </w:r>
      <w:r>
        <w:rPr>
          <w:sz w:val="21"/>
          <w:u w:val="single"/>
        </w:rPr>
        <w:t xml:space="preserve">   </w:t>
      </w:r>
      <w:r>
        <w:rPr>
          <w:sz w:val="24"/>
        </w:rPr>
        <w:t>种方式解决。</w:t>
      </w:r>
    </w:p>
    <w:p>
      <w:pPr>
        <w:pStyle w:val="null3"/>
        <w:ind w:firstLine="480"/>
        <w:jc w:val="both"/>
      </w:pPr>
      <w:r>
        <w:rPr>
          <w:sz w:val="24"/>
        </w:rPr>
        <w:t>A</w:t>
      </w:r>
      <w:r>
        <w:rPr>
          <w:sz w:val="24"/>
        </w:rPr>
        <w:t>、提交珠海仲裁委员会仲裁</w:t>
      </w:r>
      <w:r>
        <w:rPr>
          <w:sz w:val="24"/>
        </w:rPr>
        <w:t>;</w:t>
      </w:r>
    </w:p>
    <w:p>
      <w:pPr>
        <w:pStyle w:val="null3"/>
        <w:ind w:firstLine="480"/>
        <w:jc w:val="both"/>
      </w:pPr>
      <w:r>
        <w:rPr>
          <w:sz w:val="24"/>
        </w:rPr>
        <w:t>B</w:t>
      </w:r>
      <w:r>
        <w:rPr>
          <w:sz w:val="24"/>
        </w:rPr>
        <w:t>、依法向甲方所在地有管辖权的人民法院提起诉讼。</w:t>
      </w:r>
    </w:p>
    <w:p>
      <w:pPr>
        <w:pStyle w:val="null3"/>
        <w:jc w:val="both"/>
      </w:pPr>
      <w:r>
        <w:rPr>
          <w:sz w:val="24"/>
          <w:b/>
        </w:rPr>
        <w:t>第八条</w:t>
      </w:r>
      <w:r>
        <w:rPr>
          <w:sz w:val="24"/>
          <w:b/>
        </w:rPr>
        <w:t>监督和管理</w:t>
      </w:r>
    </w:p>
    <w:p>
      <w:pPr>
        <w:pStyle w:val="null3"/>
        <w:ind w:firstLine="480"/>
        <w:jc w:val="both"/>
      </w:pPr>
      <w:r>
        <w:rPr>
          <w:sz w:val="24"/>
        </w:rPr>
        <w:t>各方应严格按合同执行，任何一方均不能单方对本合同内容做任何实质性变更。订立补充合同不得与原合同发生冲突。</w:t>
      </w:r>
    </w:p>
    <w:p>
      <w:pPr>
        <w:pStyle w:val="null3"/>
        <w:ind w:firstLine="480"/>
        <w:jc w:val="both"/>
      </w:pPr>
      <w:r>
        <w:rPr>
          <w:sz w:val="24"/>
        </w:rPr>
        <w:t>甲乙双方均应自觉配相关部门对合同履行情况的监督检查</w:t>
      </w:r>
      <w:r>
        <w:rPr>
          <w:sz w:val="24"/>
        </w:rPr>
        <w:t>,</w:t>
      </w:r>
      <w:r>
        <w:rPr>
          <w:sz w:val="24"/>
        </w:rPr>
        <w:t>如实反映情况，提供有关资料。</w:t>
      </w:r>
    </w:p>
    <w:p>
      <w:pPr>
        <w:pStyle w:val="null3"/>
        <w:jc w:val="both"/>
      </w:pPr>
      <w:r>
        <w:rPr>
          <w:sz w:val="24"/>
          <w:b/>
        </w:rPr>
        <w:t>第九条</w:t>
      </w:r>
      <w:r>
        <w:rPr>
          <w:sz w:val="24"/>
          <w:b/>
        </w:rPr>
        <w:t>合同生效及份数</w:t>
      </w:r>
    </w:p>
    <w:p>
      <w:pPr>
        <w:pStyle w:val="null3"/>
        <w:ind w:firstLine="480"/>
        <w:jc w:val="both"/>
      </w:pPr>
      <w:r>
        <w:rPr>
          <w:sz w:val="24"/>
        </w:rPr>
        <w:t>1</w:t>
      </w:r>
      <w:r>
        <w:rPr>
          <w:sz w:val="24"/>
        </w:rPr>
        <w:t>、本合同在双方法定代表人或其委托代理人签字且加盖本单位公章后生效。</w:t>
      </w:r>
    </w:p>
    <w:p>
      <w:pPr>
        <w:pStyle w:val="null3"/>
        <w:ind w:firstLine="480"/>
        <w:jc w:val="both"/>
      </w:pPr>
      <w:r>
        <w:rPr>
          <w:sz w:val="24"/>
        </w:rPr>
        <w:t>2</w:t>
      </w:r>
      <w:r>
        <w:rPr>
          <w:sz w:val="24"/>
        </w:rPr>
        <w:t>、本合同一式份，甲方执份，乙方执份。</w:t>
      </w:r>
    </w:p>
    <w:p>
      <w:pPr>
        <w:pStyle w:val="null3"/>
        <w:jc w:val="both"/>
      </w:pPr>
      <w:r>
        <w:rPr>
          <w:sz w:val="24"/>
          <w:b/>
        </w:rPr>
        <w:t>第十条</w:t>
      </w:r>
      <w:r>
        <w:rPr>
          <w:sz w:val="24"/>
          <w:b/>
        </w:rPr>
        <w:t>其它</w:t>
      </w:r>
    </w:p>
    <w:p>
      <w:pPr>
        <w:pStyle w:val="null3"/>
        <w:ind w:firstLine="480"/>
        <w:jc w:val="both"/>
      </w:pPr>
      <w:r>
        <w:rPr>
          <w:sz w:val="24"/>
        </w:rPr>
        <w:t>1</w:t>
      </w:r>
      <w:r>
        <w:rPr>
          <w:sz w:val="24"/>
        </w:rPr>
        <w:t>、本合同所有附件、招标文件、投标文件、中标通知书均为合同的有效组成部分，与本合同具有同等法律效力。</w:t>
      </w:r>
    </w:p>
    <w:p>
      <w:pPr>
        <w:pStyle w:val="null3"/>
        <w:ind w:firstLine="480"/>
        <w:jc w:val="both"/>
      </w:pPr>
      <w:r>
        <w:rPr>
          <w:sz w:val="24"/>
        </w:rPr>
        <w:t>2</w:t>
      </w:r>
      <w:r>
        <w:rPr>
          <w:sz w:val="24"/>
        </w:rPr>
        <w:t>、在执行本合同的过程中，所有经双方签署确认的文件</w:t>
      </w:r>
      <w:r>
        <w:rPr>
          <w:sz w:val="24"/>
        </w:rPr>
        <w:t>(</w:t>
      </w:r>
      <w:r>
        <w:rPr>
          <w:sz w:val="24"/>
        </w:rPr>
        <w:t>包括会议纪要、补充协议、往来信函即成为本合同的有效组成部分。</w:t>
      </w:r>
    </w:p>
    <w:p>
      <w:pPr>
        <w:pStyle w:val="null3"/>
        <w:ind w:firstLine="480"/>
        <w:jc w:val="both"/>
      </w:pPr>
      <w:r>
        <w:rPr>
          <w:sz w:val="24"/>
        </w:rPr>
        <w:t>3.</w:t>
      </w:r>
      <w:r>
        <w:rPr>
          <w:sz w:val="24"/>
        </w:rPr>
        <w:t>如一方地址、电话、传真号码有变更，应在变更当日内书面通知对方，否则，应承担相应任。</w:t>
      </w:r>
    </w:p>
    <w:p>
      <w:pPr>
        <w:pStyle w:val="null3"/>
        <w:ind w:firstLine="480"/>
        <w:jc w:val="both"/>
      </w:pPr>
      <w:r>
        <w:rPr>
          <w:sz w:val="24"/>
        </w:rPr>
        <w:t>甲方指定的联系方式如下</w:t>
      </w:r>
      <w:r>
        <w:rPr>
          <w:sz w:val="24"/>
        </w:rPr>
        <w:t>:</w:t>
      </w:r>
      <w:r>
        <w:rPr>
          <w:sz w:val="24"/>
        </w:rPr>
        <w:t>乙方指定的联系方式如下</w:t>
      </w:r>
      <w:r>
        <w:rPr>
          <w:sz w:val="24"/>
        </w:rPr>
        <w:t>:</w:t>
      </w:r>
    </w:p>
    <w:p>
      <w:pPr>
        <w:pStyle w:val="null3"/>
        <w:ind w:firstLine="480"/>
        <w:jc w:val="both"/>
      </w:pPr>
      <w:r>
        <w:rPr>
          <w:sz w:val="24"/>
        </w:rPr>
        <w:t>联系人</w:t>
      </w:r>
      <w:r>
        <w:rPr>
          <w:sz w:val="24"/>
        </w:rPr>
        <w:t>:</w:t>
      </w:r>
      <w:r>
        <w:rPr>
          <w:sz w:val="24"/>
        </w:rPr>
        <w:t>联系人</w:t>
      </w:r>
      <w:r>
        <w:rPr>
          <w:sz w:val="24"/>
        </w:rPr>
        <w:t>:</w:t>
      </w:r>
    </w:p>
    <w:p>
      <w:pPr>
        <w:pStyle w:val="null3"/>
        <w:ind w:firstLine="480"/>
        <w:jc w:val="both"/>
      </w:pPr>
      <w:r>
        <w:rPr>
          <w:sz w:val="24"/>
        </w:rPr>
        <w:t>联系电话</w:t>
      </w:r>
      <w:r>
        <w:rPr>
          <w:sz w:val="24"/>
        </w:rPr>
        <w:t>:</w:t>
      </w:r>
      <w:r>
        <w:rPr>
          <w:sz w:val="24"/>
        </w:rPr>
        <w:t>联系电话</w:t>
      </w:r>
      <w:r>
        <w:rPr>
          <w:sz w:val="24"/>
        </w:rPr>
        <w:t>:</w:t>
      </w:r>
    </w:p>
    <w:p>
      <w:pPr>
        <w:pStyle w:val="null3"/>
        <w:ind w:firstLine="480"/>
        <w:jc w:val="both"/>
      </w:pPr>
      <w:r>
        <w:rPr>
          <w:sz w:val="24"/>
        </w:rPr>
        <w:t>通讯地址</w:t>
      </w:r>
      <w:r>
        <w:rPr>
          <w:sz w:val="24"/>
        </w:rPr>
        <w:t>:</w:t>
      </w:r>
      <w:r>
        <w:rPr>
          <w:sz w:val="24"/>
        </w:rPr>
        <w:t>通讯地址</w:t>
      </w:r>
      <w:r>
        <w:rPr>
          <w:sz w:val="24"/>
        </w:rPr>
        <w:t>:</w:t>
      </w:r>
    </w:p>
    <w:p>
      <w:pPr>
        <w:pStyle w:val="null3"/>
        <w:ind w:firstLine="480"/>
        <w:jc w:val="both"/>
      </w:pPr>
      <w:r>
        <w:rPr>
          <w:sz w:val="24"/>
        </w:rPr>
        <w:t>(</w:t>
      </w:r>
      <w:r>
        <w:rPr>
          <w:sz w:val="24"/>
        </w:rPr>
        <w:t>以下无正文</w:t>
      </w:r>
      <w:r>
        <w:rPr>
          <w:sz w:val="24"/>
        </w:rPr>
        <w:t>)</w:t>
      </w:r>
    </w:p>
    <w:p>
      <w:pPr>
        <w:pStyle w:val="null3"/>
        <w:spacing w:after="120"/>
        <w:ind w:left="105" w:firstLine="210"/>
        <w:jc w:val="both"/>
      </w:pPr>
      <w:r>
        <w:rPr>
          <w:sz w:val="24"/>
        </w:rPr>
        <w:t>甲方（盖章）：</w:t>
      </w:r>
      <w:r>
        <w:rPr>
          <w:sz w:val="24"/>
        </w:rPr>
        <w:t>珠海市斗门区斗门镇人民政府</w:t>
      </w:r>
    </w:p>
    <w:p>
      <w:pPr>
        <w:pStyle w:val="null3"/>
        <w:ind w:firstLine="480"/>
        <w:jc w:val="both"/>
      </w:pPr>
      <w:r>
        <w:rPr>
          <w:sz w:val="24"/>
        </w:rPr>
        <w:t>法定代表人或授权代表（签名或盖章）：</w:t>
      </w:r>
    </w:p>
    <w:p>
      <w:pPr>
        <w:pStyle w:val="null3"/>
        <w:ind w:firstLine="480"/>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spacing w:after="120"/>
        <w:ind w:left="210"/>
        <w:jc w:val="both"/>
      </w:pPr>
      <w:r>
        <w:rPr>
          <w:sz w:val="24"/>
        </w:rPr>
        <w:t>乙方（盖章）：</w:t>
      </w:r>
    </w:p>
    <w:p>
      <w:pPr>
        <w:pStyle w:val="null3"/>
        <w:ind w:firstLine="480"/>
        <w:jc w:val="both"/>
      </w:pPr>
      <w:r>
        <w:rPr>
          <w:sz w:val="24"/>
        </w:rPr>
        <w:t>法定代表人或授权代表（签名或盖章）：</w:t>
      </w:r>
    </w:p>
    <w:p>
      <w:pPr>
        <w:pStyle w:val="null3"/>
        <w:ind w:firstLine="480"/>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80"/>
        <w:jc w:val="both"/>
      </w:pPr>
      <w:r>
        <w:rPr>
          <w:sz w:val="24"/>
        </w:rPr>
        <w:t>合同签订地点：</w:t>
      </w:r>
    </w:p>
    <w:p>
      <w:pPr>
        <w:pStyle w:val="null3"/>
        <w:spacing w:after="120"/>
        <w:ind w:left="210"/>
        <w:jc w:val="both"/>
      </w:pPr>
      <w:r>
        <w:rPr>
          <w:sz w:val="24"/>
        </w:rPr>
        <w:t>见证单位：珠海易孚工程咨询有限公司</w:t>
      </w:r>
    </w:p>
    <w:p>
      <w:pPr>
        <w:pStyle w:val="null3"/>
        <w:ind w:firstLine="480"/>
        <w:jc w:val="both"/>
      </w:pPr>
      <w:r>
        <w:rPr>
          <w:sz w:val="24"/>
        </w:rPr>
        <w:t>见证意见：合同主要条款与招标文件要求、投标文件承诺一致</w:t>
      </w:r>
    </w:p>
    <w:p>
      <w:pPr>
        <w:pStyle w:val="null3"/>
        <w:ind w:firstLine="480"/>
        <w:jc w:val="both"/>
      </w:pPr>
      <w:r>
        <w:rPr>
          <w:sz w:val="24"/>
        </w:rPr>
        <w:t>经办人：</w:t>
      </w:r>
    </w:p>
    <w:p>
      <w:pPr>
        <w:pStyle w:val="null3"/>
        <w:ind w:firstLine="480"/>
        <w:jc w:val="both"/>
      </w:pPr>
      <w:r>
        <w:rPr>
          <w:sz w:val="24"/>
        </w:rPr>
        <w:t>见证日期：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spacing w:after="120"/>
        <w:ind w:left="210"/>
        <w:jc w:val="both"/>
      </w:pPr>
      <w:r>
        <w:rPr>
          <w:sz w:val="24"/>
          <w:b/>
        </w:rPr>
        <w:t>注：本合同样本仅供参考，具体条款内容由招标人和中标单位协商确定，但不得对招、投标文件的实质性条款作出变更。</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440403-2025-00239</w:t>
      </w:r>
    </w:p>
    <w:p>
      <w:pPr>
        <w:pStyle w:val="null3"/>
        <w:jc w:val="center"/>
        <w:outlineLvl w:val="3"/>
      </w:pPr>
      <w:r>
        <w:rPr>
          <w:sz w:val="24"/>
          <w:b/>
        </w:rPr>
        <w:t>采购项目编号：</w:t>
      </w:r>
      <w:r>
        <w:rPr>
          <w:sz w:val="24"/>
          <w:b/>
        </w:rPr>
        <w:t>ZHYF-FWZB2025-014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珠海易孚工程咨询有限公司</w:t>
      </w:r>
    </w:p>
    <w:p>
      <w:pPr>
        <w:pStyle w:val="null3"/>
        <w:ind w:firstLine="480"/>
      </w:pPr>
      <w:r>
        <w:rPr/>
        <w:t xml:space="preserve"> 你方组织的</w:t>
      </w:r>
      <w:r>
        <w:rPr>
          <w:u w:val="single"/>
        </w:rPr>
        <w:t>“</w:t>
      </w:r>
      <w:r>
        <w:rPr>
          <w:u w:val="single"/>
        </w:rPr>
        <w:t>珠海市斗门区斗门镇人民政府生活垃圾清运服务采购项目</w:t>
      </w:r>
      <w:r>
        <w:rPr>
          <w:u w:val="single"/>
        </w:rPr>
        <w:t>”</w:t>
      </w:r>
      <w:r>
        <w:rPr/>
        <w:t>项目的招标[采购项目编号为：</w:t>
      </w:r>
      <w:r>
        <w:rPr>
          <w:u w:val="single"/>
        </w:rPr>
        <w:t>ZHYF-FWZB2025-014</w:t>
      </w:r>
      <w:r>
        <w:rPr/>
        <w:t>]，我方愿参与投标。</w:t>
      </w:r>
    </w:p>
    <w:p>
      <w:pPr>
        <w:pStyle w:val="null3"/>
        <w:ind w:firstLine="480"/>
      </w:pPr>
      <w:r>
        <w:rPr/>
        <w:t>我方确认收到贵方提供的</w:t>
      </w:r>
      <w:r>
        <w:rPr>
          <w:u w:val="single"/>
        </w:rPr>
        <w:t>“</w:t>
      </w:r>
      <w:r>
        <w:rPr>
          <w:u w:val="single"/>
        </w:rPr>
        <w:t>珠海市斗门区斗门镇人民政府生活垃圾清运服务采购项目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珠海易孚工程咨询有限公司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珠海市斗门区斗门镇人民政府生活垃圾清运服务采购项目</w:t>
      </w:r>
      <w:r>
        <w:rPr/>
        <w:t>”项目采购[采购项目编号为</w:t>
      </w:r>
      <w:r>
        <w:rPr/>
        <w:t>ZHYF-FWZB2025-014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珠海市斗门区斗门镇人民政府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珠海易孚工程咨询有限公司</w:t>
      </w:r>
    </w:p>
    <w:p>
      <w:pPr>
        <w:pStyle w:val="null3"/>
        <w:ind w:firstLine="480"/>
      </w:pPr>
      <w:r>
        <w:rPr/>
        <w:t xml:space="preserve"> 如果我方在贵采购代理机构组织的</w:t>
      </w:r>
      <w:r>
        <w:rPr/>
        <w:t>珠海市斗门区斗门镇人民政府生活垃圾清运服务采购项目</w:t>
      </w:r>
      <w:r>
        <w:rPr/>
        <w:t>招标中获中标（采购项目编号：</w:t>
      </w:r>
      <w:r>
        <w:rPr/>
        <w:t>ZHYF-FWZB2025-014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珠海易孚工程咨询有限公司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珠海易孚工程咨询有限公司</w:t>
      </w:r>
    </w:p>
    <w:p>
      <w:pPr>
        <w:pStyle w:val="null3"/>
        <w:ind w:firstLine="480"/>
      </w:pPr>
      <w:r>
        <w:rPr/>
        <w:t>我单位已登记并准备参与“</w:t>
      </w:r>
      <w:r>
        <w:rPr/>
        <w:t>珠海市斗门区斗门镇人民政府生活垃圾清运服务采购项目</w:t>
      </w:r>
      <w:r>
        <w:rPr/>
        <w:t>”项目（采购项目编号：</w:t>
      </w:r>
      <w:r>
        <w:rPr/>
        <w:t>ZHYF-FWZB2025-014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