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服务应答表</w:t>
      </w:r>
    </w:p>
    <w:p>
      <w:pPr>
        <w:pStyle w:val="2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采购项目名称：</w:t>
      </w:r>
    </w:p>
    <w:p>
      <w:pPr>
        <w:pStyle w:val="6"/>
        <w:widowControl/>
        <w:snapToGrid/>
        <w:spacing w:before="0" w:beforeAutospacing="0" w:after="0" w:afterAutospacing="0" w:line="360" w:lineRule="auto"/>
        <w:jc w:val="both"/>
        <w:textAlignment w:val="baseline"/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采购项目编号：</w:t>
      </w:r>
    </w:p>
    <w:tbl>
      <w:tblPr>
        <w:tblStyle w:val="7"/>
        <w:tblpPr w:leftFromText="180" w:rightFromText="180" w:vertAnchor="text" w:horzAnchor="page" w:tblpX="1753" w:tblpY="660"/>
        <w:tblOverlap w:val="never"/>
        <w:tblW w:w="838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2621"/>
        <w:gridCol w:w="2600"/>
        <w:gridCol w:w="22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baseline"/>
              <w:rPr>
                <w:rStyle w:val="12"/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baseline"/>
              <w:rPr>
                <w:rStyle w:val="12"/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4"/>
                <w:szCs w:val="24"/>
                <w:highlight w:val="none"/>
                <w:lang w:val="en-US" w:eastAsia="zh-CN" w:bidi="ar-SA"/>
              </w:rPr>
              <w:t>采购文件要求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baseline"/>
              <w:rPr>
                <w:rStyle w:val="12"/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4"/>
                <w:szCs w:val="24"/>
                <w:highlight w:val="none"/>
                <w:lang w:val="en-US" w:eastAsia="zh-CN" w:bidi="ar-SA"/>
              </w:rPr>
              <w:t>响应文件应答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baseline"/>
              <w:rPr>
                <w:rStyle w:val="12"/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w w:val="100"/>
                <w:kern w:val="21"/>
                <w:sz w:val="24"/>
                <w:szCs w:val="24"/>
                <w:highlight w:val="none"/>
                <w:lang w:val="en-US" w:eastAsia="zh-CN" w:bidi="ar-SA"/>
              </w:rPr>
              <w:t>偏离影响</w:t>
            </w:r>
          </w:p>
        </w:tc>
      </w:tr>
    </w:tbl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12"/>
          <w:rFonts w:hint="eastAsia" w:ascii="宋体" w:hAnsi="宋体" w:eastAsia="宋体" w:cs="宋体"/>
          <w:b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</w:pPr>
      <w:r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  <w:t>注：除本偏离表所列的偏离指标外，其他所有服务条款均完全响应“</w:t>
      </w:r>
      <w:r>
        <w:rPr>
          <w:rStyle w:val="12"/>
          <w:rFonts w:hint="eastAsia" w:ascii="宋体" w:hAnsi="宋体" w:cs="宋体"/>
          <w:b w:val="0"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  <w:t>磋商</w:t>
      </w:r>
      <w:r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  <w:t>文件”中的要求。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</w:pPr>
      <w:r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  <w:t>如与招标文件的技术服务要求有偏离(包括正偏离和负偏离)，请将偏离条款逐条应答。如与招标文件技术服务要求的所有条款无偏离，则无须在此表中应答，</w:t>
      </w:r>
      <w:bookmarkStart w:id="0" w:name="_GoBack"/>
      <w:bookmarkEnd w:id="0"/>
      <w:r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  <w:t>视为默认完全响应和接受招标文件所有技术服务要求，但仍需提供此表。</w:t>
      </w: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</w:pP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</w:pPr>
      <w:r>
        <w:rPr>
          <w:rStyle w:val="12"/>
          <w:rFonts w:hint="eastAsia" w:ascii="宋体" w:hAnsi="宋体" w:eastAsia="宋体" w:cs="宋体"/>
          <w:b w:val="0"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  <w:t>供应商名称：（盖单位公章）</w:t>
      </w: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12"/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u w:val="single" w:color="000000"/>
          <w:lang w:val="en-US" w:eastAsia="zh-CN" w:bidi="ar-SA"/>
        </w:rPr>
      </w:pPr>
      <w:r>
        <w:rPr>
          <w:rStyle w:val="12"/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  <w:t>日期：年</w:t>
      </w:r>
      <w:r>
        <w:rPr>
          <w:rStyle w:val="12"/>
          <w:rFonts w:hint="eastAsia" w:ascii="宋体" w:hAnsi="宋体" w:cs="宋体"/>
          <w:b w:val="0"/>
          <w:bCs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Style w:val="12"/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  <w:t>月</w:t>
      </w:r>
      <w:r>
        <w:rPr>
          <w:rStyle w:val="12"/>
          <w:rFonts w:hint="eastAsia" w:ascii="宋体" w:hAnsi="宋体" w:cs="宋体"/>
          <w:b w:val="0"/>
          <w:bCs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Style w:val="12"/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w w:val="100"/>
          <w:kern w:val="21"/>
          <w:sz w:val="24"/>
          <w:szCs w:val="24"/>
          <w:highlight w:val="none"/>
          <w:lang w:val="en-US" w:eastAsia="zh-CN" w:bidi="ar-SA"/>
        </w:rPr>
        <w:t>日</w:t>
      </w:r>
    </w:p>
    <w:p>
      <w:pPr>
        <w:pStyle w:val="2"/>
        <w:ind w:firstLine="420"/>
        <w:rPr>
          <w:rFonts w:asciiTheme="minorEastAsia" w:hAnsiTheme="minorEastAsia" w:cstheme="minorEastAsia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ZjNjZTQ0Y2MxOTgyZTUyNGY1ZDgyMjJmYThhZjcifQ=="/>
    <w:docVar w:name="KSO_WPS_MARK_KEY" w:val="ef1c34ea-dfdf-48da-97db-2f669f92efdc"/>
  </w:docVars>
  <w:rsids>
    <w:rsidRoot w:val="77FFE8DA"/>
    <w:rsid w:val="00067263"/>
    <w:rsid w:val="003066EA"/>
    <w:rsid w:val="007D6C06"/>
    <w:rsid w:val="009344B2"/>
    <w:rsid w:val="00972977"/>
    <w:rsid w:val="00A27C8F"/>
    <w:rsid w:val="00C10ED7"/>
    <w:rsid w:val="00C87663"/>
    <w:rsid w:val="00D25BE0"/>
    <w:rsid w:val="00EC4C54"/>
    <w:rsid w:val="00F71D86"/>
    <w:rsid w:val="026C19A9"/>
    <w:rsid w:val="201D583E"/>
    <w:rsid w:val="2D8709E4"/>
    <w:rsid w:val="46C76EE8"/>
    <w:rsid w:val="4BF14968"/>
    <w:rsid w:val="77FFE8DA"/>
    <w:rsid w:val="7B9B39C8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qFormat/>
    <w:uiPriority w:val="0"/>
    <w:pPr>
      <w:spacing w:before="240" w:after="60" w:line="312" w:lineRule="auto"/>
      <w:jc w:val="center"/>
      <w:textAlignment w:val="baseline"/>
    </w:pPr>
    <w:rPr>
      <w:rFonts w:ascii="Cambria" w:hAnsi="Cambria" w:eastAsia="宋体" w:cs="Cambria"/>
      <w:b/>
      <w:bCs/>
      <w:kern w:val="28"/>
      <w:sz w:val="32"/>
      <w:szCs w:val="32"/>
      <w:lang w:val="en-US" w:eastAsia="zh-CN" w:bidi="ar-SA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NormalCharacter"/>
    <w:link w:val="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198</Characters>
  <Lines>1</Lines>
  <Paragraphs>1</Paragraphs>
  <TotalTime>4</TotalTime>
  <ScaleCrop>false</ScaleCrop>
  <LinksUpToDate>false</LinksUpToDate>
  <CharactersWithSpaces>200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。</cp:lastModifiedBy>
  <dcterms:modified xsi:type="dcterms:W3CDTF">2024-12-03T08:08:12Z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936B9C0DDB76435083CF2D25CCF3BF55_12</vt:lpwstr>
  </property>
</Properties>
</file>