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441901-2025-00748</w:t>
      </w:r>
    </w:p>
    <w:p>
      <w:pPr>
        <w:pStyle w:val="null3"/>
        <w:jc w:val="center"/>
        <w:outlineLvl w:val="3"/>
      </w:pPr>
      <w:r>
        <w:rPr>
          <w:sz w:val="24"/>
          <w:b/>
        </w:rPr>
        <w:t>采购项目编号：</w:t>
      </w:r>
      <w:r>
        <w:rPr>
          <w:sz w:val="24"/>
          <w:b/>
        </w:rPr>
        <w:t>441901-2025-00748</w:t>
      </w:r>
    </w:p>
    <w:p>
      <w:pPr>
        <w:pStyle w:val="null3"/>
        <w:jc w:val="center"/>
        <w:outlineLvl w:val="3"/>
      </w:pPr>
      <w:r>
        <w:rPr>
          <w:sz w:val="24"/>
          <w:b/>
        </w:rPr>
        <w:t>项目名称：</w:t>
      </w:r>
      <w:r>
        <w:rPr>
          <w:sz w:val="24"/>
          <w:b/>
        </w:rPr>
        <w:t>东莞市政府投资项目评审中心水利类固定资产投资项目工程咨询评估服务机构（补充）采购</w:t>
      </w:r>
    </w:p>
    <w:p>
      <w:pPr>
        <w:pStyle w:val="null3"/>
        <w:jc w:val="center"/>
        <w:outlineLvl w:val="3"/>
      </w:pPr>
      <w:r>
        <w:rPr>
          <w:sz w:val="24"/>
          <w:b/>
        </w:rPr>
        <w:t>采购人：</w:t>
      </w:r>
      <w:r>
        <w:rPr>
          <w:sz w:val="24"/>
          <w:b/>
        </w:rPr>
        <w:t>东莞市政府投资项目评审中心</w:t>
      </w:r>
    </w:p>
    <w:p>
      <w:pPr>
        <w:pStyle w:val="null3"/>
        <w:jc w:val="center"/>
        <w:outlineLvl w:val="3"/>
      </w:pPr>
      <w:r>
        <w:rPr>
          <w:sz w:val="24"/>
          <w:b/>
        </w:rPr>
        <w:t>采购代理机构：</w:t>
      </w:r>
      <w:r>
        <w:rPr>
          <w:sz w:val="24"/>
          <w:b/>
        </w:rPr>
        <w:t>广东互诚项目管理有限公司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广东互诚项目管理有限公司</w:t>
      </w:r>
      <w:r>
        <w:rPr/>
        <w:t>受</w:t>
      </w:r>
      <w:r>
        <w:rPr/>
        <w:t>东莞市政府投资项目评审中心</w:t>
      </w:r>
      <w:r>
        <w:rPr/>
        <w:t>的委托，采用</w:t>
      </w:r>
      <w:r>
        <w:rPr/>
        <w:t>公开招标</w:t>
      </w:r>
      <w:r>
        <w:rPr/>
        <w:t>方式组织采购</w:t>
      </w:r>
      <w:r>
        <w:rPr/>
        <w:t>东莞市政府投资项目评审中心水利类固定资产投资项目工程咨询评估服务机构（补充）采购</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东莞市政府投资项目评审中心水利类固定资产投资项目工程咨询评估服务机构（补充）采购</w:t>
      </w:r>
    </w:p>
    <w:p>
      <w:pPr>
        <w:pStyle w:val="null3"/>
        <w:ind w:firstLine="480"/>
      </w:pPr>
      <w:r>
        <w:rPr/>
        <w:t>采购计划编号：</w:t>
      </w:r>
      <w:r>
        <w:rPr/>
        <w:t>441901-2025-00748</w:t>
      </w:r>
    </w:p>
    <w:p>
      <w:pPr>
        <w:pStyle w:val="null3"/>
        <w:ind w:firstLine="480"/>
      </w:pPr>
      <w:r>
        <w:rPr/>
        <w:t>采购项目编号：</w:t>
      </w:r>
      <w:r>
        <w:rPr/>
        <w:t>441901-2025-00748</w:t>
      </w:r>
    </w:p>
    <w:p>
      <w:pPr>
        <w:pStyle w:val="null3"/>
        <w:ind w:firstLine="480"/>
      </w:pPr>
      <w:r>
        <w:rPr/>
        <w:t>采购方式：</w:t>
      </w:r>
      <w:r>
        <w:rPr/>
        <w:t>公开招标</w:t>
      </w:r>
    </w:p>
    <w:p>
      <w:pPr>
        <w:pStyle w:val="null3"/>
        <w:ind w:firstLine="480"/>
      </w:pPr>
      <w:r>
        <w:rPr/>
        <w:t>预算金额：</w:t>
      </w:r>
      <w:r>
        <w:rPr/>
        <w:t>1,000,000.00</w:t>
      </w:r>
      <w:r>
        <w:rPr/>
        <w:t>元</w:t>
      </w:r>
    </w:p>
    <w:p>
      <w:pPr>
        <w:pStyle w:val="null3"/>
        <w:outlineLvl w:val="3"/>
      </w:pPr>
      <w:r>
        <w:rPr>
          <w:sz w:val="24"/>
          <w:b/>
        </w:rPr>
        <w:t>2.项目内容及需求情况（采购项目技术规格、参数及要求）</w:t>
      </w:r>
    </w:p>
    <w:p>
      <w:pPr>
        <w:pStyle w:val="null3"/>
      </w:pPr>
      <w:r>
        <w:rPr/>
        <w:t>采购包1(东莞市政府投资项目评审中心水利类固定资产投资项目工程咨询评估服务机构（补充）采购):</w:t>
      </w:r>
    </w:p>
    <w:p>
      <w:pPr>
        <w:pStyle w:val="null3"/>
      </w:pPr>
      <w:r>
        <w:rPr/>
        <w:t>采购包预算金额：1,000,000.00元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东莞市政府投资项目评审中心水利类固定资产投资项目工程咨询评估服务机构（补充）采购</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1,000,000.00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合同履行期限：详见“标的提供的时间”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提供相应证明材料。（或提供《资格条件承诺函》，格式详见采购公告附件）</w:t>
      </w:r>
    </w:p>
    <w:p>
      <w:pPr>
        <w:pStyle w:val="null3"/>
      </w:pPr>
      <w:r>
        <w:rPr/>
        <w:t>3）具有良好的商业信誉和健全的财务会计制度：供应商必须具有良好的商业信誉和健全的财务会计制度（提供近一年度财务状况报告或基本开户行出具的资信证明） 。（或提供《资格条件承诺函》，格式详见采购公告附件）</w:t>
      </w:r>
    </w:p>
    <w:p>
      <w:pPr>
        <w:pStyle w:val="null3"/>
      </w:pPr>
      <w:r>
        <w:rPr/>
        <w:t>4）履行合同所必需的设备和专业技术能力：按投标（响应）文件格式填报设备及专业技术能力情况。（或提供《资格条件承诺函》，格式详见采购公告附件）</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采购包1（东莞市政府投资项目评审中心水利类固定资产投资项目工程咨询评估服务机构（补充）采购）：</w:t>
      </w:r>
      <w:r>
        <w:rPr/>
        <w:t>本项目不专门面向中小企业采购</w:t>
      </w:r>
    </w:p>
    <w:p>
      <w:pPr>
        <w:pStyle w:val="null3"/>
        <w:outlineLvl w:val="3"/>
      </w:pPr>
      <w:r>
        <w:rPr>
          <w:sz w:val="24"/>
          <w:b/>
        </w:rPr>
        <w:t>3.本项目特定的资格要求：</w:t>
      </w:r>
    </w:p>
    <w:p>
      <w:pPr>
        <w:pStyle w:val="null3"/>
      </w:pPr>
      <w:r>
        <w:rPr/>
        <w:t>采购包1（东莞市政府投资项目评审中心水利类固定资产投资项目工程咨询评估服务机构（补充）采购）：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东莞市政府投资项目评审中心</w:t>
      </w:r>
    </w:p>
    <w:p>
      <w:pPr>
        <w:pStyle w:val="null3"/>
        <w:ind w:firstLine="480"/>
      </w:pPr>
      <w:r>
        <w:rPr/>
        <w:t xml:space="preserve"> 地址：</w:t>
      </w:r>
      <w:r>
        <w:rPr/>
        <w:t>广东省东莞市南城街道体育横路冠军楼一层</w:t>
      </w:r>
    </w:p>
    <w:p>
      <w:pPr>
        <w:pStyle w:val="null3"/>
        <w:ind w:firstLine="480"/>
      </w:pPr>
      <w:r>
        <w:rPr/>
        <w:t xml:space="preserve"> 联系方式：</w:t>
      </w:r>
      <w:r>
        <w:rPr/>
        <w:t>0769-22823091</w:t>
      </w:r>
    </w:p>
    <w:p>
      <w:pPr>
        <w:pStyle w:val="null3"/>
        <w:outlineLvl w:val="3"/>
      </w:pPr>
      <w:r>
        <w:rPr>
          <w:sz w:val="24"/>
          <w:b/>
        </w:rPr>
        <w:t xml:space="preserve"> 2.采购代理机构信息</w:t>
      </w:r>
    </w:p>
    <w:p>
      <w:pPr>
        <w:pStyle w:val="null3"/>
        <w:ind w:firstLine="480"/>
      </w:pPr>
      <w:r>
        <w:rPr/>
        <w:t xml:space="preserve"> 名称：</w:t>
      </w:r>
      <w:r>
        <w:rPr/>
        <w:t>广东互诚项目管理有限公司</w:t>
      </w:r>
    </w:p>
    <w:p>
      <w:pPr>
        <w:pStyle w:val="null3"/>
        <w:ind w:firstLine="480"/>
      </w:pPr>
      <w:r>
        <w:rPr/>
        <w:t xml:space="preserve"> 地址：</w:t>
      </w:r>
      <w:r>
        <w:rPr/>
        <w:t>广东省东莞市松山湖园区科技八路2号1栋1604室</w:t>
      </w:r>
    </w:p>
    <w:p>
      <w:pPr>
        <w:pStyle w:val="null3"/>
        <w:ind w:firstLine="480"/>
      </w:pPr>
      <w:r>
        <w:rPr/>
        <w:t xml:space="preserve"> 联系方式：</w:t>
      </w:r>
      <w:r>
        <w:rPr/>
        <w:t>0769-23832896</w:t>
      </w:r>
    </w:p>
    <w:p>
      <w:pPr>
        <w:pStyle w:val="null3"/>
        <w:outlineLvl w:val="3"/>
      </w:pPr>
      <w:r>
        <w:rPr>
          <w:sz w:val="24"/>
          <w:b/>
        </w:rPr>
        <w:t xml:space="preserve"> 3.项目联系方式</w:t>
      </w:r>
    </w:p>
    <w:p>
      <w:pPr>
        <w:pStyle w:val="null3"/>
        <w:ind w:firstLine="480"/>
      </w:pPr>
      <w:r>
        <w:rPr/>
        <w:t xml:space="preserve"> 项目联系人：</w:t>
      </w:r>
      <w:r>
        <w:rPr/>
        <w:t>钟杨波</w:t>
      </w:r>
    </w:p>
    <w:p>
      <w:pPr>
        <w:pStyle w:val="null3"/>
        <w:ind w:firstLine="480"/>
      </w:pPr>
      <w:r>
        <w:rPr/>
        <w:t xml:space="preserve"> 电话：</w:t>
      </w:r>
      <w:r>
        <w:rPr/>
        <w:t>0769-23832896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广东互诚项目管理有限公司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tbl>
      <w:tblPr>
        <w:tblW w:w="0" w:type="auto"/>
        <w:tblBorders>
          <w:top w:val="none" w:color="000000" w:sz="4"/>
          <w:left w:val="none" w:color="000000" w:sz="4"/>
          <w:bottom w:val="none" w:color="000000" w:sz="4"/>
          <w:right w:val="none" w:color="000000" w:sz="4"/>
          <w:insideH w:val="none"/>
          <w:insideV w:val="none"/>
        </w:tblBorders>
      </w:tblPr>
      <w:tblGrid>
        <w:gridCol w:w="693"/>
        <w:gridCol w:w="2789"/>
        <w:gridCol w:w="1477"/>
        <w:gridCol w:w="1131"/>
        <w:gridCol w:w="2216"/>
      </w:tblGrid>
      <w:tr>
        <w:tc>
          <w:tcPr>
            <w:tcW w:type="dxa" w:w="6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包号</w:t>
            </w:r>
          </w:p>
        </w:tc>
        <w:tc>
          <w:tcPr>
            <w:tcW w:type="dxa" w:w="27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类别</w:t>
            </w:r>
          </w:p>
        </w:tc>
        <w:tc>
          <w:tcPr>
            <w:tcW w:type="dxa" w:w="14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预算金额（单位：元）</w:t>
            </w:r>
          </w:p>
        </w:tc>
        <w:tc>
          <w:tcPr>
            <w:tcW w:type="dxa" w:w="11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采购家数</w:t>
            </w:r>
          </w:p>
        </w:tc>
        <w:tc>
          <w:tcPr>
            <w:tcW w:type="dxa" w:w="2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东莞市政府投资项目评审中心水利类固定资产投资项目工程咨询评估服务机构（补充）采购</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w:t>
            </w:r>
            <w:r>
              <w:rPr>
                <w:sz w:val="21"/>
              </w:rPr>
              <w:t>00,000.00</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家</w:t>
            </w:r>
          </w:p>
        </w:tc>
        <w:tc>
          <w:tcPr>
            <w:tcW w:type="dxa" w:w="2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t>采购包1（东莞市政府投资项目评审中心水利类固定资产投资项目工程咨询评估服务机构（补充）采购）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自合同签订之日起至2026年8月24日止。</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按项目支付)：支付比例100%，中标人受采购人委托开展固定资产投资项目工程咨询评估，完成委托项目相关评估工作，经采购人确认后，采购人参照国家发改委《关于印发建设项目前期工作咨询收费暂行规定的通知》（计价格[1999]1283号）的规定的收费标准以及中标人的中标下浮率，一次性予以结算。 注：付款前中标人应向采购人提出请款申请及所需的材料和等额合法发票，且发票名称必需与中标人完全一致。如因请款原因或中标人自身原因导致的付款延迟，经费未能及时到位，采购人不以违约论。中标人不得以此为由而不履行本合同规定的义务。否则，采购人按规定扣罚。如果中标人怠于或者拒绝提供资料或者办理手续的，则因此产生的付款迟延的责任全部由中标人承担。。</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1期：按用户需求书中的项目要求及质量要求进行验收。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东莞市政府投资项目评审中心水利类固定资产投资项目工程咨询评估服务机构（补充）采购</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1,000,000.00</w:t>
            </w:r>
          </w:p>
        </w:tc>
        <w:tc>
          <w:tcPr>
            <w:tcW w:type="dxa" w:w="831"/>
          </w:tcPr>
          <w:p>
            <w:pPr>
              <w:pStyle w:val="null3"/>
              <w:jc w:val="right"/>
            </w:pPr>
            <w:r>
              <w:rPr/>
              <w:t>1,000,000.00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东莞市政府投资项目评审中心水利类固定资产投资项目工程咨询评估服务机构（补充）采购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both"/>
            </w:pPr>
            <w:r>
              <w:rPr>
                <w:sz w:val="21"/>
                <w:b/>
              </w:rPr>
              <w:t>一、服务内容</w:t>
            </w:r>
          </w:p>
          <w:p>
            <w:pPr>
              <w:pStyle w:val="null3"/>
              <w:ind w:firstLine="420"/>
              <w:jc w:val="both"/>
            </w:pPr>
            <w:r>
              <w:rPr>
                <w:sz w:val="21"/>
              </w:rPr>
              <w:t>采购人委托的</w:t>
            </w:r>
            <w:r>
              <w:rPr>
                <w:sz w:val="21"/>
                <w:b/>
              </w:rPr>
              <w:t>水利类</w:t>
            </w:r>
            <w:r>
              <w:rPr>
                <w:sz w:val="21"/>
              </w:rPr>
              <w:t>固定资产投资项目工程咨询评估服务，包括但不限于以下服务内容：</w:t>
            </w:r>
          </w:p>
          <w:p>
            <w:pPr>
              <w:pStyle w:val="null3"/>
              <w:ind w:firstLine="420"/>
              <w:jc w:val="both"/>
            </w:pPr>
            <w:r>
              <w:rPr>
                <w:sz w:val="21"/>
              </w:rPr>
              <w:t>1</w:t>
            </w:r>
            <w:r>
              <w:rPr>
                <w:sz w:val="21"/>
              </w:rPr>
              <w:t>、项目建议书、可行性研究报告咨询评估；</w:t>
            </w:r>
          </w:p>
          <w:p>
            <w:pPr>
              <w:pStyle w:val="null3"/>
              <w:ind w:firstLine="420"/>
              <w:jc w:val="both"/>
            </w:pPr>
            <w:r>
              <w:rPr>
                <w:sz w:val="21"/>
              </w:rPr>
              <w:t>2</w:t>
            </w:r>
            <w:r>
              <w:rPr>
                <w:sz w:val="21"/>
              </w:rPr>
              <w:t>、资金申请报告评估。</w:t>
            </w:r>
          </w:p>
          <w:p>
            <w:pPr>
              <w:pStyle w:val="null3"/>
              <w:ind w:firstLine="422"/>
              <w:jc w:val="both"/>
            </w:pPr>
            <w:r>
              <w:rPr>
                <w:sz w:val="21"/>
                <w:b/>
              </w:rPr>
              <w:t>二、服务要求</w:t>
            </w:r>
          </w:p>
          <w:p>
            <w:pPr>
              <w:pStyle w:val="null3"/>
              <w:ind w:firstLine="420"/>
              <w:jc w:val="both"/>
            </w:pPr>
            <w:r>
              <w:rPr>
                <w:sz w:val="21"/>
              </w:rPr>
              <w:t>1</w:t>
            </w:r>
            <w:r>
              <w:rPr>
                <w:sz w:val="21"/>
              </w:rPr>
              <w:t>、对项目报告审查的评审小组成员必须</w:t>
            </w:r>
            <w:r>
              <w:rPr>
                <w:sz w:val="21"/>
              </w:rPr>
              <w:t>5</w:t>
            </w:r>
            <w:r>
              <w:rPr>
                <w:sz w:val="21"/>
              </w:rPr>
              <w:t>人或</w:t>
            </w:r>
            <w:r>
              <w:rPr>
                <w:sz w:val="21"/>
              </w:rPr>
              <w:t>5</w:t>
            </w:r>
            <w:r>
              <w:rPr>
                <w:sz w:val="21"/>
              </w:rPr>
              <w:t>人以上，中标人最多且只能委派</w:t>
            </w:r>
            <w:r>
              <w:rPr>
                <w:sz w:val="21"/>
              </w:rPr>
              <w:t>1</w:t>
            </w:r>
            <w:r>
              <w:rPr>
                <w:sz w:val="21"/>
              </w:rPr>
              <w:t>名成员参与评审小组（不担任评审小组组长），其余成员由中标人向社会聘请，评审会所有费用由中标人承担。</w:t>
            </w:r>
          </w:p>
          <w:p>
            <w:pPr>
              <w:pStyle w:val="null3"/>
              <w:ind w:firstLine="420"/>
              <w:jc w:val="both"/>
            </w:pPr>
            <w:r>
              <w:rPr>
                <w:sz w:val="21"/>
              </w:rPr>
              <w:t>2</w:t>
            </w:r>
            <w:r>
              <w:rPr>
                <w:sz w:val="21"/>
              </w:rPr>
              <w:t>、对项目报告的评审工作由中标人自行组织，评审会时间中标人必须至少提前</w:t>
            </w:r>
            <w:r>
              <w:rPr>
                <w:sz w:val="21"/>
              </w:rPr>
              <w:t>2</w:t>
            </w:r>
            <w:r>
              <w:rPr>
                <w:sz w:val="21"/>
              </w:rPr>
              <w:t>个工作日通知采购人，采购人将派出代表列席评审会，该代表将对评审会进行监督考核并登记备案。</w:t>
            </w:r>
          </w:p>
          <w:p>
            <w:pPr>
              <w:pStyle w:val="null3"/>
              <w:ind w:firstLine="420"/>
              <w:jc w:val="both"/>
            </w:pPr>
            <w:r>
              <w:rPr>
                <w:sz w:val="21"/>
              </w:rPr>
              <w:t>3</w:t>
            </w:r>
            <w:r>
              <w:rPr>
                <w:sz w:val="21"/>
              </w:rPr>
              <w:t>、中标人在采购人发出业务通知后</w:t>
            </w:r>
            <w:r>
              <w:rPr>
                <w:sz w:val="21"/>
              </w:rPr>
              <w:t>2</w:t>
            </w:r>
            <w:r>
              <w:rPr>
                <w:sz w:val="21"/>
              </w:rPr>
              <w:t>个工作日内必须上门办理承接委托事宜，领取采购人委托的固定资产投资项目的资料（包括但不限于项目建议书、可行性研究报告等），除需回避事项外，中标人需在接到委托书后</w:t>
            </w:r>
            <w:r>
              <w:rPr>
                <w:sz w:val="21"/>
              </w:rPr>
              <w:t>24</w:t>
            </w:r>
            <w:r>
              <w:rPr>
                <w:sz w:val="21"/>
              </w:rPr>
              <w:t>小时内与项目单位联系。在收齐项目主要资料之日起按规定的时限内完成评估任务并出具评估报告，无法按时完成的应及时向采购人报告原因。</w:t>
            </w:r>
          </w:p>
          <w:p>
            <w:pPr>
              <w:pStyle w:val="null3"/>
              <w:ind w:firstLine="420"/>
              <w:jc w:val="both"/>
            </w:pPr>
            <w:r>
              <w:rPr>
                <w:sz w:val="21"/>
              </w:rPr>
              <w:t>4</w:t>
            </w:r>
            <w:r>
              <w:rPr>
                <w:sz w:val="21"/>
              </w:rPr>
              <w:t>、中标人自接受评审任务后对项目报告进行初审（项目材料符合性审查），初审工作在</w:t>
            </w:r>
            <w:r>
              <w:rPr>
                <w:sz w:val="21"/>
              </w:rPr>
              <w:t>2</w:t>
            </w:r>
            <w:r>
              <w:rPr>
                <w:sz w:val="21"/>
              </w:rPr>
              <w:t>个工作日内完成。</w:t>
            </w:r>
          </w:p>
          <w:p>
            <w:pPr>
              <w:pStyle w:val="null3"/>
              <w:ind w:firstLine="420"/>
              <w:jc w:val="both"/>
            </w:pPr>
            <w:r>
              <w:rPr>
                <w:sz w:val="21"/>
              </w:rPr>
              <w:t>5</w:t>
            </w:r>
            <w:r>
              <w:rPr>
                <w:sz w:val="21"/>
              </w:rPr>
              <w:t>、对经初审项目报告编制深度达不到国家发展和改革委员会关于项目建议书（或可行性研究报告）要求的内容和深度的要求的，可自接受评审任务后</w:t>
            </w:r>
            <w:r>
              <w:rPr>
                <w:sz w:val="21"/>
              </w:rPr>
              <w:t>2</w:t>
            </w:r>
            <w:r>
              <w:rPr>
                <w:sz w:val="21"/>
              </w:rPr>
              <w:t>个工作日内一次性告知或退回项目编制单位，要求补充材料或修改后再上报，并同时报采购人备案。补充材料及修改时间不计算在委托评估时间之内。</w:t>
            </w:r>
          </w:p>
          <w:p>
            <w:pPr>
              <w:pStyle w:val="null3"/>
              <w:ind w:firstLine="420"/>
              <w:jc w:val="both"/>
            </w:pPr>
            <w:r>
              <w:rPr>
                <w:sz w:val="21"/>
              </w:rPr>
              <w:t>6</w:t>
            </w:r>
            <w:r>
              <w:rPr>
                <w:sz w:val="21"/>
              </w:rPr>
              <w:t>、中标人在材料补充齐全、报告修改完善之日起，</w:t>
            </w:r>
            <w:r>
              <w:rPr>
                <w:sz w:val="21"/>
              </w:rPr>
              <w:t>12</w:t>
            </w:r>
            <w:r>
              <w:rPr>
                <w:sz w:val="21"/>
              </w:rPr>
              <w:t>个工作日内完成评估工作（含专家论证会时间），提交符合要求并盖公章的评估意见。无法按时完成的应及时书面向采购人报告原因。</w:t>
            </w:r>
          </w:p>
          <w:p>
            <w:pPr>
              <w:pStyle w:val="null3"/>
              <w:ind w:firstLine="420"/>
              <w:jc w:val="both"/>
            </w:pPr>
            <w:r>
              <w:rPr>
                <w:sz w:val="21"/>
              </w:rPr>
              <w:t>7</w:t>
            </w:r>
            <w:r>
              <w:rPr>
                <w:sz w:val="21"/>
              </w:rPr>
              <w:t>、中标人应熟悉并严格执行国家、省、市关于财政投资管理方面的法律、法规及相关政策，本着为政府科学决策、节约投资的原则，科学、客观、公正地开展项目建议书或可行性研究报告的评估工作，按时按质提供评估报告（含报告简版），对报告的真实性、准确性和有效性负责，并负有保密责任。</w:t>
            </w:r>
          </w:p>
          <w:p>
            <w:pPr>
              <w:pStyle w:val="null3"/>
              <w:ind w:firstLine="420"/>
              <w:jc w:val="both"/>
            </w:pPr>
            <w:r>
              <w:rPr>
                <w:sz w:val="21"/>
              </w:rPr>
              <w:t>8</w:t>
            </w:r>
            <w:r>
              <w:rPr>
                <w:sz w:val="21"/>
              </w:rPr>
              <w:t>、承担某一事项评估任务的评估机构不得与同一事项的编制单位、行业（部门）审查单位、项目业主单位之间存在关联关系；如存在上述关联关系，中标人应当主动申请回避。</w:t>
            </w:r>
          </w:p>
          <w:p>
            <w:pPr>
              <w:pStyle w:val="null3"/>
              <w:ind w:firstLine="420"/>
              <w:jc w:val="both"/>
            </w:pPr>
            <w:r>
              <w:rPr>
                <w:sz w:val="21"/>
              </w:rPr>
              <w:t>9</w:t>
            </w:r>
            <w:r>
              <w:rPr>
                <w:sz w:val="21"/>
              </w:rPr>
              <w:t>、中标人无正当理由不得拒绝接受委托项目。未经采购人书面同意，中标人不得擅自将受委托项目转委托或分包给第三方承担。</w:t>
            </w:r>
          </w:p>
          <w:p>
            <w:pPr>
              <w:pStyle w:val="null3"/>
              <w:ind w:firstLine="420"/>
              <w:jc w:val="both"/>
            </w:pPr>
            <w:r>
              <w:rPr>
                <w:sz w:val="21"/>
              </w:rPr>
              <w:t>10</w:t>
            </w:r>
            <w:r>
              <w:rPr>
                <w:sz w:val="21"/>
              </w:rPr>
              <w:t>、在合同到期后，中标人应在到期后</w:t>
            </w:r>
            <w:r>
              <w:rPr>
                <w:sz w:val="21"/>
              </w:rPr>
              <w:t>3</w:t>
            </w:r>
            <w:r>
              <w:rPr>
                <w:sz w:val="21"/>
              </w:rPr>
              <w:t>个月内将采购人所有委托的项目评估完毕，不能完成评估的应退回给采购人重新安排任务，未完成评估的项目不计算评估费用。</w:t>
            </w:r>
            <w:r>
              <w:rPr>
                <w:sz w:val="21"/>
              </w:rPr>
              <w:t>如因采购人原因终止服务的，中标人应及时将采购人所有委托任务退回，未完成评估的项目不计算评估费用。</w:t>
            </w:r>
          </w:p>
          <w:p>
            <w:pPr>
              <w:pStyle w:val="null3"/>
              <w:ind w:firstLine="420"/>
              <w:jc w:val="both"/>
            </w:pPr>
            <w:r>
              <w:rPr>
                <w:sz w:val="21"/>
              </w:rPr>
              <w:t>11</w:t>
            </w:r>
            <w:r>
              <w:rPr>
                <w:sz w:val="21"/>
              </w:rPr>
              <w:t>、评审地点在东莞市。</w:t>
            </w:r>
          </w:p>
          <w:p>
            <w:pPr>
              <w:pStyle w:val="null3"/>
              <w:ind w:firstLine="422"/>
              <w:jc w:val="both"/>
            </w:pPr>
            <w:r>
              <w:rPr>
                <w:sz w:val="21"/>
                <w:b/>
              </w:rPr>
              <w:t>三、任务分配及管理办法</w:t>
            </w:r>
          </w:p>
          <w:p>
            <w:pPr>
              <w:pStyle w:val="null3"/>
              <w:ind w:firstLine="420"/>
              <w:jc w:val="both"/>
            </w:pPr>
            <w:r>
              <w:rPr>
                <w:sz w:val="21"/>
              </w:rPr>
              <w:t>1</w:t>
            </w:r>
            <w:r>
              <w:rPr>
                <w:sz w:val="21"/>
              </w:rPr>
              <w:t>、由于合同期内市政府投资项目未必包含所有项目内容及需求，或即使有，但数量不足，因此，中标资格取得并不意味着任务的取得，采购人无法预计也无法保证向中标人委托任务的数量。中标人应提供最优的质量和服务，以增加其竞争力，协议履行期间的经营风险由中标人自行承担。</w:t>
            </w:r>
          </w:p>
          <w:p>
            <w:pPr>
              <w:pStyle w:val="null3"/>
              <w:ind w:firstLine="420"/>
              <w:jc w:val="both"/>
            </w:pPr>
            <w:r>
              <w:rPr>
                <w:sz w:val="21"/>
              </w:rPr>
              <w:t>2</w:t>
            </w:r>
            <w:r>
              <w:rPr>
                <w:sz w:val="21"/>
              </w:rPr>
              <w:t>、本次采购是对我单位</w:t>
            </w:r>
            <w:r>
              <w:rPr>
                <w:sz w:val="21"/>
              </w:rPr>
              <w:t>2023-2026</w:t>
            </w:r>
            <w:r>
              <w:rPr>
                <w:sz w:val="21"/>
              </w:rPr>
              <w:t>水利类固定资产投资项目工程咨询评估服务机构采购项目的补充，中标单位将与</w:t>
            </w:r>
            <w:r>
              <w:rPr>
                <w:sz w:val="21"/>
              </w:rPr>
              <w:t>2023</w:t>
            </w:r>
            <w:r>
              <w:rPr>
                <w:sz w:val="21"/>
              </w:rPr>
              <w:t>年招标产生的中标单位共同使用。</w:t>
            </w:r>
          </w:p>
          <w:p>
            <w:pPr>
              <w:pStyle w:val="null3"/>
              <w:ind w:firstLine="420"/>
              <w:jc w:val="both"/>
            </w:pPr>
            <w:r>
              <w:rPr>
                <w:sz w:val="21"/>
              </w:rPr>
              <w:t>3</w:t>
            </w:r>
            <w:r>
              <w:rPr>
                <w:sz w:val="21"/>
              </w:rPr>
              <w:t>、评估项目的任务分配办法原则上采取循环排号法和择优选择法等方式。在日常工作中，采购人将根据评估项目的规模和内容、完成时间要求、技术难度等情况选定其中一种分配方法进行任务分配，具体分配方式采购人另行制订。</w:t>
            </w:r>
          </w:p>
          <w:p>
            <w:pPr>
              <w:pStyle w:val="null3"/>
              <w:ind w:firstLine="420"/>
              <w:jc w:val="both"/>
            </w:pPr>
            <w:r>
              <w:rPr>
                <w:sz w:val="21"/>
              </w:rPr>
              <w:t>4</w:t>
            </w:r>
            <w:r>
              <w:rPr>
                <w:sz w:val="21"/>
              </w:rPr>
              <w:t>、承担编制项目建议书、可行性研究报告等业务的入选咨询机构，不得承担同一项目或事项的咨询评估任务。报告委托评估工作按相关规则顺延。</w:t>
            </w:r>
          </w:p>
          <w:p>
            <w:pPr>
              <w:pStyle w:val="null3"/>
              <w:ind w:firstLine="420"/>
              <w:jc w:val="both"/>
            </w:pPr>
            <w:r>
              <w:rPr>
                <w:sz w:val="21"/>
              </w:rPr>
              <w:t>5</w:t>
            </w:r>
            <w:r>
              <w:rPr>
                <w:sz w:val="21"/>
              </w:rPr>
              <w:t>、为保证评估工作质量，减少财政风险，采购人将在合同期内对评估咨询服务单位执行协议情况进行跟踪核查，不定期对评估咨询服务单位的服务质量进行考核，并根据考核结果调整任务的委托数量。</w:t>
            </w:r>
          </w:p>
          <w:p>
            <w:pPr>
              <w:pStyle w:val="null3"/>
              <w:ind w:firstLine="420"/>
              <w:jc w:val="both"/>
            </w:pPr>
            <w:r>
              <w:rPr>
                <w:sz w:val="21"/>
              </w:rPr>
              <w:t>6</w:t>
            </w:r>
            <w:r>
              <w:rPr>
                <w:sz w:val="21"/>
              </w:rPr>
              <w:t>、如轮选单位无法承担该次评估业务，应提交书面说明，排到排队顺序的队尾并轮空一次。</w:t>
            </w:r>
          </w:p>
          <w:p>
            <w:pPr>
              <w:pStyle w:val="null3"/>
              <w:ind w:firstLine="420"/>
              <w:jc w:val="both"/>
            </w:pPr>
            <w:r>
              <w:rPr>
                <w:sz w:val="21"/>
              </w:rPr>
              <w:t>7</w:t>
            </w:r>
            <w:r>
              <w:rPr>
                <w:sz w:val="21"/>
              </w:rPr>
              <w:t>、对特别重要项目或特殊事项的咨询评估任务，采购人可以通过指定方式确定评估机构。</w:t>
            </w:r>
          </w:p>
          <w:p>
            <w:pPr>
              <w:pStyle w:val="null3"/>
              <w:ind w:firstLine="422"/>
              <w:jc w:val="both"/>
            </w:pPr>
            <w:r>
              <w:rPr>
                <w:sz w:val="21"/>
                <w:b/>
              </w:rPr>
              <w:t>四、其他</w:t>
            </w:r>
          </w:p>
          <w:p>
            <w:pPr>
              <w:pStyle w:val="null3"/>
              <w:ind w:firstLine="420"/>
              <w:jc w:val="both"/>
            </w:pPr>
            <w:r>
              <w:rPr>
                <w:sz w:val="21"/>
              </w:rPr>
              <w:t>1</w:t>
            </w:r>
            <w:r>
              <w:rPr>
                <w:sz w:val="21"/>
              </w:rPr>
              <w:t>、服务期间若发生中标人评估机构评估人员违规违纪现象的，中标人在责令限期整改，情节严重的采购人有权终止服务合同。</w:t>
            </w:r>
          </w:p>
          <w:p>
            <w:pPr>
              <w:pStyle w:val="null3"/>
              <w:ind w:firstLine="420"/>
              <w:jc w:val="both"/>
            </w:pPr>
            <w:r>
              <w:rPr>
                <w:sz w:val="21"/>
              </w:rPr>
              <w:t>2</w:t>
            </w:r>
            <w:r>
              <w:rPr>
                <w:sz w:val="21"/>
              </w:rPr>
              <w:t>、中标人在合同期内如被发现有以下问题，采购人有权终止合同，采购人保留停止支付或追回已支付的审核费用和追究其法律责任的权利，并将有关情况向监管部门反映：</w:t>
            </w:r>
          </w:p>
          <w:p>
            <w:pPr>
              <w:pStyle w:val="null3"/>
              <w:ind w:firstLine="420"/>
              <w:jc w:val="both"/>
            </w:pPr>
            <w:r>
              <w:rPr>
                <w:sz w:val="21"/>
              </w:rPr>
              <w:t>（</w:t>
            </w:r>
            <w:r>
              <w:rPr>
                <w:sz w:val="21"/>
              </w:rPr>
              <w:t>1</w:t>
            </w:r>
            <w:r>
              <w:rPr>
                <w:sz w:val="21"/>
              </w:rPr>
              <w:t>）违反有关法律、法规和政策规定，造成采购人及相关单位损失的；</w:t>
            </w:r>
          </w:p>
          <w:p>
            <w:pPr>
              <w:pStyle w:val="null3"/>
              <w:ind w:firstLine="420"/>
              <w:jc w:val="both"/>
            </w:pPr>
            <w:r>
              <w:rPr>
                <w:sz w:val="21"/>
              </w:rPr>
              <w:t>（</w:t>
            </w:r>
            <w:r>
              <w:rPr>
                <w:sz w:val="21"/>
              </w:rPr>
              <w:t>2</w:t>
            </w:r>
            <w:r>
              <w:rPr>
                <w:sz w:val="21"/>
              </w:rPr>
              <w:t>）通过提供虚假信息、误导或欺骗等方式，以谋取非法利益的；</w:t>
            </w:r>
          </w:p>
          <w:p>
            <w:pPr>
              <w:pStyle w:val="null3"/>
              <w:ind w:firstLine="420"/>
              <w:jc w:val="both"/>
            </w:pPr>
            <w:r>
              <w:rPr>
                <w:sz w:val="21"/>
              </w:rPr>
              <w:t>（</w:t>
            </w:r>
            <w:r>
              <w:rPr>
                <w:sz w:val="21"/>
              </w:rPr>
              <w:t>3</w:t>
            </w:r>
            <w:r>
              <w:rPr>
                <w:sz w:val="21"/>
              </w:rPr>
              <w:t>）采用非法手段进行不正当竞争的，构成恶劣影响的；</w:t>
            </w:r>
          </w:p>
          <w:p>
            <w:pPr>
              <w:pStyle w:val="null3"/>
              <w:ind w:firstLine="420"/>
              <w:jc w:val="both"/>
            </w:pPr>
            <w:r>
              <w:rPr>
                <w:sz w:val="21"/>
              </w:rPr>
              <w:t>（</w:t>
            </w:r>
            <w:r>
              <w:rPr>
                <w:sz w:val="21"/>
              </w:rPr>
              <w:t>4</w:t>
            </w:r>
            <w:r>
              <w:rPr>
                <w:sz w:val="21"/>
              </w:rPr>
              <w:t>）无正当理由拒绝委托或未经采购人书面同意擅自将受托项目转委托给第三方的；</w:t>
            </w:r>
          </w:p>
          <w:p>
            <w:pPr>
              <w:pStyle w:val="null3"/>
              <w:ind w:firstLine="420"/>
              <w:jc w:val="both"/>
            </w:pPr>
            <w:r>
              <w:rPr>
                <w:sz w:val="21"/>
              </w:rPr>
              <w:t>（</w:t>
            </w:r>
            <w:r>
              <w:rPr>
                <w:sz w:val="21"/>
              </w:rPr>
              <w:t>5</w:t>
            </w:r>
            <w:r>
              <w:rPr>
                <w:sz w:val="21"/>
              </w:rPr>
              <w:t>）违反回避制度和保密规定的；</w:t>
            </w:r>
          </w:p>
          <w:p>
            <w:pPr>
              <w:pStyle w:val="null3"/>
              <w:ind w:firstLine="420"/>
              <w:jc w:val="both"/>
            </w:pPr>
            <w:r>
              <w:rPr>
                <w:sz w:val="21"/>
              </w:rPr>
              <w:t>（</w:t>
            </w:r>
            <w:r>
              <w:rPr>
                <w:sz w:val="21"/>
              </w:rPr>
              <w:t>6</w:t>
            </w:r>
            <w:r>
              <w:rPr>
                <w:sz w:val="21"/>
              </w:rPr>
              <w:t>）拒绝接受采购人跟踪核查的；</w:t>
            </w:r>
          </w:p>
          <w:p>
            <w:pPr>
              <w:pStyle w:val="null3"/>
              <w:ind w:firstLine="420"/>
              <w:jc w:val="both"/>
            </w:pPr>
            <w:r>
              <w:rPr>
                <w:sz w:val="21"/>
              </w:rPr>
              <w:t>（</w:t>
            </w:r>
            <w:r>
              <w:rPr>
                <w:sz w:val="21"/>
              </w:rPr>
              <w:t>7</w:t>
            </w:r>
            <w:r>
              <w:rPr>
                <w:sz w:val="21"/>
              </w:rPr>
              <w:t>）不按要求保管评估资料的。</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1.采购代理机构：本项目是指广东互诚项目管理有限公司，负责整个采购活动的组织，依法负责编制和发布招标文件，对招标文件拥有最终的解释权，不以任何身份出任评标委员会成员。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东莞市政府投资项目评审中心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采购包1：下浮率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采购机构代理服务收费标准：中标供应商向采购代理机构支付的代理服务费为15000.00元整。</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广东互诚项目管理有限公司</w:t>
      </w:r>
      <w:r>
        <w:rPr/>
        <w:t>代收。具体操作要求详见</w:t>
      </w:r>
      <w:r>
        <w:rPr/>
        <w:t>广东互诚项目管理有限公司</w:t>
      </w:r>
      <w:r>
        <w:rPr/>
        <w:t>有关指引，递交事宜请自行咨询</w:t>
      </w:r>
      <w:r>
        <w:rPr/>
        <w:t>广东互诚项目管理有限公司</w:t>
      </w:r>
      <w:r>
        <w:rPr/>
        <w:t>；请各投标人在投标文件递交截止时间前按须知前附表规定的金额递交至</w:t>
      </w:r>
      <w:r>
        <w:rPr/>
        <w:t>广东互诚项目管理有限公司</w:t>
      </w:r>
      <w:r>
        <w:rPr/>
        <w:t>，到账情况以开标时</w:t>
      </w:r>
      <w:r>
        <w:rPr/>
        <w:t>广东互诚项目管理有限公司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钟杨波</w:t>
      </w:r>
    </w:p>
    <w:p>
      <w:pPr>
        <w:pStyle w:val="null3"/>
        <w:ind w:firstLine="480"/>
      </w:pPr>
      <w:r>
        <w:rPr/>
        <w:t>电话：</w:t>
      </w:r>
      <w:r>
        <w:rPr/>
        <w:t>0769-23832896</w:t>
      </w:r>
    </w:p>
    <w:p>
      <w:pPr>
        <w:pStyle w:val="null3"/>
        <w:ind w:firstLine="480"/>
      </w:pPr>
      <w:r>
        <w:rPr/>
        <w:t>传真：</w:t>
      </w:r>
      <w:r>
        <w:rPr/>
        <w:t>23832896</w:t>
      </w:r>
    </w:p>
    <w:p>
      <w:pPr>
        <w:pStyle w:val="null3"/>
        <w:ind w:firstLine="480"/>
      </w:pPr>
      <w:r>
        <w:rPr/>
        <w:t>邮箱：</w:t>
      </w:r>
      <w:r>
        <w:rPr/>
        <w:t>3351330792@qq.com</w:t>
      </w:r>
    </w:p>
    <w:p>
      <w:pPr>
        <w:pStyle w:val="null3"/>
        <w:ind w:firstLine="480"/>
      </w:pPr>
      <w:r>
        <w:rPr/>
        <w:t>地址：</w:t>
      </w:r>
      <w:r>
        <w:rPr/>
        <w:t>广东省东莞市松山湖园区科技八路2号1栋1604室</w:t>
      </w:r>
    </w:p>
    <w:p>
      <w:pPr>
        <w:pStyle w:val="null3"/>
        <w:ind w:firstLine="480"/>
      </w:pPr>
      <w:r>
        <w:rPr/>
        <w:t>邮编：</w:t>
      </w:r>
      <w:r>
        <w:rPr/>
        <w:t>523808</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东莞市政府投资项目评审中心水利类固定资产投资项目工程咨询评估服务机构（补充）采购)：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广东互诚项目管理有限公司</w:t>
      </w:r>
      <w:r>
        <w:rPr/>
        <w:t>统一对外发布。</w:t>
      </w:r>
    </w:p>
    <w:p>
      <w:pPr>
        <w:pStyle w:val="null3"/>
        <w:ind w:firstLine="480"/>
      </w:pPr>
      <w:r>
        <w:rPr/>
        <w:t>（2）对</w:t>
      </w:r>
      <w:r>
        <w:rPr/>
        <w:t>广东互诚项目管理有限公司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采购包1（东莞市政府投资项目评审中心水利类固定资产投资项目工程咨询评估服务机构（补充）采购）：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1-(1-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采购包1（东莞市政府投资项目评审中心水利类固定资产投资项目工程咨询评估服务机构（补充）采购）：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提供相应证明材料。（或提供《资格条件承诺函》，格式详见采购公告附件）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供应商必须具有良好的商业信誉和健全的财务会计制度（提供近一年度财务状况报告或基本开户行出具的资信证明） 。（或提供《资格条件承诺函》，格式详见采购公告附件）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按投标（响应）文件格式填报设备及专业技术能力情况。（或提供《资格条件承诺函》，格式详见采购公告附件）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本项目不专门面向中小企业采购</w:t>
            </w:r>
          </w:p>
        </w:tc>
      </w:tr>
    </w:tbl>
    <w:p>
      <w:pPr>
        <w:pStyle w:val="null3"/>
        <w:ind w:firstLine="480"/>
      </w:pPr>
      <w:r>
        <w:rPr/>
        <w:t>表二符合性审查表：</w:t>
      </w:r>
    </w:p>
    <w:p>
      <w:pPr>
        <w:pStyle w:val="null3"/>
      </w:pPr>
      <w:r>
        <w:rPr/>
        <w:t>采购包1（东莞市政府投资项目评审中心水利类固定资产投资项目工程咨询评估服务机构（补充）采购）：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报价要求</w:t>
            </w:r>
          </w:p>
        </w:tc>
        <w:tc>
          <w:tcPr>
            <w:tcW w:type="dxa" w:w="4238"/>
          </w:tcPr>
          <w:p>
            <w:pPr>
              <w:pStyle w:val="null3"/>
            </w:pPr>
            <w:r>
              <w:rPr/>
              <w:t>报价未按招标文件要求报价、超过项目预算或超过项目最高限价的，为投标无效情况</w:t>
            </w:r>
          </w:p>
        </w:tc>
      </w:tr>
      <w:tr>
        <w:tc>
          <w:tcPr>
            <w:tcW w:type="dxa" w:w="890"/>
          </w:tcPr>
          <w:p>
            <w:pPr>
              <w:pStyle w:val="null3"/>
            </w:pPr>
            <w:r>
              <w:rPr/>
              <w:t>2</w:t>
            </w:r>
          </w:p>
        </w:tc>
        <w:tc>
          <w:tcPr>
            <w:tcW w:type="dxa" w:w="3178"/>
          </w:tcPr>
          <w:p>
            <w:pPr>
              <w:pStyle w:val="null3"/>
            </w:pPr>
            <w:r>
              <w:rPr/>
              <w:t>制作、签署及盖章</w:t>
            </w:r>
          </w:p>
        </w:tc>
        <w:tc>
          <w:tcPr>
            <w:tcW w:type="dxa" w:w="4238"/>
          </w:tcPr>
          <w:p>
            <w:pPr>
              <w:pStyle w:val="null3"/>
            </w:pPr>
            <w:r>
              <w:rPr/>
              <w:t>未按照招标文件规定要求制作、签署、盖章的，为投标无效情况</w:t>
            </w:r>
          </w:p>
        </w:tc>
      </w:tr>
      <w:tr>
        <w:tc>
          <w:tcPr>
            <w:tcW w:type="dxa" w:w="890"/>
          </w:tcPr>
          <w:p>
            <w:pPr>
              <w:pStyle w:val="null3"/>
            </w:pPr>
            <w:r>
              <w:rPr/>
              <w:t>3</w:t>
            </w:r>
          </w:p>
        </w:tc>
        <w:tc>
          <w:tcPr>
            <w:tcW w:type="dxa" w:w="3178"/>
          </w:tcPr>
          <w:p>
            <w:pPr>
              <w:pStyle w:val="null3"/>
            </w:pPr>
            <w:r>
              <w:rPr/>
              <w:t>投标有效期及标的提供的时间</w:t>
            </w:r>
          </w:p>
        </w:tc>
        <w:tc>
          <w:tcPr>
            <w:tcW w:type="dxa" w:w="4238"/>
          </w:tcPr>
          <w:p>
            <w:pPr>
              <w:pStyle w:val="null3"/>
            </w:pPr>
            <w:r>
              <w:rPr/>
              <w:t>投标有效期及标的提供的时间不符合要求的，为投标无效情况</w:t>
            </w:r>
          </w:p>
        </w:tc>
      </w:tr>
      <w:tr>
        <w:tc>
          <w:tcPr>
            <w:tcW w:type="dxa" w:w="890"/>
          </w:tcPr>
          <w:p>
            <w:pPr>
              <w:pStyle w:val="null3"/>
            </w:pPr>
            <w:r>
              <w:rPr/>
              <w:t>4</w:t>
            </w:r>
          </w:p>
        </w:tc>
        <w:tc>
          <w:tcPr>
            <w:tcW w:type="dxa" w:w="3178"/>
          </w:tcPr>
          <w:p>
            <w:pPr>
              <w:pStyle w:val="null3"/>
            </w:pPr>
            <w:r>
              <w:rPr/>
              <w:t>实质性响应条款</w:t>
            </w:r>
          </w:p>
        </w:tc>
        <w:tc>
          <w:tcPr>
            <w:tcW w:type="dxa" w:w="4238"/>
          </w:tcPr>
          <w:p>
            <w:pPr>
              <w:pStyle w:val="null3"/>
            </w:pPr>
            <w:r>
              <w:rPr/>
              <w:t>不满足招标文件用户需求中带“★”要求的，为投标无效情况</w:t>
            </w:r>
          </w:p>
        </w:tc>
      </w:tr>
      <w:tr>
        <w:tc>
          <w:tcPr>
            <w:tcW w:type="dxa" w:w="890"/>
          </w:tcPr>
          <w:p>
            <w:pPr>
              <w:pStyle w:val="null3"/>
            </w:pPr>
            <w:r>
              <w:rPr/>
              <w:t>5</w:t>
            </w:r>
          </w:p>
        </w:tc>
        <w:tc>
          <w:tcPr>
            <w:tcW w:type="dxa" w:w="3178"/>
          </w:tcPr>
          <w:p>
            <w:pPr>
              <w:pStyle w:val="null3"/>
            </w:pPr>
            <w:r>
              <w:rPr/>
              <w:t>附加条件</w:t>
            </w:r>
          </w:p>
        </w:tc>
        <w:tc>
          <w:tcPr>
            <w:tcW w:type="dxa" w:w="4238"/>
          </w:tcPr>
          <w:p>
            <w:pPr>
              <w:pStyle w:val="null3"/>
            </w:pPr>
            <w:r>
              <w:rPr/>
              <w:t>投标文件含有采购人不能接受的附加条件的，为投标无效情况</w:t>
            </w:r>
          </w:p>
        </w:tc>
      </w:tr>
      <w:tr>
        <w:tc>
          <w:tcPr>
            <w:tcW w:type="dxa" w:w="890"/>
          </w:tcPr>
          <w:p>
            <w:pPr>
              <w:pStyle w:val="null3"/>
            </w:pPr>
            <w:r>
              <w:rPr/>
              <w:t>6</w:t>
            </w:r>
          </w:p>
        </w:tc>
        <w:tc>
          <w:tcPr>
            <w:tcW w:type="dxa" w:w="3178"/>
          </w:tcPr>
          <w:p>
            <w:pPr>
              <w:pStyle w:val="null3"/>
            </w:pPr>
            <w:r>
              <w:rPr/>
              <w:t>其他情形</w:t>
            </w:r>
          </w:p>
        </w:tc>
        <w:tc>
          <w:tcPr>
            <w:tcW w:type="dxa" w:w="4238"/>
          </w:tcPr>
          <w:p>
            <w:pPr>
              <w:pStyle w:val="null3"/>
            </w:pPr>
            <w:r>
              <w:rPr/>
              <w:t>属于法律、法规及招标文件规定的其他无效情形的，为投标无效情况</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采购包1(东莞市政府投资项目评审中心水利类固定资产投资项目工程咨询评估服务机构（补充）采购):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技术部分65.0分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人员配备情况① (5.0分)</w:t>
            </w:r>
          </w:p>
        </w:tc>
        <w:tc>
          <w:tcPr>
            <w:tcW w:type="dxa" w:w="5076"/>
          </w:tcPr>
          <w:p>
            <w:pPr>
              <w:pStyle w:val="null3"/>
              <w:jc w:val="left"/>
            </w:pPr>
            <w:r>
              <w:rPr/>
              <w:t>项目负责人（仅1人）： （1）具有水利类高级职称的，得3分；具有水利类中级职称的，得1.5分； （2）具有咨询工程师（投资）证书的，得2分。 注：须提供证书复印件及投标人为其缴纳的近一个月（不含开标当月）社保证明复印件并加盖投标人公章。</w:t>
            </w:r>
          </w:p>
        </w:tc>
      </w:tr>
      <w:tr>
        <w:tc>
          <w:tcPr>
            <w:tcW w:type="dxa" w:w="922"/>
            <w:gridSpan w:val="2"/>
            <w:vMerge/>
          </w:tcPr>
          <w:p/>
        </w:tc>
        <w:tc>
          <w:tcPr>
            <w:tcW w:type="dxa" w:w="2307"/>
          </w:tcPr>
          <w:p>
            <w:pPr>
              <w:pStyle w:val="null3"/>
              <w:jc w:val="left"/>
            </w:pPr>
            <w:r>
              <w:rPr/>
              <w:t>人员配备情况② (12.0分)</w:t>
            </w:r>
          </w:p>
        </w:tc>
        <w:tc>
          <w:tcPr>
            <w:tcW w:type="dxa" w:w="5076"/>
          </w:tcPr>
          <w:p>
            <w:pPr>
              <w:pStyle w:val="null3"/>
              <w:jc w:val="left"/>
            </w:pPr>
            <w:r>
              <w:rPr/>
              <w:t>团队成员（项目负责人除外）： （1）具有水利类高级职称的，每提供一个得2分；具有水利类中级职称的，每提供一个得1分，本分项最高得8分； （2）具有咨询工程师（投资）证书的，每提供一个得1分，本分项最高得4分。 注：以上人员不重复得分，须提供证书复印件及投标人为其缴纳的近一个月（不含开标当月）社保证明复印件并加盖投标人公章。</w:t>
            </w:r>
          </w:p>
        </w:tc>
      </w:tr>
      <w:tr>
        <w:tc>
          <w:tcPr>
            <w:tcW w:type="dxa" w:w="922"/>
            <w:gridSpan w:val="2"/>
            <w:vMerge/>
          </w:tcPr>
          <w:p/>
        </w:tc>
        <w:tc>
          <w:tcPr>
            <w:tcW w:type="dxa" w:w="2307"/>
          </w:tcPr>
          <w:p>
            <w:pPr>
              <w:pStyle w:val="null3"/>
              <w:jc w:val="left"/>
            </w:pPr>
            <w:r>
              <w:rPr/>
              <w:t>对项目的整体理解和分析 (7.0分)</w:t>
            </w:r>
          </w:p>
        </w:tc>
        <w:tc>
          <w:tcPr>
            <w:tcW w:type="dxa" w:w="5076"/>
          </w:tcPr>
          <w:p>
            <w:pPr>
              <w:pStyle w:val="null3"/>
              <w:jc w:val="left"/>
            </w:pPr>
            <w:r>
              <w:rPr/>
              <w:t>根据投标人对项目的整体理解和分析（包括但不限于项目的总体认识、理解和整体规划、重点难点分析、应对措施及相关的建议等）进行综合评审： （1）投标人的总体认识透彻清晰，理解和整体规划细致，重点难点分析合理，应对措施可行性强，相关建议科学、合理的，得7分； （2）投标人的总体认识较好，理解和整体规划基本细致，有一定的重点难点分析，应对措施可行，相关建议有一定科学、合理性，得5分； （3）投标人的总体认识一般，理解和整体规划一般，重点难点分析合理性一般，应对措施可行性一般，相关的建议科学、合理性一般，得3分； （4）投标人的总体认识模糊，理解和整体规划一般，重点难点分析合理性低，应对措施可行性低，相关的建议不具有科学、合理性，得1分； （5）未提供对应方案的不得分。</w:t>
            </w:r>
          </w:p>
        </w:tc>
      </w:tr>
      <w:tr>
        <w:tc>
          <w:tcPr>
            <w:tcW w:type="dxa" w:w="922"/>
            <w:gridSpan w:val="2"/>
            <w:vMerge/>
          </w:tcPr>
          <w:p/>
        </w:tc>
        <w:tc>
          <w:tcPr>
            <w:tcW w:type="dxa" w:w="2307"/>
          </w:tcPr>
          <w:p>
            <w:pPr>
              <w:pStyle w:val="null3"/>
              <w:jc w:val="left"/>
            </w:pPr>
            <w:r>
              <w:rPr/>
              <w:t>总体服务方案 (15.0分)</w:t>
            </w:r>
          </w:p>
        </w:tc>
        <w:tc>
          <w:tcPr>
            <w:tcW w:type="dxa" w:w="5076"/>
          </w:tcPr>
          <w:p>
            <w:pPr>
              <w:pStyle w:val="null3"/>
              <w:jc w:val="left"/>
            </w:pPr>
            <w:r>
              <w:rPr/>
              <w:t>根据投标人针对本项目所提供的总体服务方案（包括但不限于组织评审方案、服务流程等方案）进行综合评审： （1）总体服务方案制定详细全面、针对性强、科学合理且操作性强，管理措施和制度完善的得15分； （2）总体服务方案制定较全面、针对性较强、合理且操作性较强，管理措施和制度较完善的得10分； （3）总体服务方案制定详细度一般，针对性一般、操作性一般，管理措施和制度一般的得5分； （4）总体服务方案制定简单，针对性、操作性差，管理措施和制度差的得2分； （5）未提供对应方案的不得分。</w:t>
            </w:r>
          </w:p>
        </w:tc>
      </w:tr>
      <w:tr>
        <w:tc>
          <w:tcPr>
            <w:tcW w:type="dxa" w:w="922"/>
            <w:gridSpan w:val="2"/>
            <w:vMerge/>
          </w:tcPr>
          <w:p/>
        </w:tc>
        <w:tc>
          <w:tcPr>
            <w:tcW w:type="dxa" w:w="2307"/>
          </w:tcPr>
          <w:p>
            <w:pPr>
              <w:pStyle w:val="null3"/>
              <w:jc w:val="left"/>
            </w:pPr>
            <w:r>
              <w:rPr/>
              <w:t>质量保证措施 (10.0分)</w:t>
            </w:r>
          </w:p>
        </w:tc>
        <w:tc>
          <w:tcPr>
            <w:tcW w:type="dxa" w:w="5076"/>
          </w:tcPr>
          <w:p>
            <w:pPr>
              <w:pStyle w:val="null3"/>
              <w:jc w:val="left"/>
            </w:pPr>
            <w:r>
              <w:rPr/>
              <w:t>根据投标人提供的质量保证措施进行综合评审： （1）质量保证措施合理，可行性强，得10分； （2）质量保证措施较合理，可行性较强，得6分； （3）质量保证措施理性一般，可行性一般，得3分； （4）质量保证措施不合理，可行性差，得1分； （5）未提供对应方案的不得分。</w:t>
            </w:r>
          </w:p>
        </w:tc>
      </w:tr>
      <w:tr>
        <w:tc>
          <w:tcPr>
            <w:tcW w:type="dxa" w:w="922"/>
            <w:gridSpan w:val="2"/>
            <w:vMerge/>
          </w:tcPr>
          <w:p/>
        </w:tc>
        <w:tc>
          <w:tcPr>
            <w:tcW w:type="dxa" w:w="2307"/>
          </w:tcPr>
          <w:p>
            <w:pPr>
              <w:pStyle w:val="null3"/>
              <w:jc w:val="left"/>
            </w:pPr>
            <w:r>
              <w:rPr/>
              <w:t>人员管理方案 (6.0分)</w:t>
            </w:r>
          </w:p>
        </w:tc>
        <w:tc>
          <w:tcPr>
            <w:tcW w:type="dxa" w:w="5076"/>
          </w:tcPr>
          <w:p>
            <w:pPr>
              <w:pStyle w:val="null3"/>
              <w:jc w:val="left"/>
            </w:pPr>
            <w:r>
              <w:rPr/>
              <w:t>根据投标人提供的人员管理方案（包括但不限于人员专业技能、人员配备、补给、调配等）进行综合评审： （1）人员管理方案科学合理，能很好地满足项目实际需求，有利于项目实施，有助提升项目服务质量，得6分； （2）人员管理方案科学合理，能满足项目实际需求，能推动项目实施，得4分； （3）人员管理方案合理，基本满足项目实际需求，得2分； （4）人员管理方案不完整有缺漏，针对性较差，得1分； （5）未提供对应方案的不得分。</w:t>
            </w:r>
          </w:p>
        </w:tc>
      </w:tr>
      <w:tr>
        <w:tc>
          <w:tcPr>
            <w:tcW w:type="dxa" w:w="922"/>
            <w:gridSpan w:val="2"/>
            <w:vMerge/>
          </w:tcPr>
          <w:p/>
        </w:tc>
        <w:tc>
          <w:tcPr>
            <w:tcW w:type="dxa" w:w="2307"/>
          </w:tcPr>
          <w:p>
            <w:pPr>
              <w:pStyle w:val="null3"/>
              <w:jc w:val="left"/>
            </w:pPr>
            <w:r>
              <w:rPr/>
              <w:t>应急预案 (10.0分)</w:t>
            </w:r>
          </w:p>
        </w:tc>
        <w:tc>
          <w:tcPr>
            <w:tcW w:type="dxa" w:w="5076"/>
          </w:tcPr>
          <w:p>
            <w:pPr>
              <w:pStyle w:val="null3"/>
              <w:jc w:val="left"/>
            </w:pPr>
            <w:r>
              <w:rPr/>
              <w:t>根据投标人提供的应急预案进行综合评审： （1）应急预案具体，科学，可行性高，得10分； （2）应急预案较具体，较科学，可行性较高，得6分； （3）应急预案内容一般，可行性一般，得3分； （4）应急预案内容简单，可行性差，得1分； （5）未提供对应方案的不得分。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(20.0分)</w:t>
            </w:r>
          </w:p>
        </w:tc>
        <w:tc>
          <w:tcPr>
            <w:tcW w:type="dxa" w:w="5076"/>
          </w:tcPr>
          <w:p>
            <w:pPr>
              <w:pStyle w:val="null3"/>
              <w:jc w:val="left"/>
            </w:pPr>
            <w:r>
              <w:rPr/>
              <w:t>根据投标人2022年至今（以合同签订时间为准）水利类政府投资项目工程咨询服务类项目的业绩（水利类对应工程咨询业务专业为：水利水电）进行评审，每提供一个得2.5分，本分项最高得20分。 注：须提供合同复印件加盖投标人公章， 否则不得分。</w:t>
            </w:r>
          </w:p>
        </w:tc>
      </w:tr>
      <w:tr>
        <w:tc>
          <w:tcPr>
            <w:tcW w:type="dxa" w:w="922"/>
            <w:gridSpan w:val="2"/>
            <w:vMerge/>
          </w:tcPr>
          <w:p/>
        </w:tc>
        <w:tc>
          <w:tcPr>
            <w:tcW w:type="dxa" w:w="2307"/>
          </w:tcPr>
          <w:p>
            <w:pPr>
              <w:pStyle w:val="null3"/>
              <w:jc w:val="left"/>
            </w:pPr>
            <w:r>
              <w:rPr/>
              <w:t>服务便利性 (5.0分)</w:t>
            </w:r>
          </w:p>
        </w:tc>
        <w:tc>
          <w:tcPr>
            <w:tcW w:type="dxa" w:w="5076"/>
          </w:tcPr>
          <w:p>
            <w:pPr>
              <w:pStyle w:val="null3"/>
              <w:jc w:val="left"/>
            </w:pPr>
            <w:r>
              <w:rPr/>
              <w:t>服务响应时间： （1）投标人承诺在接到采购人通知后1小时内到现场，得5分； （2）投标人承诺在接到采购人通知后1（不含）-1.5小时内到现场，得3分； （3）投标人承诺在接到采购人通知后1.5（不含）-2小时内到现场，得1分； （4）其他情况不得分。 注：投标人须提供服务承诺函并加盖投标人公章。</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shd w:fill="FFFFFF" w:val="clear"/>
        </w:rPr>
        <w:t>合同编号：</w:t>
      </w:r>
      <w:r>
        <w:rPr>
          <w:sz w:val="21"/>
          <w:u w:val="single"/>
          <w:shd w:fill="FFFFFF" w:val="clear"/>
        </w:rPr>
        <w:t xml:space="preserve"> </w:t>
      </w:r>
      <w:r>
        <w:rPr>
          <w:sz w:val="21"/>
          <w:u w:val="single"/>
          <w:shd w:fill="FFFFFF" w:val="clear"/>
        </w:rPr>
        <w:t xml:space="preserve">                            </w:t>
      </w:r>
    </w:p>
    <w:p>
      <w:pPr>
        <w:pStyle w:val="null3"/>
        <w:ind w:right="555" w:firstLine="480"/>
        <w:jc w:val="both"/>
      </w:pPr>
      <w:r>
        <w:rPr>
          <w:sz w:val="44"/>
        </w:rPr>
        <w:t>东莞市政府投资项目评审中心水利类固定资产投资项目工程咨询评估服务机构（补充）采购</w:t>
      </w:r>
    </w:p>
    <w:p>
      <w:pPr>
        <w:pStyle w:val="null3"/>
        <w:ind w:firstLine="880"/>
        <w:jc w:val="center"/>
      </w:pPr>
      <w:r>
        <w:rPr>
          <w:sz w:val="52"/>
          <w:b/>
        </w:rPr>
        <w:t>合</w:t>
      </w:r>
    </w:p>
    <w:p>
      <w:pPr>
        <w:pStyle w:val="null3"/>
        <w:ind w:firstLine="880"/>
        <w:jc w:val="center"/>
      </w:pPr>
      <w:r>
        <w:rPr/>
        <w:t xml:space="preserve"> </w:t>
      </w:r>
    </w:p>
    <w:p>
      <w:pPr>
        <w:pStyle w:val="null3"/>
        <w:jc w:val="center"/>
      </w:pPr>
      <w:r>
        <w:rPr/>
        <w:t xml:space="preserve"> </w:t>
      </w:r>
    </w:p>
    <w:p>
      <w:pPr>
        <w:pStyle w:val="null3"/>
        <w:jc w:val="center"/>
      </w:pPr>
      <w:r>
        <w:rPr>
          <w:sz w:val="52"/>
          <w:b/>
        </w:rPr>
        <w:t>同</w:t>
      </w:r>
    </w:p>
    <w:p>
      <w:pPr>
        <w:pStyle w:val="null3"/>
        <w:jc w:val="center"/>
      </w:pPr>
      <w:r>
        <w:rPr/>
        <w:t xml:space="preserve"> </w:t>
      </w:r>
    </w:p>
    <w:p>
      <w:pPr>
        <w:pStyle w:val="null3"/>
        <w:ind w:firstLine="880"/>
        <w:jc w:val="center"/>
      </w:pPr>
      <w:r>
        <w:rPr>
          <w:sz w:val="30"/>
        </w:rPr>
        <w:t>甲</w:t>
      </w:r>
      <w:r>
        <w:rPr>
          <w:sz w:val="30"/>
        </w:rPr>
        <w:t xml:space="preserve">    </w:t>
      </w:r>
      <w:r>
        <w:rPr>
          <w:sz w:val="30"/>
        </w:rPr>
        <w:t>方：</w:t>
      </w:r>
      <w:r>
        <w:rPr>
          <w:sz w:val="30"/>
          <w:u w:val="single"/>
        </w:rPr>
        <w:t xml:space="preserve">      </w:t>
      </w:r>
      <w:r>
        <w:rPr>
          <w:sz w:val="30"/>
          <w:u w:val="single"/>
        </w:rPr>
        <w:t>东莞市政府投资项目评审中心</w:t>
      </w:r>
      <w:r>
        <w:rPr>
          <w:sz w:val="21"/>
          <w:u w:val="single"/>
        </w:rPr>
        <w:t xml:space="preserve">     </w:t>
      </w:r>
      <w:r>
        <w:rPr>
          <w:sz w:val="21"/>
          <w:u w:val="single"/>
        </w:rPr>
        <w:t xml:space="preserve">       </w:t>
      </w:r>
    </w:p>
    <w:p>
      <w:pPr>
        <w:pStyle w:val="null3"/>
        <w:jc w:val="both"/>
      </w:pPr>
      <w:r>
        <w:rPr>
          <w:sz w:val="30"/>
        </w:rPr>
        <w:t>乙</w:t>
      </w:r>
      <w:r>
        <w:rPr>
          <w:sz w:val="30"/>
        </w:rPr>
        <w:t xml:space="preserve">    </w:t>
      </w:r>
      <w:r>
        <w:rPr>
          <w:sz w:val="30"/>
        </w:rPr>
        <w:t>方：</w:t>
      </w:r>
      <w:r>
        <w:rPr>
          <w:sz w:val="21"/>
          <w:u w:val="single"/>
        </w:rPr>
        <w:t xml:space="preserve">                   </w:t>
      </w:r>
      <w:r>
        <w:rPr>
          <w:sz w:val="21"/>
          <w:u w:val="single"/>
        </w:rPr>
        <w:t xml:space="preserve">                                                                </w:t>
      </w:r>
    </w:p>
    <w:p>
      <w:pPr>
        <w:pStyle w:val="null3"/>
        <w:jc w:val="both"/>
      </w:pPr>
      <w:r>
        <w:rPr>
          <w:sz w:val="21"/>
        </w:rPr>
        <w:t>甲方（采购人）：</w:t>
      </w:r>
      <w:r>
        <w:rPr>
          <w:u w:val="single"/>
        </w:rPr>
        <w:t xml:space="preserve"> </w:t>
      </w:r>
      <w:r>
        <w:rPr>
          <w:sz w:val="21"/>
          <w:u w:val="single"/>
        </w:rPr>
        <w:t>东莞市政府投资项目评审中心</w:t>
      </w:r>
      <w:r>
        <w:rPr>
          <w:u w:val="single"/>
        </w:rPr>
        <w:t xml:space="preserve"> </w:t>
      </w:r>
    </w:p>
    <w:p>
      <w:pPr>
        <w:pStyle w:val="null3"/>
      </w:pPr>
      <w:r>
        <w:rPr/>
        <w:t xml:space="preserve"> </w:t>
      </w:r>
    </w:p>
    <w:p>
      <w:pPr>
        <w:pStyle w:val="null3"/>
        <w:jc w:val="both"/>
      </w:pPr>
      <w:r>
        <w:rPr>
          <w:sz w:val="21"/>
        </w:rPr>
        <w:t>法定代表人：</w:t>
      </w:r>
      <w:r>
        <w:rPr>
          <w:sz w:val="21"/>
          <w:u w:val="single"/>
        </w:rPr>
        <w:t xml:space="preserve"> </w:t>
      </w:r>
      <w:r>
        <w:rPr>
          <w:sz w:val="21"/>
          <w:u w:val="single"/>
        </w:rPr>
        <w:t>符绪洋</w:t>
      </w:r>
      <w:r>
        <w:rPr>
          <w:sz w:val="21"/>
          <w:u w:val="single"/>
        </w:rPr>
        <w:t xml:space="preserve"> </w:t>
      </w:r>
      <w:r>
        <w:rPr>
          <w:sz w:val="21"/>
        </w:rPr>
        <w:t xml:space="preserve">  </w:t>
      </w:r>
      <w:r>
        <w:rPr>
          <w:sz w:val="21"/>
        </w:rPr>
        <w:t>统一社会信用代码</w:t>
      </w:r>
      <w:r>
        <w:rPr>
          <w:sz w:val="21"/>
        </w:rPr>
        <w:t>：</w:t>
      </w:r>
      <w:r>
        <w:rPr>
          <w:sz w:val="21"/>
          <w:u w:val="single"/>
        </w:rPr>
        <w:t xml:space="preserve"> </w:t>
      </w:r>
      <w:r>
        <w:rPr>
          <w:sz w:val="21"/>
          <w:u w:val="single"/>
        </w:rPr>
        <w:t>12441900MB2D526662</w:t>
      </w:r>
      <w:r>
        <w:rPr>
          <w:sz w:val="21"/>
          <w:u w:val="single"/>
        </w:rPr>
        <w:t xml:space="preserve"> </w:t>
      </w:r>
    </w:p>
    <w:p>
      <w:pPr>
        <w:pStyle w:val="null3"/>
        <w:jc w:val="both"/>
      </w:pPr>
      <w:r>
        <w:rPr>
          <w:sz w:val="21"/>
        </w:rPr>
        <w:t>地址：</w:t>
      </w:r>
      <w:r>
        <w:rPr>
          <w:sz w:val="21"/>
          <w:u w:val="single"/>
        </w:rPr>
        <w:t xml:space="preserve"> </w:t>
      </w:r>
      <w:r>
        <w:rPr>
          <w:sz w:val="21"/>
          <w:u w:val="single"/>
        </w:rPr>
        <w:t>广东东莞市南城街道体育横路体育中心冠军楼一层</w:t>
      </w:r>
      <w:r>
        <w:rPr>
          <w:sz w:val="21"/>
          <w:u w:val="single"/>
        </w:rPr>
        <w:t xml:space="preserve"> </w:t>
      </w:r>
    </w:p>
    <w:p>
      <w:pPr>
        <w:pStyle w:val="null3"/>
        <w:jc w:val="both"/>
      </w:pPr>
      <w:r>
        <w:rPr>
          <w:sz w:val="21"/>
        </w:rPr>
        <w:t>乙方（中标人）：</w:t>
      </w:r>
      <w:r>
        <w:rPr>
          <w:sz w:val="21"/>
          <w:u w:val="single"/>
        </w:rPr>
        <w:t xml:space="preserve">  </w:t>
      </w:r>
      <w:r>
        <w:rPr>
          <w:sz w:val="21"/>
          <w:u w:val="single"/>
        </w:rPr>
        <w:t xml:space="preserve">                   </w:t>
      </w:r>
    </w:p>
    <w:p>
      <w:pPr>
        <w:pStyle w:val="null3"/>
        <w:jc w:val="both"/>
      </w:pPr>
      <w:r>
        <w:rPr>
          <w:sz w:val="21"/>
        </w:rPr>
        <w:t>法定代表人：</w:t>
      </w:r>
      <w:r>
        <w:rPr>
          <w:sz w:val="21"/>
          <w:u w:val="single"/>
        </w:rPr>
        <w:t xml:space="preserve">  </w:t>
      </w:r>
      <w:r>
        <w:rPr>
          <w:sz w:val="21"/>
          <w:u w:val="single"/>
        </w:rPr>
        <w:t xml:space="preserve">    </w:t>
      </w:r>
      <w:r>
        <w:rPr>
          <w:sz w:val="21"/>
          <w:u w:val="single"/>
        </w:rPr>
        <w:t xml:space="preserve"> </w:t>
      </w:r>
      <w:r>
        <w:rPr>
          <w:sz w:val="21"/>
        </w:rPr>
        <w:t xml:space="preserve">  </w:t>
      </w:r>
      <w:r>
        <w:rPr>
          <w:sz w:val="21"/>
        </w:rPr>
        <w:t>统一社会信用代码</w:t>
      </w:r>
      <w:r>
        <w:rPr>
          <w:sz w:val="21"/>
        </w:rPr>
        <w:t>：</w:t>
      </w:r>
      <w:r>
        <w:rPr>
          <w:sz w:val="21"/>
          <w:u w:val="single"/>
        </w:rPr>
        <w:t xml:space="preserve"> </w:t>
      </w:r>
      <w:r>
        <w:rPr>
          <w:sz w:val="21"/>
          <w:u w:val="single"/>
        </w:rPr>
        <w:t xml:space="preserve">                     </w:t>
      </w:r>
    </w:p>
    <w:p>
      <w:pPr>
        <w:pStyle w:val="null3"/>
        <w:jc w:val="both"/>
      </w:pPr>
      <w:r>
        <w:rPr>
          <w:sz w:val="21"/>
        </w:rPr>
        <w:t>地址：</w:t>
      </w:r>
      <w:r>
        <w:rPr>
          <w:sz w:val="21"/>
          <w:u w:val="single"/>
        </w:rPr>
        <w:t xml:space="preserve"> </w:t>
      </w:r>
      <w:r>
        <w:rPr>
          <w:sz w:val="21"/>
          <w:u w:val="single"/>
        </w:rPr>
        <w:t xml:space="preserve">     </w:t>
      </w:r>
    </w:p>
    <w:p>
      <w:pPr>
        <w:pStyle w:val="null3"/>
        <w:jc w:val="both"/>
      </w:pPr>
      <w:r>
        <w:rPr>
          <w:sz w:val="21"/>
        </w:rPr>
        <w:t>联系电话：</w:t>
      </w:r>
      <w:r>
        <w:rPr>
          <w:sz w:val="21"/>
          <w:u w:val="single"/>
        </w:rPr>
        <w:t xml:space="preserve">           </w:t>
      </w:r>
      <w:r>
        <w:rPr>
          <w:sz w:val="21"/>
        </w:rPr>
        <w:t xml:space="preserve"> </w:t>
      </w:r>
      <w:r>
        <w:rPr>
          <w:sz w:val="21"/>
        </w:rPr>
        <w:t>传真：</w:t>
      </w:r>
      <w:r>
        <w:rPr>
          <w:sz w:val="21"/>
          <w:u w:val="single"/>
        </w:rPr>
        <w:t xml:space="preserve"> </w:t>
      </w:r>
      <w:r>
        <w:rPr>
          <w:sz w:val="21"/>
          <w:u w:val="single"/>
        </w:rPr>
        <w:t xml:space="preserve">               </w:t>
      </w:r>
    </w:p>
    <w:p>
      <w:pPr>
        <w:pStyle w:val="null3"/>
        <w:jc w:val="both"/>
      </w:pPr>
      <w:r>
        <w:rPr>
          <w:sz w:val="21"/>
        </w:rPr>
        <w:t>依据</w:t>
      </w:r>
      <w:r>
        <w:rPr>
          <w:sz w:val="21"/>
          <w:u w:val="single"/>
        </w:rPr>
        <w:t xml:space="preserve"> </w:t>
      </w:r>
      <w:r>
        <w:rPr>
          <w:sz w:val="21"/>
          <w:u w:val="single"/>
        </w:rPr>
        <w:t xml:space="preserve">   </w:t>
      </w:r>
      <w:r>
        <w:rPr>
          <w:sz w:val="21"/>
          <w:u w:val="single"/>
        </w:rPr>
        <w:t xml:space="preserve"> </w:t>
      </w:r>
      <w:r>
        <w:rPr>
          <w:sz w:val="21"/>
        </w:rPr>
        <w:t>年</w:t>
      </w:r>
      <w:r>
        <w:rPr>
          <w:sz w:val="21"/>
          <w:u w:val="single"/>
        </w:rPr>
        <w:t xml:space="preserve"> </w:t>
      </w:r>
      <w:r>
        <w:rPr>
          <w:sz w:val="21"/>
          <w:u w:val="single"/>
        </w:rPr>
        <w:t xml:space="preserve">  </w:t>
      </w:r>
      <w:r>
        <w:rPr>
          <w:sz w:val="21"/>
          <w:u w:val="single"/>
        </w:rPr>
        <w:t xml:space="preserve"> </w:t>
      </w:r>
      <w:r>
        <w:rPr>
          <w:sz w:val="21"/>
        </w:rPr>
        <w:t>月</w:t>
      </w:r>
      <w:r>
        <w:rPr>
          <w:sz w:val="21"/>
          <w:u w:val="single"/>
        </w:rPr>
        <w:t xml:space="preserve"> </w:t>
      </w:r>
      <w:r>
        <w:rPr>
          <w:sz w:val="21"/>
          <w:u w:val="single"/>
        </w:rPr>
        <w:t xml:space="preserve">   </w:t>
      </w:r>
      <w:r>
        <w:rPr>
          <w:sz w:val="21"/>
        </w:rPr>
        <w:t>日开展的</w:t>
      </w:r>
      <w:r>
        <w:rPr>
          <w:sz w:val="21"/>
          <w:u w:val="single"/>
        </w:rPr>
        <w:t xml:space="preserve"> </w:t>
      </w:r>
      <w:r>
        <w:rPr>
          <w:sz w:val="21"/>
          <w:u w:val="single"/>
        </w:rPr>
        <w:t>东莞市政府投资项目评审中心水利类固定资产投资项目工程咨询评估服务机构（补充）采购</w:t>
      </w:r>
      <w:r>
        <w:rPr>
          <w:sz w:val="21"/>
          <w:u w:val="single"/>
        </w:rPr>
        <w:t xml:space="preserve"> </w:t>
      </w:r>
      <w:r>
        <w:rPr>
          <w:sz w:val="21"/>
        </w:rPr>
        <w:t>项目（采购编号：</w:t>
      </w:r>
      <w:r>
        <w:rPr>
          <w:sz w:val="21"/>
          <w:u w:val="single"/>
        </w:rPr>
        <w:t xml:space="preserve">               </w:t>
      </w:r>
      <w:r>
        <w:rPr>
          <w:sz w:val="21"/>
          <w:u w:val="single"/>
        </w:rPr>
        <w:t xml:space="preserve"> </w:t>
      </w:r>
      <w:r>
        <w:rPr>
          <w:sz w:val="21"/>
        </w:rPr>
        <w:t>）的公开招标结果及相关文件、《中华人民共和国民法典》及相关法律法规之规定要求，为明确甲乙双方之权利义务，经双方协商一致，签订本合同，以兹共同遵守：</w:t>
      </w:r>
    </w:p>
    <w:p>
      <w:pPr>
        <w:pStyle w:val="null3"/>
        <w:ind w:firstLine="422"/>
        <w:jc w:val="both"/>
      </w:pPr>
      <w:r>
        <w:rPr>
          <w:sz w:val="21"/>
          <w:b/>
        </w:rPr>
        <w:t>第一条</w:t>
      </w:r>
      <w:r>
        <w:rPr>
          <w:sz w:val="21"/>
          <w:b/>
        </w:rPr>
        <w:t>合同项目</w:t>
      </w:r>
    </w:p>
    <w:p>
      <w:pPr>
        <w:pStyle w:val="null3"/>
        <w:ind w:firstLine="420"/>
        <w:jc w:val="both"/>
      </w:pPr>
      <w:r>
        <w:rPr>
          <w:sz w:val="21"/>
        </w:rPr>
        <w:t>1、项目名称及采购包号：</w:t>
      </w:r>
      <w:r>
        <w:rPr>
          <w:sz w:val="21"/>
          <w:u w:val="single"/>
        </w:rPr>
        <w:t xml:space="preserve"> </w:t>
      </w:r>
      <w:r>
        <w:rPr>
          <w:sz w:val="21"/>
          <w:u w:val="single"/>
        </w:rPr>
        <w:t>东莞市政府投资项目评审中心水利类固定资产投资项目工程咨询评估服务机构（补充）采购</w:t>
      </w:r>
      <w:r>
        <w:rPr>
          <w:sz w:val="21"/>
        </w:rPr>
        <w:t>，采购包号：</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ind w:firstLine="420"/>
        <w:jc w:val="both"/>
      </w:pPr>
      <w:r>
        <w:rPr>
          <w:sz w:val="21"/>
        </w:rPr>
        <w:t>2、</w:t>
      </w:r>
      <w:r>
        <w:rPr>
          <w:sz w:val="21"/>
        </w:rPr>
        <w:t>项目编号：</w:t>
      </w:r>
      <w:r>
        <w:rPr>
          <w:sz w:val="21"/>
          <w:u w:val="single"/>
        </w:rPr>
        <w:t xml:space="preserve">                            </w:t>
      </w:r>
    </w:p>
    <w:p>
      <w:pPr>
        <w:pStyle w:val="null3"/>
        <w:ind w:firstLine="420"/>
        <w:jc w:val="both"/>
      </w:pPr>
      <w:r>
        <w:rPr>
          <w:sz w:val="21"/>
        </w:rPr>
        <w:t>3、</w:t>
      </w:r>
      <w:r>
        <w:rPr>
          <w:sz w:val="21"/>
        </w:rPr>
        <w:t>类别：</w:t>
      </w:r>
      <w:r>
        <w:rPr>
          <w:sz w:val="21"/>
          <w:u w:val="single"/>
        </w:rPr>
        <w:t xml:space="preserve"> </w:t>
      </w:r>
      <w:r>
        <w:rPr>
          <w:sz w:val="21"/>
          <w:u w:val="single"/>
        </w:rPr>
        <w:t xml:space="preserve">                             </w:t>
      </w:r>
    </w:p>
    <w:p>
      <w:pPr>
        <w:pStyle w:val="null3"/>
        <w:ind w:firstLine="422"/>
        <w:jc w:val="both"/>
      </w:pPr>
      <w:r>
        <w:rPr>
          <w:sz w:val="21"/>
          <w:b/>
        </w:rPr>
        <w:t>第一条</w:t>
      </w:r>
      <w:r>
        <w:rPr>
          <w:sz w:val="21"/>
          <w:b/>
        </w:rPr>
        <w:t>合同组成</w:t>
      </w:r>
    </w:p>
    <w:p>
      <w:pPr>
        <w:pStyle w:val="null3"/>
        <w:ind w:firstLine="420"/>
        <w:jc w:val="both"/>
      </w:pPr>
      <w:r>
        <w:rPr>
          <w:sz w:val="21"/>
        </w:rPr>
        <w:t>合同文件组成内容包括：本合同书、中标通知书、投标文件（含澄清内容）、招标文件（含招标文件澄清通知）等。</w:t>
      </w:r>
    </w:p>
    <w:p>
      <w:pPr>
        <w:pStyle w:val="null3"/>
        <w:ind w:firstLine="422"/>
        <w:jc w:val="both"/>
      </w:pPr>
      <w:r>
        <w:rPr>
          <w:sz w:val="21"/>
          <w:b/>
        </w:rPr>
        <w:t>第</w:t>
      </w:r>
      <w:r>
        <w:rPr>
          <w:sz w:val="21"/>
          <w:b/>
        </w:rPr>
        <w:t>二</w:t>
      </w:r>
      <w:r>
        <w:rPr>
          <w:sz w:val="21"/>
          <w:b/>
        </w:rPr>
        <w:t>条</w:t>
      </w:r>
      <w:r>
        <w:rPr>
          <w:sz w:val="21"/>
          <w:b/>
        </w:rPr>
        <w:t>服务内容及期限</w:t>
      </w:r>
    </w:p>
    <w:p>
      <w:pPr>
        <w:pStyle w:val="null3"/>
        <w:ind w:firstLine="420"/>
        <w:jc w:val="both"/>
      </w:pPr>
      <w:r>
        <w:rPr>
          <w:sz w:val="21"/>
        </w:rPr>
        <w:t>1、乙方接受甲方的书面委托</w:t>
      </w:r>
      <w:r>
        <w:rPr>
          <w:sz w:val="21"/>
        </w:rPr>
        <w:t>书</w:t>
      </w:r>
      <w:r>
        <w:rPr>
          <w:sz w:val="21"/>
        </w:rPr>
        <w:t>，对甲方委托的工程咨询报告（包括但不限于项目建议书、可行性研究报告）进行评估，并出具相应《评估报告》，具体数量按实际委托数量为准。服务内容、服务要求和工作纪律按《招标文件》第四部分</w:t>
      </w:r>
      <w:r>
        <w:rPr>
          <w:sz w:val="21"/>
        </w:rPr>
        <w:t>“用户需求书”相关规定执行。</w:t>
      </w:r>
    </w:p>
    <w:p>
      <w:pPr>
        <w:pStyle w:val="null3"/>
        <w:ind w:firstLine="420"/>
        <w:jc w:val="both"/>
      </w:pPr>
      <w:r>
        <w:rPr>
          <w:sz w:val="21"/>
        </w:rPr>
        <w:t>2、服务期限：为</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rPr>
        <w:t>年</w:t>
      </w:r>
      <w:r>
        <w:rPr>
          <w:sz w:val="21"/>
          <w:u w:val="single"/>
        </w:rPr>
        <w:t xml:space="preserve"> </w:t>
      </w:r>
      <w:r>
        <w:rPr>
          <w:sz w:val="21"/>
          <w:u w:val="single"/>
        </w:rPr>
        <w:t xml:space="preserve"> </w:t>
      </w:r>
      <w:r>
        <w:rPr>
          <w:sz w:val="21"/>
          <w:u w:val="single"/>
        </w:rPr>
        <w:t xml:space="preserve"> </w:t>
      </w:r>
      <w:r>
        <w:rPr>
          <w:sz w:val="21"/>
        </w:rPr>
        <w:t>月</w:t>
      </w:r>
      <w:r>
        <w:rPr>
          <w:sz w:val="21"/>
          <w:u w:val="single"/>
        </w:rPr>
        <w:t xml:space="preserve"> </w:t>
      </w:r>
      <w:r>
        <w:rPr>
          <w:sz w:val="21"/>
          <w:u w:val="single"/>
        </w:rPr>
        <w:t xml:space="preserve"> </w:t>
      </w:r>
      <w:r>
        <w:rPr>
          <w:sz w:val="21"/>
          <w:u w:val="single"/>
        </w:rPr>
        <w:t xml:space="preserve"> </w:t>
      </w:r>
      <w:r>
        <w:rPr>
          <w:sz w:val="21"/>
        </w:rPr>
        <w:t>日</w:t>
      </w:r>
      <w:r>
        <w:rPr>
          <w:sz w:val="21"/>
        </w:rPr>
        <w:t>至</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rPr>
        <w:t>年</w:t>
      </w:r>
      <w:r>
        <w:rPr>
          <w:sz w:val="21"/>
          <w:u w:val="single"/>
        </w:rPr>
        <w:t xml:space="preserve"> </w:t>
      </w:r>
      <w:r>
        <w:rPr>
          <w:sz w:val="21"/>
          <w:u w:val="single"/>
        </w:rPr>
        <w:t xml:space="preserve"> </w:t>
      </w:r>
      <w:r>
        <w:rPr>
          <w:sz w:val="21"/>
          <w:u w:val="single"/>
        </w:rPr>
        <w:t xml:space="preserve"> </w:t>
      </w:r>
      <w:r>
        <w:rPr>
          <w:sz w:val="21"/>
        </w:rPr>
        <w:t>月</w:t>
      </w:r>
      <w:r>
        <w:rPr>
          <w:sz w:val="21"/>
          <w:u w:val="single"/>
        </w:rPr>
        <w:t xml:space="preserve"> </w:t>
      </w:r>
      <w:r>
        <w:rPr>
          <w:sz w:val="21"/>
          <w:u w:val="single"/>
        </w:rPr>
        <w:t xml:space="preserve"> </w:t>
      </w:r>
      <w:r>
        <w:rPr>
          <w:sz w:val="21"/>
          <w:u w:val="single"/>
        </w:rPr>
        <w:t xml:space="preserve"> </w:t>
      </w:r>
      <w:r>
        <w:rPr>
          <w:sz w:val="21"/>
        </w:rPr>
        <w:t>日</w:t>
      </w:r>
      <w:r>
        <w:rPr>
          <w:sz w:val="21"/>
        </w:rPr>
        <w:t>。</w:t>
      </w:r>
    </w:p>
    <w:p>
      <w:pPr>
        <w:pStyle w:val="null3"/>
        <w:ind w:firstLine="422"/>
        <w:jc w:val="both"/>
      </w:pPr>
      <w:r>
        <w:rPr>
          <w:sz w:val="21"/>
          <w:b/>
        </w:rPr>
        <w:t>第</w:t>
      </w:r>
      <w:r>
        <w:rPr>
          <w:sz w:val="21"/>
          <w:b/>
        </w:rPr>
        <w:t>三</w:t>
      </w:r>
      <w:r>
        <w:rPr>
          <w:sz w:val="21"/>
          <w:b/>
        </w:rPr>
        <w:t>条</w:t>
      </w:r>
      <w:r>
        <w:rPr>
          <w:sz w:val="21"/>
          <w:b/>
        </w:rPr>
        <w:t xml:space="preserve"> </w:t>
      </w:r>
      <w:r>
        <w:rPr>
          <w:sz w:val="21"/>
          <w:b/>
        </w:rPr>
        <w:t>服务费用标准及款项结算</w:t>
      </w:r>
    </w:p>
    <w:p>
      <w:pPr>
        <w:pStyle w:val="null3"/>
        <w:ind w:firstLine="420"/>
        <w:jc w:val="both"/>
      </w:pPr>
      <w:r>
        <w:rPr>
          <w:sz w:val="21"/>
        </w:rPr>
        <w:t>中标下浮率：</w:t>
      </w:r>
      <w:r>
        <w:rPr>
          <w:sz w:val="21"/>
          <w:u w:val="single"/>
        </w:rPr>
        <w:t xml:space="preserve"> </w:t>
      </w:r>
      <w:r>
        <w:rPr>
          <w:sz w:val="21"/>
          <w:u w:val="single"/>
        </w:rPr>
        <w:t xml:space="preserve"> </w:t>
      </w:r>
      <w:r>
        <w:rPr>
          <w:sz w:val="21"/>
          <w:u w:val="single"/>
        </w:rPr>
        <w:t xml:space="preserve">               </w:t>
      </w:r>
    </w:p>
    <w:p>
      <w:pPr>
        <w:pStyle w:val="null3"/>
        <w:ind w:firstLine="420"/>
        <w:jc w:val="both"/>
      </w:pPr>
      <w:r>
        <w:rPr>
          <w:sz w:val="21"/>
        </w:rPr>
        <w:t>中标人受采购人委托开展固定资产投资项目工程咨询评估，完成委托项目相关评估工作，经采购人确认后，采购人参照国家发改委《关于印发建设项目前期工作咨询收费暂行规定的通知》（计价格</w:t>
      </w:r>
      <w:r>
        <w:rPr>
          <w:sz w:val="21"/>
        </w:rPr>
        <w:t>[1999]1283号）的规定的收费标准以及中标人的中标下浮率，一次性予以结算</w:t>
      </w:r>
      <w:r>
        <w:rPr>
          <w:sz w:val="21"/>
        </w:rPr>
        <w:t>。</w:t>
      </w:r>
    </w:p>
    <w:p>
      <w:pPr>
        <w:pStyle w:val="null3"/>
        <w:ind w:firstLine="420"/>
        <w:jc w:val="both"/>
      </w:pPr>
      <w:r>
        <w:rPr>
          <w:sz w:val="21"/>
        </w:rPr>
        <w:t>甲方不再另付任何费用。随服务的辅件、易损耗备品、专用工具、技术资料等是服务的组成部分。乙方不得以任何理由向甲方或项目单位收取费用。</w:t>
      </w:r>
    </w:p>
    <w:p>
      <w:pPr>
        <w:pStyle w:val="null3"/>
        <w:ind w:firstLine="422"/>
        <w:jc w:val="both"/>
      </w:pPr>
      <w:r>
        <w:rPr>
          <w:sz w:val="21"/>
          <w:b/>
        </w:rPr>
        <w:t>第</w:t>
      </w:r>
      <w:r>
        <w:rPr>
          <w:sz w:val="21"/>
          <w:b/>
        </w:rPr>
        <w:t>四</w:t>
      </w:r>
      <w:r>
        <w:rPr>
          <w:sz w:val="21"/>
          <w:b/>
        </w:rPr>
        <w:t>条</w:t>
      </w:r>
      <w:r>
        <w:rPr>
          <w:sz w:val="21"/>
          <w:b/>
        </w:rPr>
        <w:t xml:space="preserve"> </w:t>
      </w:r>
      <w:r>
        <w:rPr>
          <w:sz w:val="21"/>
          <w:b/>
        </w:rPr>
        <w:t>服务内容</w:t>
      </w:r>
    </w:p>
    <w:p>
      <w:pPr>
        <w:pStyle w:val="null3"/>
        <w:ind w:firstLine="420"/>
        <w:jc w:val="both"/>
      </w:pPr>
      <w:r>
        <w:rPr>
          <w:sz w:val="21"/>
        </w:rPr>
        <w:t>甲方委托的固定资产投资项目工程咨询评估服务，包括但不限于以下服务内容：</w:t>
      </w:r>
    </w:p>
    <w:p>
      <w:pPr>
        <w:pStyle w:val="null3"/>
        <w:ind w:firstLine="420"/>
        <w:jc w:val="both"/>
      </w:pPr>
      <w:r>
        <w:rPr>
          <w:sz w:val="21"/>
        </w:rPr>
        <w:t>1、项目建设书、可行性研究报告咨询评估；</w:t>
      </w:r>
    </w:p>
    <w:p>
      <w:pPr>
        <w:pStyle w:val="null3"/>
        <w:ind w:firstLine="420"/>
        <w:jc w:val="both"/>
      </w:pPr>
      <w:r>
        <w:rPr>
          <w:sz w:val="21"/>
        </w:rPr>
        <w:t>2、</w:t>
      </w:r>
      <w:r>
        <w:rPr>
          <w:sz w:val="21"/>
        </w:rPr>
        <w:t>其他甲方要求开展的评审工作</w:t>
      </w:r>
      <w:r>
        <w:rPr>
          <w:sz w:val="21"/>
        </w:rPr>
        <w:t>。</w:t>
      </w:r>
    </w:p>
    <w:p>
      <w:pPr>
        <w:pStyle w:val="null3"/>
        <w:ind w:firstLine="422"/>
        <w:jc w:val="both"/>
      </w:pPr>
      <w:r>
        <w:rPr>
          <w:sz w:val="21"/>
          <w:b/>
        </w:rPr>
        <w:t>第</w:t>
      </w:r>
      <w:r>
        <w:rPr>
          <w:sz w:val="21"/>
          <w:b/>
        </w:rPr>
        <w:t>五</w:t>
      </w:r>
      <w:r>
        <w:rPr>
          <w:sz w:val="21"/>
          <w:b/>
        </w:rPr>
        <w:t>条</w:t>
      </w:r>
      <w:r>
        <w:rPr>
          <w:sz w:val="21"/>
          <w:b/>
        </w:rPr>
        <w:t xml:space="preserve"> </w:t>
      </w:r>
      <w:r>
        <w:rPr>
          <w:sz w:val="21"/>
          <w:b/>
        </w:rPr>
        <w:t>服务要求</w:t>
      </w:r>
    </w:p>
    <w:p>
      <w:pPr>
        <w:pStyle w:val="null3"/>
        <w:ind w:firstLine="420"/>
        <w:jc w:val="both"/>
      </w:pPr>
      <w:r>
        <w:rPr>
          <w:sz w:val="21"/>
        </w:rPr>
        <w:t>1、对项目报告审查的评审小组成员必须5人或5人以上，</w:t>
      </w:r>
      <w:r>
        <w:rPr>
          <w:sz w:val="21"/>
        </w:rPr>
        <w:t>且均为高级职称，</w:t>
      </w:r>
      <w:r>
        <w:rPr>
          <w:sz w:val="21"/>
        </w:rPr>
        <w:t>乙方最多且只能委派</w:t>
      </w:r>
      <w:r>
        <w:rPr>
          <w:sz w:val="21"/>
        </w:rPr>
        <w:t>1名成员参与评审小组（不担任评审小组组长），其余成员由乙方向社会聘请，评审会所有费用由乙方承担。</w:t>
      </w:r>
    </w:p>
    <w:p>
      <w:pPr>
        <w:pStyle w:val="null3"/>
        <w:ind w:firstLine="420"/>
        <w:jc w:val="both"/>
      </w:pPr>
      <w:r>
        <w:rPr>
          <w:sz w:val="21"/>
        </w:rPr>
        <w:t>2、对项目报告的评审工作</w:t>
      </w:r>
      <w:r>
        <w:rPr>
          <w:sz w:val="21"/>
        </w:rPr>
        <w:t>在甲方的监督下进行，由</w:t>
      </w:r>
      <w:r>
        <w:rPr>
          <w:sz w:val="21"/>
        </w:rPr>
        <w:t>乙方</w:t>
      </w:r>
      <w:r>
        <w:rPr>
          <w:sz w:val="21"/>
        </w:rPr>
        <w:t>具体</w:t>
      </w:r>
      <w:r>
        <w:rPr>
          <w:sz w:val="21"/>
        </w:rPr>
        <w:t>组织，评审会时间</w:t>
      </w:r>
      <w:r>
        <w:rPr>
          <w:sz w:val="21"/>
        </w:rPr>
        <w:t>由甲乙双方约定，由甲方发出会议通知</w:t>
      </w:r>
      <w:r>
        <w:rPr>
          <w:sz w:val="21"/>
        </w:rPr>
        <w:t>，甲方将派出代表</w:t>
      </w:r>
      <w:r>
        <w:rPr>
          <w:sz w:val="21"/>
        </w:rPr>
        <w:t>参加</w:t>
      </w:r>
      <w:r>
        <w:rPr>
          <w:sz w:val="21"/>
        </w:rPr>
        <w:t>评审会，该代表将对评审会进行监督考核并登记备案。</w:t>
      </w:r>
    </w:p>
    <w:p>
      <w:pPr>
        <w:pStyle w:val="null3"/>
        <w:ind w:firstLine="420"/>
        <w:jc w:val="both"/>
      </w:pPr>
      <w:r>
        <w:rPr>
          <w:sz w:val="21"/>
        </w:rPr>
        <w:t>3、乙方在甲方发出业务通知后24小时内必须办理承接委托事宜，领取甲方委托的固定资产投资项目的资料（包括但不限于项目建议书、可行性研究报告等），除需回避事项外。在收齐项目主要资料之日起按规定的时限内完成评估任务并出具评估报告，无法按时完成的应及时向甲方报告原因。</w:t>
      </w:r>
    </w:p>
    <w:p>
      <w:pPr>
        <w:pStyle w:val="null3"/>
        <w:ind w:firstLine="420"/>
        <w:jc w:val="both"/>
      </w:pPr>
      <w:r>
        <w:rPr>
          <w:sz w:val="21"/>
        </w:rPr>
        <w:t>4</w:t>
      </w:r>
      <w:r>
        <w:rPr>
          <w:sz w:val="21"/>
        </w:rPr>
        <w:t>、乙方自接受评审任务后对项目报告进行初审（项目材料符合性审查），初审工作在</w:t>
      </w:r>
      <w:r>
        <w:rPr>
          <w:sz w:val="21"/>
        </w:rPr>
        <w:t>2个工作日内完成。</w:t>
      </w:r>
    </w:p>
    <w:p>
      <w:pPr>
        <w:pStyle w:val="null3"/>
        <w:ind w:firstLine="420"/>
        <w:jc w:val="both"/>
      </w:pPr>
      <w:r>
        <w:rPr>
          <w:sz w:val="21"/>
        </w:rPr>
        <w:t>5</w:t>
      </w:r>
      <w:r>
        <w:rPr>
          <w:sz w:val="21"/>
        </w:rPr>
        <w:t>、对经初审项目报告编制深度达不到国家发展和改革委员会关于项目建议书（或可行性研究报告）要求的内容和深度的要求的，可自接受评审任务后</w:t>
      </w:r>
      <w:r>
        <w:rPr>
          <w:sz w:val="21"/>
        </w:rPr>
        <w:t>2个工作日内一次性告知或退回项目编制单位，要求补充材料或修改后再上报，并同时报甲方备案。补充材料及修改时间不计算在委托评估时间之内。</w:t>
      </w:r>
    </w:p>
    <w:p>
      <w:pPr>
        <w:pStyle w:val="null3"/>
        <w:ind w:firstLine="420"/>
        <w:jc w:val="both"/>
      </w:pPr>
      <w:r>
        <w:rPr>
          <w:sz w:val="21"/>
        </w:rPr>
        <w:t>6</w:t>
      </w:r>
      <w:r>
        <w:rPr>
          <w:sz w:val="21"/>
        </w:rPr>
        <w:t>、乙方在材料补充齐全、报告修改完善之日起，</w:t>
      </w:r>
      <w:r>
        <w:rPr>
          <w:sz w:val="21"/>
        </w:rPr>
        <w:t>12个工作日内完成评估工作（含专家论证会时间），提交符合要求并盖公章的评估意见。无法按时完成的应及时书面向甲方报告原因。</w:t>
      </w:r>
    </w:p>
    <w:p>
      <w:pPr>
        <w:pStyle w:val="null3"/>
        <w:ind w:firstLine="420"/>
        <w:jc w:val="both"/>
      </w:pPr>
      <w:r>
        <w:rPr>
          <w:sz w:val="21"/>
        </w:rPr>
        <w:t>7</w:t>
      </w:r>
      <w:r>
        <w:rPr>
          <w:sz w:val="21"/>
        </w:rPr>
        <w:t>、乙方应熟悉并严格执行国家、省、市关于财政投资管理方面的法律、法规及相关政策，本着为政府科学决策、节约投资的原则，科学、客观、公正地开展项目建议书或可行性研究报告的评估工作，按时按质提供评估报告（含报告简版），对报告的真实性、准确性和有效性负责，并负有保密责任。</w:t>
      </w:r>
    </w:p>
    <w:p>
      <w:pPr>
        <w:pStyle w:val="null3"/>
        <w:ind w:firstLine="420"/>
        <w:jc w:val="both"/>
      </w:pPr>
      <w:r>
        <w:rPr>
          <w:sz w:val="21"/>
        </w:rPr>
        <w:t>8</w:t>
      </w:r>
      <w:r>
        <w:rPr>
          <w:sz w:val="21"/>
        </w:rPr>
        <w:t>、承担某一事项评估任务的评估机构不得与同一事项的编制单位、行业（部门）审查单位、项目业主单位之间存在关联关系；如存在上述关联关系，乙方应当主动申请回避。</w:t>
      </w:r>
    </w:p>
    <w:p>
      <w:pPr>
        <w:pStyle w:val="null3"/>
        <w:ind w:firstLine="420"/>
        <w:jc w:val="both"/>
      </w:pPr>
      <w:r>
        <w:rPr>
          <w:sz w:val="21"/>
        </w:rPr>
        <w:t>9</w:t>
      </w:r>
      <w:r>
        <w:rPr>
          <w:sz w:val="21"/>
        </w:rPr>
        <w:t>、乙方无正当理由不得拒绝接受委托项目。未经甲方书面同意，乙方不得擅自将受委托项目转委托或分包给第三方承担。</w:t>
      </w:r>
    </w:p>
    <w:p>
      <w:pPr>
        <w:pStyle w:val="null3"/>
        <w:ind w:firstLine="420"/>
        <w:jc w:val="both"/>
      </w:pPr>
      <w:r>
        <w:rPr>
          <w:sz w:val="21"/>
        </w:rPr>
        <w:t>10</w:t>
      </w:r>
      <w:r>
        <w:rPr>
          <w:sz w:val="21"/>
        </w:rPr>
        <w:t>、在合同到期后，乙方应在到期后</w:t>
      </w:r>
      <w:r>
        <w:rPr>
          <w:sz w:val="21"/>
        </w:rPr>
        <w:t>3个月内将甲方所有委托的项目评估完毕，不能完成评估的应退回给甲方重新安排任务，未完成评估的项目不计算评估费用。如因甲方原因终止服务的，乙方应及时将甲方所有委托任务退回，未完成评估的项目不计算评估费用。</w:t>
      </w:r>
    </w:p>
    <w:p>
      <w:pPr>
        <w:pStyle w:val="null3"/>
        <w:ind w:firstLine="420"/>
        <w:jc w:val="both"/>
      </w:pPr>
      <w:r>
        <w:rPr>
          <w:sz w:val="21"/>
        </w:rPr>
        <w:t>11</w:t>
      </w:r>
      <w:r>
        <w:rPr>
          <w:sz w:val="21"/>
        </w:rPr>
        <w:t>、评审地点在东莞市。</w:t>
      </w:r>
    </w:p>
    <w:p>
      <w:pPr>
        <w:pStyle w:val="null3"/>
        <w:ind w:firstLine="422"/>
        <w:jc w:val="both"/>
      </w:pPr>
      <w:r>
        <w:rPr>
          <w:sz w:val="21"/>
          <w:b/>
        </w:rPr>
        <w:t>第</w:t>
      </w:r>
      <w:r>
        <w:rPr>
          <w:sz w:val="21"/>
          <w:b/>
        </w:rPr>
        <w:t>六</w:t>
      </w:r>
      <w:r>
        <w:rPr>
          <w:sz w:val="21"/>
          <w:b/>
        </w:rPr>
        <w:t>条</w:t>
      </w:r>
      <w:r>
        <w:rPr>
          <w:sz w:val="21"/>
          <w:b/>
        </w:rPr>
        <w:t xml:space="preserve"> </w:t>
      </w:r>
      <w:r>
        <w:rPr>
          <w:sz w:val="21"/>
          <w:b/>
        </w:rPr>
        <w:t>任务分配及管理办法</w:t>
      </w:r>
    </w:p>
    <w:p>
      <w:pPr>
        <w:pStyle w:val="null3"/>
        <w:ind w:firstLine="420"/>
        <w:jc w:val="both"/>
      </w:pPr>
      <w:r>
        <w:rPr>
          <w:sz w:val="21"/>
        </w:rPr>
        <w:t>1、中标资格取得并不意味着任务的取得，甲方无法预计也无法保证向乙方委托任务的数量。乙方应提供最优的质量和服务，以增加其竞争力，协议履行期间的经营风险由乙方自行承担。</w:t>
      </w:r>
    </w:p>
    <w:p>
      <w:pPr>
        <w:pStyle w:val="null3"/>
        <w:ind w:firstLine="420"/>
        <w:jc w:val="both"/>
      </w:pPr>
      <w:r>
        <w:rPr>
          <w:sz w:val="21"/>
        </w:rPr>
        <w:t>2、</w:t>
      </w:r>
      <w:r>
        <w:rPr>
          <w:sz w:val="21"/>
        </w:rPr>
        <w:t>本</w:t>
      </w:r>
      <w:r>
        <w:rPr>
          <w:sz w:val="21"/>
        </w:rPr>
        <w:t>合同</w:t>
      </w:r>
      <w:r>
        <w:rPr>
          <w:sz w:val="21"/>
        </w:rPr>
        <w:t>是对我单位</w:t>
      </w:r>
      <w:r>
        <w:rPr>
          <w:sz w:val="21"/>
        </w:rPr>
        <w:t>2023-2026水利类固定资产投资项目工程咨询评估服务机构采购项目的补充，</w:t>
      </w:r>
      <w:r>
        <w:rPr>
          <w:sz w:val="21"/>
        </w:rPr>
        <w:t>乙方</w:t>
      </w:r>
      <w:r>
        <w:rPr>
          <w:sz w:val="21"/>
        </w:rPr>
        <w:t>将与</w:t>
      </w:r>
      <w:r>
        <w:rPr>
          <w:sz w:val="21"/>
        </w:rPr>
        <w:t>2023年招标产生的中标单位共同使用</w:t>
      </w:r>
    </w:p>
    <w:p>
      <w:pPr>
        <w:pStyle w:val="null3"/>
        <w:ind w:firstLine="420"/>
        <w:jc w:val="both"/>
      </w:pPr>
      <w:r>
        <w:rPr>
          <w:sz w:val="21"/>
        </w:rPr>
        <w:t>3</w:t>
      </w:r>
      <w:r>
        <w:rPr>
          <w:sz w:val="21"/>
        </w:rPr>
        <w:t>、评估项目的任务分配办法原则上采取循环排号法和择优选择法等方式。在日常工作中，甲方将根据评估项目的规模和内容、完成时间要求、技术难度等情况选定其中一种分配方法进行任务分配，具体分配方式甲方另行制订。</w:t>
      </w:r>
    </w:p>
    <w:p>
      <w:pPr>
        <w:pStyle w:val="null3"/>
        <w:ind w:firstLine="420"/>
        <w:jc w:val="both"/>
      </w:pPr>
      <w:r>
        <w:rPr>
          <w:sz w:val="21"/>
        </w:rPr>
        <w:t>4</w:t>
      </w:r>
      <w:r>
        <w:rPr>
          <w:sz w:val="21"/>
        </w:rPr>
        <w:t>、承担编制项目建议书、可行性研究报告等业务的入选咨询机构，不得承担同一项目或事项的咨询评估任务。报告委托评估工作按相关规则顺延。</w:t>
      </w:r>
    </w:p>
    <w:p>
      <w:pPr>
        <w:pStyle w:val="null3"/>
        <w:ind w:firstLine="420"/>
        <w:jc w:val="both"/>
      </w:pPr>
      <w:r>
        <w:rPr>
          <w:sz w:val="21"/>
        </w:rPr>
        <w:t>5</w:t>
      </w:r>
      <w:r>
        <w:rPr>
          <w:sz w:val="21"/>
        </w:rPr>
        <w:t>、为保证评估工作质量，减少财政风险，甲方将在合同期内对乙方执行协议情况进行跟踪核查，不定期对乙方的服务质量进行考核，并根据考核结果调整任务的委托数量。</w:t>
      </w:r>
    </w:p>
    <w:p>
      <w:pPr>
        <w:pStyle w:val="null3"/>
        <w:ind w:firstLine="420"/>
        <w:jc w:val="both"/>
      </w:pPr>
      <w:r>
        <w:rPr>
          <w:sz w:val="21"/>
        </w:rPr>
        <w:t>6</w:t>
      </w:r>
      <w:r>
        <w:rPr>
          <w:sz w:val="21"/>
        </w:rPr>
        <w:t>、如轮选单位无法承担该次评估业务，应提交书面说明，排到排队顺序的队尾并轮空一次。</w:t>
      </w:r>
    </w:p>
    <w:p>
      <w:pPr>
        <w:pStyle w:val="null3"/>
        <w:ind w:firstLine="420"/>
        <w:jc w:val="both"/>
      </w:pPr>
      <w:r>
        <w:rPr>
          <w:sz w:val="21"/>
        </w:rPr>
        <w:t>7</w:t>
      </w:r>
      <w:r>
        <w:rPr>
          <w:sz w:val="21"/>
        </w:rPr>
        <w:t>、对特别重要项目或特殊事项的咨询评估任务，甲方可以通过指定方式确定评估机构。</w:t>
      </w:r>
    </w:p>
    <w:p>
      <w:pPr>
        <w:pStyle w:val="null3"/>
        <w:ind w:firstLine="422"/>
        <w:jc w:val="both"/>
      </w:pPr>
      <w:r>
        <w:rPr>
          <w:sz w:val="21"/>
          <w:b/>
        </w:rPr>
        <w:t>第</w:t>
      </w:r>
      <w:r>
        <w:rPr>
          <w:sz w:val="21"/>
          <w:b/>
        </w:rPr>
        <w:t>七</w:t>
      </w:r>
      <w:r>
        <w:rPr>
          <w:sz w:val="21"/>
          <w:b/>
        </w:rPr>
        <w:t>条</w:t>
      </w:r>
      <w:r>
        <w:rPr>
          <w:sz w:val="21"/>
          <w:b/>
        </w:rPr>
        <w:t xml:space="preserve"> </w:t>
      </w:r>
      <w:r>
        <w:rPr>
          <w:sz w:val="21"/>
          <w:b/>
        </w:rPr>
        <w:t>其他</w:t>
      </w:r>
      <w:r>
        <w:rPr>
          <w:sz w:val="21"/>
          <w:b/>
        </w:rPr>
        <w:t>要求</w:t>
      </w:r>
    </w:p>
    <w:p>
      <w:pPr>
        <w:pStyle w:val="null3"/>
        <w:ind w:firstLine="420"/>
        <w:jc w:val="both"/>
      </w:pPr>
      <w:r>
        <w:rPr>
          <w:sz w:val="21"/>
        </w:rPr>
        <w:t>1、服务期间若发生乙方评估人员违规违纪现象的，乙方在责令限期整改，情节严重的甲方有权终止服务合同。</w:t>
      </w:r>
    </w:p>
    <w:p>
      <w:pPr>
        <w:pStyle w:val="null3"/>
        <w:ind w:firstLine="420"/>
        <w:jc w:val="both"/>
      </w:pPr>
      <w:r>
        <w:rPr>
          <w:sz w:val="21"/>
        </w:rPr>
        <w:t>2、乙方在合同期内如被发现有以下问题，甲方有权终止合同，甲方保留停止支付或追回已支付的审核费用和追究其法律责任的权利，并将有关情况向监管部门反映：</w:t>
      </w:r>
    </w:p>
    <w:p>
      <w:pPr>
        <w:pStyle w:val="null3"/>
        <w:ind w:firstLine="420"/>
        <w:jc w:val="both"/>
      </w:pPr>
      <w:r>
        <w:rPr>
          <w:sz w:val="21"/>
        </w:rPr>
        <w:t>（</w:t>
      </w:r>
      <w:r>
        <w:rPr>
          <w:sz w:val="21"/>
        </w:rPr>
        <w:t>1）违反有关法律、法规和政策规定，造成甲方及相关单位损失的；</w:t>
      </w:r>
    </w:p>
    <w:p>
      <w:pPr>
        <w:pStyle w:val="null3"/>
        <w:ind w:firstLine="420"/>
        <w:jc w:val="both"/>
      </w:pPr>
      <w:r>
        <w:rPr>
          <w:sz w:val="21"/>
        </w:rPr>
        <w:t>（</w:t>
      </w:r>
      <w:r>
        <w:rPr>
          <w:sz w:val="21"/>
        </w:rPr>
        <w:t>2）通过提供虚假信息、误导或欺骗等方式，以谋取非法利益的；</w:t>
      </w:r>
    </w:p>
    <w:p>
      <w:pPr>
        <w:pStyle w:val="null3"/>
        <w:ind w:firstLine="420"/>
        <w:jc w:val="both"/>
      </w:pPr>
      <w:r>
        <w:rPr>
          <w:sz w:val="21"/>
        </w:rPr>
        <w:t>（</w:t>
      </w:r>
      <w:r>
        <w:rPr>
          <w:sz w:val="21"/>
        </w:rPr>
        <w:t>3）采用非法手段进行不正当竞争的，构成恶劣影响的；</w:t>
      </w:r>
    </w:p>
    <w:p>
      <w:pPr>
        <w:pStyle w:val="null3"/>
        <w:ind w:firstLine="420"/>
        <w:jc w:val="both"/>
      </w:pPr>
      <w:r>
        <w:rPr>
          <w:sz w:val="21"/>
        </w:rPr>
        <w:t>（</w:t>
      </w:r>
      <w:r>
        <w:rPr>
          <w:sz w:val="21"/>
        </w:rPr>
        <w:t>4）无正当理由拒绝委托或未经甲方书面同意擅自将受托项目转委托给第三方的；</w:t>
      </w:r>
    </w:p>
    <w:p>
      <w:pPr>
        <w:pStyle w:val="null3"/>
        <w:ind w:firstLine="420"/>
        <w:jc w:val="both"/>
      </w:pPr>
      <w:r>
        <w:rPr>
          <w:sz w:val="21"/>
        </w:rPr>
        <w:t>（</w:t>
      </w:r>
      <w:r>
        <w:rPr>
          <w:sz w:val="21"/>
        </w:rPr>
        <w:t>5）违反回避制度和保密规定的；</w:t>
      </w:r>
    </w:p>
    <w:p>
      <w:pPr>
        <w:pStyle w:val="null3"/>
        <w:ind w:firstLine="420"/>
        <w:jc w:val="both"/>
      </w:pPr>
      <w:r>
        <w:rPr>
          <w:sz w:val="21"/>
        </w:rPr>
        <w:t>（</w:t>
      </w:r>
      <w:r>
        <w:rPr>
          <w:sz w:val="21"/>
        </w:rPr>
        <w:t>6）拒绝接受甲方跟踪核查的；</w:t>
      </w:r>
    </w:p>
    <w:p>
      <w:pPr>
        <w:pStyle w:val="null3"/>
        <w:ind w:firstLine="420"/>
        <w:jc w:val="both"/>
      </w:pPr>
      <w:r>
        <w:rPr>
          <w:sz w:val="21"/>
        </w:rPr>
        <w:t>（</w:t>
      </w:r>
      <w:r>
        <w:rPr>
          <w:sz w:val="21"/>
        </w:rPr>
        <w:t>7）不按要求保管评估资料的。</w:t>
      </w:r>
    </w:p>
    <w:p>
      <w:pPr>
        <w:pStyle w:val="null3"/>
        <w:ind w:firstLine="422"/>
        <w:jc w:val="both"/>
      </w:pPr>
      <w:r>
        <w:rPr>
          <w:sz w:val="21"/>
          <w:b/>
        </w:rPr>
        <w:t>第</w:t>
      </w:r>
      <w:r>
        <w:rPr>
          <w:sz w:val="21"/>
          <w:b/>
        </w:rPr>
        <w:t>八</w:t>
      </w:r>
      <w:r>
        <w:rPr>
          <w:sz w:val="21"/>
          <w:b/>
        </w:rPr>
        <w:t>条</w:t>
      </w:r>
      <w:r>
        <w:rPr>
          <w:sz w:val="21"/>
          <w:b/>
        </w:rPr>
        <w:t xml:space="preserve"> </w:t>
      </w:r>
      <w:r>
        <w:rPr>
          <w:sz w:val="21"/>
          <w:b/>
        </w:rPr>
        <w:t>甲方的权利和义务</w:t>
      </w:r>
    </w:p>
    <w:p>
      <w:pPr>
        <w:pStyle w:val="null3"/>
        <w:ind w:firstLine="420"/>
        <w:jc w:val="both"/>
      </w:pPr>
      <w:r>
        <w:rPr>
          <w:sz w:val="21"/>
        </w:rPr>
        <w:t>1、指定专人负责与乙方联系评审委托事宜，根据考核情况，客观、公正做好项目分配工作。</w:t>
      </w:r>
    </w:p>
    <w:p>
      <w:pPr>
        <w:pStyle w:val="null3"/>
        <w:ind w:firstLine="420"/>
        <w:jc w:val="both"/>
      </w:pPr>
      <w:r>
        <w:rPr>
          <w:sz w:val="21"/>
        </w:rPr>
        <w:t>2、协助乙方督促项目单位为乙方人员开展工作提供必要的工作条件，提供必要的资料，并督促项目单位对所提供资料的真实性、准确性、合法性、完整性负责。</w:t>
      </w:r>
    </w:p>
    <w:p>
      <w:pPr>
        <w:pStyle w:val="null3"/>
        <w:ind w:firstLine="420"/>
        <w:jc w:val="both"/>
      </w:pPr>
      <w:r>
        <w:rPr>
          <w:sz w:val="21"/>
        </w:rPr>
        <w:t>3、协议期内，不定期组织对乙方执行协议情况进行核查，并对乙方服务情况（包括完成效率、完成时限、完成质量、社会反映等方面）作出评价；对发现的问题</w:t>
      </w:r>
      <w:r>
        <w:rPr>
          <w:sz w:val="21"/>
        </w:rPr>
        <w:t>，</w:t>
      </w:r>
      <w:r>
        <w:rPr>
          <w:sz w:val="21"/>
        </w:rPr>
        <w:t>应通过有关部门查处核实，并将有关情况向政府监管部门反映。</w:t>
      </w:r>
    </w:p>
    <w:p>
      <w:pPr>
        <w:pStyle w:val="null3"/>
        <w:ind w:firstLine="420"/>
        <w:jc w:val="both"/>
      </w:pPr>
      <w:r>
        <w:rPr>
          <w:sz w:val="21"/>
        </w:rPr>
        <w:t>4、依照约定的标准及期限，及时、足额支付服务费。</w:t>
      </w:r>
    </w:p>
    <w:p>
      <w:pPr>
        <w:pStyle w:val="null3"/>
        <w:ind w:firstLine="422"/>
        <w:jc w:val="both"/>
      </w:pPr>
      <w:r>
        <w:rPr>
          <w:sz w:val="21"/>
          <w:b/>
        </w:rPr>
        <w:t>第</w:t>
      </w:r>
      <w:r>
        <w:rPr>
          <w:sz w:val="21"/>
          <w:b/>
        </w:rPr>
        <w:t>九</w:t>
      </w:r>
      <w:r>
        <w:rPr>
          <w:sz w:val="21"/>
          <w:b/>
        </w:rPr>
        <w:t>条</w:t>
      </w:r>
      <w:r>
        <w:rPr>
          <w:sz w:val="21"/>
          <w:b/>
        </w:rPr>
        <w:t xml:space="preserve"> </w:t>
      </w:r>
      <w:r>
        <w:rPr>
          <w:sz w:val="21"/>
          <w:b/>
        </w:rPr>
        <w:t>乙方的权利和义务</w:t>
      </w:r>
    </w:p>
    <w:p>
      <w:pPr>
        <w:pStyle w:val="null3"/>
        <w:ind w:firstLine="420"/>
        <w:jc w:val="both"/>
      </w:pPr>
      <w:r>
        <w:rPr>
          <w:sz w:val="21"/>
        </w:rPr>
        <w:t>1、</w:t>
      </w:r>
      <w:r>
        <w:rPr>
          <w:sz w:val="21"/>
        </w:rPr>
        <w:t>乙方必须严格按照甲方制定的《东莞市政府投资项目咨询评估服务机构管理办法（试行）》《东莞市政府投资项目咨询评估服务机构库组建选取办法（试行）》</w:t>
      </w:r>
      <w:r>
        <w:rPr>
          <w:sz w:val="21"/>
        </w:rPr>
        <w:t>《东莞市政府投资项目评审预审规范》《东莞市政府投资项目评审会议制度》</w:t>
      </w:r>
      <w:r>
        <w:rPr>
          <w:sz w:val="21"/>
        </w:rPr>
        <w:t>及其他由甲方制定的规章制度，如发现有违反的，按照制度规定处理。</w:t>
      </w:r>
    </w:p>
    <w:p>
      <w:pPr>
        <w:pStyle w:val="null3"/>
        <w:ind w:firstLine="420"/>
        <w:jc w:val="both"/>
      </w:pPr>
      <w:r>
        <w:rPr>
          <w:sz w:val="21"/>
        </w:rPr>
        <w:t>2、</w:t>
      </w:r>
      <w:r>
        <w:rPr>
          <w:sz w:val="21"/>
        </w:rPr>
        <w:t>保证按有关规定向甲方提供合格的评估服务，无正当理由不得拒绝接受委托项目。</w:t>
      </w:r>
      <w:r>
        <w:rPr>
          <w:sz w:val="21"/>
        </w:rPr>
        <w:t>未经甲方书面同意，不得擅自将受托项目转委托给第三方承担。</w:t>
      </w:r>
    </w:p>
    <w:p>
      <w:pPr>
        <w:pStyle w:val="null3"/>
        <w:ind w:firstLine="420"/>
        <w:jc w:val="both"/>
      </w:pPr>
      <w:r>
        <w:rPr>
          <w:sz w:val="21"/>
        </w:rPr>
        <w:t>3</w:t>
      </w:r>
      <w:r>
        <w:rPr>
          <w:sz w:val="21"/>
        </w:rPr>
        <w:t>、熟悉并严格执行国家、省、市有关部门关于财政投资管理方面的法律、法规及相关政策，本着为政府科学决策、节约投资的原则，科学、客观、公正地开展评估工作，健全内部控制制度，按时按质提供评估报告，对报告的真实性、准确性、有效性负责，并负有保密责任和承担相应法律责任。</w:t>
      </w:r>
    </w:p>
    <w:p>
      <w:pPr>
        <w:pStyle w:val="null3"/>
        <w:ind w:firstLine="420"/>
        <w:jc w:val="both"/>
      </w:pPr>
      <w:r>
        <w:rPr>
          <w:sz w:val="21"/>
        </w:rPr>
        <w:t>4</w:t>
      </w:r>
      <w:r>
        <w:rPr>
          <w:sz w:val="21"/>
        </w:rPr>
        <w:t>、乙方应按照有关规定，广泛听取各方面意见，形成客观、公正的咨询评估报告，重大分歧意见应在咨询评估报告中全面、如实反映，并在规定时限内报送甲方。</w:t>
      </w:r>
    </w:p>
    <w:p>
      <w:pPr>
        <w:pStyle w:val="null3"/>
        <w:ind w:firstLine="420"/>
        <w:jc w:val="both"/>
      </w:pPr>
      <w:r>
        <w:rPr>
          <w:sz w:val="21"/>
        </w:rPr>
        <w:t>5</w:t>
      </w:r>
      <w:r>
        <w:rPr>
          <w:sz w:val="21"/>
        </w:rPr>
        <w:t>、提供充裕的人力、物力、财力、技术能力及相应的软件、硬件等资源，负责所有因为评审工作产生的费用开支（含评估论证会、差旅费等），保证按时按质按量完成委托的任务，并承担相应的法律责任。</w:t>
      </w:r>
      <w:r>
        <w:rPr>
          <w:sz w:val="21"/>
        </w:rPr>
        <w:t>评估机构及其工作人员，不得收取所评估事项项目单位的任何费用。</w:t>
      </w:r>
    </w:p>
    <w:p>
      <w:pPr>
        <w:pStyle w:val="null3"/>
        <w:ind w:firstLine="420"/>
        <w:jc w:val="both"/>
      </w:pPr>
      <w:r>
        <w:rPr>
          <w:sz w:val="21"/>
        </w:rPr>
        <w:t>6</w:t>
      </w:r>
      <w:r>
        <w:rPr>
          <w:sz w:val="21"/>
        </w:rPr>
        <w:t>、具有健全的组织机构和内部管理制度，拥有完善的质量控制制度和技术档案管理制度及完善的财务管理制度，拥有良好的社会信誉。</w:t>
      </w:r>
    </w:p>
    <w:p>
      <w:pPr>
        <w:pStyle w:val="null3"/>
        <w:ind w:firstLine="420"/>
        <w:jc w:val="both"/>
      </w:pPr>
      <w:r>
        <w:rPr>
          <w:sz w:val="21"/>
        </w:rPr>
        <w:t>7</w:t>
      </w:r>
      <w:r>
        <w:rPr>
          <w:sz w:val="21"/>
        </w:rPr>
        <w:t>、评估资料的保管要求：评估报告所涉及的资料，应按评估项目建立档案，妥善保管至报告出具之日起十年后。</w:t>
      </w:r>
    </w:p>
    <w:p>
      <w:pPr>
        <w:pStyle w:val="null3"/>
        <w:ind w:firstLine="420"/>
        <w:jc w:val="both"/>
      </w:pPr>
      <w:r>
        <w:rPr>
          <w:sz w:val="21"/>
        </w:rPr>
        <w:t>8</w:t>
      </w:r>
      <w:r>
        <w:rPr>
          <w:sz w:val="21"/>
        </w:rPr>
        <w:t>、回避事项：若乙方曾就拟委托项目提供咨询服务（包括但不限于项目建议书、可行性研究报告编制工作），或有其他利害关系，可能影响评估公正、公平的情形，不得作为该项目的评估单位，并应主动提供回避事项的证明文件交由甲方。由甲方按管理制度选取下一家符合条件的工程咨询单位承担该项目的评估咨询工作。</w:t>
      </w:r>
    </w:p>
    <w:p>
      <w:pPr>
        <w:pStyle w:val="null3"/>
        <w:ind w:firstLine="420"/>
        <w:jc w:val="both"/>
      </w:pPr>
      <w:r>
        <w:rPr>
          <w:sz w:val="21"/>
        </w:rPr>
        <w:t>9</w:t>
      </w:r>
      <w:r>
        <w:rPr>
          <w:sz w:val="21"/>
        </w:rPr>
        <w:t>、乙方须提供常设热线服务和免费技术支持。</w:t>
      </w:r>
    </w:p>
    <w:p>
      <w:pPr>
        <w:pStyle w:val="null3"/>
        <w:ind w:firstLine="420"/>
        <w:jc w:val="both"/>
      </w:pPr>
      <w:r>
        <w:rPr>
          <w:sz w:val="21"/>
        </w:rPr>
        <w:t>10</w:t>
      </w:r>
      <w:r>
        <w:rPr>
          <w:sz w:val="21"/>
        </w:rPr>
        <w:t>、乙方对甲方委托的任务，须按照甲方要求的合理时间内完成。</w:t>
      </w:r>
    </w:p>
    <w:p>
      <w:pPr>
        <w:pStyle w:val="null3"/>
        <w:ind w:firstLine="420"/>
        <w:jc w:val="both"/>
      </w:pPr>
      <w:r>
        <w:rPr>
          <w:sz w:val="21"/>
        </w:rPr>
        <w:t>11</w:t>
      </w:r>
      <w:r>
        <w:rPr>
          <w:sz w:val="21"/>
        </w:rPr>
        <w:t>、评审地点为东莞市。</w:t>
      </w:r>
    </w:p>
    <w:p>
      <w:pPr>
        <w:pStyle w:val="null3"/>
        <w:ind w:firstLine="422"/>
        <w:jc w:val="both"/>
      </w:pPr>
      <w:r>
        <w:rPr>
          <w:sz w:val="21"/>
          <w:b/>
        </w:rPr>
        <w:t>第</w:t>
      </w:r>
      <w:r>
        <w:rPr>
          <w:sz w:val="21"/>
          <w:b/>
        </w:rPr>
        <w:t>十</w:t>
      </w:r>
      <w:r>
        <w:rPr>
          <w:sz w:val="21"/>
          <w:b/>
        </w:rPr>
        <w:t>条</w:t>
      </w:r>
      <w:r>
        <w:rPr>
          <w:sz w:val="21"/>
          <w:b/>
        </w:rPr>
        <w:t xml:space="preserve"> </w:t>
      </w:r>
      <w:r>
        <w:rPr>
          <w:sz w:val="21"/>
          <w:b/>
        </w:rPr>
        <w:t>评审标准及验收方式</w:t>
      </w:r>
    </w:p>
    <w:p>
      <w:pPr>
        <w:pStyle w:val="null3"/>
        <w:ind w:firstLine="420"/>
        <w:jc w:val="both"/>
      </w:pPr>
      <w:r>
        <w:rPr>
          <w:sz w:val="21"/>
        </w:rPr>
        <w:t>1、按国家标准和招标文件和乙方招标响应文件技术标准执行。</w:t>
      </w:r>
    </w:p>
    <w:p>
      <w:pPr>
        <w:pStyle w:val="null3"/>
        <w:ind w:firstLine="420"/>
        <w:jc w:val="both"/>
      </w:pPr>
      <w:r>
        <w:rPr>
          <w:sz w:val="21"/>
        </w:rPr>
        <w:t>2、交付成果验收方式：乙方将评估报告送至甲方指定交付地点：</w:t>
      </w:r>
      <w:r>
        <w:rPr>
          <w:sz w:val="21"/>
        </w:rPr>
        <w:t>广东省东莞市南城街道体育横路冠军楼一层东莞市政府投资项目评审中心</w:t>
      </w:r>
      <w:r>
        <w:rPr>
          <w:sz w:val="21"/>
        </w:rPr>
        <w:t>，甲方予以验收。</w:t>
      </w:r>
    </w:p>
    <w:p>
      <w:pPr>
        <w:pStyle w:val="null3"/>
        <w:ind w:firstLine="422"/>
        <w:jc w:val="both"/>
      </w:pPr>
      <w:r>
        <w:rPr>
          <w:sz w:val="21"/>
          <w:b/>
        </w:rPr>
        <w:t>第</w:t>
      </w:r>
      <w:r>
        <w:rPr>
          <w:sz w:val="21"/>
          <w:b/>
        </w:rPr>
        <w:t>十一</w:t>
      </w:r>
      <w:r>
        <w:rPr>
          <w:sz w:val="21"/>
          <w:b/>
        </w:rPr>
        <w:t>条</w:t>
      </w:r>
      <w:r>
        <w:rPr>
          <w:sz w:val="21"/>
          <w:b/>
        </w:rPr>
        <w:t xml:space="preserve"> </w:t>
      </w:r>
      <w:r>
        <w:rPr>
          <w:sz w:val="21"/>
          <w:b/>
        </w:rPr>
        <w:t>异议的时间和办法</w:t>
      </w:r>
    </w:p>
    <w:p>
      <w:pPr>
        <w:pStyle w:val="null3"/>
        <w:ind w:firstLine="420"/>
        <w:jc w:val="both"/>
      </w:pPr>
      <w:r>
        <w:rPr>
          <w:sz w:val="21"/>
        </w:rPr>
        <w:t>甲方在验收中，如果发现成果报告不合规定，应妥为保管，并在</w:t>
      </w:r>
      <w:r>
        <w:rPr>
          <w:sz w:val="21"/>
        </w:rPr>
        <w:t>30工作日内向乙方提出书面异议。</w:t>
      </w:r>
    </w:p>
    <w:p>
      <w:pPr>
        <w:pStyle w:val="null3"/>
        <w:ind w:firstLine="420"/>
        <w:jc w:val="both"/>
      </w:pPr>
      <w:r>
        <w:rPr>
          <w:sz w:val="21"/>
        </w:rPr>
        <w:t>乙方在接到甲方书面异议后，应在</w:t>
      </w:r>
      <w:r>
        <w:rPr>
          <w:sz w:val="21"/>
        </w:rPr>
        <w:t>5工作日内负责处理，否则，即视为默认甲方提出的异议和处理意见。</w:t>
      </w:r>
    </w:p>
    <w:p>
      <w:pPr>
        <w:pStyle w:val="null3"/>
        <w:ind w:firstLine="422"/>
        <w:jc w:val="both"/>
      </w:pPr>
      <w:r>
        <w:rPr>
          <w:sz w:val="21"/>
          <w:b/>
        </w:rPr>
        <w:t>第十</w:t>
      </w:r>
      <w:r>
        <w:rPr>
          <w:sz w:val="21"/>
          <w:b/>
        </w:rPr>
        <w:t>二</w:t>
      </w:r>
      <w:r>
        <w:rPr>
          <w:sz w:val="21"/>
          <w:b/>
        </w:rPr>
        <w:t>条</w:t>
      </w:r>
      <w:r>
        <w:rPr>
          <w:sz w:val="21"/>
          <w:b/>
        </w:rPr>
        <w:t xml:space="preserve"> </w:t>
      </w:r>
      <w:r>
        <w:rPr>
          <w:sz w:val="21"/>
          <w:b/>
        </w:rPr>
        <w:t>甲方违约责任</w:t>
      </w:r>
    </w:p>
    <w:p>
      <w:pPr>
        <w:pStyle w:val="null3"/>
        <w:ind w:firstLine="420"/>
        <w:jc w:val="both"/>
      </w:pPr>
      <w:r>
        <w:rPr>
          <w:sz w:val="21"/>
        </w:rPr>
        <w:t>违反合同规定，无正当理由拒付乙方服务费的，应当承担由此对乙方造成的损失。</w:t>
      </w:r>
    </w:p>
    <w:p>
      <w:pPr>
        <w:pStyle w:val="null3"/>
        <w:ind w:firstLine="422"/>
        <w:jc w:val="both"/>
      </w:pPr>
      <w:r>
        <w:rPr>
          <w:sz w:val="21"/>
          <w:b/>
        </w:rPr>
        <w:t>第十</w:t>
      </w:r>
      <w:r>
        <w:rPr>
          <w:sz w:val="21"/>
          <w:b/>
        </w:rPr>
        <w:t>三</w:t>
      </w:r>
      <w:r>
        <w:rPr>
          <w:sz w:val="21"/>
          <w:b/>
        </w:rPr>
        <w:t>条</w:t>
      </w:r>
      <w:r>
        <w:rPr>
          <w:sz w:val="21"/>
          <w:b/>
        </w:rPr>
        <w:t xml:space="preserve"> </w:t>
      </w:r>
      <w:r>
        <w:rPr>
          <w:sz w:val="21"/>
          <w:b/>
        </w:rPr>
        <w:t>乙方违约责任</w:t>
      </w:r>
    </w:p>
    <w:p>
      <w:pPr>
        <w:pStyle w:val="null3"/>
        <w:ind w:firstLine="420"/>
        <w:jc w:val="both"/>
      </w:pPr>
      <w:r>
        <w:rPr>
          <w:sz w:val="21"/>
        </w:rPr>
        <w:t>乙方违反合同及其附件要求、不能交付成果报告、延期交付或提供的服务超过</w:t>
      </w:r>
      <w:r>
        <w:rPr>
          <w:sz w:val="21"/>
        </w:rPr>
        <w:t>3次（含3次）不符合甲方有关规定的，甲方有权终止服务合同。</w:t>
      </w:r>
    </w:p>
    <w:p>
      <w:pPr>
        <w:pStyle w:val="null3"/>
        <w:ind w:firstLine="420"/>
        <w:jc w:val="both"/>
      </w:pPr>
      <w:r>
        <w:rPr>
          <w:sz w:val="21"/>
          <w:b/>
        </w:rPr>
        <w:t>第十</w:t>
      </w:r>
      <w:r>
        <w:rPr>
          <w:sz w:val="21"/>
          <w:b/>
        </w:rPr>
        <w:t>四</w:t>
      </w:r>
      <w:r>
        <w:rPr>
          <w:sz w:val="21"/>
          <w:b/>
        </w:rPr>
        <w:t>条</w:t>
      </w:r>
      <w:r>
        <w:rPr>
          <w:sz w:val="21"/>
          <w:b/>
        </w:rPr>
        <w:t xml:space="preserve"> </w:t>
      </w:r>
      <w:r>
        <w:rPr>
          <w:sz w:val="21"/>
        </w:rPr>
        <w:t>在服务期内乙方如有下列行为之一的，一经查实，甲方有权</w:t>
      </w:r>
      <w:r>
        <w:rPr>
          <w:sz w:val="21"/>
        </w:rPr>
        <w:t>终止</w:t>
      </w:r>
      <w:r>
        <w:rPr>
          <w:sz w:val="21"/>
        </w:rPr>
        <w:t>合同，没收履约保证金，并保留停止支付或追回已支付的评估审核费用和追究其法律责任的权利，视情节轻重列入信用黑名单，并将有关情况向政府采购监管部门反映：</w:t>
      </w:r>
    </w:p>
    <w:p>
      <w:pPr>
        <w:pStyle w:val="null3"/>
        <w:ind w:firstLine="420"/>
        <w:jc w:val="both"/>
      </w:pPr>
      <w:r>
        <w:rPr>
          <w:sz w:val="21"/>
        </w:rPr>
        <w:t>1、乙方违反有关法律、法规和政策规定或工作失误，造成甲方及相关单位损失的；</w:t>
      </w:r>
    </w:p>
    <w:p>
      <w:pPr>
        <w:pStyle w:val="null3"/>
        <w:ind w:firstLine="420"/>
        <w:jc w:val="both"/>
      </w:pPr>
      <w:r>
        <w:rPr>
          <w:sz w:val="21"/>
        </w:rPr>
        <w:t>2、乙方通过提供虚假信息，误导或欺骗甲方，以谋取非法利益；</w:t>
      </w:r>
    </w:p>
    <w:p>
      <w:pPr>
        <w:pStyle w:val="null3"/>
        <w:ind w:firstLine="420"/>
        <w:jc w:val="both"/>
      </w:pPr>
      <w:r>
        <w:rPr>
          <w:sz w:val="21"/>
        </w:rPr>
        <w:t>3、违反了诚实信用和投标承诺，没有严格执行相关质量、服务和收费标准，损害甲方的利益；</w:t>
      </w:r>
    </w:p>
    <w:p>
      <w:pPr>
        <w:pStyle w:val="null3"/>
        <w:ind w:firstLine="420"/>
        <w:jc w:val="both"/>
      </w:pPr>
      <w:r>
        <w:rPr>
          <w:sz w:val="21"/>
        </w:rPr>
        <w:t>4、拒绝接受甲方和相关部门监督和检查的；</w:t>
      </w:r>
    </w:p>
    <w:p>
      <w:pPr>
        <w:pStyle w:val="null3"/>
        <w:ind w:firstLine="420"/>
        <w:jc w:val="both"/>
      </w:pPr>
      <w:r>
        <w:rPr>
          <w:sz w:val="21"/>
        </w:rPr>
        <w:t>5、出现信用危机、财务危机、经营危机甚至破产、倒闭，无法继续履行合同（协议）；　</w:t>
      </w:r>
    </w:p>
    <w:p>
      <w:pPr>
        <w:pStyle w:val="null3"/>
        <w:ind w:firstLine="420"/>
        <w:jc w:val="both"/>
      </w:pPr>
      <w:r>
        <w:rPr>
          <w:sz w:val="21"/>
        </w:rPr>
        <w:t>6、采用非法手段进行不正当竞争，造成恶劣影响的；</w:t>
      </w:r>
    </w:p>
    <w:p>
      <w:pPr>
        <w:pStyle w:val="null3"/>
        <w:ind w:firstLine="420"/>
        <w:jc w:val="both"/>
      </w:pPr>
      <w:r>
        <w:rPr>
          <w:sz w:val="21"/>
        </w:rPr>
        <w:t>7、违反法律法规受到有关部门惩处；　</w:t>
      </w:r>
    </w:p>
    <w:p>
      <w:pPr>
        <w:pStyle w:val="null3"/>
        <w:ind w:firstLine="420"/>
        <w:jc w:val="both"/>
      </w:pPr>
      <w:r>
        <w:rPr>
          <w:sz w:val="21"/>
        </w:rPr>
        <w:t>8、为甲方提供的服务工作发生重大失误造成恶劣影响的；</w:t>
      </w:r>
    </w:p>
    <w:p>
      <w:pPr>
        <w:pStyle w:val="null3"/>
        <w:ind w:firstLine="420"/>
        <w:jc w:val="both"/>
      </w:pPr>
      <w:r>
        <w:rPr>
          <w:sz w:val="21"/>
        </w:rPr>
        <w:t>9、承担某一事项评估任务的评估机构与同一事项的编制单位、项目业主单位之间存在着重大关联关系应回避而没有回避的；</w:t>
      </w:r>
    </w:p>
    <w:p>
      <w:pPr>
        <w:pStyle w:val="null3"/>
        <w:ind w:firstLine="420"/>
        <w:jc w:val="both"/>
      </w:pPr>
      <w:r>
        <w:rPr>
          <w:sz w:val="21"/>
        </w:rPr>
        <w:t>10、无正当理由拒绝委托，或将受托项目转委托给第三方的；</w:t>
      </w:r>
    </w:p>
    <w:p>
      <w:pPr>
        <w:pStyle w:val="null3"/>
        <w:ind w:firstLine="420"/>
        <w:jc w:val="both"/>
      </w:pPr>
      <w:r>
        <w:rPr>
          <w:sz w:val="21"/>
        </w:rPr>
        <w:t>11、不按要求保管评审资料的；</w:t>
      </w:r>
    </w:p>
    <w:p>
      <w:pPr>
        <w:pStyle w:val="null3"/>
        <w:ind w:firstLine="420"/>
        <w:jc w:val="both"/>
      </w:pPr>
      <w:r>
        <w:rPr>
          <w:sz w:val="21"/>
        </w:rPr>
        <w:t>12、无正当理由，无法交付服务成果次数大于两次的；</w:t>
      </w:r>
    </w:p>
    <w:p>
      <w:pPr>
        <w:pStyle w:val="null3"/>
        <w:ind w:firstLine="420"/>
        <w:jc w:val="both"/>
      </w:pPr>
      <w:r>
        <w:rPr>
          <w:sz w:val="21"/>
        </w:rPr>
        <w:t>13、无正当理由，逾期交付服务成果次数大于三次的</w:t>
      </w:r>
      <w:r>
        <w:rPr>
          <w:sz w:val="21"/>
        </w:rPr>
        <w:t>；</w:t>
      </w:r>
      <w:r>
        <w:rPr>
          <w:sz w:val="21"/>
        </w:rPr>
        <w:t xml:space="preserve"> </w:t>
      </w:r>
    </w:p>
    <w:p>
      <w:pPr>
        <w:pStyle w:val="null3"/>
        <w:ind w:firstLine="420"/>
        <w:jc w:val="both"/>
      </w:pPr>
      <w:r>
        <w:rPr>
          <w:sz w:val="21"/>
        </w:rPr>
        <w:t>14、咨询评估报告有重大失误或质量低劣的。</w:t>
      </w:r>
    </w:p>
    <w:p>
      <w:pPr>
        <w:pStyle w:val="null3"/>
        <w:ind w:firstLine="422"/>
        <w:jc w:val="both"/>
      </w:pPr>
      <w:r>
        <w:rPr>
          <w:sz w:val="21"/>
          <w:b/>
        </w:rPr>
        <w:t>第十</w:t>
      </w:r>
      <w:r>
        <w:rPr>
          <w:sz w:val="21"/>
          <w:b/>
        </w:rPr>
        <w:t>五</w:t>
      </w:r>
      <w:r>
        <w:rPr>
          <w:sz w:val="21"/>
          <w:b/>
        </w:rPr>
        <w:t>条</w:t>
      </w:r>
      <w:r>
        <w:rPr>
          <w:sz w:val="21"/>
          <w:b/>
        </w:rPr>
        <w:t xml:space="preserve"> </w:t>
      </w:r>
      <w:r>
        <w:rPr>
          <w:sz w:val="21"/>
          <w:b/>
        </w:rPr>
        <w:t>知识产权归属</w:t>
      </w:r>
    </w:p>
    <w:p>
      <w:pPr>
        <w:pStyle w:val="null3"/>
        <w:ind w:firstLine="420"/>
        <w:jc w:val="both"/>
      </w:pP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ind w:firstLine="422"/>
        <w:jc w:val="both"/>
      </w:pPr>
      <w:r>
        <w:rPr>
          <w:sz w:val="21"/>
          <w:b/>
        </w:rPr>
        <w:t>第十</w:t>
      </w:r>
      <w:r>
        <w:rPr>
          <w:sz w:val="21"/>
          <w:b/>
        </w:rPr>
        <w:t>六</w:t>
      </w:r>
      <w:r>
        <w:rPr>
          <w:sz w:val="21"/>
          <w:b/>
        </w:rPr>
        <w:t>条</w:t>
      </w:r>
      <w:r>
        <w:rPr>
          <w:sz w:val="21"/>
          <w:b/>
        </w:rPr>
        <w:t xml:space="preserve"> </w:t>
      </w:r>
      <w:r>
        <w:rPr>
          <w:sz w:val="21"/>
          <w:b/>
        </w:rPr>
        <w:t>保密</w:t>
      </w:r>
    </w:p>
    <w:p>
      <w:pPr>
        <w:pStyle w:val="null3"/>
        <w:ind w:firstLine="420"/>
        <w:jc w:val="both"/>
      </w:pPr>
      <w:r>
        <w:rPr>
          <w:sz w:val="21"/>
        </w:rPr>
        <w:t>项目实施过程中至乙方正式向甲方交付技术文档资料时止，乙方必须采取措施对本项目实施过程中的数据、源代码、技术文档等资料保密，否则，由于乙方过错导致的上述资料涉密的，乙方必须承担一切责任。</w:t>
      </w:r>
    </w:p>
    <w:p>
      <w:pPr>
        <w:pStyle w:val="null3"/>
        <w:ind w:firstLine="422"/>
        <w:jc w:val="both"/>
      </w:pPr>
      <w:r>
        <w:rPr>
          <w:sz w:val="21"/>
          <w:b/>
        </w:rPr>
        <w:t>第十</w:t>
      </w:r>
      <w:r>
        <w:rPr>
          <w:sz w:val="21"/>
          <w:b/>
        </w:rPr>
        <w:t>七</w:t>
      </w:r>
      <w:r>
        <w:rPr>
          <w:sz w:val="21"/>
          <w:b/>
        </w:rPr>
        <w:t>条</w:t>
      </w:r>
      <w:r>
        <w:rPr>
          <w:sz w:val="21"/>
          <w:b/>
        </w:rPr>
        <w:t xml:space="preserve"> </w:t>
      </w:r>
      <w:r>
        <w:rPr>
          <w:sz w:val="21"/>
          <w:b/>
        </w:rPr>
        <w:t>不可抗力</w:t>
      </w:r>
    </w:p>
    <w:p>
      <w:pPr>
        <w:pStyle w:val="null3"/>
        <w:ind w:firstLine="420"/>
        <w:jc w:val="both"/>
      </w:pPr>
      <w:r>
        <w:rPr>
          <w:sz w:val="21"/>
        </w:rPr>
        <w:t>如果双方中任何一方遭遇法律规定的不可抗力，致使合同履行受阻时，履行合同的期限应予延长，延长的期限应相当于不可抗力所影响的时间。受事故影响的一方应在不可抗力的事故发生后尽快书面形式通知另一方，并在事故发生后</w:t>
      </w:r>
      <w:r>
        <w:rPr>
          <w:sz w:val="21"/>
          <w:u w:val="single"/>
        </w:rPr>
        <w:t xml:space="preserve"> </w:t>
      </w:r>
      <w:r>
        <w:rPr>
          <w:sz w:val="21"/>
          <w:u w:val="single"/>
        </w:rPr>
        <w:t xml:space="preserve">2 </w:t>
      </w:r>
      <w:r>
        <w:rPr>
          <w:sz w:val="21"/>
        </w:rPr>
        <w:t>天内，将有关部门出具的证明文件送达另一方。不可抗力使合同的某些内容有变更必要的，双方应通过协商在</w:t>
      </w:r>
      <w:r>
        <w:rPr>
          <w:sz w:val="21"/>
        </w:rPr>
        <w:t>2日内达成进一步履行合同的协议，因不可抗力致使合同不能履行的，合同终止。</w:t>
      </w:r>
    </w:p>
    <w:p>
      <w:pPr>
        <w:pStyle w:val="null3"/>
        <w:ind w:firstLine="422"/>
        <w:jc w:val="both"/>
      </w:pPr>
      <w:r>
        <w:rPr>
          <w:sz w:val="21"/>
          <w:b/>
        </w:rPr>
        <w:t>第十</w:t>
      </w:r>
      <w:r>
        <w:rPr>
          <w:sz w:val="21"/>
          <w:b/>
        </w:rPr>
        <w:t>八</w:t>
      </w:r>
      <w:r>
        <w:rPr>
          <w:sz w:val="21"/>
          <w:b/>
        </w:rPr>
        <w:t>条</w:t>
      </w:r>
      <w:r>
        <w:rPr>
          <w:sz w:val="21"/>
          <w:b/>
        </w:rPr>
        <w:t xml:space="preserve"> </w:t>
      </w:r>
      <w:r>
        <w:rPr>
          <w:sz w:val="21"/>
          <w:b/>
        </w:rPr>
        <w:t>合同</w:t>
      </w:r>
      <w:r>
        <w:rPr>
          <w:sz w:val="21"/>
          <w:b/>
        </w:rPr>
        <w:t>争议的解决</w:t>
      </w:r>
    </w:p>
    <w:p>
      <w:pPr>
        <w:pStyle w:val="null3"/>
        <w:ind w:firstLine="420"/>
        <w:jc w:val="both"/>
      </w:pPr>
      <w:r>
        <w:rPr>
          <w:sz w:val="21"/>
        </w:rPr>
        <w:t>因合同履行中发生的争议，可通过合同当事人双方友好协商解决。如自协商开始之起</w:t>
      </w:r>
      <w:r>
        <w:rPr>
          <w:sz w:val="21"/>
        </w:rPr>
        <w:t>15日内得不到解决，双方应将争议提交同级政府采购监督管理部门调解。调解不成的，可向甲方所在地有管辖权人</w:t>
      </w:r>
      <w:r>
        <w:rPr>
          <w:sz w:val="21"/>
        </w:rPr>
        <w:t>民法</w:t>
      </w:r>
      <w:r>
        <w:rPr>
          <w:sz w:val="21"/>
        </w:rPr>
        <w:t>院提起诉讼。</w:t>
      </w:r>
    </w:p>
    <w:p>
      <w:pPr>
        <w:pStyle w:val="null3"/>
        <w:ind w:firstLine="422"/>
        <w:jc w:val="both"/>
      </w:pPr>
      <w:r>
        <w:rPr>
          <w:sz w:val="21"/>
          <w:b/>
        </w:rPr>
        <w:t>第十</w:t>
      </w:r>
      <w:r>
        <w:rPr>
          <w:sz w:val="21"/>
          <w:b/>
        </w:rPr>
        <w:t>九</w:t>
      </w:r>
      <w:r>
        <w:rPr>
          <w:sz w:val="21"/>
          <w:b/>
        </w:rPr>
        <w:t>条</w:t>
      </w:r>
      <w:r>
        <w:rPr>
          <w:sz w:val="21"/>
          <w:b/>
        </w:rPr>
        <w:t xml:space="preserve"> </w:t>
      </w:r>
      <w:r>
        <w:rPr>
          <w:sz w:val="21"/>
          <w:b/>
        </w:rPr>
        <w:t>监督和管理</w:t>
      </w:r>
    </w:p>
    <w:p>
      <w:pPr>
        <w:pStyle w:val="null3"/>
        <w:ind w:firstLine="420"/>
        <w:jc w:val="both"/>
      </w:pPr>
      <w:r>
        <w:rPr>
          <w:sz w:val="21"/>
        </w:rPr>
        <w:t>1、合同订立后，应送东莞市财政局政府采购监管科备案；双方经协商一致需变更合同实质性条款或订立补充合同的，应先行征得东莞市财政局政府采购监管科同意，并送东莞市财政局政府采购监管科备案。</w:t>
      </w:r>
    </w:p>
    <w:p>
      <w:pPr>
        <w:pStyle w:val="null3"/>
        <w:ind w:firstLine="420"/>
        <w:jc w:val="both"/>
      </w:pPr>
      <w:r>
        <w:rPr>
          <w:sz w:val="21"/>
        </w:rPr>
        <w:t>2、甲乙双方均应自觉配合东莞市财政局政府采购监管科对合同履行情况的监督检查，如实反映情况，提供有关资料；否则，将对有关单位、当事人按照有关规定予以处罚。</w:t>
      </w:r>
    </w:p>
    <w:p>
      <w:pPr>
        <w:pStyle w:val="null3"/>
        <w:ind w:firstLine="422"/>
        <w:jc w:val="both"/>
      </w:pPr>
      <w:r>
        <w:rPr>
          <w:sz w:val="21"/>
          <w:b/>
        </w:rPr>
        <w:t>第</w:t>
      </w:r>
      <w:r>
        <w:rPr>
          <w:sz w:val="21"/>
          <w:b/>
        </w:rPr>
        <w:t>二十</w:t>
      </w:r>
      <w:r>
        <w:rPr>
          <w:sz w:val="21"/>
          <w:b/>
        </w:rPr>
        <w:t>条</w:t>
      </w:r>
      <w:r>
        <w:rPr>
          <w:sz w:val="21"/>
          <w:b/>
        </w:rPr>
        <w:t xml:space="preserve"> </w:t>
      </w:r>
      <w:r>
        <w:rPr>
          <w:sz w:val="21"/>
          <w:b/>
        </w:rPr>
        <w:t>税费</w:t>
      </w:r>
    </w:p>
    <w:p>
      <w:pPr>
        <w:pStyle w:val="null3"/>
        <w:ind w:firstLine="420"/>
        <w:jc w:val="both"/>
      </w:pPr>
      <w:r>
        <w:rPr>
          <w:sz w:val="21"/>
        </w:rPr>
        <w:t>与本合同有关的一切税费均适用中华人民共和国法律的相关规定。</w:t>
      </w:r>
      <w:r>
        <w:rPr>
          <w:sz w:val="21"/>
        </w:rPr>
        <w:t>在中国境内、外发生的与本合同执行有关的一切税费均由乙方负担。</w:t>
      </w:r>
    </w:p>
    <w:p>
      <w:pPr>
        <w:pStyle w:val="null3"/>
        <w:ind w:firstLine="422"/>
        <w:jc w:val="both"/>
      </w:pPr>
      <w:r>
        <w:rPr>
          <w:sz w:val="21"/>
          <w:b/>
        </w:rPr>
        <w:t>第</w:t>
      </w:r>
      <w:r>
        <w:rPr>
          <w:sz w:val="21"/>
          <w:b/>
        </w:rPr>
        <w:t>二十一</w:t>
      </w:r>
      <w:r>
        <w:rPr>
          <w:sz w:val="21"/>
          <w:b/>
        </w:rPr>
        <w:t>条</w:t>
      </w:r>
      <w:r>
        <w:rPr>
          <w:sz w:val="21"/>
          <w:b/>
        </w:rPr>
        <w:t xml:space="preserve"> </w:t>
      </w:r>
      <w:r>
        <w:rPr>
          <w:sz w:val="21"/>
          <w:b/>
        </w:rPr>
        <w:t>无效合同</w:t>
      </w:r>
    </w:p>
    <w:p>
      <w:pPr>
        <w:pStyle w:val="null3"/>
        <w:ind w:firstLine="420"/>
        <w:jc w:val="both"/>
      </w:pPr>
      <w:r>
        <w:rPr>
          <w:sz w:val="21"/>
        </w:rPr>
        <w:t>甲乙双方如因违反政府招标规定，被东莞市财政局政府采购监管科宣告合同无效的，一切责任概由过错方自行承担。</w:t>
      </w:r>
    </w:p>
    <w:p>
      <w:pPr>
        <w:pStyle w:val="null3"/>
        <w:ind w:firstLine="422"/>
        <w:jc w:val="both"/>
      </w:pPr>
      <w:r>
        <w:rPr>
          <w:sz w:val="21"/>
          <w:b/>
        </w:rPr>
        <w:t>第二十</w:t>
      </w:r>
      <w:r>
        <w:rPr>
          <w:sz w:val="21"/>
          <w:b/>
        </w:rPr>
        <w:t>二</w:t>
      </w:r>
      <w:r>
        <w:rPr>
          <w:sz w:val="21"/>
          <w:b/>
        </w:rPr>
        <w:t>条</w:t>
      </w:r>
      <w:r>
        <w:rPr>
          <w:sz w:val="21"/>
          <w:b/>
        </w:rPr>
        <w:t xml:space="preserve"> </w:t>
      </w:r>
      <w:r>
        <w:rPr>
          <w:sz w:val="21"/>
          <w:b/>
        </w:rPr>
        <w:t>投诉</w:t>
      </w:r>
    </w:p>
    <w:p>
      <w:pPr>
        <w:pStyle w:val="null3"/>
        <w:ind w:firstLine="420"/>
        <w:jc w:val="both"/>
      </w:pPr>
      <w:r>
        <w:rPr>
          <w:sz w:val="21"/>
        </w:rPr>
        <w:t>甲方如对乙方所提供的设备质量及服务提出投诉，经核查如属有效投诉，</w:t>
      </w:r>
      <w:r>
        <w:rPr>
          <w:sz w:val="21"/>
        </w:rPr>
        <w:t>甲方</w:t>
      </w:r>
      <w:r>
        <w:rPr>
          <w:sz w:val="21"/>
        </w:rPr>
        <w:t>有权</w:t>
      </w:r>
      <w:r>
        <w:rPr>
          <w:sz w:val="21"/>
        </w:rPr>
        <w:t>终止</w:t>
      </w:r>
      <w:r>
        <w:rPr>
          <w:sz w:val="21"/>
        </w:rPr>
        <w:t>合同。</w:t>
      </w:r>
    </w:p>
    <w:p>
      <w:pPr>
        <w:pStyle w:val="null3"/>
        <w:ind w:firstLine="422"/>
        <w:jc w:val="both"/>
      </w:pPr>
      <w:r>
        <w:rPr>
          <w:sz w:val="21"/>
          <w:b/>
        </w:rPr>
        <w:t>第二十</w:t>
      </w:r>
      <w:r>
        <w:rPr>
          <w:sz w:val="21"/>
          <w:b/>
        </w:rPr>
        <w:t>三</w:t>
      </w:r>
      <w:r>
        <w:rPr>
          <w:sz w:val="21"/>
          <w:b/>
        </w:rPr>
        <w:t>条</w:t>
      </w:r>
      <w:r>
        <w:rPr>
          <w:sz w:val="21"/>
          <w:b/>
        </w:rPr>
        <w:t xml:space="preserve"> </w:t>
      </w:r>
      <w:r>
        <w:rPr>
          <w:sz w:val="21"/>
          <w:b/>
        </w:rPr>
        <w:t>违约解除合同</w:t>
      </w:r>
    </w:p>
    <w:p>
      <w:pPr>
        <w:pStyle w:val="null3"/>
        <w:ind w:firstLine="420"/>
        <w:jc w:val="both"/>
      </w:pPr>
      <w:r>
        <w:rPr>
          <w:sz w:val="21"/>
        </w:rPr>
        <w:t>在乙方违约的情况下，甲方经同级政府采购监督管理部门审批后，可向乙方发出书面通知，部分或全部终止合同。同时保留向乙方追诉的权利。</w:t>
      </w:r>
    </w:p>
    <w:p>
      <w:pPr>
        <w:pStyle w:val="null3"/>
        <w:ind w:firstLine="422"/>
        <w:jc w:val="both"/>
      </w:pPr>
      <w:r>
        <w:rPr>
          <w:sz w:val="21"/>
          <w:b/>
        </w:rPr>
        <w:t>第二十</w:t>
      </w:r>
      <w:r>
        <w:rPr>
          <w:sz w:val="21"/>
          <w:b/>
        </w:rPr>
        <w:t>四</w:t>
      </w:r>
      <w:r>
        <w:rPr>
          <w:sz w:val="21"/>
          <w:b/>
        </w:rPr>
        <w:t>条</w:t>
      </w:r>
      <w:r>
        <w:rPr>
          <w:sz w:val="21"/>
          <w:b/>
        </w:rPr>
        <w:t xml:space="preserve"> </w:t>
      </w:r>
      <w:r>
        <w:rPr>
          <w:sz w:val="21"/>
          <w:b/>
        </w:rPr>
        <w:t>破产终止合同</w:t>
      </w:r>
    </w:p>
    <w:p>
      <w:pPr>
        <w:pStyle w:val="null3"/>
        <w:ind w:firstLine="420"/>
        <w:jc w:val="both"/>
      </w:pPr>
      <w:r>
        <w:rPr>
          <w:sz w:val="21"/>
        </w:rPr>
        <w:t>如果乙方破产或无清偿能力时，甲方经报同级政府采购监督管理部门审批后，可在任何时候以书面通知乙方，提出终止合同而不给乙方补偿。该合同的终止将不损害或不影响甲方已经采取或将要采取任何行动或补救措施的权利。</w:t>
      </w:r>
    </w:p>
    <w:p>
      <w:pPr>
        <w:pStyle w:val="null3"/>
        <w:ind w:firstLine="422"/>
        <w:jc w:val="both"/>
      </w:pPr>
      <w:r>
        <w:rPr>
          <w:sz w:val="21"/>
          <w:b/>
        </w:rPr>
        <w:t>第二十</w:t>
      </w:r>
      <w:r>
        <w:rPr>
          <w:sz w:val="21"/>
          <w:b/>
        </w:rPr>
        <w:t>五</w:t>
      </w:r>
      <w:r>
        <w:rPr>
          <w:sz w:val="21"/>
          <w:b/>
        </w:rPr>
        <w:t>条</w:t>
      </w:r>
      <w:r>
        <w:rPr>
          <w:sz w:val="21"/>
          <w:b/>
        </w:rPr>
        <w:t xml:space="preserve"> </w:t>
      </w:r>
      <w:r>
        <w:rPr>
          <w:sz w:val="21"/>
          <w:b/>
        </w:rPr>
        <w:t>转让和分包</w:t>
      </w:r>
    </w:p>
    <w:p>
      <w:pPr>
        <w:pStyle w:val="null3"/>
        <w:ind w:firstLine="420"/>
        <w:jc w:val="both"/>
      </w:pPr>
      <w:r>
        <w:rPr>
          <w:sz w:val="21"/>
        </w:rPr>
        <w:t>政府采购合同不能转让。本合同项下工作不能分包。</w:t>
      </w:r>
    </w:p>
    <w:p>
      <w:pPr>
        <w:pStyle w:val="null3"/>
        <w:ind w:firstLine="422"/>
        <w:jc w:val="both"/>
      </w:pPr>
      <w:r>
        <w:rPr>
          <w:sz w:val="21"/>
          <w:b/>
        </w:rPr>
        <w:t>第二十六条</w:t>
      </w:r>
      <w:r>
        <w:rPr>
          <w:sz w:val="21"/>
          <w:b/>
        </w:rPr>
        <w:t xml:space="preserve"> </w:t>
      </w:r>
      <w:r>
        <w:rPr>
          <w:sz w:val="21"/>
          <w:b/>
        </w:rPr>
        <w:t>其它</w:t>
      </w:r>
    </w:p>
    <w:p>
      <w:pPr>
        <w:pStyle w:val="null3"/>
        <w:ind w:firstLine="420"/>
        <w:jc w:val="both"/>
      </w:pPr>
      <w:r>
        <w:rPr>
          <w:sz w:val="21"/>
        </w:rPr>
        <w:t>1、本合同所有附件及本项目的招标文件、投标文件、中标通知书均为本合同不可分割之一部分，与本合同具有同等法律效力。</w:t>
      </w:r>
    </w:p>
    <w:p>
      <w:pPr>
        <w:pStyle w:val="null3"/>
        <w:ind w:firstLine="420"/>
        <w:jc w:val="both"/>
      </w:pPr>
      <w:r>
        <w:rPr>
          <w:sz w:val="21"/>
        </w:rPr>
        <w:t>2、在执行本合同过程中，所有经双方签署确认的文件（包括会议纪要、补充协议、往来信函）即成为本合同的有效组成部分。</w:t>
      </w:r>
    </w:p>
    <w:p>
      <w:pPr>
        <w:pStyle w:val="null3"/>
        <w:ind w:firstLine="420"/>
        <w:jc w:val="both"/>
      </w:pPr>
      <w:r>
        <w:rPr>
          <w:sz w:val="21"/>
        </w:rPr>
        <w:t>3、如一方地址、电话、传真号码有变更，应在变更当日内书面通知对方，否则，应承担相应责任。</w:t>
      </w:r>
    </w:p>
    <w:p>
      <w:pPr>
        <w:pStyle w:val="null3"/>
        <w:ind w:firstLine="420"/>
        <w:jc w:val="both"/>
      </w:pPr>
      <w:r>
        <w:rPr>
          <w:sz w:val="21"/>
        </w:rPr>
        <w:t>4、除甲方事先书面同意外，乙方不得部分或全部转让其应履行的合同项下的义务。</w:t>
      </w:r>
    </w:p>
    <w:p>
      <w:pPr>
        <w:pStyle w:val="null3"/>
        <w:ind w:firstLine="422"/>
        <w:jc w:val="both"/>
      </w:pPr>
      <w:r>
        <w:rPr>
          <w:sz w:val="21"/>
          <w:b/>
        </w:rPr>
        <w:t>第二十</w:t>
      </w:r>
      <w:r>
        <w:rPr>
          <w:sz w:val="21"/>
          <w:b/>
        </w:rPr>
        <w:t>七</w:t>
      </w:r>
      <w:r>
        <w:rPr>
          <w:sz w:val="21"/>
          <w:b/>
        </w:rPr>
        <w:t>条</w:t>
      </w:r>
      <w:r>
        <w:rPr>
          <w:sz w:val="21"/>
          <w:b/>
        </w:rPr>
        <w:t xml:space="preserve"> </w:t>
      </w:r>
      <w:r>
        <w:rPr>
          <w:sz w:val="21"/>
          <w:b/>
        </w:rPr>
        <w:t>附则</w:t>
      </w:r>
    </w:p>
    <w:p>
      <w:pPr>
        <w:pStyle w:val="null3"/>
        <w:ind w:firstLine="420"/>
        <w:jc w:val="both"/>
      </w:pPr>
      <w:r>
        <w:rPr>
          <w:sz w:val="21"/>
        </w:rPr>
        <w:t>本合同一式</w:t>
      </w:r>
      <w:r>
        <w:rPr>
          <w:sz w:val="21"/>
          <w:u w:val="single"/>
        </w:rPr>
        <w:t xml:space="preserve">  </w:t>
      </w:r>
      <w:r>
        <w:rPr>
          <w:sz w:val="21"/>
          <w:u w:val="single"/>
        </w:rPr>
        <w:t>伍</w:t>
      </w:r>
      <w:r>
        <w:rPr>
          <w:sz w:val="21"/>
          <w:u w:val="single"/>
        </w:rPr>
        <w:t xml:space="preserve">  </w:t>
      </w:r>
      <w:r>
        <w:rPr>
          <w:sz w:val="21"/>
        </w:rPr>
        <w:t>份，甲方执</w:t>
      </w:r>
      <w:r>
        <w:rPr>
          <w:sz w:val="21"/>
          <w:u w:val="single"/>
        </w:rPr>
        <w:t xml:space="preserve"> </w:t>
      </w:r>
      <w:r>
        <w:rPr>
          <w:sz w:val="21"/>
          <w:u w:val="single"/>
        </w:rPr>
        <w:t>贰</w:t>
      </w:r>
      <w:r>
        <w:rPr>
          <w:sz w:val="21"/>
          <w:u w:val="single"/>
        </w:rPr>
        <w:t xml:space="preserve">  </w:t>
      </w:r>
      <w:r>
        <w:rPr>
          <w:sz w:val="21"/>
        </w:rPr>
        <w:t>份，乙方执</w:t>
      </w:r>
      <w:r>
        <w:rPr>
          <w:sz w:val="21"/>
          <w:u w:val="single"/>
        </w:rPr>
        <w:t xml:space="preserve"> </w:t>
      </w:r>
      <w:r>
        <w:rPr>
          <w:sz w:val="21"/>
          <w:u w:val="single"/>
        </w:rPr>
        <w:t>贰</w:t>
      </w:r>
      <w:r>
        <w:rPr>
          <w:sz w:val="21"/>
          <w:u w:val="single"/>
        </w:rPr>
        <w:t xml:space="preserve"> </w:t>
      </w:r>
      <w:r>
        <w:rPr>
          <w:sz w:val="21"/>
        </w:rPr>
        <w:t>份，采购代理机构执</w:t>
      </w:r>
      <w:r>
        <w:rPr>
          <w:sz w:val="21"/>
          <w:u w:val="single"/>
        </w:rPr>
        <w:t xml:space="preserve">  </w:t>
      </w:r>
      <w:r>
        <w:rPr>
          <w:sz w:val="21"/>
          <w:u w:val="single"/>
        </w:rPr>
        <w:t>壹</w:t>
      </w:r>
      <w:r>
        <w:rPr>
          <w:sz w:val="21"/>
        </w:rPr>
        <w:t>份，具同等法律效力。</w:t>
      </w:r>
    </w:p>
    <w:p>
      <w:pPr>
        <w:pStyle w:val="null3"/>
        <w:ind w:firstLine="570"/>
        <w:jc w:val="both"/>
      </w:pPr>
      <w:r>
        <w:rPr>
          <w:sz w:val="21"/>
        </w:rPr>
        <w:t>（</w:t>
      </w:r>
      <w:r>
        <w:rPr>
          <w:sz w:val="21"/>
        </w:rPr>
        <w:t>--------</w:t>
      </w:r>
      <w:r>
        <w:rPr>
          <w:sz w:val="21"/>
        </w:rPr>
        <w:t>以下无正文，为签字页</w:t>
      </w:r>
      <w:r>
        <w:rPr>
          <w:sz w:val="21"/>
        </w:rPr>
        <w:t>--------</w:t>
      </w:r>
      <w:r>
        <w:rPr>
          <w:sz w:val="21"/>
        </w:rPr>
        <w:t>）</w:t>
      </w:r>
    </w:p>
    <w:p>
      <w:pPr>
        <w:pStyle w:val="null3"/>
        <w:jc w:val="center"/>
      </w:pPr>
      <w:r>
        <w:rPr/>
        <w:t xml:space="preserve"> </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4171"/>
        <w:gridCol w:w="4121"/>
      </w:tblGrid>
      <w:tr>
        <w:tc>
          <w:tcPr>
            <w:tcW w:type="dxa" w:w="4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甲方（盖公章）：</w:t>
            </w:r>
            <w:r>
              <w:rPr>
                <w:sz w:val="21"/>
              </w:rPr>
              <w:t>东莞市政府投资项目评审中心</w:t>
            </w:r>
          </w:p>
        </w:tc>
        <w:tc>
          <w:tcPr>
            <w:tcW w:type="dxa" w:w="4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乙方（盖公章）：</w:t>
            </w:r>
          </w:p>
        </w:tc>
      </w:tr>
      <w:tr>
        <w:tc>
          <w:tcPr>
            <w:tcW w:type="dxa" w:w="4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法定代表人签字：</w:t>
            </w:r>
          </w:p>
          <w:p>
            <w:pPr>
              <w:pStyle w:val="null3"/>
              <w:jc w:val="both"/>
            </w:pPr>
            <w:r>
              <w:rPr>
                <w:sz w:val="21"/>
              </w:rPr>
              <w:t>或</w:t>
            </w:r>
          </w:p>
          <w:p>
            <w:pPr>
              <w:pStyle w:val="null3"/>
              <w:jc w:val="both"/>
            </w:pPr>
            <w:r>
              <w:rPr>
                <w:sz w:val="21"/>
              </w:rPr>
              <w:t>授权代理人签字：</w:t>
            </w:r>
          </w:p>
        </w:tc>
        <w:tc>
          <w:tcPr>
            <w:tcW w:type="dxa" w:w="4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法定代表人签字：</w:t>
            </w:r>
          </w:p>
          <w:p>
            <w:pPr>
              <w:pStyle w:val="null3"/>
              <w:jc w:val="both"/>
            </w:pPr>
            <w:r>
              <w:rPr>
                <w:sz w:val="21"/>
              </w:rPr>
              <w:t>或</w:t>
            </w:r>
          </w:p>
          <w:p>
            <w:pPr>
              <w:pStyle w:val="null3"/>
              <w:jc w:val="both"/>
            </w:pPr>
            <w:r>
              <w:rPr>
                <w:sz w:val="21"/>
              </w:rPr>
              <w:t>授权代理人签字：</w:t>
            </w:r>
          </w:p>
        </w:tc>
      </w:tr>
      <w:tr>
        <w:tc>
          <w:tcPr>
            <w:tcW w:type="dxa" w:w="4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账户名称：</w:t>
            </w:r>
          </w:p>
        </w:tc>
      </w:tr>
      <w:tr>
        <w:tc>
          <w:tcPr>
            <w:tcW w:type="dxa" w:w="4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开户银行：</w:t>
            </w:r>
          </w:p>
        </w:tc>
      </w:tr>
      <w:tr>
        <w:tc>
          <w:tcPr>
            <w:tcW w:type="dxa" w:w="4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银行账号：</w:t>
            </w:r>
          </w:p>
        </w:tc>
      </w:tr>
      <w:tr>
        <w:tc>
          <w:tcPr>
            <w:tcW w:type="dxa" w:w="4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地址：广东东莞市南城街道体育横路体育中心冠军楼一层</w:t>
            </w:r>
            <w:r>
              <w:rPr>
                <w:sz w:val="21"/>
              </w:rPr>
              <w:t>东莞市政府投资项目评审中心</w:t>
            </w:r>
          </w:p>
        </w:tc>
        <w:tc>
          <w:tcPr>
            <w:tcW w:type="dxa" w:w="4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地址：</w:t>
            </w:r>
          </w:p>
        </w:tc>
      </w:tr>
      <w:tr>
        <w:tc>
          <w:tcPr>
            <w:tcW w:type="dxa" w:w="4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联系电话：</w:t>
            </w:r>
          </w:p>
        </w:tc>
      </w:tr>
      <w:tr>
        <w:tc>
          <w:tcPr>
            <w:tcW w:type="dxa" w:w="4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签订日期：</w:t>
            </w:r>
            <w:r>
              <w:rPr>
                <w:sz w:val="21"/>
              </w:rPr>
              <w:t xml:space="preserve">   </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4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签订日期：</w:t>
            </w:r>
            <w:r>
              <w:rPr>
                <w:sz w:val="21"/>
              </w:rPr>
              <w:t xml:space="preserve">    年  月  日</w:t>
            </w:r>
          </w:p>
        </w:tc>
      </w:tr>
      <w:tr>
        <w:tc>
          <w:tcPr>
            <w:tcW w:type="dxa" w:w="829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68"/>
              <w:jc w:val="left"/>
            </w:pPr>
            <w:r>
              <w:rPr>
                <w:sz w:val="21"/>
              </w:rPr>
              <w:t>签订地点：</w:t>
            </w:r>
            <w:r>
              <w:rPr>
                <w:sz w:val="21"/>
              </w:rPr>
              <w:t>东莞市</w:t>
            </w: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441901-2025-00748</w:t>
      </w:r>
    </w:p>
    <w:p>
      <w:pPr>
        <w:pStyle w:val="null3"/>
        <w:jc w:val="center"/>
        <w:outlineLvl w:val="3"/>
      </w:pPr>
      <w:r>
        <w:rPr>
          <w:sz w:val="24"/>
          <w:b/>
        </w:rPr>
        <w:t>采购项目编号：</w:t>
      </w:r>
      <w:r>
        <w:rPr>
          <w:sz w:val="24"/>
          <w:b/>
        </w:rPr>
        <w:t>441901-2025-00748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广东互诚项目管理有限公司</w:t>
      </w:r>
    </w:p>
    <w:p>
      <w:pPr>
        <w:pStyle w:val="null3"/>
        <w:ind w:firstLine="480"/>
      </w:pPr>
      <w:r>
        <w:rPr/>
        <w:t xml:space="preserve"> 你方组织的</w:t>
      </w:r>
      <w:r>
        <w:rPr>
          <w:u w:val="single"/>
        </w:rPr>
        <w:t>“</w:t>
      </w:r>
      <w:r>
        <w:rPr>
          <w:u w:val="single"/>
        </w:rPr>
        <w:t>东莞市政府投资项目评审中心水利类固定资产投资项目工程咨询评估服务机构（补充）采购</w:t>
      </w:r>
      <w:r>
        <w:rPr>
          <w:u w:val="single"/>
        </w:rPr>
        <w:t>”</w:t>
      </w:r>
      <w:r>
        <w:rPr/>
        <w:t>项目的招标[采购项目编号为：</w:t>
      </w:r>
      <w:r>
        <w:rPr>
          <w:u w:val="single"/>
        </w:rPr>
        <w:t>441901-2025-00748</w:t>
      </w:r>
      <w:r>
        <w:rPr/>
        <w:t>]，我方愿参与投标。</w:t>
      </w:r>
    </w:p>
    <w:p>
      <w:pPr>
        <w:pStyle w:val="null3"/>
        <w:ind w:firstLine="480"/>
      </w:pPr>
      <w:r>
        <w:rPr/>
        <w:t>我方确认收到贵方提供的</w:t>
      </w:r>
      <w:r>
        <w:rPr>
          <w:u w:val="single"/>
        </w:rPr>
        <w:t>“</w:t>
      </w:r>
      <w:r>
        <w:rPr>
          <w:u w:val="single"/>
        </w:rPr>
        <w:t>东莞市政府投资项目评审中心水利类固定资产投资项目工程咨询评估服务机构（补充）采购</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广东互诚项目管理有限公司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东莞市政府投资项目评审中心水利类固定资产投资项目工程咨询评估服务机构（补充）采购</w:t>
      </w:r>
      <w:r>
        <w:rPr/>
        <w:t>”项目采购[采购项目编号为</w:t>
      </w:r>
      <w:r>
        <w:rPr/>
        <w:t>441901-2025-00748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东莞市政府投资项目评审中心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广东互诚项目管理有限公司</w:t>
      </w:r>
    </w:p>
    <w:p>
      <w:pPr>
        <w:pStyle w:val="null3"/>
        <w:ind w:firstLine="480"/>
      </w:pPr>
      <w:r>
        <w:rPr/>
        <w:t xml:space="preserve"> 如果我方在贵采购代理机构组织的</w:t>
      </w:r>
      <w:r>
        <w:rPr/>
        <w:t>东莞市政府投资项目评审中心水利类固定资产投资项目工程咨询评估服务机构（补充）采购</w:t>
      </w:r>
      <w:r>
        <w:rPr/>
        <w:t>招标中获中标（采购项目编号：</w:t>
      </w:r>
      <w:r>
        <w:rPr/>
        <w:t>441901-2025-00748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广东互诚项目管理有限公司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广东互诚项目管理有限公司</w:t>
      </w:r>
    </w:p>
    <w:p>
      <w:pPr>
        <w:pStyle w:val="null3"/>
        <w:ind w:firstLine="480"/>
      </w:pPr>
      <w:r>
        <w:rPr/>
        <w:t>我单位已登记并准备参与“</w:t>
      </w:r>
      <w:r>
        <w:rPr/>
        <w:t>东莞市政府投资项目评审中心水利类固定资产投资项目工程咨询评估服务机构（补充）采购</w:t>
      </w:r>
      <w:r>
        <w:rPr/>
        <w:t>”项目（采购项目编号：</w:t>
      </w:r>
      <w:r>
        <w:rPr/>
        <w:t>441901-2025-00748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