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98C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eastAsia="zh-CN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中小企业声明函</w:t>
      </w:r>
    </w:p>
    <w:p w14:paraId="160A013A">
      <w:pPr>
        <w:bidi w:val="0"/>
      </w:pPr>
    </w:p>
    <w:p w14:paraId="46CB83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本公司（联合体）郑重声明，根据《政府采购促进中小企业发展管理办法》（财库〔2020〕46 号）的规定，本公司（联合体）参加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  <w:u w:val="single"/>
        </w:rPr>
        <w:t>{采购单位名称}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的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  <w:u w:val="single"/>
        </w:rPr>
        <w:t>{项目名称}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采购活动，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工程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全部由符合政策要求的中小企业承接。相关企业（含联合体中的中小企业、签订分包意向协议的中小企业）的具体情况如下：</w:t>
      </w:r>
    </w:p>
    <w:p w14:paraId="2B2FE0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</w:rPr>
        <w:t>档案库房改造施工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</w:rPr>
        <w:t>{标的名称}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 属 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</w:rPr>
        <w:t>建筑业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</w:rPr>
        <w:t>{采购文件中明确的所属行业}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；承接企业为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  <w:u w:val="none"/>
          <w:lang w:val="en-US" w:eastAsia="zh-CN"/>
        </w:rPr>
        <w:t>（微型企业/小型企业/中型企业/大型企业）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；</w:t>
      </w:r>
      <w:bookmarkStart w:id="0" w:name="_GoBack"/>
      <w:bookmarkEnd w:id="0"/>
    </w:p>
    <w:p w14:paraId="6076C0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617067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本企业对上述声明内容的真实性负责。如有虚假，将依法承担相应责任。</w:t>
      </w:r>
    </w:p>
    <w:p w14:paraId="226C06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3600" w:firstLineChars="150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企业名称(签章)：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  <w:u w:val="single"/>
          <w:lang w:val="en-US" w:eastAsia="zh-CN"/>
        </w:rPr>
        <w:t>{供应商名称}</w:t>
      </w:r>
    </w:p>
    <w:p w14:paraId="13B1F2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3600" w:firstLineChars="150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日 期: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yellow"/>
          <w:u w:val="single"/>
          <w:lang w:val="en-US" w:eastAsia="zh-CN"/>
        </w:rPr>
        <w:t> {当前日期}</w:t>
      </w:r>
    </w:p>
    <w:p w14:paraId="1B37D59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注：</w:t>
      </w:r>
    </w:p>
    <w:p w14:paraId="2408BD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1.供应商根据《工业和信息化部、国家统计局、国家发展和改革委员会、财政部关于印发中小企业划型标准规定的通知》（工信部联企业〔2011〕300号）规定，结合自身实际，确定对应的中小企业划型。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5BD2C9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2.从业人员、营业收入、资产总额填报上一年度数据，无上一年度数据的新成立企业从业人员、营业收入、资产总额均填0，根据提交投标（响应）文件时的实际情况填写企业类型。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196AD1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3.联合体中的中小企业、签订分包意向协议的中小企业应逐一列明具体情况。</w:t>
      </w:r>
    </w:p>
    <w:p w14:paraId="4BF931B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4.供应商不属于中小企业的，无需提供此声明。</w:t>
      </w:r>
    </w:p>
    <w:p w14:paraId="452284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107A3524"/>
    <w:rsid w:val="2E8C715C"/>
    <w:rsid w:val="45570BED"/>
    <w:rsid w:val="519F128C"/>
    <w:rsid w:val="5B60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576</Characters>
  <Lines>0</Lines>
  <Paragraphs>0</Paragraphs>
  <TotalTime>1</TotalTime>
  <ScaleCrop>false</ScaleCrop>
  <LinksUpToDate>false</LinksUpToDate>
  <CharactersWithSpaces>618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2024-10-11T01:41:00Z</dcterms:created>
  <dc:creator>Acer</dc:creator>
  <cp:lastModifiedBy>PX</cp:lastModifiedBy>
  <dcterms:modified xsi:type="dcterms:W3CDTF">2024-10-11T02:34:47Z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4FD0CEC3C7A04075B4D30D9769BA421F_12</vt:lpwstr>
  </property>
</Properties>
</file>