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6F802"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原材料、五金配件质量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1E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2025-03-14T04:50:12Z</dcterms:created>
  <dc:creator>Administrator</dc:creator>
  <cp:lastModifiedBy>﹋o阝日 ㄡ欠o﹋</cp:lastModifiedBy>
  <dcterms:modified xsi:type="dcterms:W3CDTF">2025-03-14T04:50:29Z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eyJoZGlkIjoiMGQ5MjMyNjFkMDA4NGY5ZDBiYmE4NTdmYmFkYmVhZjUiLCJ1c2VySWQiOiIzODUwMDcyNzEifQ==</vt:lpwstr>
  </property>
  <property fmtid="{D5CDD505-2E9C-101B-9397-08002B2CF9AE}" pid="4" name="ICV">
    <vt:lpwstr>102FAE689AB446FE8283BA972B7E2D4E_12</vt:lpwstr>
  </property>
</Properties>
</file>