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912A90">
      <w:pPr>
        <w:pStyle w:val="5"/>
        <w:keepNext w:val="0"/>
        <w:keepLines w:val="0"/>
        <w:pageBreakBefore w:val="0"/>
        <w:widowControl w:val="0"/>
        <w:numPr>
          <w:ilvl w:val="1"/>
          <w:numId w:val="0"/>
        </w:numPr>
        <w:kinsoku/>
        <w:wordWrap w:val="0"/>
        <w:overflowPunct/>
        <w:topLinePunct/>
        <w:autoSpaceDE/>
        <w:autoSpaceDN/>
        <w:bidi w:val="0"/>
        <w:adjustRightInd w:val="0"/>
        <w:snapToGrid w:val="0"/>
        <w:textAlignment w:val="auto"/>
        <w:rPr>
          <w:rFonts w:hint="eastAsia" w:asciiTheme="minorEastAsia" w:hAnsiTheme="minorEastAsia" w:eastAsiaTheme="minorEastAsia" w:cstheme="minorEastAsia"/>
          <w:color w:val="000000"/>
          <w:sz w:val="24"/>
          <w:szCs w:val="24"/>
          <w:lang w:val="en-US" w:eastAsia="zh-CN"/>
        </w:rPr>
      </w:pPr>
      <w:bookmarkStart w:id="4" w:name="_GoBack"/>
      <w:bookmarkEnd w:id="4"/>
      <w:bookmarkStart w:id="0" w:name="_Toc21966"/>
      <w:bookmarkStart w:id="1" w:name="_Toc339"/>
      <w:bookmarkStart w:id="2" w:name="_Toc26920"/>
      <w:r>
        <w:rPr>
          <w:rFonts w:hint="eastAsia" w:asciiTheme="minorEastAsia" w:hAnsiTheme="minorEastAsia" w:eastAsiaTheme="minorEastAsia" w:cstheme="minorEastAsia"/>
          <w:color w:val="000000"/>
          <w:sz w:val="24"/>
          <w:szCs w:val="24"/>
          <w:lang w:val="en-US" w:eastAsia="zh-CN"/>
        </w:rPr>
        <w:t>《四川省财政厅关于推进四川省政府采购供应商信用融资工作的通知》(川财采〔2018〕123号)</w:t>
      </w:r>
      <w:bookmarkEnd w:id="0"/>
      <w:bookmarkEnd w:id="1"/>
      <w:bookmarkEnd w:id="2"/>
    </w:p>
    <w:p w14:paraId="2AE4850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40" w:lineRule="exact"/>
        <w:ind w:right="0"/>
        <w:jc w:val="left"/>
        <w:textAlignment w:val="auto"/>
        <w:rPr>
          <w:rFonts w:hint="default" w:ascii="宋体" w:hAnsi="宋体" w:eastAsia="宋体" w:cs="宋体"/>
          <w:b/>
          <w:bCs/>
          <w:i w:val="0"/>
          <w:caps w:val="0"/>
          <w:color w:val="auto"/>
          <w:spacing w:val="0"/>
          <w:sz w:val="24"/>
          <w:szCs w:val="24"/>
          <w:lang w:val="en-US" w:eastAsia="zh-CN"/>
        </w:rPr>
      </w:pPr>
      <w:r>
        <w:rPr>
          <w:rFonts w:hint="eastAsia"/>
          <w:b/>
          <w:bCs/>
          <w:color w:val="auto"/>
          <w:lang w:val="en-US" w:eastAsia="zh-CN"/>
        </w:rPr>
        <w:t>查询链接：</w:t>
      </w:r>
      <w:r>
        <w:rPr>
          <w:rFonts w:hint="eastAsia" w:ascii="宋体" w:hAnsi="宋体" w:eastAsia="宋体" w:cs="宋体"/>
          <w:b/>
          <w:bCs/>
          <w:i w:val="0"/>
          <w:caps w:val="0"/>
          <w:color w:val="auto"/>
          <w:spacing w:val="0"/>
          <w:sz w:val="24"/>
          <w:szCs w:val="24"/>
          <w:lang w:val="en-US" w:eastAsia="zh-CN"/>
        </w:rPr>
        <w:t>http://czt.sc.gov.cn/scczt/c102423/2018/12/17/c87c9002472045fbb0e6f925a40a02c3.shtml</w:t>
      </w:r>
    </w:p>
    <w:p w14:paraId="3B5292E8">
      <w:pPr>
        <w:keepNext w:val="0"/>
        <w:keepLines w:val="0"/>
        <w:pageBreakBefore w:val="0"/>
        <w:widowControl/>
        <w:kinsoku/>
        <w:wordWrap/>
        <w:overflowPunct/>
        <w:topLinePunct w:val="0"/>
        <w:autoSpaceDE/>
        <w:autoSpaceDN/>
        <w:bidi w:val="0"/>
        <w:adjustRightInd/>
        <w:snapToGrid/>
        <w:spacing w:line="440" w:lineRule="exact"/>
        <w:textAlignment w:val="auto"/>
        <w:rPr>
          <w:rFonts w:hint="default"/>
          <w:lang w:val="en-US" w:eastAsia="zh-CN"/>
        </w:rPr>
      </w:pPr>
    </w:p>
    <w:p w14:paraId="5D69E2CB">
      <w:pPr>
        <w:keepNext w:val="0"/>
        <w:keepLines w:val="0"/>
        <w:pageBreakBefore w:val="0"/>
        <w:widowControl/>
        <w:suppressLineNumbers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sz w:val="24"/>
          <w:szCs w:val="24"/>
        </w:rPr>
      </w:pPr>
      <w:r>
        <w:rPr>
          <w:rFonts w:hint="eastAsia" w:ascii="宋体" w:hAnsi="宋体" w:eastAsia="宋体" w:cs="宋体"/>
          <w:sz w:val="24"/>
          <w:szCs w:val="24"/>
        </w:rPr>
        <w:drawing>
          <wp:inline distT="0" distB="0" distL="114300" distR="114300">
            <wp:extent cx="5302250" cy="1859915"/>
            <wp:effectExtent l="0" t="0" r="12700" b="6985"/>
            <wp:docPr id="7" name="图片 7"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IMG_256"/>
                    <pic:cNvPicPr>
                      <a:picLocks noChangeAspect="1"/>
                    </pic:cNvPicPr>
                  </pic:nvPicPr>
                  <pic:blipFill>
                    <a:blip r:embed="rId6"/>
                    <a:stretch>
                      <a:fillRect/>
                    </a:stretch>
                  </pic:blipFill>
                  <pic:spPr>
                    <a:xfrm>
                      <a:off x="0" y="0"/>
                      <a:ext cx="5302250" cy="1859915"/>
                    </a:xfrm>
                    <a:prstGeom prst="rect">
                      <a:avLst/>
                    </a:prstGeom>
                    <a:noFill/>
                    <a:ln w="9525">
                      <a:noFill/>
                    </a:ln>
                  </pic:spPr>
                </pic:pic>
              </a:graphicData>
            </a:graphic>
          </wp:inline>
        </w:drawing>
      </w:r>
    </w:p>
    <w:p w14:paraId="64FBF5C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right="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各市</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州</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、扩权县</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市</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财政局，各省直机关、事业单位、团体组织，各金融机构，各采购代理机构，各政府采购供应商：</w:t>
      </w:r>
    </w:p>
    <w:p w14:paraId="0C821D2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为贯彻落实党的十九大精神、国务院“放管服”改革决策部署、省委十一届三次全会“大力推进创新驱动发展战略”精神，助力解决政府采购中标、</w:t>
      </w:r>
      <w:r>
        <w:rPr>
          <w:rFonts w:hint="eastAsia" w:cs="宋体"/>
          <w:b w:val="0"/>
          <w:i w:val="0"/>
          <w:caps w:val="0"/>
          <w:color w:val="auto"/>
          <w:spacing w:val="0"/>
          <w:sz w:val="24"/>
          <w:szCs w:val="24"/>
          <w:lang w:eastAsia="zh-CN"/>
        </w:rPr>
        <w:t>成交供应商</w:t>
      </w:r>
      <w:r>
        <w:rPr>
          <w:rFonts w:hint="eastAsia" w:ascii="宋体" w:hAnsi="宋体" w:eastAsia="宋体" w:cs="宋体"/>
          <w:b w:val="0"/>
          <w:i w:val="0"/>
          <w:caps w:val="0"/>
          <w:color w:val="auto"/>
          <w:spacing w:val="0"/>
          <w:sz w:val="24"/>
          <w:szCs w:val="24"/>
        </w:rPr>
        <w:t>资金不足、融资难、融资贵的困难，促进供应商依法诚信参加政府采购活动，根据《中华人民共和国政府采购法》、《四川省人民政府关于印发进一步规范政府采购监管和执行若干规定的通知》</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川府发〔2018〕14号</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等有关规定，现就推进四川省政府采购供应商信用融资工作有关事项通知如下。</w:t>
      </w:r>
    </w:p>
    <w:p w14:paraId="7796885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一、融资概念</w:t>
      </w:r>
    </w:p>
    <w:p w14:paraId="3A0852A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政府采购供应商信用融资</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以下简称“政采贷”</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，是指银行以政府采购供应商信用审查和政府采购信誉为基础，依托政府采购合同，按优于一般企业的贷款程序和利率，直接向申请贷款的供应商发放无财产抵押贷款的一种融资模式。</w:t>
      </w:r>
    </w:p>
    <w:p w14:paraId="6756892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二、基本原则</w:t>
      </w:r>
    </w:p>
    <w:p w14:paraId="7F3AAD4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一</w:t>
      </w: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财政引导，市场运行</w:t>
      </w:r>
    </w:p>
    <w:p w14:paraId="5A249F6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财政部门推进“政采贷”，银行和供应商按照自愿原则参与。供应商自愿选择是否申请“政采贷”，银行依据其内部审查制度和决策程序决定是否为供应商提供融资，自担风险。</w:t>
      </w:r>
    </w:p>
    <w:p w14:paraId="006E2BF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二</w:t>
      </w: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建立机制，服务银企</w:t>
      </w:r>
    </w:p>
    <w:p w14:paraId="16AC1B3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财政部门与银行建立“政采贷”工作机制，推动政府采购政策功能和金融资源的有机结合，拓宽银行的融资业务，助力解决政府采购中标、</w:t>
      </w:r>
      <w:r>
        <w:rPr>
          <w:rFonts w:hint="eastAsia" w:cs="宋体"/>
          <w:b w:val="0"/>
          <w:i w:val="0"/>
          <w:caps w:val="0"/>
          <w:color w:val="auto"/>
          <w:spacing w:val="0"/>
          <w:sz w:val="24"/>
          <w:szCs w:val="24"/>
          <w:lang w:eastAsia="zh-CN"/>
        </w:rPr>
        <w:t>成交供应商</w:t>
      </w:r>
      <w:r>
        <w:rPr>
          <w:rFonts w:hint="eastAsia" w:ascii="宋体" w:hAnsi="宋体" w:eastAsia="宋体" w:cs="宋体"/>
          <w:b w:val="0"/>
          <w:i w:val="0"/>
          <w:caps w:val="0"/>
          <w:color w:val="auto"/>
          <w:spacing w:val="0"/>
          <w:sz w:val="24"/>
          <w:szCs w:val="24"/>
        </w:rPr>
        <w:t>资金不足、融资难、融资贵的困难，促进企业健康发展。</w:t>
      </w:r>
    </w:p>
    <w:p w14:paraId="330820C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三</w:t>
      </w: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优质优惠，加强扶持</w:t>
      </w:r>
    </w:p>
    <w:p w14:paraId="4DCDE62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银行按优于同期一般企业的贷款利率，向政府采购供应商提供信用贷款，贷款额度由银行根据政府采购合同的具体情况确定，不要求申请融资的供应商提供财产抵押或第三方担保，不收取融资利息之外的额外费用。</w:t>
      </w:r>
    </w:p>
    <w:p w14:paraId="23B270D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三、基本条件</w:t>
      </w:r>
    </w:p>
    <w:p w14:paraId="10BB218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一</w:t>
      </w: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银行暨“政采贷”金融产品</w:t>
      </w:r>
    </w:p>
    <w:p w14:paraId="59DA833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i w:val="0"/>
          <w:caps w:val="0"/>
          <w:color w:val="auto"/>
          <w:spacing w:val="0"/>
          <w:sz w:val="24"/>
          <w:szCs w:val="24"/>
        </w:rPr>
        <w:t>1、征集。</w:t>
      </w:r>
      <w:r>
        <w:rPr>
          <w:rFonts w:hint="eastAsia" w:ascii="宋体" w:hAnsi="宋体" w:eastAsia="宋体" w:cs="宋体"/>
          <w:b w:val="0"/>
          <w:i w:val="0"/>
          <w:caps w:val="0"/>
          <w:color w:val="auto"/>
          <w:spacing w:val="0"/>
          <w:sz w:val="24"/>
          <w:szCs w:val="24"/>
        </w:rPr>
        <w:t>在四川省行政区域内，有意向开展“政采贷”工作的银行，可以于2018年12月21日前，直接向四川省财政厅</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政府采购监督管理处</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提交书面申请。四川省财政厅可以根据情况每年征集一次有意向开展“政采贷”工作的银行。</w:t>
      </w:r>
    </w:p>
    <w:p w14:paraId="4784609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申请材料应当包括银行基本情况、“政采贷”产品名称、申请贷款条件、申请贷款方式、申请贷款程序、贷款审查流程、贷款额度、发放贷款时间、收款方式及其他优质服务和优惠承诺等。</w:t>
      </w:r>
    </w:p>
    <w:p w14:paraId="73EEC21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银行提供的“政采贷”产品应当满足“无抵押担保、程序简便、利率优惠、放款及时”的基本条件以及本通知其他相关规定。</w:t>
      </w:r>
    </w:p>
    <w:p w14:paraId="2032C15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银行申请材料中应当载明其自愿提供“政采贷”产品，自担风险，不得要求或者变相要求财政部门和采购人为其提供风险担保、承诺。</w:t>
      </w:r>
    </w:p>
    <w:p w14:paraId="6C0BEAD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i w:val="0"/>
          <w:caps w:val="0"/>
          <w:color w:val="auto"/>
          <w:spacing w:val="0"/>
          <w:sz w:val="24"/>
          <w:szCs w:val="24"/>
        </w:rPr>
        <w:t>2、公示。</w:t>
      </w:r>
      <w:r>
        <w:rPr>
          <w:rFonts w:hint="eastAsia" w:ascii="宋体" w:hAnsi="宋体" w:eastAsia="宋体" w:cs="宋体"/>
          <w:b w:val="0"/>
          <w:i w:val="0"/>
          <w:caps w:val="0"/>
          <w:color w:val="auto"/>
          <w:spacing w:val="0"/>
          <w:sz w:val="24"/>
          <w:szCs w:val="24"/>
        </w:rPr>
        <w:t>四川省财政厅收到银行提交的书面申请后，对满足本通知要求的银行及其“政采贷”产品具体信息，及时在</w:t>
      </w:r>
      <w:r>
        <w:rPr>
          <w:rFonts w:hint="eastAsia" w:cs="宋体"/>
          <w:b w:val="0"/>
          <w:i w:val="0"/>
          <w:caps w:val="0"/>
          <w:color w:val="auto"/>
          <w:spacing w:val="0"/>
          <w:sz w:val="24"/>
          <w:szCs w:val="24"/>
          <w:lang w:eastAsia="zh-CN"/>
        </w:rPr>
        <w:t>“四川政府采购网”</w:t>
      </w:r>
      <w:r>
        <w:rPr>
          <w:rFonts w:hint="eastAsia" w:ascii="宋体" w:hAnsi="宋体" w:eastAsia="宋体" w:cs="宋体"/>
          <w:b w:val="0"/>
          <w:i w:val="0"/>
          <w:caps w:val="0"/>
          <w:color w:val="auto"/>
          <w:spacing w:val="0"/>
          <w:sz w:val="24"/>
          <w:szCs w:val="24"/>
        </w:rPr>
        <w:t>向社会公示。银行申请材料中提供的“政采贷”产品不满足本通知要求的，四川省财政厅将退回申请，并告知理由。</w:t>
      </w:r>
    </w:p>
    <w:p w14:paraId="40DC641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二</w:t>
      </w: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供应商</w:t>
      </w:r>
    </w:p>
    <w:p w14:paraId="40AC0F37">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政府采购供应商向银行申请“政采贷”，应当满足下列基本条件：</w:t>
      </w:r>
    </w:p>
    <w:p w14:paraId="6A4D3DD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i w:val="0"/>
          <w:caps w:val="0"/>
          <w:color w:val="auto"/>
          <w:spacing w:val="0"/>
          <w:sz w:val="24"/>
          <w:szCs w:val="24"/>
        </w:rPr>
        <w:t>1、</w:t>
      </w:r>
      <w:r>
        <w:rPr>
          <w:rFonts w:hint="eastAsia" w:ascii="宋体" w:hAnsi="宋体" w:eastAsia="宋体" w:cs="宋体"/>
          <w:b w:val="0"/>
          <w:i w:val="0"/>
          <w:caps w:val="0"/>
          <w:color w:val="auto"/>
          <w:spacing w:val="0"/>
          <w:sz w:val="24"/>
          <w:szCs w:val="24"/>
        </w:rPr>
        <w:t>具有依法承担民事责任的能力；</w:t>
      </w:r>
    </w:p>
    <w:p w14:paraId="4B653FF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i w:val="0"/>
          <w:caps w:val="0"/>
          <w:color w:val="auto"/>
          <w:spacing w:val="0"/>
          <w:sz w:val="24"/>
          <w:szCs w:val="24"/>
        </w:rPr>
        <w:t>2、</w:t>
      </w:r>
      <w:r>
        <w:rPr>
          <w:rFonts w:hint="eastAsia" w:ascii="宋体" w:hAnsi="宋体" w:eastAsia="宋体" w:cs="宋体"/>
          <w:b w:val="0"/>
          <w:i w:val="0"/>
          <w:caps w:val="0"/>
          <w:color w:val="auto"/>
          <w:spacing w:val="0"/>
          <w:sz w:val="24"/>
          <w:szCs w:val="24"/>
        </w:rPr>
        <w:t>具有依法履行政府采购合同的能力；</w:t>
      </w:r>
    </w:p>
    <w:p w14:paraId="52BBEB1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i w:val="0"/>
          <w:caps w:val="0"/>
          <w:color w:val="auto"/>
          <w:spacing w:val="0"/>
          <w:sz w:val="24"/>
          <w:szCs w:val="24"/>
        </w:rPr>
        <w:t>3、</w:t>
      </w:r>
      <w:r>
        <w:rPr>
          <w:rFonts w:hint="eastAsia" w:ascii="宋体" w:hAnsi="宋体" w:eastAsia="宋体" w:cs="宋体"/>
          <w:b w:val="0"/>
          <w:i w:val="0"/>
          <w:caps w:val="0"/>
          <w:color w:val="auto"/>
          <w:spacing w:val="0"/>
          <w:sz w:val="24"/>
          <w:szCs w:val="24"/>
        </w:rPr>
        <w:t>参加的政府采购活动未被财政部门依法暂停、责令重新开展或者认定中标、成交无效；</w:t>
      </w:r>
    </w:p>
    <w:p w14:paraId="05D61BD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i w:val="0"/>
          <w:caps w:val="0"/>
          <w:color w:val="auto"/>
          <w:spacing w:val="0"/>
          <w:sz w:val="24"/>
          <w:szCs w:val="24"/>
        </w:rPr>
        <w:t>4、</w:t>
      </w:r>
      <w:r>
        <w:rPr>
          <w:rFonts w:hint="eastAsia" w:ascii="宋体" w:hAnsi="宋体" w:eastAsia="宋体" w:cs="宋体"/>
          <w:b w:val="0"/>
          <w:i w:val="0"/>
          <w:caps w:val="0"/>
          <w:color w:val="auto"/>
          <w:spacing w:val="0"/>
          <w:sz w:val="24"/>
          <w:szCs w:val="24"/>
        </w:rPr>
        <w:t>无《政府采购法》第二十二条第一款第</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五</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项所称的重大违法记录；</w:t>
      </w:r>
    </w:p>
    <w:p w14:paraId="1F988A7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i w:val="0"/>
          <w:caps w:val="0"/>
          <w:color w:val="auto"/>
          <w:spacing w:val="0"/>
          <w:sz w:val="24"/>
          <w:szCs w:val="24"/>
        </w:rPr>
        <w:t>5、</w:t>
      </w:r>
      <w:r>
        <w:rPr>
          <w:rFonts w:hint="eastAsia" w:ascii="宋体" w:hAnsi="宋体" w:eastAsia="宋体" w:cs="宋体"/>
          <w:b w:val="0"/>
          <w:i w:val="0"/>
          <w:caps w:val="0"/>
          <w:color w:val="auto"/>
          <w:spacing w:val="0"/>
          <w:sz w:val="24"/>
          <w:szCs w:val="24"/>
        </w:rPr>
        <w:t>未被法院、市场监管、税务、银行等部门单位纳入失信名单且在有效期内；</w:t>
      </w:r>
    </w:p>
    <w:p w14:paraId="4BF5C301">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i w:val="0"/>
          <w:caps w:val="0"/>
          <w:color w:val="auto"/>
          <w:spacing w:val="0"/>
          <w:sz w:val="24"/>
          <w:szCs w:val="24"/>
        </w:rPr>
        <w:t>6、</w:t>
      </w:r>
      <w:r>
        <w:rPr>
          <w:rFonts w:hint="eastAsia" w:ascii="宋体" w:hAnsi="宋体" w:eastAsia="宋体" w:cs="宋体"/>
          <w:b w:val="0"/>
          <w:i w:val="0"/>
          <w:caps w:val="0"/>
          <w:color w:val="auto"/>
          <w:spacing w:val="0"/>
          <w:sz w:val="24"/>
          <w:szCs w:val="24"/>
        </w:rPr>
        <w:t>在一定期限内的</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银行可以具体确定</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政府采购合同履约过程中或者其他经营活动履约过程中，无不依法履约被有关行政部门行政处罚的或者产生法律纠纷被法院、仲裁机构判决、裁决败诉的；</w:t>
      </w:r>
    </w:p>
    <w:p w14:paraId="045D1DB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ascii="宋体" w:hAnsi="宋体" w:eastAsia="宋体" w:cs="宋体"/>
          <w:b/>
          <w:i w:val="0"/>
          <w:caps w:val="0"/>
          <w:color w:val="auto"/>
          <w:spacing w:val="0"/>
          <w:sz w:val="24"/>
          <w:szCs w:val="24"/>
        </w:rPr>
        <w:t>7、</w:t>
      </w:r>
      <w:r>
        <w:rPr>
          <w:rFonts w:hint="eastAsia" w:ascii="宋体" w:hAnsi="宋体" w:eastAsia="宋体" w:cs="宋体"/>
          <w:b w:val="0"/>
          <w:i w:val="0"/>
          <w:caps w:val="0"/>
          <w:color w:val="auto"/>
          <w:spacing w:val="0"/>
          <w:sz w:val="24"/>
          <w:szCs w:val="24"/>
        </w:rPr>
        <w:t>其他银行要求的不属于提供财产抵押或第三方担保的条件。</w:t>
      </w:r>
    </w:p>
    <w:p w14:paraId="621454C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四、构建平台</w:t>
      </w:r>
    </w:p>
    <w:p w14:paraId="60765A5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四川省财政厅将在</w:t>
      </w:r>
      <w:r>
        <w:rPr>
          <w:rFonts w:hint="eastAsia" w:cs="宋体"/>
          <w:b w:val="0"/>
          <w:i w:val="0"/>
          <w:caps w:val="0"/>
          <w:color w:val="auto"/>
          <w:spacing w:val="0"/>
          <w:sz w:val="24"/>
          <w:szCs w:val="24"/>
          <w:lang w:eastAsia="zh-CN"/>
        </w:rPr>
        <w:t>“四川政府采购网”</w:t>
      </w:r>
      <w:r>
        <w:rPr>
          <w:rFonts w:hint="eastAsia" w:ascii="宋体" w:hAnsi="宋体" w:eastAsia="宋体" w:cs="宋体"/>
          <w:b w:val="0"/>
          <w:i w:val="0"/>
          <w:caps w:val="0"/>
          <w:color w:val="auto"/>
          <w:spacing w:val="0"/>
          <w:sz w:val="24"/>
          <w:szCs w:val="24"/>
        </w:rPr>
        <w:t>统一构建四川省“政采贷”信息化服务平台，推进四川省“政采贷”工作信息化建设。</w:t>
      </w:r>
    </w:p>
    <w:p w14:paraId="05744FEB">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五、财金互动</w:t>
      </w:r>
    </w:p>
    <w:p w14:paraId="0A1534B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各级财政部门应当按照《四川省政府采购促进中小企业发展的若干规定》</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川财采[2016]35号</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等有关规定，对金融机构向小微企业提供“政采贷”贷款产生的损失，纳入财政金融互动政策范围给予风险补贴。</w:t>
      </w:r>
    </w:p>
    <w:p w14:paraId="5F49585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六、基本流程</w:t>
      </w:r>
    </w:p>
    <w:p w14:paraId="1432396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一</w:t>
      </w: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意向申请</w:t>
      </w:r>
    </w:p>
    <w:p w14:paraId="437AA0A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b w:val="0"/>
          <w:i w:val="0"/>
          <w:caps w:val="0"/>
          <w:color w:val="auto"/>
          <w:spacing w:val="0"/>
          <w:sz w:val="24"/>
          <w:szCs w:val="24"/>
        </w:rPr>
      </w:pPr>
      <w:r>
        <w:rPr>
          <w:rFonts w:hint="eastAsia" w:ascii="宋体" w:hAnsi="宋体" w:eastAsia="宋体" w:cs="宋体"/>
          <w:b w:val="0"/>
          <w:i w:val="0"/>
          <w:caps w:val="0"/>
          <w:color w:val="auto"/>
          <w:spacing w:val="0"/>
          <w:sz w:val="24"/>
          <w:szCs w:val="24"/>
        </w:rPr>
        <w:t>有融资需求的供应商可根据</w:t>
      </w:r>
      <w:r>
        <w:rPr>
          <w:rFonts w:hint="eastAsia" w:cs="宋体"/>
          <w:b w:val="0"/>
          <w:i w:val="0"/>
          <w:caps w:val="0"/>
          <w:color w:val="auto"/>
          <w:spacing w:val="0"/>
          <w:sz w:val="24"/>
          <w:szCs w:val="24"/>
          <w:lang w:eastAsia="zh-CN"/>
        </w:rPr>
        <w:t>“四川政府采购网”</w:t>
      </w:r>
      <w:r>
        <w:rPr>
          <w:rFonts w:hint="eastAsia" w:ascii="宋体" w:hAnsi="宋体" w:eastAsia="宋体" w:cs="宋体"/>
          <w:b w:val="0"/>
          <w:i w:val="0"/>
          <w:caps w:val="0"/>
          <w:color w:val="auto"/>
          <w:spacing w:val="0"/>
          <w:sz w:val="24"/>
          <w:szCs w:val="24"/>
        </w:rPr>
        <w:t>公示的银行及其“政采贷”产品，自行选择符合自身情况的“政采贷”银行及其产品，凭中标</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成交</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通知书向银行提出贷款意向申请。银行应及时按照有关规定完成对供应商的信用审查以及开设账户等相关工作。</w:t>
      </w:r>
    </w:p>
    <w:p w14:paraId="63FE481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b/>
          <w:i w:val="0"/>
          <w:caps w:val="0"/>
          <w:color w:val="auto"/>
          <w:spacing w:val="0"/>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二</w:t>
      </w: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正式申请</w:t>
      </w:r>
    </w:p>
    <w:p w14:paraId="5CC28AB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供应商与采购人在法定时间依法签订政府采购合同</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政府采购合同签订后，应当依法在7个工作日内向同级财政部门备案，2个工作日内在</w:t>
      </w:r>
      <w:r>
        <w:rPr>
          <w:rFonts w:hint="eastAsia" w:cs="宋体"/>
          <w:b w:val="0"/>
          <w:i w:val="0"/>
          <w:caps w:val="0"/>
          <w:color w:val="auto"/>
          <w:spacing w:val="0"/>
          <w:sz w:val="24"/>
          <w:szCs w:val="24"/>
          <w:lang w:eastAsia="zh-CN"/>
        </w:rPr>
        <w:t>“四川政府采购网”</w:t>
      </w:r>
      <w:r>
        <w:rPr>
          <w:rFonts w:hint="eastAsia" w:ascii="宋体" w:hAnsi="宋体" w:eastAsia="宋体" w:cs="宋体"/>
          <w:b w:val="0"/>
          <w:i w:val="0"/>
          <w:caps w:val="0"/>
          <w:color w:val="auto"/>
          <w:spacing w:val="0"/>
          <w:sz w:val="24"/>
          <w:szCs w:val="24"/>
        </w:rPr>
        <w:t>公告</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后，可凭政府采购合同向银行提出“政采贷”正式申请。</w:t>
      </w:r>
    </w:p>
    <w:p w14:paraId="2604B68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对拟用于“政采贷”的政府采购合同，应在合同中注明贷款银行名称及账号，作为供应商本次采购的唯一收款账号。因发生特殊情况需要在还款前变更收款账号的，供应商应当事前书面告知采购人和放款银行，并获得采购人和放款银行同意。采购人和放款银行同意后，采购人与供应商应当就该条款重新签订政府采购合同或者签订补充协议作为原政府采购合同的一部分，并在签订后依法在7个工作日内向同级财政部门备案，2个工作日内在</w:t>
      </w:r>
      <w:r>
        <w:rPr>
          <w:rFonts w:hint="eastAsia" w:cs="宋体"/>
          <w:b w:val="0"/>
          <w:i w:val="0"/>
          <w:caps w:val="0"/>
          <w:color w:val="auto"/>
          <w:spacing w:val="0"/>
          <w:sz w:val="24"/>
          <w:szCs w:val="24"/>
          <w:lang w:eastAsia="zh-CN"/>
        </w:rPr>
        <w:t>“四川政府采购网”</w:t>
      </w:r>
      <w:r>
        <w:rPr>
          <w:rFonts w:hint="eastAsia" w:ascii="宋体" w:hAnsi="宋体" w:eastAsia="宋体" w:cs="宋体"/>
          <w:b w:val="0"/>
          <w:i w:val="0"/>
          <w:caps w:val="0"/>
          <w:color w:val="auto"/>
          <w:spacing w:val="0"/>
          <w:sz w:val="24"/>
          <w:szCs w:val="24"/>
        </w:rPr>
        <w:t>公告。</w:t>
      </w:r>
    </w:p>
    <w:p w14:paraId="17845DB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三</w:t>
      </w: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贷款审查</w:t>
      </w:r>
    </w:p>
    <w:p w14:paraId="515E689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银行按规定对申请“政采贷”的供应商及其提供的政府采购合同等信息进行审查。审查过程中，银行认为有必要的，可以到采购人、采购代理机构或者财政部门对该政府采购合同的书面信息与备案信息进行核实，有关单位应当配合。银行审查通过后，应当按照其在</w:t>
      </w:r>
      <w:r>
        <w:rPr>
          <w:rFonts w:hint="eastAsia" w:cs="宋体"/>
          <w:b w:val="0"/>
          <w:i w:val="0"/>
          <w:caps w:val="0"/>
          <w:color w:val="auto"/>
          <w:spacing w:val="0"/>
          <w:sz w:val="24"/>
          <w:szCs w:val="24"/>
          <w:lang w:eastAsia="zh-CN"/>
        </w:rPr>
        <w:t>“四川政府采购网”</w:t>
      </w:r>
      <w:r>
        <w:rPr>
          <w:rFonts w:hint="eastAsia" w:ascii="宋体" w:hAnsi="宋体" w:eastAsia="宋体" w:cs="宋体"/>
          <w:b w:val="0"/>
          <w:i w:val="0"/>
          <w:caps w:val="0"/>
          <w:color w:val="auto"/>
          <w:spacing w:val="0"/>
          <w:sz w:val="24"/>
          <w:szCs w:val="24"/>
        </w:rPr>
        <w:t>公示的“政采贷”产品服务承诺事项及时放款。</w:t>
      </w:r>
    </w:p>
    <w:p w14:paraId="1E80248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四</w:t>
      </w: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信息报送</w:t>
      </w:r>
    </w:p>
    <w:p w14:paraId="3E3E365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银行完成放款后，应当通过四川省“政采贷”信息化服务平台，填写《四川省“政采贷”信息统计表》</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详见附件</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，每季度终了5个工作日内，向四川省财政厅</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政府采购监督管理处</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报送，以便相关部门及时掌握和分析“政采贷”信息，不断推进“政采贷”工作。</w:t>
      </w:r>
    </w:p>
    <w:p w14:paraId="5A6CAEAD">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五</w:t>
      </w: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资金支付</w:t>
      </w:r>
    </w:p>
    <w:p w14:paraId="22DCF28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政府采购资金支付时，采购人必须将采购资金支付到政府采购合同中注明的贷款银行名称及账号，以保障贷款资金的安全回收。采购人不得将采购资金支付在政府采购合同约定以外的收款账号。</w:t>
      </w:r>
    </w:p>
    <w:p w14:paraId="660E0D1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政府采购资金支付过程中，银行需要查询采购资金支付进程有关信息的，财政部门和采购人应当支持。</w:t>
      </w:r>
    </w:p>
    <w:p w14:paraId="702D97D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七、职责要求</w:t>
      </w:r>
    </w:p>
    <w:p w14:paraId="0B51DF8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一</w:t>
      </w:r>
      <w:r>
        <w:rPr>
          <w:rFonts w:hint="eastAsia" w:cs="宋体"/>
          <w:b/>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各级财政部门应当高度重视“政采贷”工作，提高认识，充分发挥自身职能作用。不断完善政策措施，加强对“政采贷”采购项目的跟踪监督，对于银行向采购人、采购代理机构核实或者获取合法范围内的相关政府采购信息有困难的，可以积极进行协调。财政部门不得为“政采贷”提供任何形式的担保和承诺。</w:t>
      </w:r>
    </w:p>
    <w:p w14:paraId="0530EE6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二</w:t>
      </w:r>
      <w:r>
        <w:rPr>
          <w:rFonts w:hint="eastAsia" w:cs="宋体"/>
          <w:b/>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银行应当切实转变注重抵押担保的传统信贷理念，积极服务经济社会发展的大局，不断完善“政采贷”产品，优化贷款审查流程，简化贷款审查手续，提供更多优质服务，同时做好风险防控工作。银行对于供应商是否如期还款情况及未如期还款的主要原因等信息，应当及时向财政部门反馈。</w:t>
      </w:r>
    </w:p>
    <w:p w14:paraId="626F3F83">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三</w:t>
      </w:r>
      <w:r>
        <w:rPr>
          <w:rFonts w:hint="eastAsia" w:cs="宋体"/>
          <w:b/>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采购人应当积极支持“政采贷”工作，对于银行、供应商提出的合理需求，应当支持。对于已融资采购项目，供应商履约完成后，要及时开展履约验收工作，及时支付采购资金，不得无故拖延和拒付采购资金。</w:t>
      </w:r>
    </w:p>
    <w:p w14:paraId="4A512B8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四</w:t>
      </w:r>
      <w:r>
        <w:rPr>
          <w:rFonts w:hint="eastAsia" w:cs="宋体"/>
          <w:b/>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采购代理机构在组织实施政府采购活动中，应当采取有效方式，向供应商宣传“政采贷”政策。银行需要借用采购代理机构的场所直接向供应商介绍其“政采贷”产品的，采购代理机构应当支持。</w:t>
      </w:r>
    </w:p>
    <w:p w14:paraId="2026FE9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五</w:t>
      </w:r>
      <w:r>
        <w:rPr>
          <w:rFonts w:hint="eastAsia" w:cs="宋体"/>
          <w:b/>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供应商应当依法参加政府采购活动，公平竞争，诚实守信，严格按照政府采购合同履约，严格按照借款合同偿还债务。</w:t>
      </w:r>
    </w:p>
    <w:p w14:paraId="4ABE9688">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六</w:t>
      </w:r>
      <w:r>
        <w:rPr>
          <w:rFonts w:hint="eastAsia" w:cs="宋体"/>
          <w:b/>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财政部门、采购人、采购代理机构及其他有关单位和个人不得违规干预供应商选择“政采贷”银行及其产品，也不得违规干预银行向供应商进行贷款。</w:t>
      </w:r>
    </w:p>
    <w:p w14:paraId="0E9B0F1C">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七</w:t>
      </w:r>
      <w:r>
        <w:rPr>
          <w:rFonts w:hint="eastAsia" w:cs="宋体"/>
          <w:b/>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相关单位和个人在开展“政采贷”工作过程中，发现新问题、新情况或者有意见建议的，请及时向四川省财政厅反馈。</w:t>
      </w:r>
    </w:p>
    <w:p w14:paraId="39206FB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八、违规处理</w:t>
      </w:r>
    </w:p>
    <w:p w14:paraId="7C53F99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一</w:t>
      </w: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银行违规处理</w:t>
      </w:r>
    </w:p>
    <w:p w14:paraId="016C0D1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银行不按照其在</w:t>
      </w:r>
      <w:r>
        <w:rPr>
          <w:rFonts w:hint="eastAsia" w:cs="宋体"/>
          <w:b w:val="0"/>
          <w:i w:val="0"/>
          <w:caps w:val="0"/>
          <w:color w:val="auto"/>
          <w:spacing w:val="0"/>
          <w:sz w:val="24"/>
          <w:szCs w:val="24"/>
          <w:lang w:eastAsia="zh-CN"/>
        </w:rPr>
        <w:t>“四川政府采购网”</w:t>
      </w:r>
      <w:r>
        <w:rPr>
          <w:rFonts w:hint="eastAsia" w:ascii="宋体" w:hAnsi="宋体" w:eastAsia="宋体" w:cs="宋体"/>
          <w:b w:val="0"/>
          <w:i w:val="0"/>
          <w:caps w:val="0"/>
          <w:color w:val="auto"/>
          <w:spacing w:val="0"/>
          <w:sz w:val="24"/>
          <w:szCs w:val="24"/>
        </w:rPr>
        <w:t>公示的“政采贷”产品服务承诺事项办理供应商信用融资贷款申请的，由四川省财政厅进行约谈，责令限期整改；拒不整改或者变相拒不整改的，撤销其在</w:t>
      </w:r>
      <w:r>
        <w:rPr>
          <w:rFonts w:hint="eastAsia" w:cs="宋体"/>
          <w:b w:val="0"/>
          <w:i w:val="0"/>
          <w:caps w:val="0"/>
          <w:color w:val="auto"/>
          <w:spacing w:val="0"/>
          <w:sz w:val="24"/>
          <w:szCs w:val="24"/>
          <w:lang w:eastAsia="zh-CN"/>
        </w:rPr>
        <w:t>“四川政府采购网”</w:t>
      </w:r>
      <w:r>
        <w:rPr>
          <w:rFonts w:hint="eastAsia" w:ascii="宋体" w:hAnsi="宋体" w:eastAsia="宋体" w:cs="宋体"/>
          <w:b w:val="0"/>
          <w:i w:val="0"/>
          <w:caps w:val="0"/>
          <w:color w:val="auto"/>
          <w:spacing w:val="0"/>
          <w:sz w:val="24"/>
          <w:szCs w:val="24"/>
        </w:rPr>
        <w:t>的公示信息，取消其资格，并在1-3年内拒绝接收其再次申请。</w:t>
      </w:r>
    </w:p>
    <w:p w14:paraId="3226B51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二</w:t>
      </w: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供应商违规处理</w:t>
      </w:r>
    </w:p>
    <w:p w14:paraId="72D5958A">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供应商以政府采购合同造假或者其他造假方式违规申请信用融资的，或者违反有关规定或者约定，导致无法偿还信用融资贷款的，或者拒绝或无故拖延还款付息的，由有关部门单位依法处理，纳入“不具备《中华人民共和国政府采购法》第二十二条第一款第</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二</w:t>
      </w:r>
      <w:r>
        <w:rPr>
          <w:rFonts w:hint="eastAsia" w:cs="宋体"/>
          <w:b w:val="0"/>
          <w:i w:val="0"/>
          <w:caps w:val="0"/>
          <w:color w:val="auto"/>
          <w:spacing w:val="0"/>
          <w:sz w:val="24"/>
          <w:szCs w:val="24"/>
          <w:lang w:eastAsia="zh-CN"/>
        </w:rPr>
        <w:t>)</w:t>
      </w:r>
      <w:r>
        <w:rPr>
          <w:rFonts w:hint="eastAsia" w:ascii="宋体" w:hAnsi="宋体" w:eastAsia="宋体" w:cs="宋体"/>
          <w:b w:val="0"/>
          <w:i w:val="0"/>
          <w:caps w:val="0"/>
          <w:color w:val="auto"/>
          <w:spacing w:val="0"/>
          <w:sz w:val="24"/>
          <w:szCs w:val="24"/>
        </w:rPr>
        <w:t>项规定的具有良好的商业信誉条件”名单，并在</w:t>
      </w:r>
      <w:r>
        <w:rPr>
          <w:rFonts w:hint="eastAsia" w:cs="宋体"/>
          <w:b w:val="0"/>
          <w:i w:val="0"/>
          <w:caps w:val="0"/>
          <w:color w:val="auto"/>
          <w:spacing w:val="0"/>
          <w:sz w:val="24"/>
          <w:szCs w:val="24"/>
          <w:lang w:eastAsia="zh-CN"/>
        </w:rPr>
        <w:t>“四川政府采购网”</w:t>
      </w:r>
      <w:r>
        <w:rPr>
          <w:rFonts w:hint="eastAsia" w:ascii="宋体" w:hAnsi="宋体" w:eastAsia="宋体" w:cs="宋体"/>
          <w:b w:val="0"/>
          <w:i w:val="0"/>
          <w:caps w:val="0"/>
          <w:color w:val="auto"/>
          <w:spacing w:val="0"/>
          <w:sz w:val="24"/>
          <w:szCs w:val="24"/>
        </w:rPr>
        <w:t>公示。</w:t>
      </w:r>
    </w:p>
    <w:p w14:paraId="588C430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2" w:firstLineChars="200"/>
        <w:jc w:val="left"/>
        <w:textAlignment w:val="auto"/>
        <w:rPr>
          <w:rFonts w:hint="eastAsia" w:ascii="宋体" w:hAnsi="宋体" w:eastAsia="宋体" w:cs="宋体"/>
          <w:color w:val="auto"/>
          <w:sz w:val="24"/>
          <w:szCs w:val="24"/>
        </w:rPr>
      </w:pP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三</w:t>
      </w:r>
      <w:r>
        <w:rPr>
          <w:rFonts w:hint="eastAsia" w:cs="宋体"/>
          <w:b/>
          <w:i w:val="0"/>
          <w:caps w:val="0"/>
          <w:color w:val="auto"/>
          <w:spacing w:val="0"/>
          <w:sz w:val="24"/>
          <w:szCs w:val="24"/>
          <w:lang w:eastAsia="zh-CN"/>
        </w:rPr>
        <w:t>)</w:t>
      </w:r>
      <w:r>
        <w:rPr>
          <w:rFonts w:hint="eastAsia" w:ascii="宋体" w:hAnsi="宋体" w:eastAsia="宋体" w:cs="宋体"/>
          <w:b/>
          <w:i w:val="0"/>
          <w:caps w:val="0"/>
          <w:color w:val="auto"/>
          <w:spacing w:val="0"/>
          <w:sz w:val="24"/>
          <w:szCs w:val="24"/>
        </w:rPr>
        <w:t>其他违规处理</w:t>
      </w:r>
    </w:p>
    <w:p w14:paraId="51574A4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b w:val="0"/>
          <w:i w:val="0"/>
          <w:caps w:val="0"/>
          <w:color w:val="auto"/>
          <w:spacing w:val="0"/>
          <w:sz w:val="24"/>
          <w:szCs w:val="24"/>
        </w:rPr>
        <w:t>采购人无正当理由拖延和拒付采购资金的，或者采购代理机构拒绝支持银行借用场所向供应商介绍其“政采贷”产品的，或者有关单位或个人违规干预供应商选择“政采贷”银行及其产品的，或者有关单位或个人违规干预银行向供应商进行贷款的，由采购项目同级财政部门进行约谈，责令限期整改；拒不整改或者变相拒不整改的，按照有关规定依法处理。</w:t>
      </w:r>
    </w:p>
    <w:p w14:paraId="4FFF1EC6">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40" w:lineRule="exact"/>
        <w:ind w:left="0" w:right="0" w:firstLine="480" w:firstLineChars="200"/>
        <w:jc w:val="left"/>
        <w:textAlignment w:val="auto"/>
        <w:rPr>
          <w:rFonts w:hint="eastAsia" w:ascii="宋体" w:hAnsi="宋体" w:eastAsia="宋体" w:cs="宋体"/>
          <w:b w:val="0"/>
          <w:i w:val="0"/>
          <w:caps w:val="0"/>
          <w:color w:val="auto"/>
          <w:spacing w:val="0"/>
          <w:sz w:val="24"/>
          <w:szCs w:val="24"/>
        </w:rPr>
      </w:pPr>
      <w:r>
        <w:rPr>
          <w:rFonts w:hint="eastAsia" w:ascii="宋体" w:hAnsi="宋体" w:eastAsia="宋体" w:cs="宋体"/>
          <w:kern w:val="0"/>
          <w:sz w:val="24"/>
          <w:szCs w:val="24"/>
          <w:lang w:val="en-US" w:eastAsia="zh-CN" w:bidi="ar"/>
        </w:rPr>
        <w:drawing>
          <wp:anchor distT="0" distB="0" distL="114300" distR="114300" simplePos="0" relativeHeight="251659264" behindDoc="0" locked="0" layoutInCell="1" allowOverlap="1">
            <wp:simplePos x="0" y="0"/>
            <wp:positionH relativeFrom="column">
              <wp:posOffset>3580130</wp:posOffset>
            </wp:positionH>
            <wp:positionV relativeFrom="paragraph">
              <wp:posOffset>4445</wp:posOffset>
            </wp:positionV>
            <wp:extent cx="1771650" cy="1781175"/>
            <wp:effectExtent l="0" t="0" r="0" b="9525"/>
            <wp:wrapSquare wrapText="bothSides"/>
            <wp:docPr id="8" name="图片 8"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IMG_256"/>
                    <pic:cNvPicPr>
                      <a:picLocks noChangeAspect="1"/>
                    </pic:cNvPicPr>
                  </pic:nvPicPr>
                  <pic:blipFill>
                    <a:blip r:embed="rId7"/>
                    <a:stretch>
                      <a:fillRect/>
                    </a:stretch>
                  </pic:blipFill>
                  <pic:spPr>
                    <a:xfrm>
                      <a:off x="0" y="0"/>
                      <a:ext cx="1771650" cy="1781175"/>
                    </a:xfrm>
                    <a:prstGeom prst="rect">
                      <a:avLst/>
                    </a:prstGeom>
                    <a:noFill/>
                    <a:ln w="9525">
                      <a:noFill/>
                    </a:ln>
                  </pic:spPr>
                </pic:pic>
              </a:graphicData>
            </a:graphic>
          </wp:anchor>
        </w:drawing>
      </w:r>
      <w:r>
        <w:rPr>
          <w:rFonts w:hint="eastAsia" w:ascii="宋体" w:hAnsi="宋体" w:eastAsia="宋体" w:cs="宋体"/>
          <w:b w:val="0"/>
          <w:i w:val="0"/>
          <w:caps w:val="0"/>
          <w:color w:val="auto"/>
          <w:spacing w:val="0"/>
          <w:sz w:val="24"/>
          <w:szCs w:val="24"/>
        </w:rPr>
        <w:t> </w:t>
      </w:r>
    </w:p>
    <w:p w14:paraId="2207487D">
      <w:pP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4EECAA92">
      <w:pPr>
        <w:pStyle w:val="5"/>
        <w:keepNext w:val="0"/>
        <w:keepLines w:val="0"/>
        <w:pageBreakBefore w:val="0"/>
        <w:widowControl w:val="0"/>
        <w:numPr>
          <w:ilvl w:val="1"/>
          <w:numId w:val="0"/>
        </w:numPr>
        <w:kinsoku/>
        <w:wordWrap w:val="0"/>
        <w:overflowPunct/>
        <w:topLinePunct/>
        <w:autoSpaceDE/>
        <w:autoSpaceDN/>
        <w:bidi w:val="0"/>
        <w:adjustRightInd w:val="0"/>
        <w:snapToGrid w:val="0"/>
        <w:textAlignment w:val="auto"/>
        <w:rPr>
          <w:rFonts w:hint="eastAsia" w:asciiTheme="minorEastAsia" w:hAnsiTheme="minorEastAsia" w:eastAsiaTheme="minorEastAsia" w:cstheme="minorEastAsia"/>
          <w:color w:val="000000"/>
          <w:sz w:val="24"/>
          <w:szCs w:val="24"/>
          <w:lang w:val="en-US" w:eastAsia="zh-CN"/>
        </w:rPr>
      </w:pPr>
      <w:bookmarkStart w:id="3" w:name="_Toc29583"/>
      <w:r>
        <w:rPr>
          <w:rFonts w:hint="eastAsia" w:asciiTheme="minorEastAsia" w:hAnsiTheme="minorEastAsia" w:eastAsiaTheme="minorEastAsia" w:cstheme="minorEastAsia"/>
          <w:color w:val="000000"/>
          <w:sz w:val="24"/>
          <w:szCs w:val="24"/>
          <w:lang w:val="en-US" w:eastAsia="zh-CN"/>
        </w:rPr>
        <w:t>统计上大中小微型企业划分标准</w:t>
      </w:r>
      <w:bookmarkEnd w:id="3"/>
    </w:p>
    <w:tbl>
      <w:tblPr>
        <w:tblStyle w:val="3"/>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10"/>
        <w:gridCol w:w="1236"/>
        <w:gridCol w:w="639"/>
        <w:gridCol w:w="1015"/>
        <w:gridCol w:w="1536"/>
        <w:gridCol w:w="1287"/>
        <w:gridCol w:w="896"/>
      </w:tblGrid>
      <w:tr w14:paraId="2B033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exact"/>
          <w:jc w:val="center"/>
        </w:trPr>
        <w:tc>
          <w:tcPr>
            <w:tcW w:w="1120" w:type="pct"/>
            <w:noWrap w:val="0"/>
            <w:vAlign w:val="center"/>
          </w:tcPr>
          <w:p w14:paraId="1B163FCB">
            <w:pPr>
              <w:widowControl/>
              <w:spacing w:line="240" w:lineRule="exact"/>
              <w:jc w:val="center"/>
              <w:rPr>
                <w:rFonts w:ascii="宋体" w:hAnsi="宋体" w:cs="宋体"/>
                <w:b/>
                <w:bCs/>
                <w:color w:val="000000"/>
                <w:kern w:val="0"/>
                <w:sz w:val="15"/>
                <w:szCs w:val="15"/>
              </w:rPr>
            </w:pPr>
            <w:r>
              <w:rPr>
                <w:rFonts w:hint="eastAsia" w:ascii="宋体" w:hAnsi="宋体" w:cs="宋体"/>
                <w:b/>
                <w:bCs/>
                <w:color w:val="000000"/>
                <w:kern w:val="0"/>
                <w:sz w:val="15"/>
                <w:szCs w:val="15"/>
              </w:rPr>
              <w:t>行业名称</w:t>
            </w:r>
          </w:p>
        </w:tc>
        <w:tc>
          <w:tcPr>
            <w:tcW w:w="725" w:type="pct"/>
            <w:noWrap w:val="0"/>
            <w:vAlign w:val="center"/>
          </w:tcPr>
          <w:p w14:paraId="79DCB56C">
            <w:pPr>
              <w:widowControl/>
              <w:jc w:val="center"/>
              <w:rPr>
                <w:rFonts w:ascii="宋体" w:hAnsi="宋体" w:cs="宋体"/>
                <w:b/>
                <w:bCs/>
                <w:color w:val="000000"/>
                <w:kern w:val="0"/>
                <w:sz w:val="15"/>
                <w:szCs w:val="15"/>
              </w:rPr>
            </w:pPr>
            <w:r>
              <w:rPr>
                <w:rFonts w:hint="eastAsia" w:ascii="宋体" w:hAnsi="宋体" w:cs="宋体"/>
                <w:b/>
                <w:bCs/>
                <w:color w:val="000000"/>
                <w:kern w:val="0"/>
                <w:sz w:val="15"/>
                <w:szCs w:val="15"/>
              </w:rPr>
              <w:t>指标名称</w:t>
            </w:r>
          </w:p>
        </w:tc>
        <w:tc>
          <w:tcPr>
            <w:tcW w:w="375" w:type="pct"/>
            <w:noWrap w:val="0"/>
            <w:vAlign w:val="center"/>
          </w:tcPr>
          <w:p w14:paraId="092A0F03">
            <w:pPr>
              <w:widowControl/>
              <w:jc w:val="center"/>
              <w:rPr>
                <w:rFonts w:hint="eastAsia" w:ascii="宋体" w:hAnsi="宋体" w:eastAsia="宋体" w:cs="宋体"/>
                <w:b/>
                <w:bCs/>
                <w:color w:val="000000"/>
                <w:kern w:val="0"/>
                <w:sz w:val="15"/>
                <w:szCs w:val="15"/>
                <w:lang w:eastAsia="zh-CN"/>
              </w:rPr>
            </w:pPr>
            <w:r>
              <w:rPr>
                <w:rFonts w:hint="eastAsia" w:ascii="宋体" w:hAnsi="宋体" w:cs="宋体"/>
                <w:b/>
                <w:bCs/>
                <w:color w:val="000000"/>
                <w:kern w:val="0"/>
                <w:sz w:val="15"/>
                <w:szCs w:val="15"/>
              </w:rPr>
              <w:t>计量</w:t>
            </w:r>
          </w:p>
          <w:p w14:paraId="33C25D7B">
            <w:pPr>
              <w:widowControl/>
              <w:jc w:val="center"/>
              <w:rPr>
                <w:rFonts w:ascii="宋体" w:hAnsi="宋体" w:cs="宋体"/>
                <w:b/>
                <w:bCs/>
                <w:color w:val="000000"/>
                <w:kern w:val="0"/>
                <w:sz w:val="15"/>
                <w:szCs w:val="15"/>
              </w:rPr>
            </w:pPr>
            <w:r>
              <w:rPr>
                <w:rFonts w:hint="eastAsia" w:ascii="宋体" w:hAnsi="宋体" w:cs="宋体"/>
                <w:b/>
                <w:bCs/>
                <w:color w:val="000000"/>
                <w:kern w:val="0"/>
                <w:sz w:val="15"/>
                <w:szCs w:val="15"/>
              </w:rPr>
              <w:t>单位</w:t>
            </w:r>
          </w:p>
        </w:tc>
        <w:tc>
          <w:tcPr>
            <w:tcW w:w="595" w:type="pct"/>
            <w:noWrap w:val="0"/>
            <w:vAlign w:val="center"/>
          </w:tcPr>
          <w:p w14:paraId="182246FB">
            <w:pPr>
              <w:widowControl/>
              <w:jc w:val="center"/>
              <w:rPr>
                <w:rFonts w:ascii="宋体" w:hAnsi="宋体" w:cs="宋体"/>
                <w:b/>
                <w:bCs/>
                <w:color w:val="000000"/>
                <w:kern w:val="0"/>
                <w:sz w:val="15"/>
                <w:szCs w:val="15"/>
              </w:rPr>
            </w:pPr>
            <w:r>
              <w:rPr>
                <w:rFonts w:hint="eastAsia" w:ascii="宋体" w:hAnsi="宋体" w:cs="宋体"/>
                <w:b/>
                <w:bCs/>
                <w:color w:val="000000"/>
                <w:kern w:val="0"/>
                <w:sz w:val="15"/>
                <w:szCs w:val="15"/>
              </w:rPr>
              <w:t>大型</w:t>
            </w:r>
          </w:p>
        </w:tc>
        <w:tc>
          <w:tcPr>
            <w:tcW w:w="901" w:type="pct"/>
            <w:noWrap w:val="0"/>
            <w:vAlign w:val="center"/>
          </w:tcPr>
          <w:p w14:paraId="1EE4738F">
            <w:pPr>
              <w:widowControl/>
              <w:jc w:val="center"/>
              <w:rPr>
                <w:rFonts w:ascii="宋体" w:hAnsi="宋体" w:cs="宋体"/>
                <w:b/>
                <w:bCs/>
                <w:color w:val="000000"/>
                <w:kern w:val="0"/>
                <w:sz w:val="15"/>
                <w:szCs w:val="15"/>
              </w:rPr>
            </w:pPr>
            <w:r>
              <w:rPr>
                <w:rFonts w:hint="eastAsia" w:ascii="宋体" w:hAnsi="宋体" w:cs="宋体"/>
                <w:b/>
                <w:bCs/>
                <w:color w:val="000000"/>
                <w:kern w:val="0"/>
                <w:sz w:val="15"/>
                <w:szCs w:val="15"/>
              </w:rPr>
              <w:t>中型</w:t>
            </w:r>
          </w:p>
        </w:tc>
        <w:tc>
          <w:tcPr>
            <w:tcW w:w="755" w:type="pct"/>
            <w:noWrap w:val="0"/>
            <w:vAlign w:val="center"/>
          </w:tcPr>
          <w:p w14:paraId="5987EF87">
            <w:pPr>
              <w:widowControl/>
              <w:jc w:val="center"/>
              <w:rPr>
                <w:rFonts w:ascii="宋体" w:hAnsi="宋体" w:cs="宋体"/>
                <w:b/>
                <w:bCs/>
                <w:color w:val="000000"/>
                <w:kern w:val="0"/>
                <w:sz w:val="15"/>
                <w:szCs w:val="15"/>
              </w:rPr>
            </w:pPr>
            <w:r>
              <w:rPr>
                <w:rFonts w:hint="eastAsia" w:ascii="宋体" w:hAnsi="宋体" w:cs="宋体"/>
                <w:b/>
                <w:bCs/>
                <w:color w:val="000000"/>
                <w:kern w:val="0"/>
                <w:sz w:val="15"/>
                <w:szCs w:val="15"/>
              </w:rPr>
              <w:t>小型</w:t>
            </w:r>
          </w:p>
        </w:tc>
        <w:tc>
          <w:tcPr>
            <w:tcW w:w="525" w:type="pct"/>
            <w:noWrap w:val="0"/>
            <w:vAlign w:val="center"/>
          </w:tcPr>
          <w:p w14:paraId="4CAE549C">
            <w:pPr>
              <w:widowControl/>
              <w:jc w:val="center"/>
              <w:rPr>
                <w:rFonts w:ascii="宋体" w:hAnsi="宋体" w:cs="宋体"/>
                <w:b/>
                <w:bCs/>
                <w:color w:val="000000"/>
                <w:kern w:val="0"/>
                <w:sz w:val="15"/>
                <w:szCs w:val="15"/>
              </w:rPr>
            </w:pPr>
            <w:r>
              <w:rPr>
                <w:rFonts w:hint="eastAsia" w:ascii="宋体" w:hAnsi="宋体" w:cs="宋体"/>
                <w:b/>
                <w:bCs/>
                <w:color w:val="000000"/>
                <w:kern w:val="0"/>
                <w:sz w:val="15"/>
                <w:szCs w:val="15"/>
              </w:rPr>
              <w:t>微型</w:t>
            </w:r>
          </w:p>
        </w:tc>
      </w:tr>
      <w:tr w14:paraId="2FBBA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20" w:type="pct"/>
            <w:noWrap w:val="0"/>
            <w:vAlign w:val="center"/>
          </w:tcPr>
          <w:p w14:paraId="399A34B6">
            <w:pPr>
              <w:widowControl/>
              <w:spacing w:line="240" w:lineRule="exact"/>
              <w:jc w:val="left"/>
              <w:rPr>
                <w:rFonts w:ascii="宋体" w:hAnsi="宋体" w:cs="宋体"/>
                <w:color w:val="000000"/>
                <w:kern w:val="0"/>
                <w:sz w:val="15"/>
                <w:szCs w:val="15"/>
              </w:rPr>
            </w:pPr>
            <w:r>
              <w:rPr>
                <w:rFonts w:hint="eastAsia" w:ascii="宋体" w:hAnsi="宋体" w:cs="宋体"/>
                <w:color w:val="000000"/>
                <w:kern w:val="0"/>
                <w:sz w:val="15"/>
                <w:szCs w:val="15"/>
              </w:rPr>
              <w:t>农、林、牧、渔业</w:t>
            </w:r>
          </w:p>
        </w:tc>
        <w:tc>
          <w:tcPr>
            <w:tcW w:w="725" w:type="pct"/>
            <w:noWrap w:val="0"/>
            <w:vAlign w:val="center"/>
          </w:tcPr>
          <w:p w14:paraId="71BD0C32">
            <w:pPr>
              <w:widowControl/>
              <w:jc w:val="center"/>
              <w:rPr>
                <w:rFonts w:ascii="宋体" w:hAnsi="宋体" w:cs="宋体"/>
                <w:color w:val="000000"/>
                <w:kern w:val="0"/>
                <w:sz w:val="15"/>
                <w:szCs w:val="15"/>
              </w:rPr>
            </w:pPr>
            <w:r>
              <w:rPr>
                <w:rFonts w:hint="eastAsia" w:ascii="宋体" w:hAnsi="宋体" w:cs="宋体"/>
                <w:color w:val="000000"/>
                <w:kern w:val="0"/>
                <w:sz w:val="15"/>
                <w:szCs w:val="15"/>
              </w:rPr>
              <w:t>营业收入(Y)</w:t>
            </w:r>
          </w:p>
        </w:tc>
        <w:tc>
          <w:tcPr>
            <w:tcW w:w="375" w:type="pct"/>
            <w:noWrap w:val="0"/>
            <w:vAlign w:val="center"/>
          </w:tcPr>
          <w:p w14:paraId="59C1F8CC">
            <w:pPr>
              <w:widowControl/>
              <w:jc w:val="center"/>
              <w:rPr>
                <w:rFonts w:ascii="宋体" w:hAnsi="宋体" w:cs="宋体"/>
                <w:color w:val="000000"/>
                <w:kern w:val="0"/>
                <w:sz w:val="15"/>
                <w:szCs w:val="15"/>
              </w:rPr>
            </w:pPr>
            <w:r>
              <w:rPr>
                <w:rFonts w:hint="eastAsia" w:ascii="宋体" w:hAnsi="宋体" w:cs="宋体"/>
                <w:color w:val="000000"/>
                <w:kern w:val="0"/>
                <w:sz w:val="15"/>
                <w:szCs w:val="15"/>
              </w:rPr>
              <w:t>万元</w:t>
            </w:r>
          </w:p>
        </w:tc>
        <w:tc>
          <w:tcPr>
            <w:tcW w:w="595" w:type="pct"/>
            <w:noWrap w:val="0"/>
            <w:vAlign w:val="center"/>
          </w:tcPr>
          <w:p w14:paraId="0198967C">
            <w:pPr>
              <w:widowControl/>
              <w:jc w:val="center"/>
              <w:rPr>
                <w:rFonts w:ascii="宋体" w:hAnsi="宋体" w:cs="宋体"/>
                <w:color w:val="000000"/>
                <w:kern w:val="0"/>
                <w:sz w:val="15"/>
                <w:szCs w:val="15"/>
              </w:rPr>
            </w:pPr>
            <w:r>
              <w:rPr>
                <w:rFonts w:hint="eastAsia" w:ascii="宋体" w:hAnsi="宋体" w:cs="宋体"/>
                <w:color w:val="000000"/>
                <w:kern w:val="0"/>
                <w:sz w:val="15"/>
                <w:szCs w:val="15"/>
              </w:rPr>
              <w:t>Y≥20000</w:t>
            </w:r>
          </w:p>
        </w:tc>
        <w:tc>
          <w:tcPr>
            <w:tcW w:w="901" w:type="pct"/>
            <w:noWrap w:val="0"/>
            <w:vAlign w:val="center"/>
          </w:tcPr>
          <w:p w14:paraId="66DD649C">
            <w:pPr>
              <w:widowControl/>
              <w:jc w:val="center"/>
              <w:rPr>
                <w:rFonts w:ascii="宋体" w:hAnsi="宋体" w:cs="宋体"/>
                <w:color w:val="000000"/>
                <w:kern w:val="0"/>
                <w:sz w:val="15"/>
                <w:szCs w:val="15"/>
              </w:rPr>
            </w:pPr>
            <w:r>
              <w:rPr>
                <w:rFonts w:hint="eastAsia" w:ascii="宋体" w:hAnsi="宋体" w:cs="宋体"/>
                <w:color w:val="000000"/>
                <w:kern w:val="0"/>
                <w:sz w:val="15"/>
                <w:szCs w:val="15"/>
              </w:rPr>
              <w:t xml:space="preserve"> 500≤Y＜20000</w:t>
            </w:r>
          </w:p>
        </w:tc>
        <w:tc>
          <w:tcPr>
            <w:tcW w:w="755" w:type="pct"/>
            <w:noWrap w:val="0"/>
            <w:vAlign w:val="center"/>
          </w:tcPr>
          <w:p w14:paraId="5CAC3B02">
            <w:pPr>
              <w:widowControl/>
              <w:jc w:val="center"/>
              <w:rPr>
                <w:rFonts w:ascii="宋体" w:hAnsi="宋体" w:cs="宋体"/>
                <w:color w:val="000000"/>
                <w:kern w:val="0"/>
                <w:sz w:val="15"/>
                <w:szCs w:val="15"/>
              </w:rPr>
            </w:pPr>
            <w:r>
              <w:rPr>
                <w:rFonts w:hint="eastAsia" w:ascii="宋体" w:hAnsi="宋体" w:cs="宋体"/>
                <w:color w:val="000000"/>
                <w:kern w:val="0"/>
                <w:sz w:val="15"/>
                <w:szCs w:val="15"/>
              </w:rPr>
              <w:t xml:space="preserve"> 50≤Y＜500</w:t>
            </w:r>
          </w:p>
        </w:tc>
        <w:tc>
          <w:tcPr>
            <w:tcW w:w="525" w:type="pct"/>
            <w:noWrap w:val="0"/>
            <w:vAlign w:val="center"/>
          </w:tcPr>
          <w:p w14:paraId="01C39CE9">
            <w:pPr>
              <w:widowControl/>
              <w:jc w:val="center"/>
              <w:rPr>
                <w:rFonts w:ascii="宋体" w:hAnsi="宋体" w:cs="宋体"/>
                <w:color w:val="000000"/>
                <w:kern w:val="0"/>
                <w:sz w:val="15"/>
                <w:szCs w:val="15"/>
              </w:rPr>
            </w:pPr>
            <w:r>
              <w:rPr>
                <w:rFonts w:hint="eastAsia" w:ascii="宋体" w:hAnsi="宋体" w:cs="宋体"/>
                <w:color w:val="000000"/>
                <w:kern w:val="0"/>
                <w:sz w:val="15"/>
                <w:szCs w:val="15"/>
              </w:rPr>
              <w:t>Y＜50</w:t>
            </w:r>
          </w:p>
        </w:tc>
      </w:tr>
      <w:tr w14:paraId="0D8D5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20" w:type="pct"/>
            <w:vMerge w:val="restart"/>
            <w:noWrap w:val="0"/>
            <w:vAlign w:val="center"/>
          </w:tcPr>
          <w:p w14:paraId="7D94169C">
            <w:pPr>
              <w:widowControl/>
              <w:spacing w:line="240" w:lineRule="exact"/>
              <w:jc w:val="left"/>
              <w:rPr>
                <w:rFonts w:ascii="宋体" w:hAnsi="宋体" w:cs="宋体"/>
                <w:color w:val="000000"/>
                <w:kern w:val="0"/>
                <w:sz w:val="15"/>
                <w:szCs w:val="15"/>
              </w:rPr>
            </w:pPr>
            <w:r>
              <w:rPr>
                <w:rFonts w:hint="eastAsia" w:ascii="宋体" w:hAnsi="宋体" w:cs="宋体"/>
                <w:color w:val="000000"/>
                <w:kern w:val="0"/>
                <w:sz w:val="15"/>
                <w:szCs w:val="15"/>
              </w:rPr>
              <w:t>工业 *</w:t>
            </w:r>
          </w:p>
        </w:tc>
        <w:tc>
          <w:tcPr>
            <w:tcW w:w="725" w:type="pct"/>
            <w:noWrap w:val="0"/>
            <w:vAlign w:val="center"/>
          </w:tcPr>
          <w:p w14:paraId="100159C3">
            <w:pPr>
              <w:widowControl/>
              <w:jc w:val="center"/>
              <w:rPr>
                <w:rFonts w:ascii="宋体" w:hAnsi="宋体" w:cs="宋体"/>
                <w:color w:val="000000"/>
                <w:kern w:val="0"/>
                <w:sz w:val="15"/>
                <w:szCs w:val="15"/>
              </w:rPr>
            </w:pPr>
            <w:r>
              <w:rPr>
                <w:rFonts w:hint="eastAsia" w:ascii="宋体" w:hAnsi="宋体" w:cs="宋体"/>
                <w:color w:val="000000"/>
                <w:kern w:val="0"/>
                <w:sz w:val="15"/>
                <w:szCs w:val="15"/>
              </w:rPr>
              <w:t>从业人员(X)</w:t>
            </w:r>
          </w:p>
        </w:tc>
        <w:tc>
          <w:tcPr>
            <w:tcW w:w="375" w:type="pct"/>
            <w:noWrap w:val="0"/>
            <w:vAlign w:val="center"/>
          </w:tcPr>
          <w:p w14:paraId="489BEFE0">
            <w:pPr>
              <w:widowControl/>
              <w:jc w:val="center"/>
              <w:rPr>
                <w:rFonts w:ascii="宋体" w:hAnsi="宋体" w:cs="宋体"/>
                <w:color w:val="000000"/>
                <w:kern w:val="0"/>
                <w:sz w:val="15"/>
                <w:szCs w:val="15"/>
              </w:rPr>
            </w:pPr>
            <w:r>
              <w:rPr>
                <w:rFonts w:hint="eastAsia" w:ascii="宋体" w:hAnsi="宋体" w:cs="宋体"/>
                <w:color w:val="000000"/>
                <w:kern w:val="0"/>
                <w:sz w:val="15"/>
                <w:szCs w:val="15"/>
              </w:rPr>
              <w:t>人</w:t>
            </w:r>
          </w:p>
        </w:tc>
        <w:tc>
          <w:tcPr>
            <w:tcW w:w="595" w:type="pct"/>
            <w:noWrap w:val="0"/>
            <w:vAlign w:val="center"/>
          </w:tcPr>
          <w:p w14:paraId="6C073C97">
            <w:pPr>
              <w:widowControl/>
              <w:jc w:val="center"/>
              <w:rPr>
                <w:rFonts w:ascii="宋体" w:hAnsi="宋体" w:cs="宋体"/>
                <w:color w:val="000000"/>
                <w:kern w:val="0"/>
                <w:sz w:val="15"/>
                <w:szCs w:val="15"/>
              </w:rPr>
            </w:pPr>
            <w:r>
              <w:rPr>
                <w:rFonts w:hint="eastAsia" w:ascii="宋体" w:hAnsi="宋体" w:cs="宋体"/>
                <w:color w:val="000000"/>
                <w:kern w:val="0"/>
                <w:sz w:val="15"/>
                <w:szCs w:val="15"/>
              </w:rPr>
              <w:t>X≥1000</w:t>
            </w:r>
          </w:p>
        </w:tc>
        <w:tc>
          <w:tcPr>
            <w:tcW w:w="901" w:type="pct"/>
            <w:noWrap w:val="0"/>
            <w:vAlign w:val="center"/>
          </w:tcPr>
          <w:p w14:paraId="6DC6E2F1">
            <w:pPr>
              <w:widowControl/>
              <w:jc w:val="center"/>
              <w:rPr>
                <w:rFonts w:ascii="宋体" w:hAnsi="宋体" w:cs="宋体"/>
                <w:color w:val="000000"/>
                <w:kern w:val="0"/>
                <w:sz w:val="15"/>
                <w:szCs w:val="15"/>
              </w:rPr>
            </w:pPr>
            <w:r>
              <w:rPr>
                <w:rFonts w:hint="eastAsia" w:ascii="宋体" w:hAnsi="宋体" w:cs="宋体"/>
                <w:color w:val="000000"/>
                <w:kern w:val="0"/>
                <w:sz w:val="15"/>
                <w:szCs w:val="15"/>
              </w:rPr>
              <w:t>300≤X＜1000</w:t>
            </w:r>
          </w:p>
        </w:tc>
        <w:tc>
          <w:tcPr>
            <w:tcW w:w="755" w:type="pct"/>
            <w:noWrap w:val="0"/>
            <w:vAlign w:val="center"/>
          </w:tcPr>
          <w:p w14:paraId="75ADD9B8">
            <w:pPr>
              <w:widowControl/>
              <w:jc w:val="center"/>
              <w:rPr>
                <w:rFonts w:ascii="宋体" w:hAnsi="宋体" w:cs="宋体"/>
                <w:color w:val="000000"/>
                <w:kern w:val="0"/>
                <w:sz w:val="15"/>
                <w:szCs w:val="15"/>
              </w:rPr>
            </w:pPr>
            <w:r>
              <w:rPr>
                <w:rFonts w:hint="eastAsia" w:ascii="宋体" w:hAnsi="宋体" w:cs="宋体"/>
                <w:color w:val="000000"/>
                <w:kern w:val="0"/>
                <w:sz w:val="15"/>
                <w:szCs w:val="15"/>
              </w:rPr>
              <w:t xml:space="preserve"> 20≤X＜300</w:t>
            </w:r>
          </w:p>
        </w:tc>
        <w:tc>
          <w:tcPr>
            <w:tcW w:w="525" w:type="pct"/>
            <w:noWrap w:val="0"/>
            <w:vAlign w:val="center"/>
          </w:tcPr>
          <w:p w14:paraId="141F2C69">
            <w:pPr>
              <w:widowControl/>
              <w:jc w:val="center"/>
              <w:rPr>
                <w:rFonts w:ascii="宋体" w:hAnsi="宋体" w:cs="宋体"/>
                <w:color w:val="000000"/>
                <w:kern w:val="0"/>
                <w:sz w:val="15"/>
                <w:szCs w:val="15"/>
              </w:rPr>
            </w:pPr>
            <w:r>
              <w:rPr>
                <w:rFonts w:hint="eastAsia" w:ascii="宋体" w:hAnsi="宋体" w:cs="宋体"/>
                <w:color w:val="000000"/>
                <w:kern w:val="0"/>
                <w:sz w:val="15"/>
                <w:szCs w:val="15"/>
              </w:rPr>
              <w:t>X＜20</w:t>
            </w:r>
          </w:p>
        </w:tc>
      </w:tr>
      <w:tr w14:paraId="0C6DF8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20" w:type="pct"/>
            <w:vMerge w:val="continue"/>
            <w:noWrap w:val="0"/>
            <w:vAlign w:val="center"/>
          </w:tcPr>
          <w:p w14:paraId="0DC49433">
            <w:pPr>
              <w:widowControl/>
              <w:jc w:val="left"/>
              <w:rPr>
                <w:rFonts w:ascii="宋体" w:hAnsi="宋体" w:cs="宋体"/>
                <w:color w:val="000000"/>
                <w:kern w:val="0"/>
                <w:sz w:val="15"/>
                <w:szCs w:val="15"/>
              </w:rPr>
            </w:pPr>
          </w:p>
        </w:tc>
        <w:tc>
          <w:tcPr>
            <w:tcW w:w="725" w:type="pct"/>
            <w:noWrap w:val="0"/>
            <w:vAlign w:val="center"/>
          </w:tcPr>
          <w:p w14:paraId="5F9504CF">
            <w:pPr>
              <w:widowControl/>
              <w:spacing w:line="240" w:lineRule="exact"/>
              <w:jc w:val="center"/>
              <w:rPr>
                <w:rFonts w:ascii="宋体" w:hAnsi="宋体" w:cs="宋体"/>
                <w:color w:val="000000"/>
                <w:kern w:val="0"/>
                <w:sz w:val="15"/>
                <w:szCs w:val="15"/>
              </w:rPr>
            </w:pPr>
            <w:r>
              <w:rPr>
                <w:rFonts w:hint="eastAsia" w:ascii="宋体" w:hAnsi="宋体" w:cs="宋体"/>
                <w:color w:val="000000"/>
                <w:kern w:val="0"/>
                <w:sz w:val="15"/>
                <w:szCs w:val="15"/>
              </w:rPr>
              <w:t>营业收入(Y)</w:t>
            </w:r>
          </w:p>
        </w:tc>
        <w:tc>
          <w:tcPr>
            <w:tcW w:w="375" w:type="pct"/>
            <w:noWrap w:val="0"/>
            <w:vAlign w:val="center"/>
          </w:tcPr>
          <w:p w14:paraId="4633C804">
            <w:pPr>
              <w:widowControl/>
              <w:jc w:val="center"/>
              <w:rPr>
                <w:rFonts w:ascii="宋体" w:hAnsi="宋体" w:cs="宋体"/>
                <w:color w:val="000000"/>
                <w:kern w:val="0"/>
                <w:sz w:val="15"/>
                <w:szCs w:val="15"/>
              </w:rPr>
            </w:pPr>
            <w:r>
              <w:rPr>
                <w:rFonts w:hint="eastAsia" w:ascii="宋体" w:hAnsi="宋体" w:cs="宋体"/>
                <w:color w:val="000000"/>
                <w:kern w:val="0"/>
                <w:sz w:val="15"/>
                <w:szCs w:val="15"/>
              </w:rPr>
              <w:t>万元</w:t>
            </w:r>
          </w:p>
        </w:tc>
        <w:tc>
          <w:tcPr>
            <w:tcW w:w="595" w:type="pct"/>
            <w:noWrap w:val="0"/>
            <w:vAlign w:val="center"/>
          </w:tcPr>
          <w:p w14:paraId="1DCA6AFD">
            <w:pPr>
              <w:widowControl/>
              <w:jc w:val="center"/>
              <w:rPr>
                <w:rFonts w:ascii="宋体" w:hAnsi="宋体" w:cs="宋体"/>
                <w:color w:val="000000"/>
                <w:kern w:val="0"/>
                <w:sz w:val="15"/>
                <w:szCs w:val="15"/>
              </w:rPr>
            </w:pPr>
            <w:r>
              <w:rPr>
                <w:rFonts w:hint="eastAsia" w:ascii="宋体" w:hAnsi="宋体" w:cs="宋体"/>
                <w:color w:val="000000"/>
                <w:kern w:val="0"/>
                <w:sz w:val="15"/>
                <w:szCs w:val="15"/>
              </w:rPr>
              <w:t>Y≥40000</w:t>
            </w:r>
          </w:p>
        </w:tc>
        <w:tc>
          <w:tcPr>
            <w:tcW w:w="901" w:type="pct"/>
            <w:noWrap w:val="0"/>
            <w:vAlign w:val="center"/>
          </w:tcPr>
          <w:p w14:paraId="166117CA">
            <w:pPr>
              <w:widowControl/>
              <w:jc w:val="center"/>
              <w:rPr>
                <w:rFonts w:ascii="宋体" w:hAnsi="宋体" w:cs="宋体"/>
                <w:color w:val="000000"/>
                <w:kern w:val="0"/>
                <w:sz w:val="15"/>
                <w:szCs w:val="15"/>
              </w:rPr>
            </w:pPr>
            <w:r>
              <w:rPr>
                <w:rFonts w:hint="eastAsia" w:ascii="宋体" w:hAnsi="宋体" w:cs="宋体"/>
                <w:color w:val="000000"/>
                <w:kern w:val="0"/>
                <w:sz w:val="15"/>
                <w:szCs w:val="15"/>
              </w:rPr>
              <w:t>2000≤Y＜40000</w:t>
            </w:r>
          </w:p>
        </w:tc>
        <w:tc>
          <w:tcPr>
            <w:tcW w:w="755" w:type="pct"/>
            <w:noWrap w:val="0"/>
            <w:vAlign w:val="center"/>
          </w:tcPr>
          <w:p w14:paraId="0BCE9742">
            <w:pPr>
              <w:widowControl/>
              <w:jc w:val="center"/>
              <w:rPr>
                <w:rFonts w:ascii="宋体" w:hAnsi="宋体" w:cs="宋体"/>
                <w:color w:val="000000"/>
                <w:kern w:val="0"/>
                <w:sz w:val="15"/>
                <w:szCs w:val="15"/>
              </w:rPr>
            </w:pPr>
            <w:r>
              <w:rPr>
                <w:rFonts w:hint="eastAsia" w:ascii="宋体" w:hAnsi="宋体" w:cs="宋体"/>
                <w:color w:val="000000"/>
                <w:kern w:val="0"/>
                <w:sz w:val="15"/>
                <w:szCs w:val="15"/>
              </w:rPr>
              <w:t xml:space="preserve"> 300≤Y＜2000</w:t>
            </w:r>
          </w:p>
        </w:tc>
        <w:tc>
          <w:tcPr>
            <w:tcW w:w="525" w:type="pct"/>
            <w:noWrap w:val="0"/>
            <w:vAlign w:val="center"/>
          </w:tcPr>
          <w:p w14:paraId="1EC1A53C">
            <w:pPr>
              <w:widowControl/>
              <w:jc w:val="center"/>
              <w:rPr>
                <w:rFonts w:ascii="宋体" w:hAnsi="宋体" w:cs="宋体"/>
                <w:color w:val="000000"/>
                <w:kern w:val="0"/>
                <w:sz w:val="15"/>
                <w:szCs w:val="15"/>
              </w:rPr>
            </w:pPr>
            <w:r>
              <w:rPr>
                <w:rFonts w:hint="eastAsia" w:ascii="宋体" w:hAnsi="宋体" w:cs="宋体"/>
                <w:color w:val="000000"/>
                <w:kern w:val="0"/>
                <w:sz w:val="15"/>
                <w:szCs w:val="15"/>
              </w:rPr>
              <w:t>Y＜300</w:t>
            </w:r>
          </w:p>
        </w:tc>
      </w:tr>
      <w:tr w14:paraId="1E907D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20" w:type="pct"/>
            <w:vMerge w:val="restart"/>
            <w:noWrap w:val="0"/>
            <w:vAlign w:val="center"/>
          </w:tcPr>
          <w:p w14:paraId="417020DD">
            <w:pPr>
              <w:widowControl/>
              <w:spacing w:line="240" w:lineRule="exact"/>
              <w:jc w:val="left"/>
              <w:rPr>
                <w:rFonts w:ascii="宋体" w:hAnsi="宋体" w:cs="宋体"/>
                <w:color w:val="000000"/>
                <w:kern w:val="0"/>
                <w:sz w:val="15"/>
                <w:szCs w:val="15"/>
              </w:rPr>
            </w:pPr>
            <w:r>
              <w:rPr>
                <w:rFonts w:hint="eastAsia" w:ascii="宋体" w:hAnsi="宋体" w:cs="宋体"/>
                <w:color w:val="000000"/>
                <w:kern w:val="0"/>
                <w:sz w:val="15"/>
                <w:szCs w:val="15"/>
              </w:rPr>
              <w:t>建筑业</w:t>
            </w:r>
          </w:p>
        </w:tc>
        <w:tc>
          <w:tcPr>
            <w:tcW w:w="725" w:type="pct"/>
            <w:noWrap w:val="0"/>
            <w:vAlign w:val="center"/>
          </w:tcPr>
          <w:p w14:paraId="46783123">
            <w:pPr>
              <w:widowControl/>
              <w:jc w:val="center"/>
              <w:rPr>
                <w:rFonts w:ascii="宋体" w:hAnsi="宋体" w:cs="宋体"/>
                <w:color w:val="000000"/>
                <w:kern w:val="0"/>
                <w:sz w:val="15"/>
                <w:szCs w:val="15"/>
              </w:rPr>
            </w:pPr>
            <w:r>
              <w:rPr>
                <w:rFonts w:hint="eastAsia" w:ascii="宋体" w:hAnsi="宋体" w:cs="宋体"/>
                <w:color w:val="000000"/>
                <w:kern w:val="0"/>
                <w:sz w:val="15"/>
                <w:szCs w:val="15"/>
              </w:rPr>
              <w:t>营业收入(Y)</w:t>
            </w:r>
          </w:p>
        </w:tc>
        <w:tc>
          <w:tcPr>
            <w:tcW w:w="375" w:type="pct"/>
            <w:noWrap w:val="0"/>
            <w:vAlign w:val="center"/>
          </w:tcPr>
          <w:p w14:paraId="3B7A91F8">
            <w:pPr>
              <w:widowControl/>
              <w:jc w:val="center"/>
              <w:rPr>
                <w:rFonts w:ascii="宋体" w:hAnsi="宋体" w:cs="宋体"/>
                <w:color w:val="000000"/>
                <w:kern w:val="0"/>
                <w:sz w:val="15"/>
                <w:szCs w:val="15"/>
              </w:rPr>
            </w:pPr>
            <w:r>
              <w:rPr>
                <w:rFonts w:hint="eastAsia" w:ascii="宋体" w:hAnsi="宋体" w:cs="宋体"/>
                <w:color w:val="000000"/>
                <w:kern w:val="0"/>
                <w:sz w:val="15"/>
                <w:szCs w:val="15"/>
              </w:rPr>
              <w:t>万元</w:t>
            </w:r>
          </w:p>
        </w:tc>
        <w:tc>
          <w:tcPr>
            <w:tcW w:w="595" w:type="pct"/>
            <w:noWrap w:val="0"/>
            <w:vAlign w:val="center"/>
          </w:tcPr>
          <w:p w14:paraId="345056C1">
            <w:pPr>
              <w:widowControl/>
              <w:jc w:val="center"/>
              <w:rPr>
                <w:rFonts w:ascii="宋体" w:hAnsi="宋体" w:cs="宋体"/>
                <w:color w:val="000000"/>
                <w:kern w:val="0"/>
                <w:sz w:val="15"/>
                <w:szCs w:val="15"/>
              </w:rPr>
            </w:pPr>
            <w:r>
              <w:rPr>
                <w:rFonts w:hint="eastAsia" w:ascii="宋体" w:hAnsi="宋体" w:cs="宋体"/>
                <w:color w:val="000000"/>
                <w:kern w:val="0"/>
                <w:sz w:val="15"/>
                <w:szCs w:val="15"/>
              </w:rPr>
              <w:t>Y≥80000</w:t>
            </w:r>
          </w:p>
        </w:tc>
        <w:tc>
          <w:tcPr>
            <w:tcW w:w="901" w:type="pct"/>
            <w:noWrap w:val="0"/>
            <w:vAlign w:val="center"/>
          </w:tcPr>
          <w:p w14:paraId="501752A7">
            <w:pPr>
              <w:widowControl/>
              <w:jc w:val="center"/>
              <w:rPr>
                <w:rFonts w:ascii="宋体" w:hAnsi="宋体" w:cs="宋体"/>
                <w:color w:val="000000"/>
                <w:kern w:val="0"/>
                <w:sz w:val="15"/>
                <w:szCs w:val="15"/>
              </w:rPr>
            </w:pPr>
            <w:r>
              <w:rPr>
                <w:rFonts w:hint="eastAsia" w:ascii="宋体" w:hAnsi="宋体" w:cs="宋体"/>
                <w:color w:val="000000"/>
                <w:kern w:val="0"/>
                <w:sz w:val="15"/>
                <w:szCs w:val="15"/>
              </w:rPr>
              <w:t>6000≤Y＜80000</w:t>
            </w:r>
          </w:p>
        </w:tc>
        <w:tc>
          <w:tcPr>
            <w:tcW w:w="755" w:type="pct"/>
            <w:noWrap w:val="0"/>
            <w:vAlign w:val="center"/>
          </w:tcPr>
          <w:p w14:paraId="3644E21F">
            <w:pPr>
              <w:widowControl/>
              <w:jc w:val="center"/>
              <w:rPr>
                <w:rFonts w:ascii="宋体" w:hAnsi="宋体" w:cs="宋体"/>
                <w:color w:val="000000"/>
                <w:kern w:val="0"/>
                <w:sz w:val="15"/>
                <w:szCs w:val="15"/>
              </w:rPr>
            </w:pPr>
            <w:r>
              <w:rPr>
                <w:rFonts w:hint="eastAsia" w:ascii="宋体" w:hAnsi="宋体" w:cs="宋体"/>
                <w:color w:val="000000"/>
                <w:kern w:val="0"/>
                <w:sz w:val="15"/>
                <w:szCs w:val="15"/>
              </w:rPr>
              <w:t xml:space="preserve"> 300≤Y＜6000</w:t>
            </w:r>
          </w:p>
        </w:tc>
        <w:tc>
          <w:tcPr>
            <w:tcW w:w="525" w:type="pct"/>
            <w:noWrap w:val="0"/>
            <w:vAlign w:val="center"/>
          </w:tcPr>
          <w:p w14:paraId="02C89FBB">
            <w:pPr>
              <w:widowControl/>
              <w:jc w:val="center"/>
              <w:rPr>
                <w:rFonts w:ascii="宋体" w:hAnsi="宋体" w:cs="宋体"/>
                <w:color w:val="000000"/>
                <w:kern w:val="0"/>
                <w:sz w:val="15"/>
                <w:szCs w:val="15"/>
              </w:rPr>
            </w:pPr>
            <w:r>
              <w:rPr>
                <w:rFonts w:hint="eastAsia" w:ascii="宋体" w:hAnsi="宋体" w:cs="宋体"/>
                <w:color w:val="000000"/>
                <w:kern w:val="0"/>
                <w:sz w:val="15"/>
                <w:szCs w:val="15"/>
              </w:rPr>
              <w:t>Y＜300</w:t>
            </w:r>
          </w:p>
        </w:tc>
      </w:tr>
      <w:tr w14:paraId="702EF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20" w:type="pct"/>
            <w:vMerge w:val="continue"/>
            <w:noWrap w:val="0"/>
            <w:vAlign w:val="center"/>
          </w:tcPr>
          <w:p w14:paraId="5ACFF886">
            <w:pPr>
              <w:widowControl/>
              <w:jc w:val="left"/>
              <w:rPr>
                <w:rFonts w:ascii="宋体" w:hAnsi="宋体" w:cs="宋体"/>
                <w:color w:val="000000"/>
                <w:kern w:val="0"/>
                <w:sz w:val="15"/>
                <w:szCs w:val="15"/>
              </w:rPr>
            </w:pPr>
          </w:p>
        </w:tc>
        <w:tc>
          <w:tcPr>
            <w:tcW w:w="725" w:type="pct"/>
            <w:noWrap w:val="0"/>
            <w:vAlign w:val="center"/>
          </w:tcPr>
          <w:p w14:paraId="77ED69D9">
            <w:pPr>
              <w:widowControl/>
              <w:spacing w:line="240" w:lineRule="exact"/>
              <w:jc w:val="center"/>
              <w:rPr>
                <w:rFonts w:ascii="宋体" w:hAnsi="宋体" w:cs="宋体"/>
                <w:color w:val="000000"/>
                <w:kern w:val="0"/>
                <w:sz w:val="15"/>
                <w:szCs w:val="15"/>
              </w:rPr>
            </w:pPr>
            <w:r>
              <w:rPr>
                <w:rFonts w:hint="eastAsia" w:ascii="宋体" w:hAnsi="宋体" w:cs="宋体"/>
                <w:color w:val="000000"/>
                <w:kern w:val="0"/>
                <w:sz w:val="15"/>
                <w:szCs w:val="15"/>
              </w:rPr>
              <w:t>资产总额(Z)</w:t>
            </w:r>
          </w:p>
        </w:tc>
        <w:tc>
          <w:tcPr>
            <w:tcW w:w="375" w:type="pct"/>
            <w:noWrap w:val="0"/>
            <w:vAlign w:val="center"/>
          </w:tcPr>
          <w:p w14:paraId="2250AFD0">
            <w:pPr>
              <w:widowControl/>
              <w:jc w:val="center"/>
              <w:rPr>
                <w:rFonts w:ascii="宋体" w:hAnsi="宋体" w:cs="宋体"/>
                <w:color w:val="000000"/>
                <w:kern w:val="0"/>
                <w:sz w:val="15"/>
                <w:szCs w:val="15"/>
              </w:rPr>
            </w:pPr>
            <w:r>
              <w:rPr>
                <w:rFonts w:hint="eastAsia" w:ascii="宋体" w:hAnsi="宋体" w:cs="宋体"/>
                <w:color w:val="000000"/>
                <w:kern w:val="0"/>
                <w:sz w:val="15"/>
                <w:szCs w:val="15"/>
              </w:rPr>
              <w:t>万元</w:t>
            </w:r>
          </w:p>
        </w:tc>
        <w:tc>
          <w:tcPr>
            <w:tcW w:w="595" w:type="pct"/>
            <w:noWrap w:val="0"/>
            <w:vAlign w:val="center"/>
          </w:tcPr>
          <w:p w14:paraId="767E75CD">
            <w:pPr>
              <w:widowControl/>
              <w:jc w:val="center"/>
              <w:rPr>
                <w:rFonts w:ascii="宋体" w:hAnsi="宋体" w:cs="宋体"/>
                <w:color w:val="000000"/>
                <w:kern w:val="0"/>
                <w:sz w:val="15"/>
                <w:szCs w:val="15"/>
              </w:rPr>
            </w:pPr>
            <w:r>
              <w:rPr>
                <w:rFonts w:hint="eastAsia" w:ascii="宋体" w:hAnsi="宋体" w:cs="宋体"/>
                <w:color w:val="000000"/>
                <w:kern w:val="0"/>
                <w:sz w:val="15"/>
                <w:szCs w:val="15"/>
              </w:rPr>
              <w:t>Z≥80000</w:t>
            </w:r>
          </w:p>
        </w:tc>
        <w:tc>
          <w:tcPr>
            <w:tcW w:w="901" w:type="pct"/>
            <w:noWrap w:val="0"/>
            <w:vAlign w:val="center"/>
          </w:tcPr>
          <w:p w14:paraId="0B4B3F75">
            <w:pPr>
              <w:widowControl/>
              <w:jc w:val="center"/>
              <w:rPr>
                <w:rFonts w:ascii="宋体" w:hAnsi="宋体" w:cs="宋体"/>
                <w:color w:val="000000"/>
                <w:kern w:val="0"/>
                <w:sz w:val="15"/>
                <w:szCs w:val="15"/>
              </w:rPr>
            </w:pPr>
            <w:r>
              <w:rPr>
                <w:rFonts w:hint="eastAsia" w:ascii="宋体" w:hAnsi="宋体" w:cs="宋体"/>
                <w:color w:val="000000"/>
                <w:kern w:val="0"/>
                <w:sz w:val="15"/>
                <w:szCs w:val="15"/>
              </w:rPr>
              <w:t>5000≤Z＜80000</w:t>
            </w:r>
          </w:p>
        </w:tc>
        <w:tc>
          <w:tcPr>
            <w:tcW w:w="755" w:type="pct"/>
            <w:noWrap w:val="0"/>
            <w:vAlign w:val="center"/>
          </w:tcPr>
          <w:p w14:paraId="78C247EE">
            <w:pPr>
              <w:widowControl/>
              <w:jc w:val="center"/>
              <w:rPr>
                <w:rFonts w:ascii="宋体" w:hAnsi="宋体" w:cs="宋体"/>
                <w:color w:val="000000"/>
                <w:kern w:val="0"/>
                <w:sz w:val="15"/>
                <w:szCs w:val="15"/>
              </w:rPr>
            </w:pPr>
            <w:r>
              <w:rPr>
                <w:rFonts w:hint="eastAsia" w:ascii="宋体" w:hAnsi="宋体" w:cs="宋体"/>
                <w:color w:val="000000"/>
                <w:kern w:val="0"/>
                <w:sz w:val="15"/>
                <w:szCs w:val="15"/>
              </w:rPr>
              <w:t xml:space="preserve"> 300≤Z＜5000</w:t>
            </w:r>
          </w:p>
        </w:tc>
        <w:tc>
          <w:tcPr>
            <w:tcW w:w="525" w:type="pct"/>
            <w:noWrap w:val="0"/>
            <w:vAlign w:val="center"/>
          </w:tcPr>
          <w:p w14:paraId="4D8545E4">
            <w:pPr>
              <w:widowControl/>
              <w:jc w:val="center"/>
              <w:rPr>
                <w:rFonts w:ascii="宋体" w:hAnsi="宋体" w:cs="宋体"/>
                <w:color w:val="000000"/>
                <w:kern w:val="0"/>
                <w:sz w:val="15"/>
                <w:szCs w:val="15"/>
              </w:rPr>
            </w:pPr>
            <w:r>
              <w:rPr>
                <w:rFonts w:hint="eastAsia" w:ascii="宋体" w:hAnsi="宋体" w:cs="宋体"/>
                <w:color w:val="000000"/>
                <w:kern w:val="0"/>
                <w:sz w:val="15"/>
                <w:szCs w:val="15"/>
              </w:rPr>
              <w:t>Z＜300</w:t>
            </w:r>
          </w:p>
        </w:tc>
      </w:tr>
      <w:tr w14:paraId="47644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20" w:type="pct"/>
            <w:vMerge w:val="restart"/>
            <w:noWrap w:val="0"/>
            <w:vAlign w:val="center"/>
          </w:tcPr>
          <w:p w14:paraId="690A0D71">
            <w:pPr>
              <w:widowControl/>
              <w:spacing w:line="240" w:lineRule="exact"/>
              <w:jc w:val="left"/>
              <w:rPr>
                <w:rFonts w:ascii="宋体" w:hAnsi="宋体" w:cs="宋体"/>
                <w:color w:val="000000"/>
                <w:kern w:val="0"/>
                <w:sz w:val="15"/>
                <w:szCs w:val="15"/>
              </w:rPr>
            </w:pPr>
            <w:r>
              <w:rPr>
                <w:rFonts w:hint="eastAsia" w:ascii="宋体" w:hAnsi="宋体" w:cs="宋体"/>
                <w:color w:val="000000"/>
                <w:kern w:val="0"/>
                <w:sz w:val="15"/>
                <w:szCs w:val="15"/>
              </w:rPr>
              <w:t>批发业</w:t>
            </w:r>
          </w:p>
        </w:tc>
        <w:tc>
          <w:tcPr>
            <w:tcW w:w="725" w:type="pct"/>
            <w:noWrap w:val="0"/>
            <w:vAlign w:val="center"/>
          </w:tcPr>
          <w:p w14:paraId="732D9E9B">
            <w:pPr>
              <w:widowControl/>
              <w:jc w:val="center"/>
              <w:rPr>
                <w:rFonts w:ascii="宋体" w:hAnsi="宋体" w:cs="宋体"/>
                <w:color w:val="000000"/>
                <w:kern w:val="0"/>
                <w:sz w:val="15"/>
                <w:szCs w:val="15"/>
              </w:rPr>
            </w:pPr>
            <w:r>
              <w:rPr>
                <w:rFonts w:hint="eastAsia" w:ascii="宋体" w:hAnsi="宋体" w:cs="宋体"/>
                <w:color w:val="000000"/>
                <w:kern w:val="0"/>
                <w:sz w:val="15"/>
                <w:szCs w:val="15"/>
              </w:rPr>
              <w:t>从业人员(X)</w:t>
            </w:r>
          </w:p>
        </w:tc>
        <w:tc>
          <w:tcPr>
            <w:tcW w:w="375" w:type="pct"/>
            <w:noWrap w:val="0"/>
            <w:vAlign w:val="center"/>
          </w:tcPr>
          <w:p w14:paraId="0156B871">
            <w:pPr>
              <w:widowControl/>
              <w:jc w:val="center"/>
              <w:rPr>
                <w:rFonts w:ascii="宋体" w:hAnsi="宋体" w:cs="宋体"/>
                <w:color w:val="000000"/>
                <w:kern w:val="0"/>
                <w:sz w:val="15"/>
                <w:szCs w:val="15"/>
              </w:rPr>
            </w:pPr>
            <w:r>
              <w:rPr>
                <w:rFonts w:hint="eastAsia" w:ascii="宋体" w:hAnsi="宋体" w:cs="宋体"/>
                <w:color w:val="000000"/>
                <w:kern w:val="0"/>
                <w:sz w:val="15"/>
                <w:szCs w:val="15"/>
              </w:rPr>
              <w:t>人</w:t>
            </w:r>
          </w:p>
        </w:tc>
        <w:tc>
          <w:tcPr>
            <w:tcW w:w="595" w:type="pct"/>
            <w:noWrap w:val="0"/>
            <w:vAlign w:val="center"/>
          </w:tcPr>
          <w:p w14:paraId="7738AA05">
            <w:pPr>
              <w:widowControl/>
              <w:jc w:val="center"/>
              <w:rPr>
                <w:rFonts w:ascii="宋体" w:hAnsi="宋体" w:cs="宋体"/>
                <w:color w:val="000000"/>
                <w:kern w:val="0"/>
                <w:sz w:val="15"/>
                <w:szCs w:val="15"/>
              </w:rPr>
            </w:pPr>
            <w:r>
              <w:rPr>
                <w:rFonts w:hint="eastAsia" w:ascii="宋体" w:hAnsi="宋体" w:cs="宋体"/>
                <w:color w:val="000000"/>
                <w:kern w:val="0"/>
                <w:sz w:val="15"/>
                <w:szCs w:val="15"/>
              </w:rPr>
              <w:t>X≥200</w:t>
            </w:r>
          </w:p>
        </w:tc>
        <w:tc>
          <w:tcPr>
            <w:tcW w:w="901" w:type="pct"/>
            <w:noWrap w:val="0"/>
            <w:vAlign w:val="center"/>
          </w:tcPr>
          <w:p w14:paraId="6C8CBD92">
            <w:pPr>
              <w:widowControl/>
              <w:jc w:val="center"/>
              <w:rPr>
                <w:rFonts w:ascii="宋体" w:hAnsi="宋体" w:cs="宋体"/>
                <w:color w:val="000000"/>
                <w:kern w:val="0"/>
                <w:sz w:val="15"/>
                <w:szCs w:val="15"/>
              </w:rPr>
            </w:pPr>
            <w:r>
              <w:rPr>
                <w:rFonts w:hint="eastAsia" w:ascii="宋体" w:hAnsi="宋体" w:cs="宋体"/>
                <w:color w:val="000000"/>
                <w:kern w:val="0"/>
                <w:sz w:val="15"/>
                <w:szCs w:val="15"/>
              </w:rPr>
              <w:t>20≤X＜200</w:t>
            </w:r>
          </w:p>
        </w:tc>
        <w:tc>
          <w:tcPr>
            <w:tcW w:w="755" w:type="pct"/>
            <w:noWrap w:val="0"/>
            <w:vAlign w:val="center"/>
          </w:tcPr>
          <w:p w14:paraId="66AC5AAC">
            <w:pPr>
              <w:widowControl/>
              <w:jc w:val="center"/>
              <w:rPr>
                <w:rFonts w:ascii="宋体" w:hAnsi="宋体" w:cs="宋体"/>
                <w:color w:val="000000"/>
                <w:kern w:val="0"/>
                <w:sz w:val="15"/>
                <w:szCs w:val="15"/>
              </w:rPr>
            </w:pPr>
            <w:r>
              <w:rPr>
                <w:rFonts w:hint="eastAsia" w:ascii="宋体" w:hAnsi="宋体" w:cs="宋体"/>
                <w:color w:val="000000"/>
                <w:kern w:val="0"/>
                <w:sz w:val="15"/>
                <w:szCs w:val="15"/>
              </w:rPr>
              <w:t xml:space="preserve"> 5≤X＜20</w:t>
            </w:r>
          </w:p>
        </w:tc>
        <w:tc>
          <w:tcPr>
            <w:tcW w:w="525" w:type="pct"/>
            <w:noWrap w:val="0"/>
            <w:vAlign w:val="center"/>
          </w:tcPr>
          <w:p w14:paraId="4A3D3259">
            <w:pPr>
              <w:widowControl/>
              <w:jc w:val="center"/>
              <w:rPr>
                <w:rFonts w:ascii="宋体" w:hAnsi="宋体" w:cs="宋体"/>
                <w:color w:val="000000"/>
                <w:kern w:val="0"/>
                <w:sz w:val="15"/>
                <w:szCs w:val="15"/>
              </w:rPr>
            </w:pPr>
            <w:r>
              <w:rPr>
                <w:rFonts w:hint="eastAsia" w:ascii="宋体" w:hAnsi="宋体" w:cs="宋体"/>
                <w:color w:val="000000"/>
                <w:kern w:val="0"/>
                <w:sz w:val="15"/>
                <w:szCs w:val="15"/>
              </w:rPr>
              <w:t>X＜5</w:t>
            </w:r>
          </w:p>
        </w:tc>
      </w:tr>
      <w:tr w14:paraId="47ED1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20" w:type="pct"/>
            <w:vMerge w:val="continue"/>
            <w:noWrap w:val="0"/>
            <w:vAlign w:val="center"/>
          </w:tcPr>
          <w:p w14:paraId="39BB03A2">
            <w:pPr>
              <w:widowControl/>
              <w:jc w:val="left"/>
              <w:rPr>
                <w:rFonts w:ascii="宋体" w:hAnsi="宋体" w:cs="宋体"/>
                <w:color w:val="000000"/>
                <w:kern w:val="0"/>
                <w:sz w:val="15"/>
                <w:szCs w:val="15"/>
              </w:rPr>
            </w:pPr>
          </w:p>
        </w:tc>
        <w:tc>
          <w:tcPr>
            <w:tcW w:w="725" w:type="pct"/>
            <w:noWrap w:val="0"/>
            <w:vAlign w:val="center"/>
          </w:tcPr>
          <w:p w14:paraId="68302AD9">
            <w:pPr>
              <w:widowControl/>
              <w:spacing w:line="240" w:lineRule="exact"/>
              <w:jc w:val="center"/>
              <w:rPr>
                <w:rFonts w:ascii="宋体" w:hAnsi="宋体" w:cs="宋体"/>
                <w:color w:val="000000"/>
                <w:kern w:val="0"/>
                <w:sz w:val="15"/>
                <w:szCs w:val="15"/>
              </w:rPr>
            </w:pPr>
            <w:r>
              <w:rPr>
                <w:rFonts w:hint="eastAsia" w:ascii="宋体" w:hAnsi="宋体" w:cs="宋体"/>
                <w:color w:val="000000"/>
                <w:kern w:val="0"/>
                <w:sz w:val="15"/>
                <w:szCs w:val="15"/>
              </w:rPr>
              <w:t>营业收入(Y)</w:t>
            </w:r>
          </w:p>
        </w:tc>
        <w:tc>
          <w:tcPr>
            <w:tcW w:w="375" w:type="pct"/>
            <w:noWrap w:val="0"/>
            <w:vAlign w:val="center"/>
          </w:tcPr>
          <w:p w14:paraId="36402BFB">
            <w:pPr>
              <w:widowControl/>
              <w:jc w:val="center"/>
              <w:rPr>
                <w:rFonts w:ascii="宋体" w:hAnsi="宋体" w:cs="宋体"/>
                <w:color w:val="000000"/>
                <w:kern w:val="0"/>
                <w:sz w:val="15"/>
                <w:szCs w:val="15"/>
              </w:rPr>
            </w:pPr>
            <w:r>
              <w:rPr>
                <w:rFonts w:hint="eastAsia" w:ascii="宋体" w:hAnsi="宋体" w:cs="宋体"/>
                <w:color w:val="000000"/>
                <w:kern w:val="0"/>
                <w:sz w:val="15"/>
                <w:szCs w:val="15"/>
              </w:rPr>
              <w:t>万元</w:t>
            </w:r>
          </w:p>
        </w:tc>
        <w:tc>
          <w:tcPr>
            <w:tcW w:w="595" w:type="pct"/>
            <w:noWrap w:val="0"/>
            <w:vAlign w:val="center"/>
          </w:tcPr>
          <w:p w14:paraId="6C8AC6DB">
            <w:pPr>
              <w:widowControl/>
              <w:jc w:val="center"/>
              <w:rPr>
                <w:rFonts w:ascii="宋体" w:hAnsi="宋体" w:cs="宋体"/>
                <w:color w:val="000000"/>
                <w:kern w:val="0"/>
                <w:sz w:val="15"/>
                <w:szCs w:val="15"/>
              </w:rPr>
            </w:pPr>
            <w:r>
              <w:rPr>
                <w:rFonts w:hint="eastAsia" w:ascii="宋体" w:hAnsi="宋体" w:cs="宋体"/>
                <w:color w:val="000000"/>
                <w:kern w:val="0"/>
                <w:sz w:val="15"/>
                <w:szCs w:val="15"/>
              </w:rPr>
              <w:t>Y≥40000</w:t>
            </w:r>
          </w:p>
        </w:tc>
        <w:tc>
          <w:tcPr>
            <w:tcW w:w="901" w:type="pct"/>
            <w:noWrap w:val="0"/>
            <w:vAlign w:val="center"/>
          </w:tcPr>
          <w:p w14:paraId="254DBE2B">
            <w:pPr>
              <w:widowControl/>
              <w:jc w:val="center"/>
              <w:rPr>
                <w:rFonts w:ascii="宋体" w:hAnsi="宋体" w:cs="宋体"/>
                <w:color w:val="000000"/>
                <w:kern w:val="0"/>
                <w:sz w:val="15"/>
                <w:szCs w:val="15"/>
              </w:rPr>
            </w:pPr>
            <w:r>
              <w:rPr>
                <w:rFonts w:hint="eastAsia" w:ascii="宋体" w:hAnsi="宋体" w:cs="宋体"/>
                <w:color w:val="000000"/>
                <w:kern w:val="0"/>
                <w:sz w:val="15"/>
                <w:szCs w:val="15"/>
              </w:rPr>
              <w:t>5000≤Y＜40000</w:t>
            </w:r>
          </w:p>
        </w:tc>
        <w:tc>
          <w:tcPr>
            <w:tcW w:w="755" w:type="pct"/>
            <w:noWrap w:val="0"/>
            <w:vAlign w:val="center"/>
          </w:tcPr>
          <w:p w14:paraId="13CEF69D">
            <w:pPr>
              <w:widowControl/>
              <w:ind w:left="-1" w:leftChars="-1" w:hanging="1"/>
              <w:jc w:val="center"/>
              <w:rPr>
                <w:rFonts w:ascii="宋体" w:hAnsi="宋体" w:cs="宋体"/>
                <w:color w:val="000000"/>
                <w:kern w:val="0"/>
                <w:sz w:val="15"/>
                <w:szCs w:val="15"/>
              </w:rPr>
            </w:pPr>
            <w:r>
              <w:rPr>
                <w:rFonts w:hint="eastAsia" w:ascii="宋体" w:hAnsi="宋体" w:cs="宋体"/>
                <w:color w:val="000000"/>
                <w:kern w:val="0"/>
                <w:sz w:val="15"/>
                <w:szCs w:val="15"/>
              </w:rPr>
              <w:t>1000≤Y＜5000</w:t>
            </w:r>
          </w:p>
        </w:tc>
        <w:tc>
          <w:tcPr>
            <w:tcW w:w="525" w:type="pct"/>
            <w:noWrap w:val="0"/>
            <w:vAlign w:val="center"/>
          </w:tcPr>
          <w:p w14:paraId="7A43B205">
            <w:pPr>
              <w:widowControl/>
              <w:jc w:val="center"/>
              <w:rPr>
                <w:rFonts w:ascii="宋体" w:hAnsi="宋体" w:cs="宋体"/>
                <w:color w:val="000000"/>
                <w:kern w:val="0"/>
                <w:sz w:val="15"/>
                <w:szCs w:val="15"/>
              </w:rPr>
            </w:pPr>
            <w:r>
              <w:rPr>
                <w:rFonts w:hint="eastAsia" w:ascii="宋体" w:hAnsi="宋体" w:cs="宋体"/>
                <w:color w:val="000000"/>
                <w:kern w:val="0"/>
                <w:sz w:val="15"/>
                <w:szCs w:val="15"/>
              </w:rPr>
              <w:t>Y＜1000</w:t>
            </w:r>
          </w:p>
        </w:tc>
      </w:tr>
      <w:tr w14:paraId="72692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20" w:type="pct"/>
            <w:vMerge w:val="restart"/>
            <w:noWrap w:val="0"/>
            <w:vAlign w:val="center"/>
          </w:tcPr>
          <w:p w14:paraId="7703434D">
            <w:pPr>
              <w:widowControl/>
              <w:spacing w:line="240" w:lineRule="exact"/>
              <w:jc w:val="left"/>
              <w:rPr>
                <w:rFonts w:ascii="宋体" w:hAnsi="宋体" w:cs="宋体"/>
                <w:color w:val="000000"/>
                <w:kern w:val="0"/>
                <w:sz w:val="15"/>
                <w:szCs w:val="15"/>
              </w:rPr>
            </w:pPr>
            <w:r>
              <w:rPr>
                <w:rFonts w:hint="eastAsia" w:ascii="宋体" w:hAnsi="宋体" w:cs="宋体"/>
                <w:color w:val="000000"/>
                <w:kern w:val="0"/>
                <w:sz w:val="15"/>
                <w:szCs w:val="15"/>
              </w:rPr>
              <w:t>零售业</w:t>
            </w:r>
          </w:p>
        </w:tc>
        <w:tc>
          <w:tcPr>
            <w:tcW w:w="725" w:type="pct"/>
            <w:noWrap w:val="0"/>
            <w:vAlign w:val="center"/>
          </w:tcPr>
          <w:p w14:paraId="6E525A05">
            <w:pPr>
              <w:widowControl/>
              <w:jc w:val="center"/>
              <w:rPr>
                <w:rFonts w:ascii="宋体" w:hAnsi="宋体" w:cs="宋体"/>
                <w:color w:val="000000"/>
                <w:kern w:val="0"/>
                <w:sz w:val="15"/>
                <w:szCs w:val="15"/>
              </w:rPr>
            </w:pPr>
            <w:r>
              <w:rPr>
                <w:rFonts w:hint="eastAsia" w:ascii="宋体" w:hAnsi="宋体" w:cs="宋体"/>
                <w:color w:val="000000"/>
                <w:kern w:val="0"/>
                <w:sz w:val="15"/>
                <w:szCs w:val="15"/>
              </w:rPr>
              <w:t>从业人员(X)</w:t>
            </w:r>
          </w:p>
        </w:tc>
        <w:tc>
          <w:tcPr>
            <w:tcW w:w="375" w:type="pct"/>
            <w:noWrap w:val="0"/>
            <w:vAlign w:val="center"/>
          </w:tcPr>
          <w:p w14:paraId="62249300">
            <w:pPr>
              <w:widowControl/>
              <w:jc w:val="center"/>
              <w:rPr>
                <w:rFonts w:ascii="宋体" w:hAnsi="宋体" w:cs="宋体"/>
                <w:color w:val="000000"/>
                <w:kern w:val="0"/>
                <w:sz w:val="15"/>
                <w:szCs w:val="15"/>
              </w:rPr>
            </w:pPr>
            <w:r>
              <w:rPr>
                <w:rFonts w:hint="eastAsia" w:ascii="宋体" w:hAnsi="宋体" w:cs="宋体"/>
                <w:color w:val="000000"/>
                <w:kern w:val="0"/>
                <w:sz w:val="15"/>
                <w:szCs w:val="15"/>
              </w:rPr>
              <w:t>人</w:t>
            </w:r>
          </w:p>
        </w:tc>
        <w:tc>
          <w:tcPr>
            <w:tcW w:w="595" w:type="pct"/>
            <w:noWrap w:val="0"/>
            <w:vAlign w:val="center"/>
          </w:tcPr>
          <w:p w14:paraId="591DED65">
            <w:pPr>
              <w:widowControl/>
              <w:jc w:val="center"/>
              <w:rPr>
                <w:rFonts w:ascii="宋体" w:hAnsi="宋体" w:cs="宋体"/>
                <w:color w:val="000000"/>
                <w:kern w:val="0"/>
                <w:sz w:val="15"/>
                <w:szCs w:val="15"/>
              </w:rPr>
            </w:pPr>
            <w:r>
              <w:rPr>
                <w:rFonts w:hint="eastAsia" w:ascii="宋体" w:hAnsi="宋体" w:cs="宋体"/>
                <w:color w:val="000000"/>
                <w:kern w:val="0"/>
                <w:sz w:val="15"/>
                <w:szCs w:val="15"/>
              </w:rPr>
              <w:t>X≥300</w:t>
            </w:r>
          </w:p>
        </w:tc>
        <w:tc>
          <w:tcPr>
            <w:tcW w:w="901" w:type="pct"/>
            <w:noWrap w:val="0"/>
            <w:vAlign w:val="center"/>
          </w:tcPr>
          <w:p w14:paraId="3C07D3A0">
            <w:pPr>
              <w:widowControl/>
              <w:jc w:val="center"/>
              <w:rPr>
                <w:rFonts w:ascii="宋体" w:hAnsi="宋体" w:cs="宋体"/>
                <w:color w:val="000000"/>
                <w:kern w:val="0"/>
                <w:sz w:val="15"/>
                <w:szCs w:val="15"/>
              </w:rPr>
            </w:pPr>
            <w:r>
              <w:rPr>
                <w:rFonts w:hint="eastAsia" w:ascii="宋体" w:hAnsi="宋体" w:cs="宋体"/>
                <w:color w:val="000000"/>
                <w:kern w:val="0"/>
                <w:sz w:val="15"/>
                <w:szCs w:val="15"/>
              </w:rPr>
              <w:t>50≤X＜300</w:t>
            </w:r>
          </w:p>
        </w:tc>
        <w:tc>
          <w:tcPr>
            <w:tcW w:w="755" w:type="pct"/>
            <w:noWrap w:val="0"/>
            <w:vAlign w:val="center"/>
          </w:tcPr>
          <w:p w14:paraId="1B7B8A77">
            <w:pPr>
              <w:widowControl/>
              <w:ind w:left="-1" w:leftChars="-1" w:hanging="1"/>
              <w:jc w:val="center"/>
              <w:rPr>
                <w:rFonts w:ascii="宋体" w:hAnsi="宋体" w:cs="宋体"/>
                <w:color w:val="000000"/>
                <w:kern w:val="0"/>
                <w:sz w:val="15"/>
                <w:szCs w:val="15"/>
              </w:rPr>
            </w:pPr>
            <w:r>
              <w:rPr>
                <w:rFonts w:hint="eastAsia" w:ascii="宋体" w:hAnsi="宋体" w:cs="宋体"/>
                <w:color w:val="000000"/>
                <w:kern w:val="0"/>
                <w:sz w:val="15"/>
                <w:szCs w:val="15"/>
              </w:rPr>
              <w:t xml:space="preserve">10≤X＜50 </w:t>
            </w:r>
          </w:p>
        </w:tc>
        <w:tc>
          <w:tcPr>
            <w:tcW w:w="525" w:type="pct"/>
            <w:noWrap w:val="0"/>
            <w:vAlign w:val="center"/>
          </w:tcPr>
          <w:p w14:paraId="7597C09D">
            <w:pPr>
              <w:widowControl/>
              <w:jc w:val="center"/>
              <w:rPr>
                <w:rFonts w:ascii="宋体" w:hAnsi="宋体" w:cs="宋体"/>
                <w:color w:val="000000"/>
                <w:kern w:val="0"/>
                <w:sz w:val="15"/>
                <w:szCs w:val="15"/>
              </w:rPr>
            </w:pPr>
            <w:r>
              <w:rPr>
                <w:rFonts w:hint="eastAsia" w:ascii="宋体" w:hAnsi="宋体" w:cs="宋体"/>
                <w:color w:val="000000"/>
                <w:kern w:val="0"/>
                <w:sz w:val="15"/>
                <w:szCs w:val="15"/>
              </w:rPr>
              <w:t>X＜10</w:t>
            </w:r>
          </w:p>
        </w:tc>
      </w:tr>
      <w:tr w14:paraId="5C766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20" w:type="pct"/>
            <w:vMerge w:val="continue"/>
            <w:noWrap w:val="0"/>
            <w:vAlign w:val="center"/>
          </w:tcPr>
          <w:p w14:paraId="3232356E">
            <w:pPr>
              <w:widowControl/>
              <w:jc w:val="left"/>
              <w:rPr>
                <w:rFonts w:ascii="宋体" w:hAnsi="宋体" w:cs="宋体"/>
                <w:color w:val="000000"/>
                <w:kern w:val="0"/>
                <w:sz w:val="15"/>
                <w:szCs w:val="15"/>
              </w:rPr>
            </w:pPr>
          </w:p>
        </w:tc>
        <w:tc>
          <w:tcPr>
            <w:tcW w:w="725" w:type="pct"/>
            <w:noWrap w:val="0"/>
            <w:vAlign w:val="center"/>
          </w:tcPr>
          <w:p w14:paraId="3B1A5FCA">
            <w:pPr>
              <w:widowControl/>
              <w:spacing w:line="240" w:lineRule="exact"/>
              <w:jc w:val="center"/>
              <w:rPr>
                <w:rFonts w:ascii="宋体" w:hAnsi="宋体" w:cs="宋体"/>
                <w:color w:val="000000"/>
                <w:kern w:val="0"/>
                <w:sz w:val="15"/>
                <w:szCs w:val="15"/>
              </w:rPr>
            </w:pPr>
            <w:r>
              <w:rPr>
                <w:rFonts w:hint="eastAsia" w:ascii="宋体" w:hAnsi="宋体" w:cs="宋体"/>
                <w:color w:val="000000"/>
                <w:kern w:val="0"/>
                <w:sz w:val="15"/>
                <w:szCs w:val="15"/>
              </w:rPr>
              <w:t>营业收入(Y)</w:t>
            </w:r>
          </w:p>
        </w:tc>
        <w:tc>
          <w:tcPr>
            <w:tcW w:w="375" w:type="pct"/>
            <w:noWrap w:val="0"/>
            <w:vAlign w:val="center"/>
          </w:tcPr>
          <w:p w14:paraId="430E7664">
            <w:pPr>
              <w:widowControl/>
              <w:jc w:val="center"/>
              <w:rPr>
                <w:rFonts w:ascii="宋体" w:hAnsi="宋体" w:cs="宋体"/>
                <w:color w:val="000000"/>
                <w:kern w:val="0"/>
                <w:sz w:val="15"/>
                <w:szCs w:val="15"/>
              </w:rPr>
            </w:pPr>
            <w:r>
              <w:rPr>
                <w:rFonts w:hint="eastAsia" w:ascii="宋体" w:hAnsi="宋体" w:cs="宋体"/>
                <w:color w:val="000000"/>
                <w:kern w:val="0"/>
                <w:sz w:val="15"/>
                <w:szCs w:val="15"/>
              </w:rPr>
              <w:t>万元</w:t>
            </w:r>
          </w:p>
        </w:tc>
        <w:tc>
          <w:tcPr>
            <w:tcW w:w="595" w:type="pct"/>
            <w:noWrap w:val="0"/>
            <w:vAlign w:val="center"/>
          </w:tcPr>
          <w:p w14:paraId="6D3081D9">
            <w:pPr>
              <w:widowControl/>
              <w:jc w:val="center"/>
              <w:rPr>
                <w:rFonts w:ascii="宋体" w:hAnsi="宋体" w:cs="宋体"/>
                <w:color w:val="000000"/>
                <w:kern w:val="0"/>
                <w:sz w:val="15"/>
                <w:szCs w:val="15"/>
              </w:rPr>
            </w:pPr>
            <w:r>
              <w:rPr>
                <w:rFonts w:hint="eastAsia" w:ascii="宋体" w:hAnsi="宋体" w:cs="宋体"/>
                <w:color w:val="000000"/>
                <w:kern w:val="0"/>
                <w:sz w:val="15"/>
                <w:szCs w:val="15"/>
              </w:rPr>
              <w:t>Y≥20000</w:t>
            </w:r>
          </w:p>
        </w:tc>
        <w:tc>
          <w:tcPr>
            <w:tcW w:w="901" w:type="pct"/>
            <w:noWrap w:val="0"/>
            <w:vAlign w:val="center"/>
          </w:tcPr>
          <w:p w14:paraId="2347C71C">
            <w:pPr>
              <w:widowControl/>
              <w:jc w:val="center"/>
              <w:rPr>
                <w:rFonts w:ascii="宋体" w:hAnsi="宋体" w:cs="宋体"/>
                <w:color w:val="000000"/>
                <w:kern w:val="0"/>
                <w:sz w:val="15"/>
                <w:szCs w:val="15"/>
              </w:rPr>
            </w:pPr>
            <w:r>
              <w:rPr>
                <w:rFonts w:hint="eastAsia" w:ascii="宋体" w:hAnsi="宋体" w:cs="宋体"/>
                <w:color w:val="000000"/>
                <w:kern w:val="0"/>
                <w:sz w:val="15"/>
                <w:szCs w:val="15"/>
              </w:rPr>
              <w:t xml:space="preserve"> 500≤Y＜20000</w:t>
            </w:r>
          </w:p>
        </w:tc>
        <w:tc>
          <w:tcPr>
            <w:tcW w:w="755" w:type="pct"/>
            <w:noWrap w:val="0"/>
            <w:vAlign w:val="center"/>
          </w:tcPr>
          <w:p w14:paraId="0BE5A424">
            <w:pPr>
              <w:widowControl/>
              <w:ind w:left="-1" w:leftChars="-1" w:hanging="1"/>
              <w:jc w:val="center"/>
              <w:rPr>
                <w:rFonts w:ascii="宋体" w:hAnsi="宋体" w:cs="宋体"/>
                <w:color w:val="000000"/>
                <w:kern w:val="0"/>
                <w:sz w:val="15"/>
                <w:szCs w:val="15"/>
              </w:rPr>
            </w:pPr>
            <w:r>
              <w:rPr>
                <w:rFonts w:hint="eastAsia" w:ascii="宋体" w:hAnsi="宋体" w:cs="宋体"/>
                <w:color w:val="000000"/>
                <w:kern w:val="0"/>
                <w:sz w:val="15"/>
                <w:szCs w:val="15"/>
              </w:rPr>
              <w:t xml:space="preserve">100≤Y＜500 </w:t>
            </w:r>
          </w:p>
        </w:tc>
        <w:tc>
          <w:tcPr>
            <w:tcW w:w="525" w:type="pct"/>
            <w:noWrap w:val="0"/>
            <w:vAlign w:val="center"/>
          </w:tcPr>
          <w:p w14:paraId="7A701A95">
            <w:pPr>
              <w:widowControl/>
              <w:jc w:val="center"/>
              <w:rPr>
                <w:rFonts w:ascii="宋体" w:hAnsi="宋体" w:cs="宋体"/>
                <w:color w:val="000000"/>
                <w:kern w:val="0"/>
                <w:sz w:val="15"/>
                <w:szCs w:val="15"/>
              </w:rPr>
            </w:pPr>
            <w:r>
              <w:rPr>
                <w:rFonts w:hint="eastAsia" w:ascii="宋体" w:hAnsi="宋体" w:cs="宋体"/>
                <w:color w:val="000000"/>
                <w:kern w:val="0"/>
                <w:sz w:val="15"/>
                <w:szCs w:val="15"/>
              </w:rPr>
              <w:t>Y＜100</w:t>
            </w:r>
          </w:p>
        </w:tc>
      </w:tr>
      <w:tr w14:paraId="11E59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20" w:type="pct"/>
            <w:vMerge w:val="restart"/>
            <w:noWrap w:val="0"/>
            <w:vAlign w:val="center"/>
          </w:tcPr>
          <w:p w14:paraId="6751519D">
            <w:pPr>
              <w:widowControl/>
              <w:spacing w:line="240" w:lineRule="exact"/>
              <w:jc w:val="left"/>
              <w:rPr>
                <w:rFonts w:ascii="宋体" w:hAnsi="宋体" w:cs="宋体"/>
                <w:color w:val="000000"/>
                <w:kern w:val="0"/>
                <w:sz w:val="15"/>
                <w:szCs w:val="15"/>
              </w:rPr>
            </w:pPr>
            <w:r>
              <w:rPr>
                <w:rFonts w:hint="eastAsia" w:ascii="宋体" w:hAnsi="宋体" w:cs="宋体"/>
                <w:color w:val="000000"/>
                <w:kern w:val="0"/>
                <w:sz w:val="15"/>
                <w:szCs w:val="15"/>
              </w:rPr>
              <w:t>交通运输业 *</w:t>
            </w:r>
          </w:p>
        </w:tc>
        <w:tc>
          <w:tcPr>
            <w:tcW w:w="725" w:type="pct"/>
            <w:noWrap w:val="0"/>
            <w:vAlign w:val="center"/>
          </w:tcPr>
          <w:p w14:paraId="2E35E0B6">
            <w:pPr>
              <w:widowControl/>
              <w:jc w:val="center"/>
              <w:rPr>
                <w:rFonts w:ascii="宋体" w:hAnsi="宋体" w:cs="宋体"/>
                <w:color w:val="000000"/>
                <w:kern w:val="0"/>
                <w:sz w:val="15"/>
                <w:szCs w:val="15"/>
              </w:rPr>
            </w:pPr>
            <w:r>
              <w:rPr>
                <w:rFonts w:hint="eastAsia" w:ascii="宋体" w:hAnsi="宋体" w:cs="宋体"/>
                <w:color w:val="000000"/>
                <w:kern w:val="0"/>
                <w:sz w:val="15"/>
                <w:szCs w:val="15"/>
              </w:rPr>
              <w:t>从业人员(X)</w:t>
            </w:r>
          </w:p>
        </w:tc>
        <w:tc>
          <w:tcPr>
            <w:tcW w:w="375" w:type="pct"/>
            <w:noWrap w:val="0"/>
            <w:vAlign w:val="center"/>
          </w:tcPr>
          <w:p w14:paraId="0A2E32EB">
            <w:pPr>
              <w:widowControl/>
              <w:jc w:val="center"/>
              <w:rPr>
                <w:rFonts w:ascii="宋体" w:hAnsi="宋体" w:cs="宋体"/>
                <w:color w:val="000000"/>
                <w:kern w:val="0"/>
                <w:sz w:val="15"/>
                <w:szCs w:val="15"/>
              </w:rPr>
            </w:pPr>
            <w:r>
              <w:rPr>
                <w:rFonts w:hint="eastAsia" w:ascii="宋体" w:hAnsi="宋体" w:cs="宋体"/>
                <w:color w:val="000000"/>
                <w:kern w:val="0"/>
                <w:sz w:val="15"/>
                <w:szCs w:val="15"/>
              </w:rPr>
              <w:t>人</w:t>
            </w:r>
          </w:p>
        </w:tc>
        <w:tc>
          <w:tcPr>
            <w:tcW w:w="595" w:type="pct"/>
            <w:noWrap w:val="0"/>
            <w:vAlign w:val="center"/>
          </w:tcPr>
          <w:p w14:paraId="18DFE3DE">
            <w:pPr>
              <w:widowControl/>
              <w:jc w:val="center"/>
              <w:rPr>
                <w:rFonts w:ascii="宋体" w:hAnsi="宋体" w:cs="宋体"/>
                <w:color w:val="000000"/>
                <w:kern w:val="0"/>
                <w:sz w:val="15"/>
                <w:szCs w:val="15"/>
              </w:rPr>
            </w:pPr>
            <w:r>
              <w:rPr>
                <w:rFonts w:hint="eastAsia" w:ascii="宋体" w:hAnsi="宋体" w:cs="宋体"/>
                <w:color w:val="000000"/>
                <w:kern w:val="0"/>
                <w:sz w:val="15"/>
                <w:szCs w:val="15"/>
              </w:rPr>
              <w:t>X≥1000</w:t>
            </w:r>
          </w:p>
        </w:tc>
        <w:tc>
          <w:tcPr>
            <w:tcW w:w="901" w:type="pct"/>
            <w:noWrap w:val="0"/>
            <w:vAlign w:val="center"/>
          </w:tcPr>
          <w:p w14:paraId="38845C33">
            <w:pPr>
              <w:widowControl/>
              <w:jc w:val="center"/>
              <w:rPr>
                <w:rFonts w:ascii="宋体" w:hAnsi="宋体" w:cs="宋体"/>
                <w:color w:val="000000"/>
                <w:kern w:val="0"/>
                <w:sz w:val="15"/>
                <w:szCs w:val="15"/>
              </w:rPr>
            </w:pPr>
            <w:r>
              <w:rPr>
                <w:rFonts w:hint="eastAsia" w:ascii="宋体" w:hAnsi="宋体" w:cs="宋体"/>
                <w:color w:val="000000"/>
                <w:kern w:val="0"/>
                <w:sz w:val="15"/>
                <w:szCs w:val="15"/>
              </w:rPr>
              <w:t>300≤X＜1000</w:t>
            </w:r>
          </w:p>
        </w:tc>
        <w:tc>
          <w:tcPr>
            <w:tcW w:w="755" w:type="pct"/>
            <w:noWrap w:val="0"/>
            <w:vAlign w:val="center"/>
          </w:tcPr>
          <w:p w14:paraId="101CFEBF">
            <w:pPr>
              <w:widowControl/>
              <w:jc w:val="center"/>
              <w:rPr>
                <w:rFonts w:ascii="宋体" w:hAnsi="宋体" w:cs="宋体"/>
                <w:color w:val="000000"/>
                <w:kern w:val="0"/>
                <w:sz w:val="15"/>
                <w:szCs w:val="15"/>
              </w:rPr>
            </w:pPr>
            <w:r>
              <w:rPr>
                <w:rFonts w:hint="eastAsia" w:ascii="宋体" w:hAnsi="宋体" w:cs="宋体"/>
                <w:color w:val="000000"/>
                <w:kern w:val="0"/>
                <w:sz w:val="15"/>
                <w:szCs w:val="15"/>
              </w:rPr>
              <w:t xml:space="preserve"> 20≤X＜300</w:t>
            </w:r>
          </w:p>
        </w:tc>
        <w:tc>
          <w:tcPr>
            <w:tcW w:w="525" w:type="pct"/>
            <w:noWrap w:val="0"/>
            <w:vAlign w:val="center"/>
          </w:tcPr>
          <w:p w14:paraId="4F11A973">
            <w:pPr>
              <w:widowControl/>
              <w:jc w:val="center"/>
              <w:rPr>
                <w:rFonts w:ascii="宋体" w:hAnsi="宋体" w:cs="宋体"/>
                <w:color w:val="000000"/>
                <w:kern w:val="0"/>
                <w:sz w:val="15"/>
                <w:szCs w:val="15"/>
              </w:rPr>
            </w:pPr>
            <w:r>
              <w:rPr>
                <w:rFonts w:hint="eastAsia" w:ascii="宋体" w:hAnsi="宋体" w:cs="宋体"/>
                <w:color w:val="000000"/>
                <w:kern w:val="0"/>
                <w:sz w:val="15"/>
                <w:szCs w:val="15"/>
              </w:rPr>
              <w:t>X＜20</w:t>
            </w:r>
          </w:p>
        </w:tc>
      </w:tr>
      <w:tr w14:paraId="7B6E14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20" w:type="pct"/>
            <w:vMerge w:val="continue"/>
            <w:noWrap w:val="0"/>
            <w:vAlign w:val="center"/>
          </w:tcPr>
          <w:p w14:paraId="71D5C766">
            <w:pPr>
              <w:widowControl/>
              <w:jc w:val="left"/>
              <w:rPr>
                <w:rFonts w:ascii="宋体" w:hAnsi="宋体" w:cs="宋体"/>
                <w:color w:val="000000"/>
                <w:kern w:val="0"/>
                <w:sz w:val="15"/>
                <w:szCs w:val="15"/>
              </w:rPr>
            </w:pPr>
          </w:p>
        </w:tc>
        <w:tc>
          <w:tcPr>
            <w:tcW w:w="725" w:type="pct"/>
            <w:noWrap w:val="0"/>
            <w:vAlign w:val="center"/>
          </w:tcPr>
          <w:p w14:paraId="7ACDB8E0">
            <w:pPr>
              <w:widowControl/>
              <w:spacing w:line="240" w:lineRule="exact"/>
              <w:jc w:val="center"/>
              <w:rPr>
                <w:rFonts w:ascii="宋体" w:hAnsi="宋体" w:cs="宋体"/>
                <w:color w:val="000000"/>
                <w:kern w:val="0"/>
                <w:sz w:val="15"/>
                <w:szCs w:val="15"/>
              </w:rPr>
            </w:pPr>
            <w:r>
              <w:rPr>
                <w:rFonts w:hint="eastAsia" w:ascii="宋体" w:hAnsi="宋体" w:cs="宋体"/>
                <w:color w:val="000000"/>
                <w:kern w:val="0"/>
                <w:sz w:val="15"/>
                <w:szCs w:val="15"/>
              </w:rPr>
              <w:t>营业收入(Y)</w:t>
            </w:r>
          </w:p>
        </w:tc>
        <w:tc>
          <w:tcPr>
            <w:tcW w:w="375" w:type="pct"/>
            <w:noWrap w:val="0"/>
            <w:vAlign w:val="center"/>
          </w:tcPr>
          <w:p w14:paraId="7A7897E4">
            <w:pPr>
              <w:widowControl/>
              <w:jc w:val="center"/>
              <w:rPr>
                <w:rFonts w:ascii="宋体" w:hAnsi="宋体" w:cs="宋体"/>
                <w:color w:val="000000"/>
                <w:kern w:val="0"/>
                <w:sz w:val="15"/>
                <w:szCs w:val="15"/>
              </w:rPr>
            </w:pPr>
            <w:r>
              <w:rPr>
                <w:rFonts w:hint="eastAsia" w:ascii="宋体" w:hAnsi="宋体" w:cs="宋体"/>
                <w:color w:val="000000"/>
                <w:kern w:val="0"/>
                <w:sz w:val="15"/>
                <w:szCs w:val="15"/>
              </w:rPr>
              <w:t>万元</w:t>
            </w:r>
          </w:p>
        </w:tc>
        <w:tc>
          <w:tcPr>
            <w:tcW w:w="595" w:type="pct"/>
            <w:noWrap w:val="0"/>
            <w:vAlign w:val="center"/>
          </w:tcPr>
          <w:p w14:paraId="351D7387">
            <w:pPr>
              <w:widowControl/>
              <w:jc w:val="center"/>
              <w:rPr>
                <w:rFonts w:ascii="宋体" w:hAnsi="宋体" w:cs="宋体"/>
                <w:color w:val="000000"/>
                <w:kern w:val="0"/>
                <w:sz w:val="15"/>
                <w:szCs w:val="15"/>
              </w:rPr>
            </w:pPr>
            <w:r>
              <w:rPr>
                <w:rFonts w:hint="eastAsia" w:ascii="宋体" w:hAnsi="宋体" w:cs="宋体"/>
                <w:color w:val="000000"/>
                <w:kern w:val="0"/>
                <w:sz w:val="15"/>
                <w:szCs w:val="15"/>
              </w:rPr>
              <w:t>Y≥30000</w:t>
            </w:r>
          </w:p>
        </w:tc>
        <w:tc>
          <w:tcPr>
            <w:tcW w:w="901" w:type="pct"/>
            <w:noWrap w:val="0"/>
            <w:vAlign w:val="center"/>
          </w:tcPr>
          <w:p w14:paraId="55D4AFE6">
            <w:pPr>
              <w:widowControl/>
              <w:jc w:val="center"/>
              <w:rPr>
                <w:rFonts w:ascii="宋体" w:hAnsi="宋体" w:cs="宋体"/>
                <w:color w:val="000000"/>
                <w:kern w:val="0"/>
                <w:sz w:val="15"/>
                <w:szCs w:val="15"/>
              </w:rPr>
            </w:pPr>
            <w:r>
              <w:rPr>
                <w:rFonts w:hint="eastAsia" w:ascii="宋体" w:hAnsi="宋体" w:cs="宋体"/>
                <w:color w:val="000000"/>
                <w:kern w:val="0"/>
                <w:sz w:val="15"/>
                <w:szCs w:val="15"/>
              </w:rPr>
              <w:t>3000≤Y＜30000</w:t>
            </w:r>
          </w:p>
        </w:tc>
        <w:tc>
          <w:tcPr>
            <w:tcW w:w="755" w:type="pct"/>
            <w:noWrap w:val="0"/>
            <w:vAlign w:val="center"/>
          </w:tcPr>
          <w:p w14:paraId="2992CDB2">
            <w:pPr>
              <w:widowControl/>
              <w:jc w:val="center"/>
              <w:rPr>
                <w:rFonts w:ascii="宋体" w:hAnsi="宋体" w:cs="宋体"/>
                <w:color w:val="000000"/>
                <w:kern w:val="0"/>
                <w:sz w:val="15"/>
                <w:szCs w:val="15"/>
              </w:rPr>
            </w:pPr>
            <w:r>
              <w:rPr>
                <w:rFonts w:hint="eastAsia" w:ascii="宋体" w:hAnsi="宋体" w:cs="宋体"/>
                <w:color w:val="000000"/>
                <w:kern w:val="0"/>
                <w:sz w:val="15"/>
                <w:szCs w:val="15"/>
              </w:rPr>
              <w:t xml:space="preserve"> 200≤Y＜3000</w:t>
            </w:r>
          </w:p>
        </w:tc>
        <w:tc>
          <w:tcPr>
            <w:tcW w:w="525" w:type="pct"/>
            <w:noWrap w:val="0"/>
            <w:vAlign w:val="center"/>
          </w:tcPr>
          <w:p w14:paraId="481E64EE">
            <w:pPr>
              <w:widowControl/>
              <w:jc w:val="center"/>
              <w:rPr>
                <w:rFonts w:ascii="宋体" w:hAnsi="宋体" w:cs="宋体"/>
                <w:color w:val="000000"/>
                <w:kern w:val="0"/>
                <w:sz w:val="15"/>
                <w:szCs w:val="15"/>
              </w:rPr>
            </w:pPr>
            <w:r>
              <w:rPr>
                <w:rFonts w:hint="eastAsia" w:ascii="宋体" w:hAnsi="宋体" w:cs="宋体"/>
                <w:color w:val="000000"/>
                <w:kern w:val="0"/>
                <w:sz w:val="15"/>
                <w:szCs w:val="15"/>
              </w:rPr>
              <w:t>Y＜200</w:t>
            </w:r>
          </w:p>
        </w:tc>
      </w:tr>
      <w:tr w14:paraId="53B328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20" w:type="pct"/>
            <w:vMerge w:val="restart"/>
            <w:noWrap w:val="0"/>
            <w:vAlign w:val="center"/>
          </w:tcPr>
          <w:p w14:paraId="13829521">
            <w:pPr>
              <w:widowControl/>
              <w:spacing w:line="240" w:lineRule="exact"/>
              <w:jc w:val="left"/>
              <w:rPr>
                <w:rFonts w:ascii="宋体" w:hAnsi="宋体" w:cs="宋体"/>
                <w:color w:val="000000"/>
                <w:kern w:val="0"/>
                <w:sz w:val="15"/>
                <w:szCs w:val="15"/>
              </w:rPr>
            </w:pPr>
            <w:r>
              <w:rPr>
                <w:rFonts w:hint="eastAsia" w:ascii="宋体" w:hAnsi="宋体" w:cs="宋体"/>
                <w:color w:val="000000"/>
                <w:kern w:val="0"/>
                <w:sz w:val="15"/>
                <w:szCs w:val="15"/>
              </w:rPr>
              <w:t>仓储业*</w:t>
            </w:r>
          </w:p>
        </w:tc>
        <w:tc>
          <w:tcPr>
            <w:tcW w:w="725" w:type="pct"/>
            <w:noWrap w:val="0"/>
            <w:vAlign w:val="center"/>
          </w:tcPr>
          <w:p w14:paraId="05F685F9">
            <w:pPr>
              <w:widowControl/>
              <w:jc w:val="center"/>
              <w:rPr>
                <w:rFonts w:ascii="宋体" w:hAnsi="宋体" w:cs="宋体"/>
                <w:color w:val="000000"/>
                <w:kern w:val="0"/>
                <w:sz w:val="15"/>
                <w:szCs w:val="15"/>
              </w:rPr>
            </w:pPr>
            <w:r>
              <w:rPr>
                <w:rFonts w:hint="eastAsia" w:ascii="宋体" w:hAnsi="宋体" w:cs="宋体"/>
                <w:color w:val="000000"/>
                <w:kern w:val="0"/>
                <w:sz w:val="15"/>
                <w:szCs w:val="15"/>
              </w:rPr>
              <w:t>从业人员(X)</w:t>
            </w:r>
          </w:p>
        </w:tc>
        <w:tc>
          <w:tcPr>
            <w:tcW w:w="375" w:type="pct"/>
            <w:noWrap w:val="0"/>
            <w:vAlign w:val="center"/>
          </w:tcPr>
          <w:p w14:paraId="6CE59AE8">
            <w:pPr>
              <w:widowControl/>
              <w:jc w:val="center"/>
              <w:rPr>
                <w:rFonts w:ascii="宋体" w:hAnsi="宋体" w:cs="宋体"/>
                <w:color w:val="000000"/>
                <w:kern w:val="0"/>
                <w:sz w:val="15"/>
                <w:szCs w:val="15"/>
              </w:rPr>
            </w:pPr>
            <w:r>
              <w:rPr>
                <w:rFonts w:hint="eastAsia" w:ascii="宋体" w:hAnsi="宋体" w:cs="宋体"/>
                <w:color w:val="000000"/>
                <w:kern w:val="0"/>
                <w:sz w:val="15"/>
                <w:szCs w:val="15"/>
              </w:rPr>
              <w:t>人</w:t>
            </w:r>
          </w:p>
        </w:tc>
        <w:tc>
          <w:tcPr>
            <w:tcW w:w="595" w:type="pct"/>
            <w:noWrap w:val="0"/>
            <w:vAlign w:val="center"/>
          </w:tcPr>
          <w:p w14:paraId="0A7AE29E">
            <w:pPr>
              <w:widowControl/>
              <w:jc w:val="center"/>
              <w:rPr>
                <w:rFonts w:ascii="宋体" w:hAnsi="宋体" w:cs="宋体"/>
                <w:color w:val="000000"/>
                <w:kern w:val="0"/>
                <w:sz w:val="15"/>
                <w:szCs w:val="15"/>
              </w:rPr>
            </w:pPr>
            <w:r>
              <w:rPr>
                <w:rFonts w:hint="eastAsia" w:ascii="宋体" w:hAnsi="宋体" w:cs="宋体"/>
                <w:color w:val="000000"/>
                <w:kern w:val="0"/>
                <w:sz w:val="15"/>
                <w:szCs w:val="15"/>
              </w:rPr>
              <w:t>X≥200</w:t>
            </w:r>
          </w:p>
        </w:tc>
        <w:tc>
          <w:tcPr>
            <w:tcW w:w="901" w:type="pct"/>
            <w:noWrap w:val="0"/>
            <w:vAlign w:val="center"/>
          </w:tcPr>
          <w:p w14:paraId="78CCBC5F">
            <w:pPr>
              <w:widowControl/>
              <w:ind w:left="-32" w:leftChars="-51" w:hanging="90" w:hangingChars="60"/>
              <w:jc w:val="center"/>
              <w:rPr>
                <w:rFonts w:ascii="宋体" w:hAnsi="宋体" w:cs="宋体"/>
                <w:color w:val="000000"/>
                <w:kern w:val="0"/>
                <w:sz w:val="15"/>
                <w:szCs w:val="15"/>
              </w:rPr>
            </w:pPr>
            <w:r>
              <w:rPr>
                <w:rFonts w:hint="eastAsia" w:ascii="宋体" w:hAnsi="宋体" w:cs="宋体"/>
                <w:color w:val="000000"/>
                <w:kern w:val="0"/>
                <w:sz w:val="15"/>
                <w:szCs w:val="15"/>
              </w:rPr>
              <w:t>100≤X＜200</w:t>
            </w:r>
          </w:p>
        </w:tc>
        <w:tc>
          <w:tcPr>
            <w:tcW w:w="755" w:type="pct"/>
            <w:noWrap w:val="0"/>
            <w:vAlign w:val="center"/>
          </w:tcPr>
          <w:p w14:paraId="6C2F2734">
            <w:pPr>
              <w:widowControl/>
              <w:jc w:val="center"/>
              <w:rPr>
                <w:rFonts w:ascii="宋体" w:hAnsi="宋体" w:cs="宋体"/>
                <w:color w:val="000000"/>
                <w:kern w:val="0"/>
                <w:sz w:val="15"/>
                <w:szCs w:val="15"/>
              </w:rPr>
            </w:pPr>
            <w:r>
              <w:rPr>
                <w:rFonts w:hint="eastAsia" w:ascii="宋体" w:hAnsi="宋体" w:cs="宋体"/>
                <w:color w:val="000000"/>
                <w:kern w:val="0"/>
                <w:sz w:val="15"/>
                <w:szCs w:val="15"/>
              </w:rPr>
              <w:t xml:space="preserve"> 20≤X＜100</w:t>
            </w:r>
          </w:p>
        </w:tc>
        <w:tc>
          <w:tcPr>
            <w:tcW w:w="525" w:type="pct"/>
            <w:noWrap w:val="0"/>
            <w:vAlign w:val="center"/>
          </w:tcPr>
          <w:p w14:paraId="1BC56D8F">
            <w:pPr>
              <w:widowControl/>
              <w:jc w:val="center"/>
              <w:rPr>
                <w:rFonts w:ascii="宋体" w:hAnsi="宋体" w:cs="宋体"/>
                <w:color w:val="000000"/>
                <w:kern w:val="0"/>
                <w:sz w:val="15"/>
                <w:szCs w:val="15"/>
              </w:rPr>
            </w:pPr>
            <w:r>
              <w:rPr>
                <w:rFonts w:hint="eastAsia" w:ascii="宋体" w:hAnsi="宋体" w:cs="宋体"/>
                <w:color w:val="000000"/>
                <w:kern w:val="0"/>
                <w:sz w:val="15"/>
                <w:szCs w:val="15"/>
              </w:rPr>
              <w:t>X＜20</w:t>
            </w:r>
          </w:p>
        </w:tc>
      </w:tr>
      <w:tr w14:paraId="6B7C0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20" w:type="pct"/>
            <w:vMerge w:val="continue"/>
            <w:noWrap w:val="0"/>
            <w:vAlign w:val="center"/>
          </w:tcPr>
          <w:p w14:paraId="6166699F">
            <w:pPr>
              <w:widowControl/>
              <w:jc w:val="left"/>
              <w:rPr>
                <w:rFonts w:ascii="宋体" w:hAnsi="宋体" w:cs="宋体"/>
                <w:color w:val="000000"/>
                <w:kern w:val="0"/>
                <w:sz w:val="15"/>
                <w:szCs w:val="15"/>
              </w:rPr>
            </w:pPr>
          </w:p>
        </w:tc>
        <w:tc>
          <w:tcPr>
            <w:tcW w:w="725" w:type="pct"/>
            <w:noWrap w:val="0"/>
            <w:vAlign w:val="center"/>
          </w:tcPr>
          <w:p w14:paraId="73C37877">
            <w:pPr>
              <w:widowControl/>
              <w:spacing w:line="240" w:lineRule="exact"/>
              <w:jc w:val="center"/>
              <w:rPr>
                <w:rFonts w:ascii="宋体" w:hAnsi="宋体" w:cs="宋体"/>
                <w:color w:val="000000"/>
                <w:kern w:val="0"/>
                <w:sz w:val="15"/>
                <w:szCs w:val="15"/>
              </w:rPr>
            </w:pPr>
            <w:r>
              <w:rPr>
                <w:rFonts w:hint="eastAsia" w:ascii="宋体" w:hAnsi="宋体" w:cs="宋体"/>
                <w:color w:val="000000"/>
                <w:kern w:val="0"/>
                <w:sz w:val="15"/>
                <w:szCs w:val="15"/>
              </w:rPr>
              <w:t>营业收入(Y)</w:t>
            </w:r>
          </w:p>
        </w:tc>
        <w:tc>
          <w:tcPr>
            <w:tcW w:w="375" w:type="pct"/>
            <w:noWrap w:val="0"/>
            <w:vAlign w:val="center"/>
          </w:tcPr>
          <w:p w14:paraId="14D67F56">
            <w:pPr>
              <w:widowControl/>
              <w:jc w:val="center"/>
              <w:rPr>
                <w:rFonts w:ascii="宋体" w:hAnsi="宋体" w:cs="宋体"/>
                <w:color w:val="000000"/>
                <w:kern w:val="0"/>
                <w:sz w:val="15"/>
                <w:szCs w:val="15"/>
              </w:rPr>
            </w:pPr>
            <w:r>
              <w:rPr>
                <w:rFonts w:hint="eastAsia" w:ascii="宋体" w:hAnsi="宋体" w:cs="宋体"/>
                <w:color w:val="000000"/>
                <w:kern w:val="0"/>
                <w:sz w:val="15"/>
                <w:szCs w:val="15"/>
              </w:rPr>
              <w:t>万元</w:t>
            </w:r>
          </w:p>
        </w:tc>
        <w:tc>
          <w:tcPr>
            <w:tcW w:w="595" w:type="pct"/>
            <w:noWrap w:val="0"/>
            <w:vAlign w:val="center"/>
          </w:tcPr>
          <w:p w14:paraId="24E7A112">
            <w:pPr>
              <w:widowControl/>
              <w:jc w:val="center"/>
              <w:rPr>
                <w:rFonts w:ascii="宋体" w:hAnsi="宋体" w:cs="宋体"/>
                <w:color w:val="000000"/>
                <w:kern w:val="0"/>
                <w:sz w:val="15"/>
                <w:szCs w:val="15"/>
              </w:rPr>
            </w:pPr>
            <w:r>
              <w:rPr>
                <w:rFonts w:hint="eastAsia" w:ascii="宋体" w:hAnsi="宋体" w:cs="宋体"/>
                <w:color w:val="000000"/>
                <w:kern w:val="0"/>
                <w:sz w:val="15"/>
                <w:szCs w:val="15"/>
              </w:rPr>
              <w:t>Y≥30000</w:t>
            </w:r>
          </w:p>
        </w:tc>
        <w:tc>
          <w:tcPr>
            <w:tcW w:w="901" w:type="pct"/>
            <w:noWrap w:val="0"/>
            <w:vAlign w:val="center"/>
          </w:tcPr>
          <w:p w14:paraId="0504FBF5">
            <w:pPr>
              <w:widowControl/>
              <w:jc w:val="center"/>
              <w:rPr>
                <w:rFonts w:ascii="宋体" w:hAnsi="宋体" w:cs="宋体"/>
                <w:color w:val="000000"/>
                <w:kern w:val="0"/>
                <w:sz w:val="15"/>
                <w:szCs w:val="15"/>
              </w:rPr>
            </w:pPr>
            <w:r>
              <w:rPr>
                <w:rFonts w:hint="eastAsia" w:ascii="宋体" w:hAnsi="宋体" w:cs="宋体"/>
                <w:color w:val="000000"/>
                <w:kern w:val="0"/>
                <w:sz w:val="15"/>
                <w:szCs w:val="15"/>
              </w:rPr>
              <w:t>1000≤Y＜30000</w:t>
            </w:r>
          </w:p>
        </w:tc>
        <w:tc>
          <w:tcPr>
            <w:tcW w:w="755" w:type="pct"/>
            <w:noWrap w:val="0"/>
            <w:vAlign w:val="center"/>
          </w:tcPr>
          <w:p w14:paraId="734125F0">
            <w:pPr>
              <w:widowControl/>
              <w:jc w:val="center"/>
              <w:rPr>
                <w:rFonts w:ascii="宋体" w:hAnsi="宋体" w:cs="宋体"/>
                <w:color w:val="000000"/>
                <w:kern w:val="0"/>
                <w:sz w:val="15"/>
                <w:szCs w:val="15"/>
              </w:rPr>
            </w:pPr>
            <w:r>
              <w:rPr>
                <w:rFonts w:hint="eastAsia" w:ascii="宋体" w:hAnsi="宋体" w:cs="宋体"/>
                <w:color w:val="000000"/>
                <w:kern w:val="0"/>
                <w:sz w:val="15"/>
                <w:szCs w:val="15"/>
              </w:rPr>
              <w:t xml:space="preserve"> 100≤Y＜1000</w:t>
            </w:r>
          </w:p>
        </w:tc>
        <w:tc>
          <w:tcPr>
            <w:tcW w:w="525" w:type="pct"/>
            <w:noWrap w:val="0"/>
            <w:vAlign w:val="center"/>
          </w:tcPr>
          <w:p w14:paraId="2C1B0749">
            <w:pPr>
              <w:widowControl/>
              <w:jc w:val="center"/>
              <w:rPr>
                <w:rFonts w:ascii="宋体" w:hAnsi="宋体" w:cs="宋体"/>
                <w:color w:val="000000"/>
                <w:kern w:val="0"/>
                <w:sz w:val="15"/>
                <w:szCs w:val="15"/>
              </w:rPr>
            </w:pPr>
            <w:r>
              <w:rPr>
                <w:rFonts w:hint="eastAsia" w:ascii="宋体" w:hAnsi="宋体" w:cs="宋体"/>
                <w:color w:val="000000"/>
                <w:kern w:val="0"/>
                <w:sz w:val="15"/>
                <w:szCs w:val="15"/>
              </w:rPr>
              <w:t>Y＜100</w:t>
            </w:r>
          </w:p>
        </w:tc>
      </w:tr>
      <w:tr w14:paraId="15317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20" w:type="pct"/>
            <w:vMerge w:val="restart"/>
            <w:noWrap w:val="0"/>
            <w:vAlign w:val="center"/>
          </w:tcPr>
          <w:p w14:paraId="4AE00CFA">
            <w:pPr>
              <w:widowControl/>
              <w:spacing w:line="240" w:lineRule="exact"/>
              <w:jc w:val="left"/>
              <w:rPr>
                <w:rFonts w:ascii="宋体" w:hAnsi="宋体" w:cs="宋体"/>
                <w:color w:val="000000"/>
                <w:kern w:val="0"/>
                <w:sz w:val="15"/>
                <w:szCs w:val="15"/>
              </w:rPr>
            </w:pPr>
            <w:r>
              <w:rPr>
                <w:rFonts w:hint="eastAsia" w:ascii="宋体" w:hAnsi="宋体" w:cs="宋体"/>
                <w:color w:val="000000"/>
                <w:kern w:val="0"/>
                <w:sz w:val="15"/>
                <w:szCs w:val="15"/>
              </w:rPr>
              <w:t>邮政业</w:t>
            </w:r>
          </w:p>
        </w:tc>
        <w:tc>
          <w:tcPr>
            <w:tcW w:w="725" w:type="pct"/>
            <w:noWrap w:val="0"/>
            <w:vAlign w:val="center"/>
          </w:tcPr>
          <w:p w14:paraId="566F771E">
            <w:pPr>
              <w:widowControl/>
              <w:jc w:val="center"/>
              <w:rPr>
                <w:rFonts w:ascii="宋体" w:hAnsi="宋体" w:cs="宋体"/>
                <w:color w:val="000000"/>
                <w:kern w:val="0"/>
                <w:sz w:val="15"/>
                <w:szCs w:val="15"/>
              </w:rPr>
            </w:pPr>
            <w:r>
              <w:rPr>
                <w:rFonts w:hint="eastAsia" w:ascii="宋体" w:hAnsi="宋体" w:cs="宋体"/>
                <w:color w:val="000000"/>
                <w:kern w:val="0"/>
                <w:sz w:val="15"/>
                <w:szCs w:val="15"/>
              </w:rPr>
              <w:t>从业人员(X)</w:t>
            </w:r>
          </w:p>
        </w:tc>
        <w:tc>
          <w:tcPr>
            <w:tcW w:w="375" w:type="pct"/>
            <w:noWrap w:val="0"/>
            <w:vAlign w:val="center"/>
          </w:tcPr>
          <w:p w14:paraId="61A68B9C">
            <w:pPr>
              <w:widowControl/>
              <w:jc w:val="center"/>
              <w:rPr>
                <w:rFonts w:ascii="宋体" w:hAnsi="宋体" w:cs="宋体"/>
                <w:color w:val="000000"/>
                <w:kern w:val="0"/>
                <w:sz w:val="15"/>
                <w:szCs w:val="15"/>
              </w:rPr>
            </w:pPr>
            <w:r>
              <w:rPr>
                <w:rFonts w:hint="eastAsia" w:ascii="宋体" w:hAnsi="宋体" w:cs="宋体"/>
                <w:color w:val="000000"/>
                <w:kern w:val="0"/>
                <w:sz w:val="15"/>
                <w:szCs w:val="15"/>
              </w:rPr>
              <w:t>人</w:t>
            </w:r>
          </w:p>
        </w:tc>
        <w:tc>
          <w:tcPr>
            <w:tcW w:w="595" w:type="pct"/>
            <w:noWrap w:val="0"/>
            <w:vAlign w:val="center"/>
          </w:tcPr>
          <w:p w14:paraId="4041147B">
            <w:pPr>
              <w:widowControl/>
              <w:jc w:val="center"/>
              <w:rPr>
                <w:rFonts w:ascii="宋体" w:hAnsi="宋体" w:cs="宋体"/>
                <w:color w:val="000000"/>
                <w:kern w:val="0"/>
                <w:sz w:val="15"/>
                <w:szCs w:val="15"/>
              </w:rPr>
            </w:pPr>
            <w:r>
              <w:rPr>
                <w:rFonts w:hint="eastAsia" w:ascii="宋体" w:hAnsi="宋体" w:cs="宋体"/>
                <w:color w:val="000000"/>
                <w:kern w:val="0"/>
                <w:sz w:val="15"/>
                <w:szCs w:val="15"/>
              </w:rPr>
              <w:t>X≥1000</w:t>
            </w:r>
          </w:p>
        </w:tc>
        <w:tc>
          <w:tcPr>
            <w:tcW w:w="901" w:type="pct"/>
            <w:noWrap w:val="0"/>
            <w:vAlign w:val="center"/>
          </w:tcPr>
          <w:p w14:paraId="387B7574">
            <w:pPr>
              <w:widowControl/>
              <w:jc w:val="center"/>
              <w:rPr>
                <w:rFonts w:ascii="宋体" w:hAnsi="宋体" w:cs="宋体"/>
                <w:color w:val="000000"/>
                <w:kern w:val="0"/>
                <w:sz w:val="15"/>
                <w:szCs w:val="15"/>
              </w:rPr>
            </w:pPr>
            <w:r>
              <w:rPr>
                <w:rFonts w:hint="eastAsia" w:ascii="宋体" w:hAnsi="宋体" w:cs="宋体"/>
                <w:color w:val="000000"/>
                <w:kern w:val="0"/>
                <w:sz w:val="15"/>
                <w:szCs w:val="15"/>
              </w:rPr>
              <w:t>300≤X＜1000</w:t>
            </w:r>
          </w:p>
        </w:tc>
        <w:tc>
          <w:tcPr>
            <w:tcW w:w="755" w:type="pct"/>
            <w:noWrap w:val="0"/>
            <w:vAlign w:val="center"/>
          </w:tcPr>
          <w:p w14:paraId="6D4E4513">
            <w:pPr>
              <w:widowControl/>
              <w:jc w:val="center"/>
              <w:rPr>
                <w:rFonts w:ascii="宋体" w:hAnsi="宋体" w:cs="宋体"/>
                <w:color w:val="000000"/>
                <w:kern w:val="0"/>
                <w:sz w:val="15"/>
                <w:szCs w:val="15"/>
              </w:rPr>
            </w:pPr>
            <w:r>
              <w:rPr>
                <w:rFonts w:hint="eastAsia" w:ascii="宋体" w:hAnsi="宋体" w:cs="宋体"/>
                <w:color w:val="000000"/>
                <w:kern w:val="0"/>
                <w:sz w:val="15"/>
                <w:szCs w:val="15"/>
              </w:rPr>
              <w:t xml:space="preserve"> 20≤X＜300</w:t>
            </w:r>
          </w:p>
        </w:tc>
        <w:tc>
          <w:tcPr>
            <w:tcW w:w="525" w:type="pct"/>
            <w:noWrap w:val="0"/>
            <w:vAlign w:val="center"/>
          </w:tcPr>
          <w:p w14:paraId="7CF118AE">
            <w:pPr>
              <w:widowControl/>
              <w:jc w:val="center"/>
              <w:rPr>
                <w:rFonts w:ascii="宋体" w:hAnsi="宋体" w:cs="宋体"/>
                <w:color w:val="000000"/>
                <w:kern w:val="0"/>
                <w:sz w:val="15"/>
                <w:szCs w:val="15"/>
              </w:rPr>
            </w:pPr>
            <w:r>
              <w:rPr>
                <w:rFonts w:hint="eastAsia" w:ascii="宋体" w:hAnsi="宋体" w:cs="宋体"/>
                <w:color w:val="000000"/>
                <w:kern w:val="0"/>
                <w:sz w:val="15"/>
                <w:szCs w:val="15"/>
              </w:rPr>
              <w:t>X＜20</w:t>
            </w:r>
          </w:p>
        </w:tc>
      </w:tr>
      <w:tr w14:paraId="0D8A6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20" w:type="pct"/>
            <w:vMerge w:val="continue"/>
            <w:noWrap w:val="0"/>
            <w:vAlign w:val="center"/>
          </w:tcPr>
          <w:p w14:paraId="207F6CE7">
            <w:pPr>
              <w:widowControl/>
              <w:jc w:val="left"/>
              <w:rPr>
                <w:rFonts w:ascii="宋体" w:hAnsi="宋体" w:cs="宋体"/>
                <w:color w:val="000000"/>
                <w:kern w:val="0"/>
                <w:sz w:val="15"/>
                <w:szCs w:val="15"/>
              </w:rPr>
            </w:pPr>
          </w:p>
        </w:tc>
        <w:tc>
          <w:tcPr>
            <w:tcW w:w="725" w:type="pct"/>
            <w:noWrap w:val="0"/>
            <w:vAlign w:val="center"/>
          </w:tcPr>
          <w:p w14:paraId="605398A5">
            <w:pPr>
              <w:widowControl/>
              <w:spacing w:line="240" w:lineRule="exact"/>
              <w:jc w:val="center"/>
              <w:rPr>
                <w:rFonts w:ascii="宋体" w:hAnsi="宋体" w:cs="宋体"/>
                <w:color w:val="000000"/>
                <w:kern w:val="0"/>
                <w:sz w:val="15"/>
                <w:szCs w:val="15"/>
              </w:rPr>
            </w:pPr>
            <w:r>
              <w:rPr>
                <w:rFonts w:hint="eastAsia" w:ascii="宋体" w:hAnsi="宋体" w:cs="宋体"/>
                <w:color w:val="000000"/>
                <w:kern w:val="0"/>
                <w:sz w:val="15"/>
                <w:szCs w:val="15"/>
              </w:rPr>
              <w:t>营业收入(Y)</w:t>
            </w:r>
          </w:p>
        </w:tc>
        <w:tc>
          <w:tcPr>
            <w:tcW w:w="375" w:type="pct"/>
            <w:noWrap w:val="0"/>
            <w:vAlign w:val="center"/>
          </w:tcPr>
          <w:p w14:paraId="5D6D0E21">
            <w:pPr>
              <w:widowControl/>
              <w:jc w:val="center"/>
              <w:rPr>
                <w:rFonts w:ascii="宋体" w:hAnsi="宋体" w:cs="宋体"/>
                <w:color w:val="000000"/>
                <w:kern w:val="0"/>
                <w:sz w:val="15"/>
                <w:szCs w:val="15"/>
              </w:rPr>
            </w:pPr>
            <w:r>
              <w:rPr>
                <w:rFonts w:hint="eastAsia" w:ascii="宋体" w:hAnsi="宋体" w:cs="宋体"/>
                <w:color w:val="000000"/>
                <w:kern w:val="0"/>
                <w:sz w:val="15"/>
                <w:szCs w:val="15"/>
              </w:rPr>
              <w:t>万元</w:t>
            </w:r>
          </w:p>
        </w:tc>
        <w:tc>
          <w:tcPr>
            <w:tcW w:w="595" w:type="pct"/>
            <w:noWrap w:val="0"/>
            <w:vAlign w:val="center"/>
          </w:tcPr>
          <w:p w14:paraId="642C0F7F">
            <w:pPr>
              <w:widowControl/>
              <w:jc w:val="center"/>
              <w:rPr>
                <w:rFonts w:ascii="宋体" w:hAnsi="宋体" w:cs="宋体"/>
                <w:color w:val="000000"/>
                <w:kern w:val="0"/>
                <w:sz w:val="15"/>
                <w:szCs w:val="15"/>
              </w:rPr>
            </w:pPr>
            <w:r>
              <w:rPr>
                <w:rFonts w:hint="eastAsia" w:ascii="宋体" w:hAnsi="宋体" w:cs="宋体"/>
                <w:color w:val="000000"/>
                <w:kern w:val="0"/>
                <w:sz w:val="15"/>
                <w:szCs w:val="15"/>
              </w:rPr>
              <w:t>Y≥30000</w:t>
            </w:r>
          </w:p>
        </w:tc>
        <w:tc>
          <w:tcPr>
            <w:tcW w:w="901" w:type="pct"/>
            <w:noWrap w:val="0"/>
            <w:vAlign w:val="center"/>
          </w:tcPr>
          <w:p w14:paraId="788B1FDB">
            <w:pPr>
              <w:widowControl/>
              <w:jc w:val="center"/>
              <w:rPr>
                <w:rFonts w:ascii="宋体" w:hAnsi="宋体" w:cs="宋体"/>
                <w:color w:val="000000"/>
                <w:kern w:val="0"/>
                <w:sz w:val="15"/>
                <w:szCs w:val="15"/>
              </w:rPr>
            </w:pPr>
            <w:r>
              <w:rPr>
                <w:rFonts w:hint="eastAsia" w:ascii="宋体" w:hAnsi="宋体" w:cs="宋体"/>
                <w:color w:val="000000"/>
                <w:kern w:val="0"/>
                <w:sz w:val="15"/>
                <w:szCs w:val="15"/>
              </w:rPr>
              <w:t>2000≤Y＜30000</w:t>
            </w:r>
          </w:p>
        </w:tc>
        <w:tc>
          <w:tcPr>
            <w:tcW w:w="755" w:type="pct"/>
            <w:noWrap w:val="0"/>
            <w:vAlign w:val="center"/>
          </w:tcPr>
          <w:p w14:paraId="4A60DFBA">
            <w:pPr>
              <w:widowControl/>
              <w:jc w:val="center"/>
              <w:rPr>
                <w:rFonts w:ascii="宋体" w:hAnsi="宋体" w:cs="宋体"/>
                <w:color w:val="000000"/>
                <w:kern w:val="0"/>
                <w:sz w:val="15"/>
                <w:szCs w:val="15"/>
              </w:rPr>
            </w:pPr>
            <w:r>
              <w:rPr>
                <w:rFonts w:hint="eastAsia" w:ascii="宋体" w:hAnsi="宋体" w:cs="宋体"/>
                <w:color w:val="000000"/>
                <w:kern w:val="0"/>
                <w:sz w:val="15"/>
                <w:szCs w:val="15"/>
              </w:rPr>
              <w:t xml:space="preserve"> 100≤Y＜2000</w:t>
            </w:r>
          </w:p>
        </w:tc>
        <w:tc>
          <w:tcPr>
            <w:tcW w:w="525" w:type="pct"/>
            <w:noWrap w:val="0"/>
            <w:vAlign w:val="center"/>
          </w:tcPr>
          <w:p w14:paraId="085A0250">
            <w:pPr>
              <w:widowControl/>
              <w:jc w:val="center"/>
              <w:rPr>
                <w:rFonts w:ascii="宋体" w:hAnsi="宋体" w:cs="宋体"/>
                <w:color w:val="000000"/>
                <w:kern w:val="0"/>
                <w:sz w:val="15"/>
                <w:szCs w:val="15"/>
              </w:rPr>
            </w:pPr>
            <w:r>
              <w:rPr>
                <w:rFonts w:hint="eastAsia" w:ascii="宋体" w:hAnsi="宋体" w:cs="宋体"/>
                <w:color w:val="000000"/>
                <w:kern w:val="0"/>
                <w:sz w:val="15"/>
                <w:szCs w:val="15"/>
              </w:rPr>
              <w:t>Y＜100</w:t>
            </w:r>
          </w:p>
        </w:tc>
      </w:tr>
      <w:tr w14:paraId="184DFC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20" w:type="pct"/>
            <w:vMerge w:val="restart"/>
            <w:noWrap w:val="0"/>
            <w:vAlign w:val="center"/>
          </w:tcPr>
          <w:p w14:paraId="2D298803">
            <w:pPr>
              <w:widowControl/>
              <w:spacing w:line="240" w:lineRule="exact"/>
              <w:jc w:val="left"/>
              <w:rPr>
                <w:rFonts w:ascii="宋体" w:hAnsi="宋体" w:cs="宋体"/>
                <w:color w:val="000000"/>
                <w:kern w:val="0"/>
                <w:sz w:val="15"/>
                <w:szCs w:val="15"/>
              </w:rPr>
            </w:pPr>
            <w:r>
              <w:rPr>
                <w:rFonts w:hint="eastAsia" w:ascii="宋体" w:hAnsi="宋体" w:cs="宋体"/>
                <w:color w:val="000000"/>
                <w:kern w:val="0"/>
                <w:sz w:val="15"/>
                <w:szCs w:val="15"/>
              </w:rPr>
              <w:t>住宿业</w:t>
            </w:r>
          </w:p>
        </w:tc>
        <w:tc>
          <w:tcPr>
            <w:tcW w:w="725" w:type="pct"/>
            <w:noWrap w:val="0"/>
            <w:vAlign w:val="center"/>
          </w:tcPr>
          <w:p w14:paraId="4B5C06B7">
            <w:pPr>
              <w:widowControl/>
              <w:jc w:val="center"/>
              <w:rPr>
                <w:rFonts w:ascii="宋体" w:hAnsi="宋体" w:cs="宋体"/>
                <w:color w:val="000000"/>
                <w:kern w:val="0"/>
                <w:sz w:val="15"/>
                <w:szCs w:val="15"/>
              </w:rPr>
            </w:pPr>
            <w:r>
              <w:rPr>
                <w:rFonts w:hint="eastAsia" w:ascii="宋体" w:hAnsi="宋体" w:cs="宋体"/>
                <w:color w:val="000000"/>
                <w:kern w:val="0"/>
                <w:sz w:val="15"/>
                <w:szCs w:val="15"/>
              </w:rPr>
              <w:t>从业人员(X)</w:t>
            </w:r>
          </w:p>
        </w:tc>
        <w:tc>
          <w:tcPr>
            <w:tcW w:w="375" w:type="pct"/>
            <w:noWrap w:val="0"/>
            <w:vAlign w:val="center"/>
          </w:tcPr>
          <w:p w14:paraId="01D57F21">
            <w:pPr>
              <w:widowControl/>
              <w:jc w:val="center"/>
              <w:rPr>
                <w:rFonts w:ascii="宋体" w:hAnsi="宋体" w:cs="宋体"/>
                <w:color w:val="000000"/>
                <w:kern w:val="0"/>
                <w:sz w:val="15"/>
                <w:szCs w:val="15"/>
              </w:rPr>
            </w:pPr>
            <w:r>
              <w:rPr>
                <w:rFonts w:hint="eastAsia" w:ascii="宋体" w:hAnsi="宋体" w:cs="宋体"/>
                <w:color w:val="000000"/>
                <w:kern w:val="0"/>
                <w:sz w:val="15"/>
                <w:szCs w:val="15"/>
              </w:rPr>
              <w:t>人</w:t>
            </w:r>
          </w:p>
        </w:tc>
        <w:tc>
          <w:tcPr>
            <w:tcW w:w="595" w:type="pct"/>
            <w:noWrap w:val="0"/>
            <w:vAlign w:val="center"/>
          </w:tcPr>
          <w:p w14:paraId="0F88518A">
            <w:pPr>
              <w:widowControl/>
              <w:jc w:val="center"/>
              <w:rPr>
                <w:rFonts w:ascii="宋体" w:hAnsi="宋体" w:cs="宋体"/>
                <w:color w:val="000000"/>
                <w:kern w:val="0"/>
                <w:sz w:val="15"/>
                <w:szCs w:val="15"/>
              </w:rPr>
            </w:pPr>
            <w:r>
              <w:rPr>
                <w:rFonts w:hint="eastAsia" w:ascii="宋体" w:hAnsi="宋体" w:cs="宋体"/>
                <w:color w:val="000000"/>
                <w:kern w:val="0"/>
                <w:sz w:val="15"/>
                <w:szCs w:val="15"/>
              </w:rPr>
              <w:t>X≥300</w:t>
            </w:r>
          </w:p>
        </w:tc>
        <w:tc>
          <w:tcPr>
            <w:tcW w:w="901" w:type="pct"/>
            <w:noWrap w:val="0"/>
            <w:vAlign w:val="center"/>
          </w:tcPr>
          <w:p w14:paraId="5A1E08B3">
            <w:pPr>
              <w:widowControl/>
              <w:ind w:left="-32" w:leftChars="-51" w:hanging="90" w:hangingChars="60"/>
              <w:jc w:val="center"/>
              <w:rPr>
                <w:rFonts w:ascii="宋体" w:hAnsi="宋体" w:cs="宋体"/>
                <w:color w:val="000000"/>
                <w:kern w:val="0"/>
                <w:sz w:val="15"/>
                <w:szCs w:val="15"/>
              </w:rPr>
            </w:pPr>
            <w:r>
              <w:rPr>
                <w:rFonts w:hint="eastAsia" w:ascii="宋体" w:hAnsi="宋体" w:cs="宋体"/>
                <w:color w:val="000000"/>
                <w:kern w:val="0"/>
                <w:sz w:val="15"/>
                <w:szCs w:val="15"/>
              </w:rPr>
              <w:t xml:space="preserve">100≤X＜300 </w:t>
            </w:r>
          </w:p>
        </w:tc>
        <w:tc>
          <w:tcPr>
            <w:tcW w:w="755" w:type="pct"/>
            <w:noWrap w:val="0"/>
            <w:vAlign w:val="center"/>
          </w:tcPr>
          <w:p w14:paraId="15346875">
            <w:pPr>
              <w:widowControl/>
              <w:jc w:val="center"/>
              <w:rPr>
                <w:rFonts w:ascii="宋体" w:hAnsi="宋体" w:cs="宋体"/>
                <w:color w:val="000000"/>
                <w:kern w:val="0"/>
                <w:sz w:val="15"/>
                <w:szCs w:val="15"/>
              </w:rPr>
            </w:pPr>
            <w:r>
              <w:rPr>
                <w:rFonts w:hint="eastAsia" w:ascii="宋体" w:hAnsi="宋体" w:cs="宋体"/>
                <w:color w:val="000000"/>
                <w:kern w:val="0"/>
                <w:sz w:val="15"/>
                <w:szCs w:val="15"/>
              </w:rPr>
              <w:t xml:space="preserve"> 10≤X＜100</w:t>
            </w:r>
          </w:p>
        </w:tc>
        <w:tc>
          <w:tcPr>
            <w:tcW w:w="525" w:type="pct"/>
            <w:noWrap w:val="0"/>
            <w:vAlign w:val="center"/>
          </w:tcPr>
          <w:p w14:paraId="233E8CBF">
            <w:pPr>
              <w:widowControl/>
              <w:jc w:val="center"/>
              <w:rPr>
                <w:rFonts w:ascii="宋体" w:hAnsi="宋体" w:cs="宋体"/>
                <w:color w:val="000000"/>
                <w:kern w:val="0"/>
                <w:sz w:val="15"/>
                <w:szCs w:val="15"/>
              </w:rPr>
            </w:pPr>
            <w:r>
              <w:rPr>
                <w:rFonts w:hint="eastAsia" w:ascii="宋体" w:hAnsi="宋体" w:cs="宋体"/>
                <w:color w:val="000000"/>
                <w:kern w:val="0"/>
                <w:sz w:val="15"/>
                <w:szCs w:val="15"/>
              </w:rPr>
              <w:t>X＜10</w:t>
            </w:r>
          </w:p>
        </w:tc>
      </w:tr>
      <w:tr w14:paraId="69DBF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20" w:type="pct"/>
            <w:vMerge w:val="continue"/>
            <w:noWrap w:val="0"/>
            <w:vAlign w:val="center"/>
          </w:tcPr>
          <w:p w14:paraId="2E9E56F9">
            <w:pPr>
              <w:widowControl/>
              <w:jc w:val="left"/>
              <w:rPr>
                <w:rFonts w:ascii="宋体" w:hAnsi="宋体" w:cs="宋体"/>
                <w:color w:val="000000"/>
                <w:kern w:val="0"/>
                <w:sz w:val="15"/>
                <w:szCs w:val="15"/>
              </w:rPr>
            </w:pPr>
          </w:p>
        </w:tc>
        <w:tc>
          <w:tcPr>
            <w:tcW w:w="725" w:type="pct"/>
            <w:noWrap w:val="0"/>
            <w:vAlign w:val="center"/>
          </w:tcPr>
          <w:p w14:paraId="7B8CA433">
            <w:pPr>
              <w:widowControl/>
              <w:spacing w:line="240" w:lineRule="exact"/>
              <w:jc w:val="center"/>
              <w:rPr>
                <w:rFonts w:ascii="宋体" w:hAnsi="宋体" w:cs="宋体"/>
                <w:color w:val="000000"/>
                <w:kern w:val="0"/>
                <w:sz w:val="15"/>
                <w:szCs w:val="15"/>
              </w:rPr>
            </w:pPr>
            <w:r>
              <w:rPr>
                <w:rFonts w:hint="eastAsia" w:ascii="宋体" w:hAnsi="宋体" w:cs="宋体"/>
                <w:color w:val="000000"/>
                <w:kern w:val="0"/>
                <w:sz w:val="15"/>
                <w:szCs w:val="15"/>
              </w:rPr>
              <w:t>营业收入(Y)</w:t>
            </w:r>
          </w:p>
        </w:tc>
        <w:tc>
          <w:tcPr>
            <w:tcW w:w="375" w:type="pct"/>
            <w:noWrap w:val="0"/>
            <w:vAlign w:val="center"/>
          </w:tcPr>
          <w:p w14:paraId="6F15A150">
            <w:pPr>
              <w:widowControl/>
              <w:jc w:val="center"/>
              <w:rPr>
                <w:rFonts w:ascii="宋体" w:hAnsi="宋体" w:cs="宋体"/>
                <w:color w:val="000000"/>
                <w:kern w:val="0"/>
                <w:sz w:val="15"/>
                <w:szCs w:val="15"/>
              </w:rPr>
            </w:pPr>
            <w:r>
              <w:rPr>
                <w:rFonts w:hint="eastAsia" w:ascii="宋体" w:hAnsi="宋体" w:cs="宋体"/>
                <w:color w:val="000000"/>
                <w:kern w:val="0"/>
                <w:sz w:val="15"/>
                <w:szCs w:val="15"/>
              </w:rPr>
              <w:t>万元</w:t>
            </w:r>
          </w:p>
        </w:tc>
        <w:tc>
          <w:tcPr>
            <w:tcW w:w="595" w:type="pct"/>
            <w:noWrap w:val="0"/>
            <w:vAlign w:val="center"/>
          </w:tcPr>
          <w:p w14:paraId="01DB969D">
            <w:pPr>
              <w:widowControl/>
              <w:jc w:val="center"/>
              <w:rPr>
                <w:rFonts w:ascii="宋体" w:hAnsi="宋体" w:cs="宋体"/>
                <w:color w:val="000000"/>
                <w:kern w:val="0"/>
                <w:sz w:val="15"/>
                <w:szCs w:val="15"/>
              </w:rPr>
            </w:pPr>
            <w:r>
              <w:rPr>
                <w:rFonts w:hint="eastAsia" w:ascii="宋体" w:hAnsi="宋体" w:cs="宋体"/>
                <w:color w:val="000000"/>
                <w:kern w:val="0"/>
                <w:sz w:val="15"/>
                <w:szCs w:val="15"/>
              </w:rPr>
              <w:t>Y≥10000</w:t>
            </w:r>
          </w:p>
        </w:tc>
        <w:tc>
          <w:tcPr>
            <w:tcW w:w="901" w:type="pct"/>
            <w:noWrap w:val="0"/>
            <w:vAlign w:val="center"/>
          </w:tcPr>
          <w:p w14:paraId="6B5FA44D">
            <w:pPr>
              <w:widowControl/>
              <w:jc w:val="center"/>
              <w:rPr>
                <w:rFonts w:ascii="宋体" w:hAnsi="宋体" w:cs="宋体"/>
                <w:color w:val="000000"/>
                <w:kern w:val="0"/>
                <w:sz w:val="15"/>
                <w:szCs w:val="15"/>
              </w:rPr>
            </w:pPr>
            <w:r>
              <w:rPr>
                <w:rFonts w:hint="eastAsia" w:ascii="宋体" w:hAnsi="宋体" w:cs="宋体"/>
                <w:color w:val="000000"/>
                <w:kern w:val="0"/>
                <w:sz w:val="15"/>
                <w:szCs w:val="15"/>
              </w:rPr>
              <w:t>2000≤Y＜10000</w:t>
            </w:r>
          </w:p>
        </w:tc>
        <w:tc>
          <w:tcPr>
            <w:tcW w:w="755" w:type="pct"/>
            <w:noWrap w:val="0"/>
            <w:vAlign w:val="center"/>
          </w:tcPr>
          <w:p w14:paraId="7568A0D2">
            <w:pPr>
              <w:widowControl/>
              <w:jc w:val="center"/>
              <w:rPr>
                <w:rFonts w:ascii="宋体" w:hAnsi="宋体" w:cs="宋体"/>
                <w:color w:val="000000"/>
                <w:kern w:val="0"/>
                <w:sz w:val="15"/>
                <w:szCs w:val="15"/>
              </w:rPr>
            </w:pPr>
            <w:r>
              <w:rPr>
                <w:rFonts w:hint="eastAsia" w:ascii="宋体" w:hAnsi="宋体" w:cs="宋体"/>
                <w:color w:val="000000"/>
                <w:kern w:val="0"/>
                <w:sz w:val="15"/>
                <w:szCs w:val="15"/>
              </w:rPr>
              <w:t xml:space="preserve"> 100≤Y＜2000</w:t>
            </w:r>
          </w:p>
        </w:tc>
        <w:tc>
          <w:tcPr>
            <w:tcW w:w="525" w:type="pct"/>
            <w:noWrap w:val="0"/>
            <w:vAlign w:val="center"/>
          </w:tcPr>
          <w:p w14:paraId="167DCECF">
            <w:pPr>
              <w:widowControl/>
              <w:jc w:val="center"/>
              <w:rPr>
                <w:rFonts w:ascii="宋体" w:hAnsi="宋体" w:cs="宋体"/>
                <w:color w:val="000000"/>
                <w:kern w:val="0"/>
                <w:sz w:val="15"/>
                <w:szCs w:val="15"/>
              </w:rPr>
            </w:pPr>
            <w:r>
              <w:rPr>
                <w:rFonts w:hint="eastAsia" w:ascii="宋体" w:hAnsi="宋体" w:cs="宋体"/>
                <w:color w:val="000000"/>
                <w:kern w:val="0"/>
                <w:sz w:val="15"/>
                <w:szCs w:val="15"/>
              </w:rPr>
              <w:t>Y＜100</w:t>
            </w:r>
          </w:p>
        </w:tc>
      </w:tr>
      <w:tr w14:paraId="72921C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20" w:type="pct"/>
            <w:vMerge w:val="restart"/>
            <w:noWrap w:val="0"/>
            <w:vAlign w:val="center"/>
          </w:tcPr>
          <w:p w14:paraId="2461778B">
            <w:pPr>
              <w:widowControl/>
              <w:spacing w:line="240" w:lineRule="exact"/>
              <w:jc w:val="left"/>
              <w:rPr>
                <w:rFonts w:ascii="宋体" w:hAnsi="宋体" w:cs="宋体"/>
                <w:color w:val="000000"/>
                <w:kern w:val="0"/>
                <w:sz w:val="15"/>
                <w:szCs w:val="15"/>
              </w:rPr>
            </w:pPr>
            <w:r>
              <w:rPr>
                <w:rFonts w:hint="eastAsia" w:ascii="宋体" w:hAnsi="宋体" w:cs="宋体"/>
                <w:color w:val="000000"/>
                <w:kern w:val="0"/>
                <w:sz w:val="15"/>
                <w:szCs w:val="15"/>
              </w:rPr>
              <w:t>餐饮业</w:t>
            </w:r>
          </w:p>
        </w:tc>
        <w:tc>
          <w:tcPr>
            <w:tcW w:w="725" w:type="pct"/>
            <w:noWrap w:val="0"/>
            <w:vAlign w:val="center"/>
          </w:tcPr>
          <w:p w14:paraId="6AE6CE61">
            <w:pPr>
              <w:widowControl/>
              <w:jc w:val="center"/>
              <w:rPr>
                <w:rFonts w:ascii="宋体" w:hAnsi="宋体" w:cs="宋体"/>
                <w:color w:val="000000"/>
                <w:kern w:val="0"/>
                <w:sz w:val="15"/>
                <w:szCs w:val="15"/>
              </w:rPr>
            </w:pPr>
            <w:r>
              <w:rPr>
                <w:rFonts w:hint="eastAsia" w:ascii="宋体" w:hAnsi="宋体" w:cs="宋体"/>
                <w:color w:val="000000"/>
                <w:kern w:val="0"/>
                <w:sz w:val="15"/>
                <w:szCs w:val="15"/>
              </w:rPr>
              <w:t>从业人员(X)</w:t>
            </w:r>
          </w:p>
        </w:tc>
        <w:tc>
          <w:tcPr>
            <w:tcW w:w="375" w:type="pct"/>
            <w:noWrap w:val="0"/>
            <w:vAlign w:val="center"/>
          </w:tcPr>
          <w:p w14:paraId="565DA5AD">
            <w:pPr>
              <w:widowControl/>
              <w:jc w:val="center"/>
              <w:rPr>
                <w:rFonts w:ascii="宋体" w:hAnsi="宋体" w:cs="宋体"/>
                <w:color w:val="000000"/>
                <w:kern w:val="0"/>
                <w:sz w:val="15"/>
                <w:szCs w:val="15"/>
              </w:rPr>
            </w:pPr>
            <w:r>
              <w:rPr>
                <w:rFonts w:hint="eastAsia" w:ascii="宋体" w:hAnsi="宋体" w:cs="宋体"/>
                <w:color w:val="000000"/>
                <w:kern w:val="0"/>
                <w:sz w:val="15"/>
                <w:szCs w:val="15"/>
              </w:rPr>
              <w:t>人</w:t>
            </w:r>
          </w:p>
        </w:tc>
        <w:tc>
          <w:tcPr>
            <w:tcW w:w="595" w:type="pct"/>
            <w:noWrap w:val="0"/>
            <w:vAlign w:val="center"/>
          </w:tcPr>
          <w:p w14:paraId="3FA66B45">
            <w:pPr>
              <w:widowControl/>
              <w:jc w:val="center"/>
              <w:rPr>
                <w:rFonts w:ascii="宋体" w:hAnsi="宋体" w:cs="宋体"/>
                <w:color w:val="000000"/>
                <w:kern w:val="0"/>
                <w:sz w:val="15"/>
                <w:szCs w:val="15"/>
              </w:rPr>
            </w:pPr>
            <w:r>
              <w:rPr>
                <w:rFonts w:hint="eastAsia" w:ascii="宋体" w:hAnsi="宋体" w:cs="宋体"/>
                <w:color w:val="000000"/>
                <w:kern w:val="0"/>
                <w:sz w:val="15"/>
                <w:szCs w:val="15"/>
              </w:rPr>
              <w:t>X≥300</w:t>
            </w:r>
          </w:p>
        </w:tc>
        <w:tc>
          <w:tcPr>
            <w:tcW w:w="901" w:type="pct"/>
            <w:noWrap w:val="0"/>
            <w:vAlign w:val="center"/>
          </w:tcPr>
          <w:p w14:paraId="34B64BBF">
            <w:pPr>
              <w:widowControl/>
              <w:ind w:left="-32" w:leftChars="-51" w:hanging="90" w:hangingChars="60"/>
              <w:jc w:val="center"/>
              <w:rPr>
                <w:rFonts w:ascii="宋体" w:hAnsi="宋体" w:cs="宋体"/>
                <w:color w:val="000000"/>
                <w:kern w:val="0"/>
                <w:sz w:val="15"/>
                <w:szCs w:val="15"/>
              </w:rPr>
            </w:pPr>
            <w:r>
              <w:rPr>
                <w:rFonts w:hint="eastAsia" w:ascii="宋体" w:hAnsi="宋体" w:cs="宋体"/>
                <w:color w:val="000000"/>
                <w:kern w:val="0"/>
                <w:sz w:val="15"/>
                <w:szCs w:val="15"/>
              </w:rPr>
              <w:t xml:space="preserve">100≤X＜300 </w:t>
            </w:r>
          </w:p>
        </w:tc>
        <w:tc>
          <w:tcPr>
            <w:tcW w:w="755" w:type="pct"/>
            <w:noWrap w:val="0"/>
            <w:vAlign w:val="center"/>
          </w:tcPr>
          <w:p w14:paraId="393B4CD9">
            <w:pPr>
              <w:widowControl/>
              <w:jc w:val="center"/>
              <w:rPr>
                <w:rFonts w:ascii="宋体" w:hAnsi="宋体" w:cs="宋体"/>
                <w:color w:val="000000"/>
                <w:kern w:val="0"/>
                <w:sz w:val="15"/>
                <w:szCs w:val="15"/>
              </w:rPr>
            </w:pPr>
            <w:r>
              <w:rPr>
                <w:rFonts w:hint="eastAsia" w:ascii="宋体" w:hAnsi="宋体" w:cs="宋体"/>
                <w:color w:val="000000"/>
                <w:kern w:val="0"/>
                <w:sz w:val="15"/>
                <w:szCs w:val="15"/>
              </w:rPr>
              <w:t xml:space="preserve"> 10≤X＜100</w:t>
            </w:r>
          </w:p>
        </w:tc>
        <w:tc>
          <w:tcPr>
            <w:tcW w:w="525" w:type="pct"/>
            <w:noWrap w:val="0"/>
            <w:vAlign w:val="center"/>
          </w:tcPr>
          <w:p w14:paraId="656C72A9">
            <w:pPr>
              <w:widowControl/>
              <w:jc w:val="center"/>
              <w:rPr>
                <w:rFonts w:ascii="宋体" w:hAnsi="宋体" w:cs="宋体"/>
                <w:color w:val="000000"/>
                <w:kern w:val="0"/>
                <w:sz w:val="15"/>
                <w:szCs w:val="15"/>
              </w:rPr>
            </w:pPr>
            <w:r>
              <w:rPr>
                <w:rFonts w:hint="eastAsia" w:ascii="宋体" w:hAnsi="宋体" w:cs="宋体"/>
                <w:color w:val="000000"/>
                <w:kern w:val="0"/>
                <w:sz w:val="15"/>
                <w:szCs w:val="15"/>
              </w:rPr>
              <w:t>X＜10</w:t>
            </w:r>
          </w:p>
        </w:tc>
      </w:tr>
      <w:tr w14:paraId="602EF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20" w:type="pct"/>
            <w:vMerge w:val="continue"/>
            <w:noWrap w:val="0"/>
            <w:vAlign w:val="center"/>
          </w:tcPr>
          <w:p w14:paraId="6D051C53">
            <w:pPr>
              <w:widowControl/>
              <w:jc w:val="left"/>
              <w:rPr>
                <w:rFonts w:ascii="宋体" w:hAnsi="宋体" w:cs="宋体"/>
                <w:color w:val="000000"/>
                <w:kern w:val="0"/>
                <w:sz w:val="15"/>
                <w:szCs w:val="15"/>
              </w:rPr>
            </w:pPr>
          </w:p>
        </w:tc>
        <w:tc>
          <w:tcPr>
            <w:tcW w:w="725" w:type="pct"/>
            <w:noWrap w:val="0"/>
            <w:vAlign w:val="center"/>
          </w:tcPr>
          <w:p w14:paraId="6D9CA46C">
            <w:pPr>
              <w:widowControl/>
              <w:spacing w:line="240" w:lineRule="exact"/>
              <w:jc w:val="center"/>
              <w:rPr>
                <w:rFonts w:ascii="宋体" w:hAnsi="宋体" w:cs="宋体"/>
                <w:color w:val="000000"/>
                <w:kern w:val="0"/>
                <w:sz w:val="15"/>
                <w:szCs w:val="15"/>
              </w:rPr>
            </w:pPr>
            <w:r>
              <w:rPr>
                <w:rFonts w:hint="eastAsia" w:ascii="宋体" w:hAnsi="宋体" w:cs="宋体"/>
                <w:color w:val="000000"/>
                <w:kern w:val="0"/>
                <w:sz w:val="15"/>
                <w:szCs w:val="15"/>
              </w:rPr>
              <w:t>营业收入(Y)</w:t>
            </w:r>
          </w:p>
        </w:tc>
        <w:tc>
          <w:tcPr>
            <w:tcW w:w="375" w:type="pct"/>
            <w:noWrap w:val="0"/>
            <w:vAlign w:val="center"/>
          </w:tcPr>
          <w:p w14:paraId="16FAD74F">
            <w:pPr>
              <w:widowControl/>
              <w:jc w:val="center"/>
              <w:rPr>
                <w:rFonts w:ascii="宋体" w:hAnsi="宋体" w:cs="宋体"/>
                <w:color w:val="000000"/>
                <w:kern w:val="0"/>
                <w:sz w:val="15"/>
                <w:szCs w:val="15"/>
              </w:rPr>
            </w:pPr>
            <w:r>
              <w:rPr>
                <w:rFonts w:hint="eastAsia" w:ascii="宋体" w:hAnsi="宋体" w:cs="宋体"/>
                <w:color w:val="000000"/>
                <w:kern w:val="0"/>
                <w:sz w:val="15"/>
                <w:szCs w:val="15"/>
              </w:rPr>
              <w:t>万元</w:t>
            </w:r>
          </w:p>
        </w:tc>
        <w:tc>
          <w:tcPr>
            <w:tcW w:w="595" w:type="pct"/>
            <w:noWrap w:val="0"/>
            <w:vAlign w:val="center"/>
          </w:tcPr>
          <w:p w14:paraId="5CA165A9">
            <w:pPr>
              <w:widowControl/>
              <w:jc w:val="center"/>
              <w:rPr>
                <w:rFonts w:ascii="宋体" w:hAnsi="宋体" w:cs="宋体"/>
                <w:color w:val="000000"/>
                <w:kern w:val="0"/>
                <w:sz w:val="15"/>
                <w:szCs w:val="15"/>
              </w:rPr>
            </w:pPr>
            <w:r>
              <w:rPr>
                <w:rFonts w:hint="eastAsia" w:ascii="宋体" w:hAnsi="宋体" w:cs="宋体"/>
                <w:color w:val="000000"/>
                <w:kern w:val="0"/>
                <w:sz w:val="15"/>
                <w:szCs w:val="15"/>
              </w:rPr>
              <w:t>Y≥10000</w:t>
            </w:r>
          </w:p>
        </w:tc>
        <w:tc>
          <w:tcPr>
            <w:tcW w:w="901" w:type="pct"/>
            <w:noWrap w:val="0"/>
            <w:vAlign w:val="center"/>
          </w:tcPr>
          <w:p w14:paraId="1169FB46">
            <w:pPr>
              <w:widowControl/>
              <w:jc w:val="center"/>
              <w:rPr>
                <w:rFonts w:ascii="宋体" w:hAnsi="宋体" w:cs="宋体"/>
                <w:color w:val="000000"/>
                <w:kern w:val="0"/>
                <w:sz w:val="15"/>
                <w:szCs w:val="15"/>
              </w:rPr>
            </w:pPr>
            <w:r>
              <w:rPr>
                <w:rFonts w:hint="eastAsia" w:ascii="宋体" w:hAnsi="宋体" w:cs="宋体"/>
                <w:color w:val="000000"/>
                <w:kern w:val="0"/>
                <w:sz w:val="15"/>
                <w:szCs w:val="15"/>
              </w:rPr>
              <w:t>2000≤Y＜10000</w:t>
            </w:r>
          </w:p>
        </w:tc>
        <w:tc>
          <w:tcPr>
            <w:tcW w:w="755" w:type="pct"/>
            <w:noWrap w:val="0"/>
            <w:vAlign w:val="center"/>
          </w:tcPr>
          <w:p w14:paraId="0BA4C2BF">
            <w:pPr>
              <w:widowControl/>
              <w:jc w:val="center"/>
              <w:rPr>
                <w:rFonts w:ascii="宋体" w:hAnsi="宋体" w:cs="宋体"/>
                <w:color w:val="000000"/>
                <w:kern w:val="0"/>
                <w:sz w:val="15"/>
                <w:szCs w:val="15"/>
              </w:rPr>
            </w:pPr>
            <w:r>
              <w:rPr>
                <w:rFonts w:hint="eastAsia" w:ascii="宋体" w:hAnsi="宋体" w:cs="宋体"/>
                <w:color w:val="000000"/>
                <w:kern w:val="0"/>
                <w:sz w:val="15"/>
                <w:szCs w:val="15"/>
              </w:rPr>
              <w:t xml:space="preserve"> 100≤Y＜2000</w:t>
            </w:r>
          </w:p>
        </w:tc>
        <w:tc>
          <w:tcPr>
            <w:tcW w:w="525" w:type="pct"/>
            <w:noWrap w:val="0"/>
            <w:vAlign w:val="center"/>
          </w:tcPr>
          <w:p w14:paraId="7B870A97">
            <w:pPr>
              <w:widowControl/>
              <w:jc w:val="center"/>
              <w:rPr>
                <w:rFonts w:ascii="宋体" w:hAnsi="宋体" w:cs="宋体"/>
                <w:color w:val="000000"/>
                <w:kern w:val="0"/>
                <w:sz w:val="15"/>
                <w:szCs w:val="15"/>
              </w:rPr>
            </w:pPr>
            <w:r>
              <w:rPr>
                <w:rFonts w:hint="eastAsia" w:ascii="宋体" w:hAnsi="宋体" w:cs="宋体"/>
                <w:color w:val="000000"/>
                <w:kern w:val="0"/>
                <w:sz w:val="15"/>
                <w:szCs w:val="15"/>
              </w:rPr>
              <w:t>Y＜100</w:t>
            </w:r>
          </w:p>
        </w:tc>
      </w:tr>
      <w:tr w14:paraId="27018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4" w:hRule="exact"/>
          <w:jc w:val="center"/>
        </w:trPr>
        <w:tc>
          <w:tcPr>
            <w:tcW w:w="1120" w:type="pct"/>
            <w:vMerge w:val="restart"/>
            <w:noWrap w:val="0"/>
            <w:vAlign w:val="center"/>
          </w:tcPr>
          <w:p w14:paraId="75470A2A">
            <w:pPr>
              <w:widowControl/>
              <w:spacing w:line="240" w:lineRule="exact"/>
              <w:jc w:val="left"/>
              <w:rPr>
                <w:rFonts w:ascii="宋体" w:hAnsi="宋体" w:cs="宋体"/>
                <w:color w:val="000000"/>
                <w:kern w:val="0"/>
                <w:sz w:val="15"/>
                <w:szCs w:val="15"/>
              </w:rPr>
            </w:pPr>
            <w:r>
              <w:rPr>
                <w:rFonts w:hint="eastAsia" w:ascii="宋体" w:hAnsi="宋体" w:cs="宋体"/>
                <w:color w:val="000000"/>
                <w:kern w:val="0"/>
                <w:sz w:val="15"/>
                <w:szCs w:val="15"/>
              </w:rPr>
              <w:t>信息传输业 *</w:t>
            </w:r>
          </w:p>
        </w:tc>
        <w:tc>
          <w:tcPr>
            <w:tcW w:w="725" w:type="pct"/>
            <w:noWrap w:val="0"/>
            <w:vAlign w:val="center"/>
          </w:tcPr>
          <w:p w14:paraId="3E23A8FB">
            <w:pPr>
              <w:widowControl/>
              <w:jc w:val="center"/>
              <w:rPr>
                <w:rFonts w:ascii="宋体" w:hAnsi="宋体" w:cs="宋体"/>
                <w:color w:val="000000"/>
                <w:kern w:val="0"/>
                <w:sz w:val="15"/>
                <w:szCs w:val="15"/>
              </w:rPr>
            </w:pPr>
            <w:r>
              <w:rPr>
                <w:rFonts w:hint="eastAsia" w:ascii="宋体" w:hAnsi="宋体" w:cs="宋体"/>
                <w:color w:val="000000"/>
                <w:kern w:val="0"/>
                <w:sz w:val="15"/>
                <w:szCs w:val="15"/>
              </w:rPr>
              <w:t>从业人员(X)</w:t>
            </w:r>
          </w:p>
        </w:tc>
        <w:tc>
          <w:tcPr>
            <w:tcW w:w="375" w:type="pct"/>
            <w:noWrap w:val="0"/>
            <w:vAlign w:val="center"/>
          </w:tcPr>
          <w:p w14:paraId="20922A8E">
            <w:pPr>
              <w:widowControl/>
              <w:jc w:val="center"/>
              <w:rPr>
                <w:rFonts w:ascii="宋体" w:hAnsi="宋体" w:cs="宋体"/>
                <w:color w:val="000000"/>
                <w:kern w:val="0"/>
                <w:sz w:val="15"/>
                <w:szCs w:val="15"/>
              </w:rPr>
            </w:pPr>
            <w:r>
              <w:rPr>
                <w:rFonts w:hint="eastAsia" w:ascii="宋体" w:hAnsi="宋体" w:cs="宋体"/>
                <w:color w:val="000000"/>
                <w:kern w:val="0"/>
                <w:sz w:val="15"/>
                <w:szCs w:val="15"/>
              </w:rPr>
              <w:t>人</w:t>
            </w:r>
          </w:p>
        </w:tc>
        <w:tc>
          <w:tcPr>
            <w:tcW w:w="595" w:type="pct"/>
            <w:noWrap w:val="0"/>
            <w:vAlign w:val="center"/>
          </w:tcPr>
          <w:p w14:paraId="3158C87A">
            <w:pPr>
              <w:widowControl/>
              <w:jc w:val="center"/>
              <w:rPr>
                <w:rFonts w:ascii="宋体" w:hAnsi="宋体" w:cs="宋体"/>
                <w:color w:val="000000"/>
                <w:kern w:val="0"/>
                <w:sz w:val="15"/>
                <w:szCs w:val="15"/>
              </w:rPr>
            </w:pPr>
            <w:r>
              <w:rPr>
                <w:rFonts w:hint="eastAsia" w:ascii="宋体" w:hAnsi="宋体" w:cs="宋体"/>
                <w:color w:val="000000"/>
                <w:kern w:val="0"/>
                <w:sz w:val="15"/>
                <w:szCs w:val="15"/>
              </w:rPr>
              <w:t>X≥2000</w:t>
            </w:r>
          </w:p>
        </w:tc>
        <w:tc>
          <w:tcPr>
            <w:tcW w:w="901" w:type="pct"/>
            <w:noWrap w:val="0"/>
            <w:vAlign w:val="center"/>
          </w:tcPr>
          <w:p w14:paraId="19B0E450">
            <w:pPr>
              <w:widowControl/>
              <w:jc w:val="center"/>
              <w:rPr>
                <w:rFonts w:ascii="宋体" w:hAnsi="宋体" w:cs="宋体"/>
                <w:color w:val="000000"/>
                <w:kern w:val="0"/>
                <w:sz w:val="15"/>
                <w:szCs w:val="15"/>
              </w:rPr>
            </w:pPr>
            <w:r>
              <w:rPr>
                <w:rFonts w:hint="eastAsia" w:ascii="宋体" w:hAnsi="宋体" w:cs="宋体"/>
                <w:color w:val="000000"/>
                <w:kern w:val="0"/>
                <w:sz w:val="15"/>
                <w:szCs w:val="15"/>
              </w:rPr>
              <w:t>100≤X＜2000</w:t>
            </w:r>
          </w:p>
        </w:tc>
        <w:tc>
          <w:tcPr>
            <w:tcW w:w="755" w:type="pct"/>
            <w:noWrap w:val="0"/>
            <w:vAlign w:val="center"/>
          </w:tcPr>
          <w:p w14:paraId="21A09B29">
            <w:pPr>
              <w:widowControl/>
              <w:jc w:val="center"/>
              <w:rPr>
                <w:rFonts w:ascii="宋体" w:hAnsi="宋体" w:cs="宋体"/>
                <w:color w:val="000000"/>
                <w:kern w:val="0"/>
                <w:sz w:val="15"/>
                <w:szCs w:val="15"/>
              </w:rPr>
            </w:pPr>
            <w:r>
              <w:rPr>
                <w:rFonts w:hint="eastAsia" w:ascii="宋体" w:hAnsi="宋体" w:cs="宋体"/>
                <w:color w:val="000000"/>
                <w:kern w:val="0"/>
                <w:sz w:val="15"/>
                <w:szCs w:val="15"/>
              </w:rPr>
              <w:t xml:space="preserve"> 10≤X＜100</w:t>
            </w:r>
          </w:p>
        </w:tc>
        <w:tc>
          <w:tcPr>
            <w:tcW w:w="525" w:type="pct"/>
            <w:noWrap w:val="0"/>
            <w:vAlign w:val="center"/>
          </w:tcPr>
          <w:p w14:paraId="62581B52">
            <w:pPr>
              <w:widowControl/>
              <w:jc w:val="center"/>
              <w:rPr>
                <w:rFonts w:ascii="宋体" w:hAnsi="宋体" w:cs="宋体"/>
                <w:color w:val="000000"/>
                <w:kern w:val="0"/>
                <w:sz w:val="15"/>
                <w:szCs w:val="15"/>
              </w:rPr>
            </w:pPr>
            <w:r>
              <w:rPr>
                <w:rFonts w:hint="eastAsia" w:ascii="宋体" w:hAnsi="宋体" w:cs="宋体"/>
                <w:color w:val="000000"/>
                <w:kern w:val="0"/>
                <w:sz w:val="15"/>
                <w:szCs w:val="15"/>
              </w:rPr>
              <w:t>X＜10</w:t>
            </w:r>
          </w:p>
        </w:tc>
      </w:tr>
      <w:tr w14:paraId="2F196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120" w:type="pct"/>
            <w:vMerge w:val="continue"/>
            <w:noWrap w:val="0"/>
            <w:vAlign w:val="center"/>
          </w:tcPr>
          <w:p w14:paraId="410F9BB3">
            <w:pPr>
              <w:widowControl/>
              <w:jc w:val="left"/>
              <w:rPr>
                <w:rFonts w:ascii="宋体" w:hAnsi="宋体" w:cs="宋体"/>
                <w:color w:val="000000"/>
                <w:kern w:val="0"/>
                <w:sz w:val="15"/>
                <w:szCs w:val="15"/>
              </w:rPr>
            </w:pPr>
          </w:p>
        </w:tc>
        <w:tc>
          <w:tcPr>
            <w:tcW w:w="725" w:type="pct"/>
            <w:noWrap w:val="0"/>
            <w:vAlign w:val="center"/>
          </w:tcPr>
          <w:p w14:paraId="704F7677">
            <w:pPr>
              <w:widowControl/>
              <w:spacing w:line="240" w:lineRule="exact"/>
              <w:jc w:val="center"/>
              <w:rPr>
                <w:rFonts w:ascii="宋体" w:hAnsi="宋体" w:cs="宋体"/>
                <w:color w:val="000000"/>
                <w:kern w:val="0"/>
                <w:sz w:val="15"/>
                <w:szCs w:val="15"/>
              </w:rPr>
            </w:pPr>
            <w:r>
              <w:rPr>
                <w:rFonts w:hint="eastAsia" w:ascii="宋体" w:hAnsi="宋体" w:cs="宋体"/>
                <w:color w:val="000000"/>
                <w:kern w:val="0"/>
                <w:sz w:val="15"/>
                <w:szCs w:val="15"/>
              </w:rPr>
              <w:t>营业收入(Y)</w:t>
            </w:r>
          </w:p>
        </w:tc>
        <w:tc>
          <w:tcPr>
            <w:tcW w:w="375" w:type="pct"/>
            <w:noWrap w:val="0"/>
            <w:vAlign w:val="center"/>
          </w:tcPr>
          <w:p w14:paraId="7A33D50E">
            <w:pPr>
              <w:widowControl/>
              <w:jc w:val="center"/>
              <w:rPr>
                <w:rFonts w:ascii="宋体" w:hAnsi="宋体" w:cs="宋体"/>
                <w:color w:val="000000"/>
                <w:kern w:val="0"/>
                <w:sz w:val="15"/>
                <w:szCs w:val="15"/>
              </w:rPr>
            </w:pPr>
            <w:r>
              <w:rPr>
                <w:rFonts w:hint="eastAsia" w:ascii="宋体" w:hAnsi="宋体" w:cs="宋体"/>
                <w:color w:val="000000"/>
                <w:kern w:val="0"/>
                <w:sz w:val="15"/>
                <w:szCs w:val="15"/>
              </w:rPr>
              <w:t>万元</w:t>
            </w:r>
          </w:p>
        </w:tc>
        <w:tc>
          <w:tcPr>
            <w:tcW w:w="595" w:type="pct"/>
            <w:noWrap w:val="0"/>
            <w:vAlign w:val="center"/>
          </w:tcPr>
          <w:p w14:paraId="090D82D7">
            <w:pPr>
              <w:widowControl/>
              <w:jc w:val="center"/>
              <w:rPr>
                <w:rFonts w:ascii="宋体" w:hAnsi="宋体" w:cs="宋体"/>
                <w:color w:val="000000"/>
                <w:kern w:val="0"/>
                <w:sz w:val="15"/>
                <w:szCs w:val="15"/>
              </w:rPr>
            </w:pPr>
            <w:r>
              <w:rPr>
                <w:rFonts w:hint="eastAsia" w:ascii="宋体" w:hAnsi="宋体" w:cs="宋体"/>
                <w:color w:val="000000"/>
                <w:kern w:val="0"/>
                <w:sz w:val="15"/>
                <w:szCs w:val="15"/>
              </w:rPr>
              <w:t>Y≥100000</w:t>
            </w:r>
          </w:p>
        </w:tc>
        <w:tc>
          <w:tcPr>
            <w:tcW w:w="901" w:type="pct"/>
            <w:noWrap w:val="0"/>
            <w:vAlign w:val="center"/>
          </w:tcPr>
          <w:p w14:paraId="0DDD7932">
            <w:pPr>
              <w:widowControl/>
              <w:jc w:val="center"/>
              <w:rPr>
                <w:rFonts w:ascii="宋体" w:hAnsi="宋体" w:cs="宋体"/>
                <w:color w:val="000000"/>
                <w:kern w:val="0"/>
                <w:sz w:val="15"/>
                <w:szCs w:val="15"/>
              </w:rPr>
            </w:pPr>
            <w:r>
              <w:rPr>
                <w:rFonts w:hint="eastAsia" w:ascii="宋体" w:hAnsi="宋体" w:cs="宋体"/>
                <w:color w:val="000000"/>
                <w:kern w:val="0"/>
                <w:sz w:val="15"/>
                <w:szCs w:val="15"/>
              </w:rPr>
              <w:t xml:space="preserve"> 1000≤Y＜100000</w:t>
            </w:r>
          </w:p>
        </w:tc>
        <w:tc>
          <w:tcPr>
            <w:tcW w:w="755" w:type="pct"/>
            <w:noWrap w:val="0"/>
            <w:vAlign w:val="center"/>
          </w:tcPr>
          <w:p w14:paraId="0C0ED71C">
            <w:pPr>
              <w:widowControl/>
              <w:jc w:val="center"/>
              <w:rPr>
                <w:rFonts w:ascii="宋体" w:hAnsi="宋体" w:cs="宋体"/>
                <w:color w:val="000000"/>
                <w:kern w:val="0"/>
                <w:sz w:val="15"/>
                <w:szCs w:val="15"/>
              </w:rPr>
            </w:pPr>
            <w:r>
              <w:rPr>
                <w:rFonts w:hint="eastAsia" w:ascii="宋体" w:hAnsi="宋体" w:cs="宋体"/>
                <w:color w:val="000000"/>
                <w:kern w:val="0"/>
                <w:sz w:val="15"/>
                <w:szCs w:val="15"/>
              </w:rPr>
              <w:t xml:space="preserve"> 100≤Y＜1000</w:t>
            </w:r>
          </w:p>
        </w:tc>
        <w:tc>
          <w:tcPr>
            <w:tcW w:w="525" w:type="pct"/>
            <w:noWrap w:val="0"/>
            <w:vAlign w:val="center"/>
          </w:tcPr>
          <w:p w14:paraId="26138E11">
            <w:pPr>
              <w:widowControl/>
              <w:jc w:val="center"/>
              <w:rPr>
                <w:rFonts w:ascii="宋体" w:hAnsi="宋体" w:cs="宋体"/>
                <w:color w:val="000000"/>
                <w:kern w:val="0"/>
                <w:sz w:val="15"/>
                <w:szCs w:val="15"/>
              </w:rPr>
            </w:pPr>
            <w:r>
              <w:rPr>
                <w:rFonts w:hint="eastAsia" w:ascii="宋体" w:hAnsi="宋体" w:cs="宋体"/>
                <w:color w:val="000000"/>
                <w:kern w:val="0"/>
                <w:sz w:val="15"/>
                <w:szCs w:val="15"/>
              </w:rPr>
              <w:t>Y＜100</w:t>
            </w:r>
          </w:p>
        </w:tc>
      </w:tr>
      <w:tr w14:paraId="25F6D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exact"/>
          <w:jc w:val="center"/>
        </w:trPr>
        <w:tc>
          <w:tcPr>
            <w:tcW w:w="1120" w:type="pct"/>
            <w:vMerge w:val="restart"/>
            <w:noWrap w:val="0"/>
            <w:vAlign w:val="center"/>
          </w:tcPr>
          <w:p w14:paraId="1329B63C">
            <w:pPr>
              <w:widowControl/>
              <w:spacing w:line="240" w:lineRule="exact"/>
              <w:jc w:val="left"/>
              <w:rPr>
                <w:rFonts w:ascii="宋体" w:hAnsi="宋体" w:cs="宋体"/>
                <w:color w:val="000000"/>
                <w:spacing w:val="-12"/>
                <w:kern w:val="0"/>
                <w:sz w:val="15"/>
                <w:szCs w:val="15"/>
              </w:rPr>
            </w:pPr>
            <w:r>
              <w:rPr>
                <w:rFonts w:hint="eastAsia" w:ascii="宋体" w:hAnsi="宋体" w:cs="宋体"/>
                <w:color w:val="000000"/>
                <w:spacing w:val="-12"/>
                <w:kern w:val="0"/>
                <w:sz w:val="15"/>
                <w:szCs w:val="15"/>
              </w:rPr>
              <w:t>软件和信息技术服</w:t>
            </w:r>
            <w:r>
              <w:rPr>
                <w:rFonts w:hint="eastAsia" w:ascii="宋体" w:hAnsi="宋体" w:cs="宋体"/>
                <w:color w:val="000000"/>
                <w:kern w:val="0"/>
                <w:sz w:val="15"/>
                <w:szCs w:val="15"/>
              </w:rPr>
              <w:t>务业</w:t>
            </w:r>
          </w:p>
        </w:tc>
        <w:tc>
          <w:tcPr>
            <w:tcW w:w="725" w:type="pct"/>
            <w:noWrap w:val="0"/>
            <w:vAlign w:val="center"/>
          </w:tcPr>
          <w:p w14:paraId="52751E91">
            <w:pPr>
              <w:widowControl/>
              <w:jc w:val="center"/>
              <w:rPr>
                <w:rFonts w:ascii="宋体" w:hAnsi="宋体" w:cs="宋体"/>
                <w:color w:val="000000"/>
                <w:kern w:val="0"/>
                <w:sz w:val="15"/>
                <w:szCs w:val="15"/>
              </w:rPr>
            </w:pPr>
            <w:r>
              <w:rPr>
                <w:rFonts w:hint="eastAsia" w:ascii="宋体" w:hAnsi="宋体" w:cs="宋体"/>
                <w:color w:val="000000"/>
                <w:kern w:val="0"/>
                <w:sz w:val="15"/>
                <w:szCs w:val="15"/>
              </w:rPr>
              <w:t>从业人员(X)</w:t>
            </w:r>
          </w:p>
        </w:tc>
        <w:tc>
          <w:tcPr>
            <w:tcW w:w="375" w:type="pct"/>
            <w:noWrap w:val="0"/>
            <w:vAlign w:val="center"/>
          </w:tcPr>
          <w:p w14:paraId="6447432D">
            <w:pPr>
              <w:widowControl/>
              <w:jc w:val="center"/>
              <w:rPr>
                <w:rFonts w:ascii="宋体" w:hAnsi="宋体" w:cs="宋体"/>
                <w:color w:val="000000"/>
                <w:kern w:val="0"/>
                <w:sz w:val="15"/>
                <w:szCs w:val="15"/>
              </w:rPr>
            </w:pPr>
            <w:r>
              <w:rPr>
                <w:rFonts w:hint="eastAsia" w:ascii="宋体" w:hAnsi="宋体" w:cs="宋体"/>
                <w:color w:val="000000"/>
                <w:kern w:val="0"/>
                <w:sz w:val="15"/>
                <w:szCs w:val="15"/>
              </w:rPr>
              <w:t>人</w:t>
            </w:r>
          </w:p>
        </w:tc>
        <w:tc>
          <w:tcPr>
            <w:tcW w:w="595" w:type="pct"/>
            <w:noWrap w:val="0"/>
            <w:vAlign w:val="center"/>
          </w:tcPr>
          <w:p w14:paraId="3887BCCE">
            <w:pPr>
              <w:widowControl/>
              <w:jc w:val="center"/>
              <w:rPr>
                <w:rFonts w:ascii="宋体" w:hAnsi="宋体" w:cs="宋体"/>
                <w:color w:val="000000"/>
                <w:kern w:val="0"/>
                <w:sz w:val="15"/>
                <w:szCs w:val="15"/>
              </w:rPr>
            </w:pPr>
            <w:r>
              <w:rPr>
                <w:rFonts w:hint="eastAsia" w:ascii="宋体" w:hAnsi="宋体" w:cs="宋体"/>
                <w:color w:val="000000"/>
                <w:kern w:val="0"/>
                <w:sz w:val="15"/>
                <w:szCs w:val="15"/>
              </w:rPr>
              <w:t>X≥300</w:t>
            </w:r>
          </w:p>
        </w:tc>
        <w:tc>
          <w:tcPr>
            <w:tcW w:w="901" w:type="pct"/>
            <w:noWrap w:val="0"/>
            <w:vAlign w:val="center"/>
          </w:tcPr>
          <w:p w14:paraId="5225E0F6">
            <w:pPr>
              <w:widowControl/>
              <w:ind w:left="-32" w:leftChars="-51" w:hanging="90" w:hangingChars="60"/>
              <w:jc w:val="center"/>
              <w:rPr>
                <w:rFonts w:ascii="宋体" w:hAnsi="宋体" w:cs="宋体"/>
                <w:color w:val="000000"/>
                <w:kern w:val="0"/>
                <w:sz w:val="15"/>
                <w:szCs w:val="15"/>
              </w:rPr>
            </w:pPr>
            <w:r>
              <w:rPr>
                <w:rFonts w:hint="eastAsia" w:ascii="宋体" w:hAnsi="宋体" w:cs="宋体"/>
                <w:color w:val="000000"/>
                <w:kern w:val="0"/>
                <w:sz w:val="15"/>
                <w:szCs w:val="15"/>
              </w:rPr>
              <w:t xml:space="preserve">100≤X＜300 </w:t>
            </w:r>
          </w:p>
        </w:tc>
        <w:tc>
          <w:tcPr>
            <w:tcW w:w="755" w:type="pct"/>
            <w:noWrap w:val="0"/>
            <w:vAlign w:val="center"/>
          </w:tcPr>
          <w:p w14:paraId="21B8B36B">
            <w:pPr>
              <w:widowControl/>
              <w:jc w:val="center"/>
              <w:rPr>
                <w:rFonts w:ascii="宋体" w:hAnsi="宋体" w:cs="宋体"/>
                <w:color w:val="000000"/>
                <w:kern w:val="0"/>
                <w:sz w:val="15"/>
                <w:szCs w:val="15"/>
              </w:rPr>
            </w:pPr>
            <w:r>
              <w:rPr>
                <w:rFonts w:hint="eastAsia" w:ascii="宋体" w:hAnsi="宋体" w:cs="宋体"/>
                <w:color w:val="000000"/>
                <w:kern w:val="0"/>
                <w:sz w:val="15"/>
                <w:szCs w:val="15"/>
              </w:rPr>
              <w:t xml:space="preserve"> 10≤X＜100</w:t>
            </w:r>
          </w:p>
        </w:tc>
        <w:tc>
          <w:tcPr>
            <w:tcW w:w="525" w:type="pct"/>
            <w:noWrap w:val="0"/>
            <w:vAlign w:val="center"/>
          </w:tcPr>
          <w:p w14:paraId="6C96BB9A">
            <w:pPr>
              <w:widowControl/>
              <w:jc w:val="center"/>
              <w:rPr>
                <w:rFonts w:ascii="宋体" w:hAnsi="宋体" w:cs="宋体"/>
                <w:color w:val="000000"/>
                <w:kern w:val="0"/>
                <w:sz w:val="15"/>
                <w:szCs w:val="15"/>
              </w:rPr>
            </w:pPr>
            <w:r>
              <w:rPr>
                <w:rFonts w:hint="eastAsia" w:ascii="宋体" w:hAnsi="宋体" w:cs="宋体"/>
                <w:color w:val="000000"/>
                <w:kern w:val="0"/>
                <w:sz w:val="15"/>
                <w:szCs w:val="15"/>
              </w:rPr>
              <w:t>X＜10</w:t>
            </w:r>
          </w:p>
        </w:tc>
      </w:tr>
      <w:tr w14:paraId="17199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exact"/>
          <w:jc w:val="center"/>
        </w:trPr>
        <w:tc>
          <w:tcPr>
            <w:tcW w:w="1120" w:type="pct"/>
            <w:vMerge w:val="continue"/>
            <w:noWrap w:val="0"/>
            <w:vAlign w:val="center"/>
          </w:tcPr>
          <w:p w14:paraId="4A032202">
            <w:pPr>
              <w:widowControl/>
              <w:jc w:val="left"/>
              <w:rPr>
                <w:rFonts w:ascii="宋体" w:hAnsi="宋体" w:cs="宋体"/>
                <w:color w:val="000000"/>
                <w:spacing w:val="-12"/>
                <w:kern w:val="0"/>
                <w:sz w:val="15"/>
                <w:szCs w:val="15"/>
              </w:rPr>
            </w:pPr>
          </w:p>
        </w:tc>
        <w:tc>
          <w:tcPr>
            <w:tcW w:w="725" w:type="pct"/>
            <w:noWrap w:val="0"/>
            <w:vAlign w:val="center"/>
          </w:tcPr>
          <w:p w14:paraId="677BABCD">
            <w:pPr>
              <w:widowControl/>
              <w:jc w:val="center"/>
              <w:rPr>
                <w:rFonts w:ascii="宋体" w:hAnsi="宋体" w:cs="宋体"/>
                <w:color w:val="000000"/>
                <w:kern w:val="0"/>
                <w:sz w:val="15"/>
                <w:szCs w:val="15"/>
              </w:rPr>
            </w:pPr>
            <w:r>
              <w:rPr>
                <w:rFonts w:hint="eastAsia" w:ascii="宋体" w:hAnsi="宋体" w:cs="宋体"/>
                <w:color w:val="000000"/>
                <w:kern w:val="0"/>
                <w:sz w:val="15"/>
                <w:szCs w:val="15"/>
              </w:rPr>
              <w:t>营业收入(Y)</w:t>
            </w:r>
          </w:p>
        </w:tc>
        <w:tc>
          <w:tcPr>
            <w:tcW w:w="375" w:type="pct"/>
            <w:noWrap w:val="0"/>
            <w:vAlign w:val="center"/>
          </w:tcPr>
          <w:p w14:paraId="3146BDBE">
            <w:pPr>
              <w:widowControl/>
              <w:jc w:val="center"/>
              <w:rPr>
                <w:rFonts w:ascii="宋体" w:hAnsi="宋体" w:cs="宋体"/>
                <w:color w:val="000000"/>
                <w:kern w:val="0"/>
                <w:sz w:val="15"/>
                <w:szCs w:val="15"/>
              </w:rPr>
            </w:pPr>
            <w:r>
              <w:rPr>
                <w:rFonts w:hint="eastAsia" w:ascii="宋体" w:hAnsi="宋体" w:cs="宋体"/>
                <w:color w:val="000000"/>
                <w:kern w:val="0"/>
                <w:sz w:val="15"/>
                <w:szCs w:val="15"/>
              </w:rPr>
              <w:t>万元</w:t>
            </w:r>
          </w:p>
        </w:tc>
        <w:tc>
          <w:tcPr>
            <w:tcW w:w="595" w:type="pct"/>
            <w:noWrap w:val="0"/>
            <w:vAlign w:val="center"/>
          </w:tcPr>
          <w:p w14:paraId="38FF35FE">
            <w:pPr>
              <w:widowControl/>
              <w:jc w:val="center"/>
              <w:rPr>
                <w:rFonts w:ascii="宋体" w:hAnsi="宋体" w:cs="宋体"/>
                <w:color w:val="000000"/>
                <w:kern w:val="0"/>
                <w:sz w:val="15"/>
                <w:szCs w:val="15"/>
              </w:rPr>
            </w:pPr>
            <w:r>
              <w:rPr>
                <w:rFonts w:hint="eastAsia" w:ascii="宋体" w:hAnsi="宋体" w:cs="宋体"/>
                <w:color w:val="000000"/>
                <w:kern w:val="0"/>
                <w:sz w:val="15"/>
                <w:szCs w:val="15"/>
              </w:rPr>
              <w:t>Y≥10000</w:t>
            </w:r>
          </w:p>
        </w:tc>
        <w:tc>
          <w:tcPr>
            <w:tcW w:w="901" w:type="pct"/>
            <w:noWrap w:val="0"/>
            <w:vAlign w:val="center"/>
          </w:tcPr>
          <w:p w14:paraId="06DAAD6B">
            <w:pPr>
              <w:widowControl/>
              <w:jc w:val="center"/>
              <w:rPr>
                <w:rFonts w:ascii="宋体" w:hAnsi="宋体" w:cs="宋体"/>
                <w:color w:val="000000"/>
                <w:kern w:val="0"/>
                <w:sz w:val="15"/>
                <w:szCs w:val="15"/>
              </w:rPr>
            </w:pPr>
            <w:r>
              <w:rPr>
                <w:rFonts w:hint="eastAsia" w:ascii="宋体" w:hAnsi="宋体" w:cs="宋体"/>
                <w:color w:val="000000"/>
                <w:kern w:val="0"/>
                <w:sz w:val="15"/>
                <w:szCs w:val="15"/>
              </w:rPr>
              <w:t>1000≤Y＜10000</w:t>
            </w:r>
          </w:p>
        </w:tc>
        <w:tc>
          <w:tcPr>
            <w:tcW w:w="755" w:type="pct"/>
            <w:noWrap w:val="0"/>
            <w:vAlign w:val="center"/>
          </w:tcPr>
          <w:p w14:paraId="3387B81F">
            <w:pPr>
              <w:widowControl/>
              <w:jc w:val="center"/>
              <w:rPr>
                <w:rFonts w:ascii="宋体" w:hAnsi="宋体" w:cs="宋体"/>
                <w:color w:val="000000"/>
                <w:kern w:val="0"/>
                <w:sz w:val="15"/>
                <w:szCs w:val="15"/>
              </w:rPr>
            </w:pPr>
            <w:r>
              <w:rPr>
                <w:rFonts w:hint="eastAsia" w:ascii="宋体" w:hAnsi="宋体" w:cs="宋体"/>
                <w:color w:val="000000"/>
                <w:kern w:val="0"/>
                <w:sz w:val="15"/>
                <w:szCs w:val="15"/>
              </w:rPr>
              <w:t xml:space="preserve">  50≤Y＜1000</w:t>
            </w:r>
          </w:p>
        </w:tc>
        <w:tc>
          <w:tcPr>
            <w:tcW w:w="525" w:type="pct"/>
            <w:noWrap w:val="0"/>
            <w:vAlign w:val="center"/>
          </w:tcPr>
          <w:p w14:paraId="0A607C18">
            <w:pPr>
              <w:widowControl/>
              <w:jc w:val="center"/>
              <w:rPr>
                <w:rFonts w:ascii="宋体" w:hAnsi="宋体" w:cs="宋体"/>
                <w:color w:val="000000"/>
                <w:kern w:val="0"/>
                <w:sz w:val="15"/>
                <w:szCs w:val="15"/>
              </w:rPr>
            </w:pPr>
            <w:r>
              <w:rPr>
                <w:rFonts w:hint="eastAsia" w:ascii="宋体" w:hAnsi="宋体" w:cs="宋体"/>
                <w:color w:val="000000"/>
                <w:kern w:val="0"/>
                <w:sz w:val="15"/>
                <w:szCs w:val="15"/>
              </w:rPr>
              <w:t>Y＜50</w:t>
            </w:r>
          </w:p>
        </w:tc>
      </w:tr>
      <w:tr w14:paraId="786A8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exact"/>
          <w:jc w:val="center"/>
        </w:trPr>
        <w:tc>
          <w:tcPr>
            <w:tcW w:w="1120" w:type="pct"/>
            <w:vMerge w:val="restart"/>
            <w:noWrap w:val="0"/>
            <w:vAlign w:val="center"/>
          </w:tcPr>
          <w:p w14:paraId="3D59F9FA">
            <w:pPr>
              <w:widowControl/>
              <w:spacing w:line="240" w:lineRule="exact"/>
              <w:jc w:val="left"/>
              <w:rPr>
                <w:rFonts w:ascii="宋体" w:hAnsi="宋体" w:cs="宋体"/>
                <w:color w:val="000000"/>
                <w:kern w:val="0"/>
                <w:sz w:val="15"/>
                <w:szCs w:val="15"/>
              </w:rPr>
            </w:pPr>
            <w:r>
              <w:rPr>
                <w:rFonts w:hint="eastAsia" w:ascii="宋体" w:hAnsi="宋体" w:cs="宋体"/>
                <w:color w:val="000000"/>
                <w:kern w:val="0"/>
                <w:sz w:val="15"/>
                <w:szCs w:val="15"/>
              </w:rPr>
              <w:t>房地产开发经营</w:t>
            </w:r>
          </w:p>
        </w:tc>
        <w:tc>
          <w:tcPr>
            <w:tcW w:w="725" w:type="pct"/>
            <w:noWrap w:val="0"/>
            <w:vAlign w:val="center"/>
          </w:tcPr>
          <w:p w14:paraId="48BBEA88">
            <w:pPr>
              <w:widowControl/>
              <w:jc w:val="center"/>
              <w:rPr>
                <w:rFonts w:ascii="宋体" w:hAnsi="宋体" w:cs="宋体"/>
                <w:color w:val="000000"/>
                <w:kern w:val="0"/>
                <w:sz w:val="15"/>
                <w:szCs w:val="15"/>
              </w:rPr>
            </w:pPr>
            <w:r>
              <w:rPr>
                <w:rFonts w:hint="eastAsia" w:ascii="宋体" w:hAnsi="宋体" w:cs="宋体"/>
                <w:color w:val="000000"/>
                <w:kern w:val="0"/>
                <w:sz w:val="15"/>
                <w:szCs w:val="15"/>
              </w:rPr>
              <w:t>营业收入(Y)</w:t>
            </w:r>
          </w:p>
        </w:tc>
        <w:tc>
          <w:tcPr>
            <w:tcW w:w="375" w:type="pct"/>
            <w:noWrap w:val="0"/>
            <w:vAlign w:val="center"/>
          </w:tcPr>
          <w:p w14:paraId="38AB7661">
            <w:pPr>
              <w:widowControl/>
              <w:jc w:val="center"/>
              <w:rPr>
                <w:rFonts w:ascii="宋体" w:hAnsi="宋体" w:cs="宋体"/>
                <w:color w:val="000000"/>
                <w:kern w:val="0"/>
                <w:sz w:val="15"/>
                <w:szCs w:val="15"/>
              </w:rPr>
            </w:pPr>
            <w:r>
              <w:rPr>
                <w:rFonts w:hint="eastAsia" w:ascii="宋体" w:hAnsi="宋体" w:cs="宋体"/>
                <w:color w:val="000000"/>
                <w:kern w:val="0"/>
                <w:sz w:val="15"/>
                <w:szCs w:val="15"/>
              </w:rPr>
              <w:t>万元</w:t>
            </w:r>
          </w:p>
        </w:tc>
        <w:tc>
          <w:tcPr>
            <w:tcW w:w="595" w:type="pct"/>
            <w:noWrap w:val="0"/>
            <w:vAlign w:val="center"/>
          </w:tcPr>
          <w:p w14:paraId="6AB4313F">
            <w:pPr>
              <w:widowControl/>
              <w:jc w:val="center"/>
              <w:rPr>
                <w:rFonts w:ascii="宋体" w:hAnsi="宋体" w:cs="宋体"/>
                <w:color w:val="000000"/>
                <w:kern w:val="0"/>
                <w:sz w:val="15"/>
                <w:szCs w:val="15"/>
              </w:rPr>
            </w:pPr>
            <w:r>
              <w:rPr>
                <w:rFonts w:hint="eastAsia" w:ascii="宋体" w:hAnsi="宋体" w:cs="宋体"/>
                <w:color w:val="000000"/>
                <w:kern w:val="0"/>
                <w:sz w:val="15"/>
                <w:szCs w:val="15"/>
              </w:rPr>
              <w:t>Y≥200000</w:t>
            </w:r>
          </w:p>
        </w:tc>
        <w:tc>
          <w:tcPr>
            <w:tcW w:w="901" w:type="pct"/>
            <w:noWrap w:val="0"/>
            <w:vAlign w:val="center"/>
          </w:tcPr>
          <w:p w14:paraId="3F084510">
            <w:pPr>
              <w:widowControl/>
              <w:jc w:val="center"/>
              <w:rPr>
                <w:rFonts w:ascii="宋体" w:hAnsi="宋体" w:cs="宋体"/>
                <w:color w:val="000000"/>
                <w:kern w:val="0"/>
                <w:sz w:val="15"/>
                <w:szCs w:val="15"/>
              </w:rPr>
            </w:pPr>
            <w:r>
              <w:rPr>
                <w:rFonts w:hint="eastAsia" w:ascii="宋体" w:hAnsi="宋体" w:cs="宋体"/>
                <w:color w:val="000000"/>
                <w:kern w:val="0"/>
                <w:sz w:val="15"/>
                <w:szCs w:val="15"/>
              </w:rPr>
              <w:t xml:space="preserve"> 1000≤Y＜200000</w:t>
            </w:r>
          </w:p>
        </w:tc>
        <w:tc>
          <w:tcPr>
            <w:tcW w:w="755" w:type="pct"/>
            <w:noWrap w:val="0"/>
            <w:vAlign w:val="center"/>
          </w:tcPr>
          <w:p w14:paraId="42F689AF">
            <w:pPr>
              <w:widowControl/>
              <w:jc w:val="center"/>
              <w:rPr>
                <w:rFonts w:ascii="宋体" w:hAnsi="宋体" w:cs="宋体"/>
                <w:color w:val="000000"/>
                <w:kern w:val="0"/>
                <w:sz w:val="15"/>
                <w:szCs w:val="15"/>
              </w:rPr>
            </w:pPr>
            <w:r>
              <w:rPr>
                <w:rFonts w:hint="eastAsia" w:ascii="宋体" w:hAnsi="宋体" w:cs="宋体"/>
                <w:color w:val="000000"/>
                <w:kern w:val="0"/>
                <w:sz w:val="15"/>
                <w:szCs w:val="15"/>
              </w:rPr>
              <w:t xml:space="preserve"> 100≤Y＜1000</w:t>
            </w:r>
          </w:p>
        </w:tc>
        <w:tc>
          <w:tcPr>
            <w:tcW w:w="525" w:type="pct"/>
            <w:noWrap w:val="0"/>
            <w:vAlign w:val="center"/>
          </w:tcPr>
          <w:p w14:paraId="45D2E4EB">
            <w:pPr>
              <w:widowControl/>
              <w:jc w:val="center"/>
              <w:rPr>
                <w:rFonts w:ascii="宋体" w:hAnsi="宋体" w:cs="宋体"/>
                <w:color w:val="000000"/>
                <w:kern w:val="0"/>
                <w:sz w:val="15"/>
                <w:szCs w:val="15"/>
              </w:rPr>
            </w:pPr>
            <w:r>
              <w:rPr>
                <w:rFonts w:hint="eastAsia" w:ascii="宋体" w:hAnsi="宋体" w:cs="宋体"/>
                <w:color w:val="000000"/>
                <w:kern w:val="0"/>
                <w:sz w:val="15"/>
                <w:szCs w:val="15"/>
              </w:rPr>
              <w:t>Y＜100</w:t>
            </w:r>
          </w:p>
        </w:tc>
      </w:tr>
      <w:tr w14:paraId="6F7E6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120" w:type="pct"/>
            <w:vMerge w:val="continue"/>
            <w:noWrap w:val="0"/>
            <w:vAlign w:val="center"/>
          </w:tcPr>
          <w:p w14:paraId="2B8CEAE0">
            <w:pPr>
              <w:widowControl/>
              <w:jc w:val="left"/>
              <w:rPr>
                <w:rFonts w:ascii="宋体" w:hAnsi="宋体" w:cs="宋体"/>
                <w:color w:val="000000"/>
                <w:kern w:val="0"/>
                <w:sz w:val="15"/>
                <w:szCs w:val="15"/>
              </w:rPr>
            </w:pPr>
          </w:p>
        </w:tc>
        <w:tc>
          <w:tcPr>
            <w:tcW w:w="725" w:type="pct"/>
            <w:noWrap w:val="0"/>
            <w:vAlign w:val="center"/>
          </w:tcPr>
          <w:p w14:paraId="59E50721">
            <w:pPr>
              <w:widowControl/>
              <w:spacing w:line="240" w:lineRule="exact"/>
              <w:jc w:val="center"/>
              <w:rPr>
                <w:rFonts w:ascii="宋体" w:hAnsi="宋体" w:cs="宋体"/>
                <w:color w:val="000000"/>
                <w:kern w:val="0"/>
                <w:sz w:val="15"/>
                <w:szCs w:val="15"/>
              </w:rPr>
            </w:pPr>
            <w:r>
              <w:rPr>
                <w:rFonts w:hint="eastAsia" w:ascii="宋体" w:hAnsi="宋体" w:cs="宋体"/>
                <w:color w:val="000000"/>
                <w:kern w:val="0"/>
                <w:sz w:val="15"/>
                <w:szCs w:val="15"/>
              </w:rPr>
              <w:t>资产总额(Z)</w:t>
            </w:r>
          </w:p>
        </w:tc>
        <w:tc>
          <w:tcPr>
            <w:tcW w:w="375" w:type="pct"/>
            <w:noWrap w:val="0"/>
            <w:vAlign w:val="center"/>
          </w:tcPr>
          <w:p w14:paraId="73788ED3">
            <w:pPr>
              <w:widowControl/>
              <w:jc w:val="center"/>
              <w:rPr>
                <w:rFonts w:ascii="宋体" w:hAnsi="宋体" w:cs="宋体"/>
                <w:color w:val="000000"/>
                <w:kern w:val="0"/>
                <w:sz w:val="15"/>
                <w:szCs w:val="15"/>
              </w:rPr>
            </w:pPr>
            <w:r>
              <w:rPr>
                <w:rFonts w:hint="eastAsia" w:ascii="宋体" w:hAnsi="宋体" w:cs="宋体"/>
                <w:color w:val="000000"/>
                <w:kern w:val="0"/>
                <w:sz w:val="15"/>
                <w:szCs w:val="15"/>
              </w:rPr>
              <w:t>万元</w:t>
            </w:r>
          </w:p>
        </w:tc>
        <w:tc>
          <w:tcPr>
            <w:tcW w:w="595" w:type="pct"/>
            <w:noWrap w:val="0"/>
            <w:vAlign w:val="center"/>
          </w:tcPr>
          <w:p w14:paraId="71F74CBA">
            <w:pPr>
              <w:widowControl/>
              <w:jc w:val="center"/>
              <w:rPr>
                <w:rFonts w:ascii="宋体" w:hAnsi="宋体" w:cs="宋体"/>
                <w:color w:val="000000"/>
                <w:kern w:val="0"/>
                <w:sz w:val="15"/>
                <w:szCs w:val="15"/>
              </w:rPr>
            </w:pPr>
            <w:r>
              <w:rPr>
                <w:rFonts w:hint="eastAsia" w:ascii="宋体" w:hAnsi="宋体" w:cs="宋体"/>
                <w:color w:val="000000"/>
                <w:kern w:val="0"/>
                <w:sz w:val="15"/>
                <w:szCs w:val="15"/>
              </w:rPr>
              <w:t>Z≥10000</w:t>
            </w:r>
          </w:p>
        </w:tc>
        <w:tc>
          <w:tcPr>
            <w:tcW w:w="901" w:type="pct"/>
            <w:noWrap w:val="0"/>
            <w:vAlign w:val="center"/>
          </w:tcPr>
          <w:p w14:paraId="3CD42ECB">
            <w:pPr>
              <w:widowControl/>
              <w:jc w:val="center"/>
              <w:rPr>
                <w:rFonts w:ascii="宋体" w:hAnsi="宋体" w:cs="宋体"/>
                <w:color w:val="000000"/>
                <w:kern w:val="0"/>
                <w:sz w:val="15"/>
                <w:szCs w:val="15"/>
              </w:rPr>
            </w:pPr>
            <w:r>
              <w:rPr>
                <w:rFonts w:hint="eastAsia" w:ascii="宋体" w:hAnsi="宋体" w:cs="宋体"/>
                <w:color w:val="000000"/>
                <w:kern w:val="0"/>
                <w:sz w:val="15"/>
                <w:szCs w:val="15"/>
              </w:rPr>
              <w:t>5000≤Z＜10000</w:t>
            </w:r>
          </w:p>
        </w:tc>
        <w:tc>
          <w:tcPr>
            <w:tcW w:w="755" w:type="pct"/>
            <w:noWrap w:val="0"/>
            <w:vAlign w:val="center"/>
          </w:tcPr>
          <w:p w14:paraId="2A018039">
            <w:pPr>
              <w:widowControl/>
              <w:jc w:val="center"/>
              <w:rPr>
                <w:rFonts w:ascii="宋体" w:hAnsi="宋体" w:cs="宋体"/>
                <w:color w:val="000000"/>
                <w:kern w:val="0"/>
                <w:sz w:val="15"/>
                <w:szCs w:val="15"/>
              </w:rPr>
            </w:pPr>
            <w:r>
              <w:rPr>
                <w:rFonts w:hint="eastAsia" w:ascii="宋体" w:hAnsi="宋体" w:cs="宋体"/>
                <w:color w:val="000000"/>
                <w:kern w:val="0"/>
                <w:sz w:val="15"/>
                <w:szCs w:val="15"/>
              </w:rPr>
              <w:t xml:space="preserve">2000≤Z＜5000   </w:t>
            </w:r>
          </w:p>
        </w:tc>
        <w:tc>
          <w:tcPr>
            <w:tcW w:w="525" w:type="pct"/>
            <w:noWrap w:val="0"/>
            <w:vAlign w:val="center"/>
          </w:tcPr>
          <w:p w14:paraId="7E46D741">
            <w:pPr>
              <w:widowControl/>
              <w:jc w:val="center"/>
              <w:rPr>
                <w:rFonts w:ascii="宋体" w:hAnsi="宋体" w:cs="宋体"/>
                <w:color w:val="000000"/>
                <w:kern w:val="0"/>
                <w:sz w:val="15"/>
                <w:szCs w:val="15"/>
              </w:rPr>
            </w:pPr>
            <w:r>
              <w:rPr>
                <w:rFonts w:hint="eastAsia" w:ascii="宋体" w:hAnsi="宋体" w:cs="宋体"/>
                <w:color w:val="000000"/>
                <w:kern w:val="0"/>
                <w:sz w:val="15"/>
                <w:szCs w:val="15"/>
              </w:rPr>
              <w:t>Z＜2000</w:t>
            </w:r>
          </w:p>
        </w:tc>
      </w:tr>
      <w:tr w14:paraId="4E4F5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exact"/>
          <w:jc w:val="center"/>
        </w:trPr>
        <w:tc>
          <w:tcPr>
            <w:tcW w:w="1120" w:type="pct"/>
            <w:vMerge w:val="restart"/>
            <w:noWrap w:val="0"/>
            <w:vAlign w:val="center"/>
          </w:tcPr>
          <w:p w14:paraId="0CB675DC">
            <w:pPr>
              <w:widowControl/>
              <w:spacing w:line="240" w:lineRule="exact"/>
              <w:jc w:val="left"/>
              <w:rPr>
                <w:rFonts w:ascii="宋体" w:hAnsi="宋体" w:cs="宋体"/>
                <w:color w:val="000000"/>
                <w:kern w:val="0"/>
                <w:sz w:val="15"/>
                <w:szCs w:val="15"/>
              </w:rPr>
            </w:pPr>
            <w:r>
              <w:rPr>
                <w:rFonts w:hint="eastAsia" w:ascii="宋体" w:hAnsi="宋体" w:cs="宋体"/>
                <w:color w:val="000000"/>
                <w:kern w:val="0"/>
                <w:sz w:val="15"/>
                <w:szCs w:val="15"/>
              </w:rPr>
              <w:t>物业管理</w:t>
            </w:r>
          </w:p>
        </w:tc>
        <w:tc>
          <w:tcPr>
            <w:tcW w:w="725" w:type="pct"/>
            <w:noWrap w:val="0"/>
            <w:vAlign w:val="center"/>
          </w:tcPr>
          <w:p w14:paraId="1E3A4F91">
            <w:pPr>
              <w:widowControl/>
              <w:jc w:val="center"/>
              <w:rPr>
                <w:rFonts w:ascii="宋体" w:hAnsi="宋体" w:cs="宋体"/>
                <w:color w:val="000000"/>
                <w:kern w:val="0"/>
                <w:sz w:val="15"/>
                <w:szCs w:val="15"/>
              </w:rPr>
            </w:pPr>
            <w:r>
              <w:rPr>
                <w:rFonts w:hint="eastAsia" w:ascii="宋体" w:hAnsi="宋体" w:cs="宋体"/>
                <w:color w:val="000000"/>
                <w:kern w:val="0"/>
                <w:sz w:val="15"/>
                <w:szCs w:val="15"/>
              </w:rPr>
              <w:t>从业人员(X)</w:t>
            </w:r>
          </w:p>
        </w:tc>
        <w:tc>
          <w:tcPr>
            <w:tcW w:w="375" w:type="pct"/>
            <w:noWrap w:val="0"/>
            <w:vAlign w:val="center"/>
          </w:tcPr>
          <w:p w14:paraId="167270A2">
            <w:pPr>
              <w:widowControl/>
              <w:jc w:val="center"/>
              <w:rPr>
                <w:rFonts w:ascii="宋体" w:hAnsi="宋体" w:cs="宋体"/>
                <w:color w:val="000000"/>
                <w:kern w:val="0"/>
                <w:sz w:val="15"/>
                <w:szCs w:val="15"/>
              </w:rPr>
            </w:pPr>
            <w:r>
              <w:rPr>
                <w:rFonts w:hint="eastAsia" w:ascii="宋体" w:hAnsi="宋体" w:cs="宋体"/>
                <w:color w:val="000000"/>
                <w:kern w:val="0"/>
                <w:sz w:val="15"/>
                <w:szCs w:val="15"/>
              </w:rPr>
              <w:t>人</w:t>
            </w:r>
          </w:p>
        </w:tc>
        <w:tc>
          <w:tcPr>
            <w:tcW w:w="595" w:type="pct"/>
            <w:noWrap w:val="0"/>
            <w:vAlign w:val="center"/>
          </w:tcPr>
          <w:p w14:paraId="1F4F8116">
            <w:pPr>
              <w:widowControl/>
              <w:jc w:val="center"/>
              <w:rPr>
                <w:rFonts w:ascii="宋体" w:hAnsi="宋体" w:cs="宋体"/>
                <w:color w:val="000000"/>
                <w:kern w:val="0"/>
                <w:sz w:val="15"/>
                <w:szCs w:val="15"/>
              </w:rPr>
            </w:pPr>
            <w:r>
              <w:rPr>
                <w:rFonts w:hint="eastAsia" w:ascii="宋体" w:hAnsi="宋体" w:cs="宋体"/>
                <w:color w:val="000000"/>
                <w:kern w:val="0"/>
                <w:sz w:val="15"/>
                <w:szCs w:val="15"/>
              </w:rPr>
              <w:t>X≥1000</w:t>
            </w:r>
          </w:p>
        </w:tc>
        <w:tc>
          <w:tcPr>
            <w:tcW w:w="901" w:type="pct"/>
            <w:noWrap w:val="0"/>
            <w:vAlign w:val="center"/>
          </w:tcPr>
          <w:p w14:paraId="02F2F06B">
            <w:pPr>
              <w:widowControl/>
              <w:jc w:val="center"/>
              <w:rPr>
                <w:rFonts w:ascii="宋体" w:hAnsi="宋体" w:cs="宋体"/>
                <w:color w:val="000000"/>
                <w:kern w:val="0"/>
                <w:sz w:val="15"/>
                <w:szCs w:val="15"/>
              </w:rPr>
            </w:pPr>
            <w:r>
              <w:rPr>
                <w:rFonts w:hint="eastAsia" w:ascii="宋体" w:hAnsi="宋体" w:cs="宋体"/>
                <w:color w:val="000000"/>
                <w:kern w:val="0"/>
                <w:sz w:val="15"/>
                <w:szCs w:val="15"/>
              </w:rPr>
              <w:t>300≤X＜1000</w:t>
            </w:r>
          </w:p>
        </w:tc>
        <w:tc>
          <w:tcPr>
            <w:tcW w:w="755" w:type="pct"/>
            <w:noWrap w:val="0"/>
            <w:vAlign w:val="center"/>
          </w:tcPr>
          <w:p w14:paraId="1B2DBC21">
            <w:pPr>
              <w:widowControl/>
              <w:jc w:val="center"/>
              <w:rPr>
                <w:rFonts w:ascii="宋体" w:hAnsi="宋体" w:cs="宋体"/>
                <w:color w:val="000000"/>
                <w:kern w:val="0"/>
                <w:sz w:val="15"/>
                <w:szCs w:val="15"/>
              </w:rPr>
            </w:pPr>
            <w:r>
              <w:rPr>
                <w:rFonts w:hint="eastAsia" w:ascii="宋体" w:hAnsi="宋体" w:cs="宋体"/>
                <w:color w:val="000000"/>
                <w:kern w:val="0"/>
                <w:sz w:val="15"/>
                <w:szCs w:val="15"/>
              </w:rPr>
              <w:t xml:space="preserve">100≤X＜300 </w:t>
            </w:r>
          </w:p>
        </w:tc>
        <w:tc>
          <w:tcPr>
            <w:tcW w:w="525" w:type="pct"/>
            <w:noWrap w:val="0"/>
            <w:vAlign w:val="center"/>
          </w:tcPr>
          <w:p w14:paraId="3835A3C1">
            <w:pPr>
              <w:widowControl/>
              <w:jc w:val="center"/>
              <w:rPr>
                <w:rFonts w:ascii="宋体" w:hAnsi="宋体" w:cs="宋体"/>
                <w:color w:val="000000"/>
                <w:kern w:val="0"/>
                <w:sz w:val="15"/>
                <w:szCs w:val="15"/>
              </w:rPr>
            </w:pPr>
            <w:r>
              <w:rPr>
                <w:rFonts w:hint="eastAsia" w:ascii="宋体" w:hAnsi="宋体" w:cs="宋体"/>
                <w:color w:val="000000"/>
                <w:kern w:val="0"/>
                <w:sz w:val="15"/>
                <w:szCs w:val="15"/>
              </w:rPr>
              <w:t>X＜100</w:t>
            </w:r>
          </w:p>
        </w:tc>
      </w:tr>
      <w:tr w14:paraId="3B39AD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120" w:type="pct"/>
            <w:vMerge w:val="continue"/>
            <w:noWrap w:val="0"/>
            <w:vAlign w:val="center"/>
          </w:tcPr>
          <w:p w14:paraId="7C2B17E9">
            <w:pPr>
              <w:widowControl/>
              <w:jc w:val="left"/>
              <w:rPr>
                <w:rFonts w:ascii="宋体" w:hAnsi="宋体" w:cs="宋体"/>
                <w:color w:val="000000"/>
                <w:kern w:val="0"/>
                <w:sz w:val="15"/>
                <w:szCs w:val="15"/>
              </w:rPr>
            </w:pPr>
          </w:p>
        </w:tc>
        <w:tc>
          <w:tcPr>
            <w:tcW w:w="725" w:type="pct"/>
            <w:noWrap w:val="0"/>
            <w:vAlign w:val="center"/>
          </w:tcPr>
          <w:p w14:paraId="7ABF5F1D">
            <w:pPr>
              <w:widowControl/>
              <w:spacing w:line="240" w:lineRule="exact"/>
              <w:jc w:val="center"/>
              <w:rPr>
                <w:rFonts w:ascii="宋体" w:hAnsi="宋体" w:cs="宋体"/>
                <w:color w:val="000000"/>
                <w:kern w:val="0"/>
                <w:sz w:val="15"/>
                <w:szCs w:val="15"/>
              </w:rPr>
            </w:pPr>
            <w:r>
              <w:rPr>
                <w:rFonts w:hint="eastAsia" w:ascii="宋体" w:hAnsi="宋体" w:cs="宋体"/>
                <w:color w:val="000000"/>
                <w:kern w:val="0"/>
                <w:sz w:val="15"/>
                <w:szCs w:val="15"/>
              </w:rPr>
              <w:t>营业收入(Y)</w:t>
            </w:r>
          </w:p>
        </w:tc>
        <w:tc>
          <w:tcPr>
            <w:tcW w:w="375" w:type="pct"/>
            <w:noWrap w:val="0"/>
            <w:vAlign w:val="center"/>
          </w:tcPr>
          <w:p w14:paraId="2E9B1AB3">
            <w:pPr>
              <w:widowControl/>
              <w:jc w:val="center"/>
              <w:rPr>
                <w:rFonts w:ascii="宋体" w:hAnsi="宋体" w:cs="宋体"/>
                <w:color w:val="000000"/>
                <w:kern w:val="0"/>
                <w:sz w:val="15"/>
                <w:szCs w:val="15"/>
              </w:rPr>
            </w:pPr>
            <w:r>
              <w:rPr>
                <w:rFonts w:hint="eastAsia" w:ascii="宋体" w:hAnsi="宋体" w:cs="宋体"/>
                <w:color w:val="000000"/>
                <w:kern w:val="0"/>
                <w:sz w:val="15"/>
                <w:szCs w:val="15"/>
              </w:rPr>
              <w:t>万元</w:t>
            </w:r>
          </w:p>
        </w:tc>
        <w:tc>
          <w:tcPr>
            <w:tcW w:w="595" w:type="pct"/>
            <w:noWrap w:val="0"/>
            <w:vAlign w:val="center"/>
          </w:tcPr>
          <w:p w14:paraId="5511D5DC">
            <w:pPr>
              <w:widowControl/>
              <w:jc w:val="center"/>
              <w:rPr>
                <w:rFonts w:ascii="宋体" w:hAnsi="宋体" w:cs="宋体"/>
                <w:color w:val="000000"/>
                <w:kern w:val="0"/>
                <w:sz w:val="15"/>
                <w:szCs w:val="15"/>
              </w:rPr>
            </w:pPr>
            <w:r>
              <w:rPr>
                <w:rFonts w:hint="eastAsia" w:ascii="宋体" w:hAnsi="宋体" w:cs="宋体"/>
                <w:color w:val="000000"/>
                <w:kern w:val="0"/>
                <w:sz w:val="15"/>
                <w:szCs w:val="15"/>
              </w:rPr>
              <w:t>Y≥5000</w:t>
            </w:r>
          </w:p>
        </w:tc>
        <w:tc>
          <w:tcPr>
            <w:tcW w:w="901" w:type="pct"/>
            <w:noWrap w:val="0"/>
            <w:vAlign w:val="center"/>
          </w:tcPr>
          <w:p w14:paraId="2D3E73D1">
            <w:pPr>
              <w:widowControl/>
              <w:ind w:left="-32" w:leftChars="-51" w:hanging="90" w:hangingChars="60"/>
              <w:jc w:val="center"/>
              <w:rPr>
                <w:rFonts w:ascii="宋体" w:hAnsi="宋体" w:cs="宋体"/>
                <w:color w:val="000000"/>
                <w:kern w:val="0"/>
                <w:sz w:val="15"/>
                <w:szCs w:val="15"/>
              </w:rPr>
            </w:pPr>
            <w:r>
              <w:rPr>
                <w:rFonts w:hint="eastAsia" w:ascii="宋体" w:hAnsi="宋体" w:cs="宋体"/>
                <w:color w:val="000000"/>
                <w:kern w:val="0"/>
                <w:sz w:val="15"/>
                <w:szCs w:val="15"/>
              </w:rPr>
              <w:t xml:space="preserve">1000≤Y＜5000 </w:t>
            </w:r>
          </w:p>
        </w:tc>
        <w:tc>
          <w:tcPr>
            <w:tcW w:w="755" w:type="pct"/>
            <w:noWrap w:val="0"/>
            <w:vAlign w:val="center"/>
          </w:tcPr>
          <w:p w14:paraId="0E9AB99E">
            <w:pPr>
              <w:widowControl/>
              <w:jc w:val="center"/>
              <w:rPr>
                <w:rFonts w:ascii="宋体" w:hAnsi="宋体" w:cs="宋体"/>
                <w:color w:val="000000"/>
                <w:kern w:val="0"/>
                <w:sz w:val="15"/>
                <w:szCs w:val="15"/>
              </w:rPr>
            </w:pPr>
            <w:r>
              <w:rPr>
                <w:rFonts w:hint="eastAsia" w:ascii="宋体" w:hAnsi="宋体" w:cs="宋体"/>
                <w:color w:val="000000"/>
                <w:kern w:val="0"/>
                <w:sz w:val="15"/>
                <w:szCs w:val="15"/>
              </w:rPr>
              <w:t xml:space="preserve"> 500≤Y＜1000</w:t>
            </w:r>
          </w:p>
        </w:tc>
        <w:tc>
          <w:tcPr>
            <w:tcW w:w="525" w:type="pct"/>
            <w:noWrap w:val="0"/>
            <w:vAlign w:val="center"/>
          </w:tcPr>
          <w:p w14:paraId="25F2B953">
            <w:pPr>
              <w:widowControl/>
              <w:jc w:val="center"/>
              <w:rPr>
                <w:rFonts w:ascii="宋体" w:hAnsi="宋体" w:cs="宋体"/>
                <w:color w:val="000000"/>
                <w:kern w:val="0"/>
                <w:sz w:val="15"/>
                <w:szCs w:val="15"/>
              </w:rPr>
            </w:pPr>
            <w:r>
              <w:rPr>
                <w:rFonts w:hint="eastAsia" w:ascii="宋体" w:hAnsi="宋体" w:cs="宋体"/>
                <w:color w:val="000000"/>
                <w:kern w:val="0"/>
                <w:sz w:val="15"/>
                <w:szCs w:val="15"/>
              </w:rPr>
              <w:t>Y＜500</w:t>
            </w:r>
          </w:p>
        </w:tc>
      </w:tr>
      <w:tr w14:paraId="771F2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exact"/>
          <w:jc w:val="center"/>
        </w:trPr>
        <w:tc>
          <w:tcPr>
            <w:tcW w:w="1120" w:type="pct"/>
            <w:vMerge w:val="restart"/>
            <w:noWrap w:val="0"/>
            <w:vAlign w:val="center"/>
          </w:tcPr>
          <w:p w14:paraId="6F5BDACE">
            <w:pPr>
              <w:widowControl/>
              <w:spacing w:line="240" w:lineRule="exact"/>
              <w:jc w:val="left"/>
              <w:rPr>
                <w:rFonts w:ascii="宋体" w:hAnsi="宋体" w:cs="宋体"/>
                <w:color w:val="000000"/>
                <w:kern w:val="0"/>
                <w:sz w:val="15"/>
                <w:szCs w:val="15"/>
              </w:rPr>
            </w:pPr>
            <w:r>
              <w:rPr>
                <w:rFonts w:hint="eastAsia" w:ascii="宋体" w:hAnsi="宋体" w:cs="宋体"/>
                <w:color w:val="000000"/>
                <w:kern w:val="0"/>
                <w:sz w:val="15"/>
                <w:szCs w:val="15"/>
              </w:rPr>
              <w:t>租赁和商务服务业</w:t>
            </w:r>
          </w:p>
        </w:tc>
        <w:tc>
          <w:tcPr>
            <w:tcW w:w="725" w:type="pct"/>
            <w:noWrap w:val="0"/>
            <w:vAlign w:val="center"/>
          </w:tcPr>
          <w:p w14:paraId="6BA2E1CF">
            <w:pPr>
              <w:widowControl/>
              <w:jc w:val="center"/>
              <w:rPr>
                <w:rFonts w:ascii="宋体" w:hAnsi="宋体" w:cs="宋体"/>
                <w:color w:val="000000"/>
                <w:kern w:val="0"/>
                <w:sz w:val="15"/>
                <w:szCs w:val="15"/>
              </w:rPr>
            </w:pPr>
            <w:r>
              <w:rPr>
                <w:rFonts w:hint="eastAsia" w:ascii="宋体" w:hAnsi="宋体" w:cs="宋体"/>
                <w:color w:val="000000"/>
                <w:kern w:val="0"/>
                <w:sz w:val="15"/>
                <w:szCs w:val="15"/>
              </w:rPr>
              <w:t>从业人员(X)</w:t>
            </w:r>
          </w:p>
        </w:tc>
        <w:tc>
          <w:tcPr>
            <w:tcW w:w="375" w:type="pct"/>
            <w:noWrap w:val="0"/>
            <w:vAlign w:val="center"/>
          </w:tcPr>
          <w:p w14:paraId="3F9DBB6F">
            <w:pPr>
              <w:widowControl/>
              <w:jc w:val="center"/>
              <w:rPr>
                <w:rFonts w:ascii="宋体" w:hAnsi="宋体" w:cs="宋体"/>
                <w:color w:val="000000"/>
                <w:kern w:val="0"/>
                <w:sz w:val="15"/>
                <w:szCs w:val="15"/>
              </w:rPr>
            </w:pPr>
            <w:r>
              <w:rPr>
                <w:rFonts w:hint="eastAsia" w:ascii="宋体" w:hAnsi="宋体" w:cs="宋体"/>
                <w:color w:val="000000"/>
                <w:kern w:val="0"/>
                <w:sz w:val="15"/>
                <w:szCs w:val="15"/>
              </w:rPr>
              <w:t>人</w:t>
            </w:r>
          </w:p>
        </w:tc>
        <w:tc>
          <w:tcPr>
            <w:tcW w:w="595" w:type="pct"/>
            <w:noWrap w:val="0"/>
            <w:vAlign w:val="center"/>
          </w:tcPr>
          <w:p w14:paraId="385F153D">
            <w:pPr>
              <w:widowControl/>
              <w:jc w:val="center"/>
              <w:rPr>
                <w:rFonts w:ascii="宋体" w:hAnsi="宋体" w:cs="宋体"/>
                <w:color w:val="000000"/>
                <w:kern w:val="0"/>
                <w:sz w:val="15"/>
                <w:szCs w:val="15"/>
              </w:rPr>
            </w:pPr>
            <w:r>
              <w:rPr>
                <w:rFonts w:hint="eastAsia" w:ascii="宋体" w:hAnsi="宋体" w:cs="宋体"/>
                <w:color w:val="000000"/>
                <w:kern w:val="0"/>
                <w:sz w:val="15"/>
                <w:szCs w:val="15"/>
              </w:rPr>
              <w:t>X≥300</w:t>
            </w:r>
          </w:p>
        </w:tc>
        <w:tc>
          <w:tcPr>
            <w:tcW w:w="901" w:type="pct"/>
            <w:noWrap w:val="0"/>
            <w:vAlign w:val="center"/>
          </w:tcPr>
          <w:p w14:paraId="4A9F5220">
            <w:pPr>
              <w:widowControl/>
              <w:ind w:left="-32" w:leftChars="-51" w:hanging="90" w:hangingChars="60"/>
              <w:jc w:val="center"/>
              <w:rPr>
                <w:rFonts w:ascii="宋体" w:hAnsi="宋体" w:cs="宋体"/>
                <w:color w:val="000000"/>
                <w:kern w:val="0"/>
                <w:sz w:val="15"/>
                <w:szCs w:val="15"/>
              </w:rPr>
            </w:pPr>
            <w:r>
              <w:rPr>
                <w:rFonts w:hint="eastAsia" w:ascii="宋体" w:hAnsi="宋体" w:cs="宋体"/>
                <w:color w:val="000000"/>
                <w:kern w:val="0"/>
                <w:sz w:val="15"/>
                <w:szCs w:val="15"/>
              </w:rPr>
              <w:t xml:space="preserve">100≤X＜300 </w:t>
            </w:r>
          </w:p>
        </w:tc>
        <w:tc>
          <w:tcPr>
            <w:tcW w:w="755" w:type="pct"/>
            <w:noWrap w:val="0"/>
            <w:vAlign w:val="center"/>
          </w:tcPr>
          <w:p w14:paraId="52E1E43B">
            <w:pPr>
              <w:widowControl/>
              <w:jc w:val="center"/>
              <w:rPr>
                <w:rFonts w:ascii="宋体" w:hAnsi="宋体" w:cs="宋体"/>
                <w:color w:val="000000"/>
                <w:kern w:val="0"/>
                <w:sz w:val="15"/>
                <w:szCs w:val="15"/>
              </w:rPr>
            </w:pPr>
            <w:r>
              <w:rPr>
                <w:rFonts w:hint="eastAsia" w:ascii="宋体" w:hAnsi="宋体" w:cs="宋体"/>
                <w:color w:val="000000"/>
                <w:kern w:val="0"/>
                <w:sz w:val="15"/>
                <w:szCs w:val="15"/>
              </w:rPr>
              <w:t xml:space="preserve"> 10≤X＜100</w:t>
            </w:r>
          </w:p>
        </w:tc>
        <w:tc>
          <w:tcPr>
            <w:tcW w:w="525" w:type="pct"/>
            <w:noWrap w:val="0"/>
            <w:vAlign w:val="center"/>
          </w:tcPr>
          <w:p w14:paraId="6FCF01B7">
            <w:pPr>
              <w:widowControl/>
              <w:jc w:val="center"/>
              <w:rPr>
                <w:rFonts w:ascii="宋体" w:hAnsi="宋体" w:cs="宋体"/>
                <w:color w:val="000000"/>
                <w:kern w:val="0"/>
                <w:sz w:val="15"/>
                <w:szCs w:val="15"/>
              </w:rPr>
            </w:pPr>
            <w:r>
              <w:rPr>
                <w:rFonts w:hint="eastAsia" w:ascii="宋体" w:hAnsi="宋体" w:cs="宋体"/>
                <w:color w:val="000000"/>
                <w:kern w:val="0"/>
                <w:sz w:val="15"/>
                <w:szCs w:val="15"/>
              </w:rPr>
              <w:t>X＜10</w:t>
            </w:r>
          </w:p>
        </w:tc>
      </w:tr>
      <w:tr w14:paraId="3322D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exact"/>
          <w:jc w:val="center"/>
        </w:trPr>
        <w:tc>
          <w:tcPr>
            <w:tcW w:w="1120" w:type="pct"/>
            <w:vMerge w:val="continue"/>
            <w:noWrap w:val="0"/>
            <w:vAlign w:val="center"/>
          </w:tcPr>
          <w:p w14:paraId="2A22A5B7">
            <w:pPr>
              <w:widowControl/>
              <w:jc w:val="left"/>
              <w:rPr>
                <w:rFonts w:ascii="宋体" w:hAnsi="宋体" w:cs="宋体"/>
                <w:color w:val="000000"/>
                <w:kern w:val="0"/>
                <w:sz w:val="15"/>
                <w:szCs w:val="15"/>
              </w:rPr>
            </w:pPr>
          </w:p>
        </w:tc>
        <w:tc>
          <w:tcPr>
            <w:tcW w:w="725" w:type="pct"/>
            <w:noWrap w:val="0"/>
            <w:vAlign w:val="center"/>
          </w:tcPr>
          <w:p w14:paraId="554FF2AC">
            <w:pPr>
              <w:widowControl/>
              <w:spacing w:line="240" w:lineRule="exact"/>
              <w:jc w:val="center"/>
              <w:rPr>
                <w:rFonts w:ascii="宋体" w:hAnsi="宋体" w:cs="宋体"/>
                <w:color w:val="000000"/>
                <w:kern w:val="0"/>
                <w:sz w:val="15"/>
                <w:szCs w:val="15"/>
              </w:rPr>
            </w:pPr>
            <w:r>
              <w:rPr>
                <w:rFonts w:hint="eastAsia" w:ascii="宋体" w:hAnsi="宋体" w:cs="宋体"/>
                <w:color w:val="000000"/>
                <w:kern w:val="0"/>
                <w:sz w:val="15"/>
                <w:szCs w:val="15"/>
              </w:rPr>
              <w:t>资产总额(Z)</w:t>
            </w:r>
          </w:p>
        </w:tc>
        <w:tc>
          <w:tcPr>
            <w:tcW w:w="375" w:type="pct"/>
            <w:noWrap w:val="0"/>
            <w:vAlign w:val="center"/>
          </w:tcPr>
          <w:p w14:paraId="21A0C986">
            <w:pPr>
              <w:widowControl/>
              <w:jc w:val="center"/>
              <w:rPr>
                <w:rFonts w:ascii="宋体" w:hAnsi="宋体" w:cs="宋体"/>
                <w:color w:val="000000"/>
                <w:kern w:val="0"/>
                <w:sz w:val="15"/>
                <w:szCs w:val="15"/>
              </w:rPr>
            </w:pPr>
            <w:r>
              <w:rPr>
                <w:rFonts w:hint="eastAsia" w:ascii="宋体" w:hAnsi="宋体" w:cs="宋体"/>
                <w:color w:val="000000"/>
                <w:kern w:val="0"/>
                <w:sz w:val="15"/>
                <w:szCs w:val="15"/>
              </w:rPr>
              <w:t>万元</w:t>
            </w:r>
          </w:p>
        </w:tc>
        <w:tc>
          <w:tcPr>
            <w:tcW w:w="595" w:type="pct"/>
            <w:noWrap w:val="0"/>
            <w:vAlign w:val="center"/>
          </w:tcPr>
          <w:p w14:paraId="002DB64E">
            <w:pPr>
              <w:widowControl/>
              <w:jc w:val="center"/>
              <w:rPr>
                <w:rFonts w:ascii="宋体" w:hAnsi="宋体" w:cs="宋体"/>
                <w:color w:val="000000"/>
                <w:kern w:val="0"/>
                <w:sz w:val="15"/>
                <w:szCs w:val="15"/>
              </w:rPr>
            </w:pPr>
            <w:r>
              <w:rPr>
                <w:rFonts w:hint="eastAsia" w:ascii="宋体" w:hAnsi="宋体" w:cs="宋体"/>
                <w:color w:val="000000"/>
                <w:kern w:val="0"/>
                <w:sz w:val="15"/>
                <w:szCs w:val="15"/>
              </w:rPr>
              <w:t>Z≥120000</w:t>
            </w:r>
          </w:p>
        </w:tc>
        <w:tc>
          <w:tcPr>
            <w:tcW w:w="901" w:type="pct"/>
            <w:noWrap w:val="0"/>
            <w:vAlign w:val="center"/>
          </w:tcPr>
          <w:p w14:paraId="52E973FE">
            <w:pPr>
              <w:widowControl/>
              <w:jc w:val="center"/>
              <w:rPr>
                <w:rFonts w:ascii="宋体" w:hAnsi="宋体" w:cs="宋体"/>
                <w:color w:val="000000"/>
                <w:kern w:val="0"/>
                <w:sz w:val="15"/>
                <w:szCs w:val="15"/>
              </w:rPr>
            </w:pPr>
            <w:r>
              <w:rPr>
                <w:rFonts w:hint="eastAsia" w:ascii="宋体" w:hAnsi="宋体" w:cs="宋体"/>
                <w:color w:val="000000"/>
                <w:kern w:val="0"/>
                <w:sz w:val="15"/>
                <w:szCs w:val="15"/>
              </w:rPr>
              <w:t xml:space="preserve"> 8000≤Z＜120000</w:t>
            </w:r>
          </w:p>
        </w:tc>
        <w:tc>
          <w:tcPr>
            <w:tcW w:w="755" w:type="pct"/>
            <w:noWrap w:val="0"/>
            <w:vAlign w:val="center"/>
          </w:tcPr>
          <w:p w14:paraId="280D7A94">
            <w:pPr>
              <w:widowControl/>
              <w:jc w:val="center"/>
              <w:rPr>
                <w:rFonts w:ascii="宋体" w:hAnsi="宋体" w:cs="宋体"/>
                <w:color w:val="000000"/>
                <w:kern w:val="0"/>
                <w:sz w:val="15"/>
                <w:szCs w:val="15"/>
              </w:rPr>
            </w:pPr>
            <w:r>
              <w:rPr>
                <w:rFonts w:hint="eastAsia" w:ascii="宋体" w:hAnsi="宋体" w:cs="宋体"/>
                <w:color w:val="000000"/>
                <w:kern w:val="0"/>
                <w:sz w:val="15"/>
                <w:szCs w:val="15"/>
              </w:rPr>
              <w:t xml:space="preserve"> 100≤Z＜8000</w:t>
            </w:r>
          </w:p>
        </w:tc>
        <w:tc>
          <w:tcPr>
            <w:tcW w:w="525" w:type="pct"/>
            <w:noWrap w:val="0"/>
            <w:vAlign w:val="center"/>
          </w:tcPr>
          <w:p w14:paraId="2B3B9C04">
            <w:pPr>
              <w:widowControl/>
              <w:jc w:val="center"/>
              <w:rPr>
                <w:rFonts w:ascii="宋体" w:hAnsi="宋体" w:cs="宋体"/>
                <w:color w:val="000000"/>
                <w:kern w:val="0"/>
                <w:sz w:val="15"/>
                <w:szCs w:val="15"/>
              </w:rPr>
            </w:pPr>
            <w:r>
              <w:rPr>
                <w:rFonts w:hint="eastAsia" w:ascii="宋体" w:hAnsi="宋体" w:cs="宋体"/>
                <w:color w:val="000000"/>
                <w:kern w:val="0"/>
                <w:sz w:val="15"/>
                <w:szCs w:val="15"/>
              </w:rPr>
              <w:t>Z＜100</w:t>
            </w:r>
          </w:p>
        </w:tc>
      </w:tr>
      <w:tr w14:paraId="28A85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6" w:hRule="exact"/>
          <w:jc w:val="center"/>
        </w:trPr>
        <w:tc>
          <w:tcPr>
            <w:tcW w:w="1120" w:type="pct"/>
            <w:noWrap w:val="0"/>
            <w:vAlign w:val="center"/>
          </w:tcPr>
          <w:p w14:paraId="0A8968E5">
            <w:pPr>
              <w:widowControl/>
              <w:spacing w:line="240" w:lineRule="exact"/>
              <w:jc w:val="left"/>
              <w:rPr>
                <w:rFonts w:ascii="宋体" w:hAnsi="宋体" w:cs="宋体"/>
                <w:color w:val="000000"/>
                <w:kern w:val="0"/>
                <w:sz w:val="15"/>
                <w:szCs w:val="15"/>
              </w:rPr>
            </w:pPr>
            <w:r>
              <w:rPr>
                <w:rFonts w:hint="eastAsia" w:ascii="宋体" w:hAnsi="宋体" w:cs="宋体"/>
                <w:color w:val="000000"/>
                <w:kern w:val="0"/>
                <w:sz w:val="15"/>
                <w:szCs w:val="15"/>
              </w:rPr>
              <w:t>其他未列明行业 *</w:t>
            </w:r>
          </w:p>
        </w:tc>
        <w:tc>
          <w:tcPr>
            <w:tcW w:w="725" w:type="pct"/>
            <w:noWrap w:val="0"/>
            <w:vAlign w:val="center"/>
          </w:tcPr>
          <w:p w14:paraId="13B59362">
            <w:pPr>
              <w:widowControl/>
              <w:jc w:val="center"/>
              <w:rPr>
                <w:rFonts w:ascii="宋体" w:hAnsi="宋体" w:cs="宋体"/>
                <w:color w:val="000000"/>
                <w:kern w:val="0"/>
                <w:sz w:val="15"/>
                <w:szCs w:val="15"/>
              </w:rPr>
            </w:pPr>
            <w:r>
              <w:rPr>
                <w:rFonts w:hint="eastAsia" w:ascii="宋体" w:hAnsi="宋体" w:cs="宋体"/>
                <w:color w:val="000000"/>
                <w:kern w:val="0"/>
                <w:sz w:val="15"/>
                <w:szCs w:val="15"/>
              </w:rPr>
              <w:t>从业人员(X)</w:t>
            </w:r>
          </w:p>
        </w:tc>
        <w:tc>
          <w:tcPr>
            <w:tcW w:w="375" w:type="pct"/>
            <w:noWrap w:val="0"/>
            <w:vAlign w:val="center"/>
          </w:tcPr>
          <w:p w14:paraId="4B58752A">
            <w:pPr>
              <w:widowControl/>
              <w:jc w:val="center"/>
              <w:rPr>
                <w:rFonts w:ascii="宋体" w:hAnsi="宋体" w:cs="宋体"/>
                <w:color w:val="000000"/>
                <w:kern w:val="0"/>
                <w:sz w:val="15"/>
                <w:szCs w:val="15"/>
              </w:rPr>
            </w:pPr>
            <w:r>
              <w:rPr>
                <w:rFonts w:hint="eastAsia" w:ascii="宋体" w:hAnsi="宋体" w:cs="宋体"/>
                <w:color w:val="000000"/>
                <w:kern w:val="0"/>
                <w:sz w:val="15"/>
                <w:szCs w:val="15"/>
              </w:rPr>
              <w:t>人</w:t>
            </w:r>
          </w:p>
        </w:tc>
        <w:tc>
          <w:tcPr>
            <w:tcW w:w="595" w:type="pct"/>
            <w:noWrap w:val="0"/>
            <w:vAlign w:val="center"/>
          </w:tcPr>
          <w:p w14:paraId="34C6E88D">
            <w:pPr>
              <w:widowControl/>
              <w:jc w:val="center"/>
              <w:rPr>
                <w:rFonts w:ascii="宋体" w:hAnsi="宋体" w:cs="宋体"/>
                <w:color w:val="000000"/>
                <w:kern w:val="0"/>
                <w:sz w:val="15"/>
                <w:szCs w:val="15"/>
              </w:rPr>
            </w:pPr>
            <w:r>
              <w:rPr>
                <w:rFonts w:hint="eastAsia" w:ascii="宋体" w:hAnsi="宋体" w:cs="宋体"/>
                <w:color w:val="000000"/>
                <w:kern w:val="0"/>
                <w:sz w:val="15"/>
                <w:szCs w:val="15"/>
              </w:rPr>
              <w:t>X≥300</w:t>
            </w:r>
          </w:p>
        </w:tc>
        <w:tc>
          <w:tcPr>
            <w:tcW w:w="901" w:type="pct"/>
            <w:noWrap w:val="0"/>
            <w:vAlign w:val="center"/>
          </w:tcPr>
          <w:p w14:paraId="0525C93F">
            <w:pPr>
              <w:widowControl/>
              <w:ind w:left="-32" w:leftChars="-51" w:hanging="90" w:hangingChars="60"/>
              <w:jc w:val="center"/>
              <w:rPr>
                <w:rFonts w:ascii="宋体" w:hAnsi="宋体" w:cs="宋体"/>
                <w:color w:val="000000"/>
                <w:kern w:val="0"/>
                <w:sz w:val="15"/>
                <w:szCs w:val="15"/>
              </w:rPr>
            </w:pPr>
            <w:r>
              <w:rPr>
                <w:rFonts w:hint="eastAsia" w:ascii="宋体" w:hAnsi="宋体" w:cs="宋体"/>
                <w:color w:val="000000"/>
                <w:kern w:val="0"/>
                <w:sz w:val="15"/>
                <w:szCs w:val="15"/>
              </w:rPr>
              <w:t xml:space="preserve">100≤X＜300 </w:t>
            </w:r>
          </w:p>
        </w:tc>
        <w:tc>
          <w:tcPr>
            <w:tcW w:w="755" w:type="pct"/>
            <w:noWrap w:val="0"/>
            <w:vAlign w:val="center"/>
          </w:tcPr>
          <w:p w14:paraId="06504C18">
            <w:pPr>
              <w:widowControl/>
              <w:jc w:val="center"/>
              <w:rPr>
                <w:rFonts w:ascii="宋体" w:hAnsi="宋体" w:cs="宋体"/>
                <w:color w:val="000000"/>
                <w:kern w:val="0"/>
                <w:sz w:val="15"/>
                <w:szCs w:val="15"/>
              </w:rPr>
            </w:pPr>
            <w:r>
              <w:rPr>
                <w:rFonts w:hint="eastAsia" w:ascii="宋体" w:hAnsi="宋体" w:cs="宋体"/>
                <w:color w:val="000000"/>
                <w:kern w:val="0"/>
                <w:sz w:val="15"/>
                <w:szCs w:val="15"/>
              </w:rPr>
              <w:t xml:space="preserve"> 10≤X＜100</w:t>
            </w:r>
          </w:p>
        </w:tc>
        <w:tc>
          <w:tcPr>
            <w:tcW w:w="525" w:type="pct"/>
            <w:noWrap w:val="0"/>
            <w:vAlign w:val="center"/>
          </w:tcPr>
          <w:p w14:paraId="56116C9D">
            <w:pPr>
              <w:widowControl/>
              <w:jc w:val="center"/>
              <w:rPr>
                <w:rFonts w:ascii="宋体" w:hAnsi="宋体" w:cs="宋体"/>
                <w:color w:val="000000"/>
                <w:kern w:val="0"/>
                <w:sz w:val="15"/>
                <w:szCs w:val="15"/>
              </w:rPr>
            </w:pPr>
            <w:r>
              <w:rPr>
                <w:rFonts w:hint="eastAsia" w:ascii="宋体" w:hAnsi="宋体" w:cs="宋体"/>
                <w:color w:val="000000"/>
                <w:kern w:val="0"/>
                <w:sz w:val="15"/>
                <w:szCs w:val="15"/>
              </w:rPr>
              <w:t>X＜10</w:t>
            </w:r>
          </w:p>
        </w:tc>
      </w:tr>
    </w:tbl>
    <w:p w14:paraId="6D6F7771">
      <w:pPr>
        <w:keepNext w:val="0"/>
        <w:keepLines w:val="0"/>
        <w:pageBreakBefore w:val="0"/>
        <w:widowControl/>
        <w:kinsoku/>
        <w:wordWrap/>
        <w:overflowPunct/>
        <w:topLinePunct w:val="0"/>
        <w:autoSpaceDE/>
        <w:autoSpaceDN/>
        <w:bidi w:val="0"/>
        <w:adjustRightInd/>
        <w:snapToGrid/>
        <w:spacing w:line="440" w:lineRule="exact"/>
        <w:ind w:left="0" w:firstLine="512" w:firstLineChars="200"/>
        <w:textAlignment w:val="auto"/>
        <w:rPr>
          <w:rFonts w:hint="eastAsia" w:ascii="宋体" w:hAnsi="宋体" w:eastAsia="宋体" w:cs="宋体"/>
          <w:color w:val="000000"/>
          <w:spacing w:val="8"/>
          <w:kern w:val="0"/>
          <w:sz w:val="24"/>
          <w:szCs w:val="24"/>
        </w:rPr>
      </w:pPr>
      <w:r>
        <w:rPr>
          <w:rFonts w:hint="eastAsia" w:ascii="宋体" w:hAnsi="宋体" w:eastAsia="宋体" w:cs="宋体"/>
          <w:color w:val="000000"/>
          <w:spacing w:val="8"/>
          <w:kern w:val="0"/>
          <w:sz w:val="24"/>
          <w:szCs w:val="24"/>
        </w:rPr>
        <w:t>说明：</w:t>
      </w:r>
    </w:p>
    <w:p w14:paraId="305E5F0D">
      <w:pPr>
        <w:keepNext w:val="0"/>
        <w:keepLines w:val="0"/>
        <w:pageBreakBefore w:val="0"/>
        <w:kinsoku/>
        <w:wordWrap/>
        <w:overflowPunct/>
        <w:topLinePunct w:val="0"/>
        <w:autoSpaceDE/>
        <w:autoSpaceDN/>
        <w:bidi w:val="0"/>
        <w:adjustRightInd/>
        <w:snapToGrid/>
        <w:spacing w:line="440" w:lineRule="exact"/>
        <w:ind w:left="0" w:firstLine="512" w:firstLineChars="200"/>
        <w:textAlignment w:val="auto"/>
        <w:rPr>
          <w:rFonts w:hint="eastAsia" w:ascii="宋体" w:hAnsi="宋体" w:eastAsia="宋体" w:cs="宋体"/>
          <w:color w:val="000000"/>
          <w:spacing w:val="8"/>
          <w:kern w:val="0"/>
          <w:sz w:val="24"/>
          <w:szCs w:val="24"/>
        </w:rPr>
      </w:pPr>
      <w:r>
        <w:rPr>
          <w:rFonts w:hint="eastAsia" w:ascii="宋体" w:hAnsi="宋体" w:eastAsia="宋体" w:cs="宋体"/>
          <w:color w:val="000000"/>
          <w:spacing w:val="8"/>
          <w:kern w:val="0"/>
          <w:sz w:val="24"/>
          <w:szCs w:val="24"/>
        </w:rPr>
        <w:t>1.大型、中型和小型企业须同时满足所列指标的下限，否则下划一档；微型企业只须满足所列指标中的一项即可。</w:t>
      </w:r>
    </w:p>
    <w:p w14:paraId="21269171">
      <w:pPr>
        <w:keepNext w:val="0"/>
        <w:keepLines w:val="0"/>
        <w:pageBreakBefore w:val="0"/>
        <w:kinsoku/>
        <w:wordWrap/>
        <w:overflowPunct/>
        <w:topLinePunct w:val="0"/>
        <w:autoSpaceDE/>
        <w:autoSpaceDN/>
        <w:bidi w:val="0"/>
        <w:adjustRightInd/>
        <w:snapToGrid/>
        <w:spacing w:line="440" w:lineRule="exact"/>
        <w:ind w:left="0" w:firstLine="512" w:firstLineChars="200"/>
        <w:textAlignment w:val="auto"/>
        <w:rPr>
          <w:rFonts w:hint="eastAsia" w:ascii="宋体" w:hAnsi="宋体" w:eastAsia="宋体" w:cs="宋体"/>
          <w:color w:val="000000"/>
          <w:spacing w:val="8"/>
          <w:kern w:val="0"/>
          <w:sz w:val="24"/>
          <w:szCs w:val="24"/>
        </w:rPr>
      </w:pPr>
      <w:r>
        <w:rPr>
          <w:rFonts w:hint="eastAsia" w:ascii="宋体" w:hAnsi="宋体" w:eastAsia="宋体" w:cs="宋体"/>
          <w:color w:val="000000"/>
          <w:spacing w:val="8"/>
          <w:kern w:val="0"/>
          <w:sz w:val="24"/>
          <w:szCs w:val="24"/>
        </w:rPr>
        <w:t>2.附表中各行业的范围以《国民经济行业分类》</w:t>
      </w:r>
      <w:r>
        <w:rPr>
          <w:rFonts w:hint="eastAsia" w:cs="宋体"/>
          <w:color w:val="000000"/>
          <w:spacing w:val="8"/>
          <w:kern w:val="0"/>
          <w:sz w:val="24"/>
          <w:szCs w:val="24"/>
          <w:lang w:eastAsia="zh-CN"/>
        </w:rPr>
        <w:t>(</w:t>
      </w:r>
      <w:r>
        <w:rPr>
          <w:rFonts w:hint="eastAsia" w:ascii="宋体" w:hAnsi="宋体" w:eastAsia="宋体" w:cs="宋体"/>
          <w:color w:val="000000"/>
          <w:spacing w:val="8"/>
          <w:kern w:val="0"/>
          <w:sz w:val="24"/>
          <w:szCs w:val="24"/>
        </w:rPr>
        <w:t>GB/T4754-2017</w:t>
      </w:r>
      <w:r>
        <w:rPr>
          <w:rFonts w:hint="eastAsia" w:cs="宋体"/>
          <w:color w:val="000000"/>
          <w:spacing w:val="8"/>
          <w:kern w:val="0"/>
          <w:sz w:val="24"/>
          <w:szCs w:val="24"/>
          <w:lang w:eastAsia="zh-CN"/>
        </w:rPr>
        <w:t>)</w:t>
      </w:r>
      <w:r>
        <w:rPr>
          <w:rFonts w:hint="eastAsia" w:ascii="宋体" w:hAnsi="宋体" w:eastAsia="宋体" w:cs="宋体"/>
          <w:color w:val="000000"/>
          <w:spacing w:val="8"/>
          <w:kern w:val="0"/>
          <w:sz w:val="24"/>
          <w:szCs w:val="24"/>
        </w:rPr>
        <w:t>为准。带*的项为行业组合类别，其中，工业包括采矿业，制造业，电力、热力、燃气及水生产和供应业；交通运输业包括道路运输业，水上运输业，航空运输业，管道运输业，多式联运和运输代理业、装卸搬运，不包括铁路运输业；仓储业包括通用仓储，低温仓储，危险品仓储，谷物、棉花等农产品仓储，中药材仓储和其他仓储业;信息传输业包括电信、广播电视和卫星传输服务，互联网和相关服务；其他未列明行业包括科学研究和技术服务业，水利、环境和公共设施管理业，居民服务、修理和其他服务业，社会工作，文化、体育和娱乐业，以及房地产中介服务，其他房地产业等，不包括自有房地产经营活动。</w:t>
      </w:r>
    </w:p>
    <w:p w14:paraId="108CE422">
      <w:r>
        <w:rPr>
          <w:rFonts w:hint="eastAsia" w:ascii="宋体" w:hAnsi="宋体" w:eastAsia="宋体" w:cs="宋体"/>
          <w:color w:val="000000"/>
          <w:spacing w:val="8"/>
          <w:kern w:val="0"/>
          <w:sz w:val="24"/>
          <w:szCs w:val="24"/>
        </w:rPr>
        <w:t>3.企业划分指标以现行统计制度为准。</w:t>
      </w:r>
      <w:r>
        <w:rPr>
          <w:rFonts w:hint="eastAsia" w:cs="宋体"/>
          <w:color w:val="000000"/>
          <w:spacing w:val="8"/>
          <w:kern w:val="0"/>
          <w:sz w:val="24"/>
          <w:szCs w:val="24"/>
          <w:lang w:eastAsia="zh-CN"/>
        </w:rPr>
        <w:t>(</w:t>
      </w:r>
      <w:r>
        <w:rPr>
          <w:rFonts w:hint="eastAsia" w:ascii="宋体" w:hAnsi="宋体" w:eastAsia="宋体" w:cs="宋体"/>
          <w:color w:val="000000"/>
          <w:spacing w:val="8"/>
          <w:kern w:val="0"/>
          <w:sz w:val="24"/>
          <w:szCs w:val="24"/>
        </w:rPr>
        <w:t>1</w:t>
      </w:r>
      <w:r>
        <w:rPr>
          <w:rFonts w:hint="eastAsia" w:cs="宋体"/>
          <w:color w:val="000000"/>
          <w:spacing w:val="8"/>
          <w:kern w:val="0"/>
          <w:sz w:val="24"/>
          <w:szCs w:val="24"/>
          <w:lang w:eastAsia="zh-CN"/>
        </w:rPr>
        <w:t>)</w:t>
      </w:r>
      <w:r>
        <w:rPr>
          <w:rFonts w:hint="eastAsia" w:ascii="宋体" w:hAnsi="宋体" w:eastAsia="宋体" w:cs="宋体"/>
          <w:color w:val="000000"/>
          <w:spacing w:val="8"/>
          <w:kern w:val="0"/>
          <w:sz w:val="24"/>
          <w:szCs w:val="24"/>
        </w:rPr>
        <w:t>从业人员，是指期末从业人员数，没有期末从业人员数的，采用全年平均人员数代替。</w:t>
      </w:r>
      <w:r>
        <w:rPr>
          <w:rFonts w:hint="eastAsia" w:cs="宋体"/>
          <w:color w:val="000000"/>
          <w:spacing w:val="8"/>
          <w:kern w:val="0"/>
          <w:sz w:val="24"/>
          <w:szCs w:val="24"/>
          <w:lang w:eastAsia="zh-CN"/>
        </w:rPr>
        <w:t>(</w:t>
      </w:r>
      <w:r>
        <w:rPr>
          <w:rFonts w:hint="eastAsia" w:ascii="宋体" w:hAnsi="宋体" w:eastAsia="宋体" w:cs="宋体"/>
          <w:color w:val="000000"/>
          <w:spacing w:val="8"/>
          <w:kern w:val="0"/>
          <w:sz w:val="24"/>
          <w:szCs w:val="24"/>
        </w:rPr>
        <w:t>2</w:t>
      </w:r>
      <w:r>
        <w:rPr>
          <w:rFonts w:hint="eastAsia" w:cs="宋体"/>
          <w:color w:val="000000"/>
          <w:spacing w:val="8"/>
          <w:kern w:val="0"/>
          <w:sz w:val="24"/>
          <w:szCs w:val="24"/>
          <w:lang w:eastAsia="zh-CN"/>
        </w:rPr>
        <w:t>)</w:t>
      </w:r>
      <w:r>
        <w:rPr>
          <w:rFonts w:hint="eastAsia" w:ascii="宋体" w:hAnsi="宋体" w:eastAsia="宋体" w:cs="宋体"/>
          <w:color w:val="000000"/>
          <w:spacing w:val="8"/>
          <w:kern w:val="0"/>
          <w:sz w:val="24"/>
          <w:szCs w:val="24"/>
        </w:rPr>
        <w:t>营业收入，工业、建筑业、限额以上批发和零售业、限额以上住宿和餐饮业以及其他设置主营业务收入指标的行业，采用主营业务收入；限额以下批发与零售业企业采用商品销售额代替；限额以下住宿与餐饮业企业采用营业额代替；农、林、牧、渔业企业采用营业总收入代替；其他未设置主营业务收入的行业，采用营业收入指标。</w:t>
      </w:r>
      <w:r>
        <w:rPr>
          <w:rFonts w:hint="eastAsia" w:cs="宋体"/>
          <w:color w:val="000000"/>
          <w:spacing w:val="8"/>
          <w:kern w:val="0"/>
          <w:sz w:val="24"/>
          <w:szCs w:val="24"/>
          <w:lang w:eastAsia="zh-CN"/>
        </w:rPr>
        <w:t>(</w:t>
      </w:r>
      <w:r>
        <w:rPr>
          <w:rFonts w:hint="eastAsia" w:ascii="宋体" w:hAnsi="宋体" w:eastAsia="宋体" w:cs="宋体"/>
          <w:color w:val="000000"/>
          <w:spacing w:val="8"/>
          <w:kern w:val="0"/>
          <w:sz w:val="24"/>
          <w:szCs w:val="24"/>
        </w:rPr>
        <w:t>3</w:t>
      </w:r>
      <w:r>
        <w:rPr>
          <w:rFonts w:hint="eastAsia" w:cs="宋体"/>
          <w:color w:val="000000"/>
          <w:spacing w:val="8"/>
          <w:kern w:val="0"/>
          <w:sz w:val="24"/>
          <w:szCs w:val="24"/>
          <w:lang w:eastAsia="zh-CN"/>
        </w:rPr>
        <w:t>)</w:t>
      </w:r>
      <w:r>
        <w:rPr>
          <w:rFonts w:hint="eastAsia" w:ascii="宋体" w:hAnsi="宋体" w:eastAsia="宋体" w:cs="宋体"/>
          <w:color w:val="000000"/>
          <w:spacing w:val="8"/>
          <w:kern w:val="0"/>
          <w:sz w:val="24"/>
          <w:szCs w:val="24"/>
        </w:rPr>
        <w:t>资产总额，采用资产总计代替。</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4D8E0A"/>
    <w:multiLevelType w:val="multilevel"/>
    <w:tmpl w:val="B04D8E0A"/>
    <w:lvl w:ilvl="0" w:tentative="0">
      <w:start w:val="1"/>
      <w:numFmt w:val="chineseCounting"/>
      <w:suff w:val="nothing"/>
      <w:lvlText w:val="第%1章 "/>
      <w:lvlJc w:val="left"/>
      <w:pPr>
        <w:tabs>
          <w:tab w:val="left" w:pos="0"/>
        </w:tabs>
        <w:ind w:left="0" w:firstLine="0"/>
      </w:pPr>
      <w:rPr>
        <w:rFonts w:hint="eastAsia" w:ascii="宋体" w:hAnsi="宋体" w:eastAsia="宋体" w:cs="宋体"/>
      </w:rPr>
    </w:lvl>
    <w:lvl w:ilvl="1" w:tentative="0">
      <w:start w:val="1"/>
      <w:numFmt w:val="chineseCounting"/>
      <w:pStyle w:val="5"/>
      <w:suff w:val="nothing"/>
      <w:lvlText w:val="%2、"/>
      <w:lvlJc w:val="left"/>
      <w:pPr>
        <w:ind w:left="0" w:firstLine="0"/>
      </w:pPr>
      <w:rPr>
        <w:rFonts w:hint="eastAsia" w:ascii="宋体" w:hAnsi="宋体" w:eastAsia="宋体" w:cs="宋体"/>
      </w:rPr>
    </w:lvl>
    <w:lvl w:ilvl="2" w:tentative="0">
      <w:start w:val="1"/>
      <w:numFmt w:val="chineseCounting"/>
      <w:suff w:val="nothing"/>
      <w:lvlText w:val="(%3)"/>
      <w:lvlJc w:val="left"/>
      <w:pPr>
        <w:tabs>
          <w:tab w:val="left" w:pos="0"/>
        </w:tabs>
        <w:ind w:left="0" w:firstLine="0"/>
      </w:pPr>
      <w:rPr>
        <w:rFonts w:hint="eastAsia" w:ascii="宋体" w:hAnsi="宋体" w:eastAsia="宋体" w:cs="宋体"/>
      </w:rPr>
    </w:lvl>
    <w:lvl w:ilvl="3" w:tentative="0">
      <w:start w:val="1"/>
      <w:numFmt w:val="decimal"/>
      <w:suff w:val="nothing"/>
      <w:lvlText w:val="%4."/>
      <w:lvlJc w:val="left"/>
      <w:pPr>
        <w:tabs>
          <w:tab w:val="left" w:pos="0"/>
        </w:tabs>
        <w:ind w:left="0" w:firstLine="0"/>
      </w:pPr>
      <w:rPr>
        <w:rFonts w:hint="eastAsia" w:ascii="宋体" w:hAnsi="宋体" w:eastAsia="宋体" w:cs="宋体"/>
      </w:rPr>
    </w:lvl>
    <w:lvl w:ilvl="4" w:tentative="0">
      <w:start w:val="1"/>
      <w:numFmt w:val="decimal"/>
      <w:suff w:val="nothing"/>
      <w:lvlText w:val="%4.%5"/>
      <w:lvlJc w:val="left"/>
      <w:pPr>
        <w:ind w:left="0" w:firstLine="0"/>
      </w:pPr>
      <w:rPr>
        <w:rFonts w:hint="eastAsia" w:ascii="宋体" w:hAnsi="宋体" w:eastAsia="宋体" w:cs="宋体"/>
      </w:rPr>
    </w:lvl>
    <w:lvl w:ilvl="5" w:tentative="0">
      <w:start w:val="1"/>
      <w:numFmt w:val="decimal"/>
      <w:suff w:val="nothing"/>
      <w:lvlText w:val="(%6)"/>
      <w:lvlJc w:val="left"/>
      <w:pPr>
        <w:ind w:left="0" w:firstLine="0"/>
      </w:pPr>
      <w:rPr>
        <w:rFonts w:hint="eastAsia" w:ascii="宋体" w:hAnsi="宋体" w:eastAsia="宋体" w:cs="宋体"/>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RjMDdkZGIyODI4YjEzNWJmZjcyMjFkY2U4MWQ3ZGUifQ=="/>
  </w:docVars>
  <w:rsids>
    <w:rsidRoot w:val="00000000"/>
    <w:rsid w:val="012C225B"/>
    <w:rsid w:val="04C55C98"/>
    <w:rsid w:val="3B04709E"/>
    <w:rsid w:val="5443031F"/>
    <w:rsid w:val="66400B6E"/>
    <w:rsid w:val="767451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tabs>
        <w:tab w:val="left" w:pos="0"/>
      </w:tabs>
      <w:adjustRightInd w:val="0"/>
      <w:snapToGrid w:val="0"/>
      <w:spacing w:line="440" w:lineRule="exact"/>
      <w:ind w:firstLine="0" w:firstLineChars="0"/>
      <w:jc w:val="left"/>
    </w:pPr>
    <w:rPr>
      <w:rFonts w:ascii="宋体" w:hAnsi="宋体" w:eastAsia="宋体" w:cstheme="minorBidi"/>
      <w:kern w:val="2"/>
      <w:sz w:val="24"/>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autoRedefine/>
    <w:qFormat/>
    <w:uiPriority w:val="0"/>
    <w:pPr>
      <w:spacing w:before="0" w:beforeAutospacing="1" w:after="0" w:afterAutospacing="1"/>
      <w:ind w:left="0" w:right="0"/>
      <w:jc w:val="left"/>
    </w:pPr>
    <w:rPr>
      <w:kern w:val="0"/>
      <w:sz w:val="24"/>
      <w:lang w:val="en-US" w:eastAsia="zh-CN" w:bidi="ar"/>
    </w:rPr>
  </w:style>
  <w:style w:type="paragraph" w:customStyle="1" w:styleId="5">
    <w:name w:val="15、“一、”二级标题"/>
    <w:basedOn w:val="1"/>
    <w:autoRedefine/>
    <w:qFormat/>
    <w:uiPriority w:val="0"/>
    <w:pPr>
      <w:numPr>
        <w:ilvl w:val="1"/>
        <w:numId w:val="1"/>
      </w:numPr>
      <w:wordWrap w:val="0"/>
      <w:topLinePunct/>
      <w:ind w:firstLine="803" w:firstLineChars="200"/>
      <w:outlineLvl w:val="1"/>
    </w:pPr>
    <w:rPr>
      <w:rFonts w:ascii="宋体" w:hAnsi="宋体" w:eastAsia="宋体"/>
      <w:b/>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2.GIF"/><Relationship Id="rId6" Type="http://schemas.openxmlformats.org/officeDocument/2006/relationships/image" Target="media/image1.GIF"/><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4910</Words>
  <Characters>5541</Characters>
  <Lines>0</Lines>
  <Paragraphs>0</Paragraphs>
  <TotalTime>0</TotalTime>
  <ScaleCrop>false</ScaleCrop>
  <LinksUpToDate>false</LinksUpToDate>
  <CharactersWithSpaces>5589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2024-01-30T07:11:00Z</dcterms:created>
  <dc:creator>NINGMEI</dc:creator>
  <cp:lastModifiedBy>-</cp:lastModifiedBy>
  <dcterms:modified xsi:type="dcterms:W3CDTF">2024-08-23T01:59:40Z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6CBFC630F76346BF8461A516723D7784_13</vt:lpwstr>
  </property>
</Properties>
</file>