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3ED10A37" w14:textId="77777777" w:rsidR="00934F2D" w:rsidRDefault="00934F2D" w:rsidP="00934F2D">
      <w:pPr>
        <w:snapToGrid w:val="0"/>
        <w:spacing w:line="360" w:lineRule="auto"/>
        <w:rPr>
          <w:rFonts w:ascii="黑体" w:eastAsia="黑体" w:hAnsi="黑体" w:hint="eastAsia"/>
          <w:color w:val="000000"/>
          <w:sz w:val="32"/>
          <w:szCs w:val="32"/>
        </w:rPr>
      </w:pPr>
    </w:p>
    <w:p w14:paraId="7481B2A0" w14:textId="77777777" w:rsidR="00934F2D" w:rsidRDefault="00934F2D" w:rsidP="00934F2D">
      <w:pPr>
        <w:snapToGrid w:val="0"/>
        <w:spacing w:line="360" w:lineRule="auto"/>
        <w:rPr>
          <w:rFonts w:ascii="黑体" w:eastAsia="黑体" w:hAnsi="黑体" w:hint="eastAsia"/>
          <w:color w:val="000000"/>
          <w:sz w:val="32"/>
          <w:szCs w:val="32"/>
        </w:rPr>
      </w:pPr>
      <w:r>
        <w:rPr>
          <w:rFonts w:ascii="黑体" w:eastAsia="黑体" w:hAnsi="黑体" w:hint="eastAsia"/>
          <w:color w:val="000000"/>
          <w:sz w:val="32"/>
          <w:szCs w:val="32"/>
        </w:rPr>
        <w:t>合同编号:</w:t>
      </w:r>
      <w:r>
        <w:rPr>
          <w:rFonts w:ascii="黑体" w:eastAsia="黑体" w:hAnsi="黑体" w:hint="eastAsia"/>
          <w:color w:val="000000"/>
          <w:sz w:val="32"/>
          <w:szCs w:val="32"/>
          <w:u w:val="single"/>
        </w:rPr>
        <w:t>货物类（20   ）     号</w:t>
      </w:r>
      <w:r>
        <w:rPr>
          <w:rFonts w:ascii="黑体" w:eastAsia="黑体" w:hAnsi="黑体" w:hint="eastAsia"/>
          <w:color w:val="000000"/>
          <w:sz w:val="32"/>
          <w:szCs w:val="32"/>
        </w:rPr>
        <w:t xml:space="preserve">                              </w:t>
      </w:r>
    </w:p>
    <w:p w14:paraId="2EAE8B61" w14:textId="77777777" w:rsidR="00934F2D" w:rsidRDefault="00934F2D" w:rsidP="00934F2D">
      <w:pPr>
        <w:snapToGrid w:val="0"/>
        <w:spacing w:line="360" w:lineRule="auto"/>
        <w:rPr>
          <w:rFonts w:ascii="宋体" w:hAnsi="宋体" w:hint="eastAsia"/>
          <w:color w:val="000000"/>
          <w:sz w:val="24"/>
        </w:rPr>
      </w:pPr>
      <w:r>
        <w:rPr>
          <w:rFonts w:ascii="宋体" w:hAnsi="宋体" w:hint="eastAsia"/>
          <w:color w:val="000000"/>
          <w:sz w:val="24"/>
        </w:rPr>
        <w:t xml:space="preserve">              </w:t>
      </w:r>
    </w:p>
    <w:p w14:paraId="7925C766" w14:textId="77777777" w:rsidR="00934F2D" w:rsidRDefault="00934F2D" w:rsidP="00934F2D">
      <w:pPr>
        <w:snapToGrid w:val="0"/>
        <w:spacing w:line="360" w:lineRule="auto"/>
        <w:jc w:val="center"/>
        <w:rPr>
          <w:rFonts w:ascii="宋体" w:hAnsi="宋体" w:hint="eastAsia"/>
          <w:color w:val="000000"/>
          <w:sz w:val="24"/>
        </w:rPr>
      </w:pPr>
    </w:p>
    <w:p w14:paraId="395F98FA" w14:textId="77777777" w:rsidR="00934F2D" w:rsidRDefault="00934F2D" w:rsidP="00934F2D">
      <w:pPr>
        <w:snapToGrid w:val="0"/>
        <w:spacing w:line="360" w:lineRule="auto"/>
        <w:jc w:val="center"/>
        <w:rPr>
          <w:rFonts w:ascii="宋体" w:hAnsi="宋体" w:hint="eastAsia"/>
          <w:color w:val="000000"/>
          <w:sz w:val="24"/>
        </w:rPr>
      </w:pPr>
    </w:p>
    <w:p w14:paraId="237C91A7" w14:textId="77777777" w:rsidR="00934F2D" w:rsidRDefault="00934F2D" w:rsidP="00934F2D">
      <w:pPr>
        <w:snapToGrid w:val="0"/>
        <w:spacing w:line="360" w:lineRule="auto"/>
        <w:jc w:val="center"/>
        <w:rPr>
          <w:rFonts w:ascii="黑体" w:eastAsia="黑体" w:hAnsi="黑体" w:cs="宋体" w:hint="eastAsia"/>
          <w:b/>
          <w:color w:val="000000"/>
          <w:sz w:val="72"/>
          <w:szCs w:val="72"/>
          <w:lang w:val="zh-CN"/>
        </w:rPr>
      </w:pPr>
      <w:r>
        <w:rPr>
          <w:rFonts w:ascii="黑体" w:eastAsia="黑体" w:hAnsi="黑体" w:cs="宋体" w:hint="eastAsia"/>
          <w:b/>
          <w:color w:val="000000"/>
          <w:sz w:val="72"/>
          <w:szCs w:val="72"/>
          <w:lang w:val="zh-CN"/>
        </w:rPr>
        <w:t>陕西省人民医院</w:t>
      </w:r>
    </w:p>
    <w:p w14:paraId="7CEC7D8B" w14:textId="77777777" w:rsidR="00934F2D" w:rsidRDefault="00934F2D" w:rsidP="00934F2D">
      <w:pPr>
        <w:snapToGrid w:val="0"/>
        <w:spacing w:line="360" w:lineRule="auto"/>
        <w:jc w:val="center"/>
        <w:rPr>
          <w:rFonts w:ascii="黑体" w:eastAsia="黑体" w:hAnsi="黑体" w:hint="eastAsia"/>
          <w:b/>
          <w:color w:val="000000"/>
          <w:sz w:val="72"/>
          <w:szCs w:val="72"/>
          <w14:shadow w14:blurRad="50800" w14:dist="38100" w14:dir="2700000" w14:sx="100000" w14:sy="100000" w14:kx="0" w14:ky="0" w14:algn="tl">
            <w14:srgbClr w14:val="000000">
              <w14:alpha w14:val="60000"/>
            </w14:srgbClr>
          </w14:shadow>
        </w:rPr>
      </w:pPr>
      <w:r>
        <w:rPr>
          <w:rFonts w:ascii="黑体" w:eastAsia="黑体" w:hAnsi="黑体" w:cs="宋体" w:hint="eastAsia"/>
          <w:b/>
          <w:color w:val="000000"/>
          <w:sz w:val="72"/>
          <w:szCs w:val="72"/>
          <w:lang w:val="zh-CN"/>
        </w:rPr>
        <w:t>货物采购项目供货合同</w:t>
      </w:r>
    </w:p>
    <w:p w14:paraId="17994173" w14:textId="77777777" w:rsidR="00934F2D" w:rsidRDefault="00934F2D" w:rsidP="00934F2D">
      <w:pPr>
        <w:snapToGrid w:val="0"/>
        <w:spacing w:line="360" w:lineRule="auto"/>
        <w:rPr>
          <w:rFonts w:ascii="宋体" w:hAnsi="宋体" w:hint="eastAsia"/>
          <w:color w:val="000000"/>
          <w:sz w:val="24"/>
        </w:rPr>
      </w:pPr>
    </w:p>
    <w:p w14:paraId="6D70874E" w14:textId="77777777" w:rsidR="00934F2D" w:rsidRDefault="00934F2D" w:rsidP="00934F2D">
      <w:pPr>
        <w:snapToGrid w:val="0"/>
        <w:spacing w:line="360" w:lineRule="auto"/>
        <w:rPr>
          <w:rFonts w:ascii="宋体" w:hAnsi="宋体" w:hint="eastAsia"/>
          <w:color w:val="000000"/>
          <w:sz w:val="24"/>
        </w:rPr>
      </w:pPr>
    </w:p>
    <w:p w14:paraId="1103B3D3" w14:textId="77777777" w:rsidR="00934F2D" w:rsidRDefault="00934F2D" w:rsidP="00934F2D">
      <w:pPr>
        <w:snapToGrid w:val="0"/>
        <w:spacing w:line="360" w:lineRule="auto"/>
        <w:rPr>
          <w:rFonts w:ascii="宋体" w:hAnsi="宋体" w:hint="eastAsia"/>
          <w:color w:val="000000"/>
          <w:sz w:val="24"/>
        </w:rPr>
      </w:pPr>
    </w:p>
    <w:p w14:paraId="56165C20" w14:textId="77777777" w:rsidR="00934F2D" w:rsidRDefault="00934F2D" w:rsidP="00934F2D">
      <w:pPr>
        <w:snapToGrid w:val="0"/>
        <w:spacing w:line="360" w:lineRule="auto"/>
        <w:rPr>
          <w:rFonts w:ascii="宋体" w:hAnsi="宋体" w:hint="eastAsia"/>
          <w:color w:val="000000"/>
          <w:sz w:val="24"/>
        </w:rPr>
      </w:pPr>
    </w:p>
    <w:p w14:paraId="32D9137D" w14:textId="77777777" w:rsidR="00934F2D" w:rsidRDefault="00934F2D" w:rsidP="00934F2D">
      <w:pPr>
        <w:snapToGrid w:val="0"/>
        <w:spacing w:line="360" w:lineRule="auto"/>
        <w:rPr>
          <w:rFonts w:ascii="宋体" w:hAnsi="宋体" w:hint="eastAsia"/>
          <w:color w:val="000000"/>
          <w:sz w:val="24"/>
        </w:rPr>
      </w:pPr>
    </w:p>
    <w:p w14:paraId="4CCD7069" w14:textId="77777777" w:rsidR="00934F2D" w:rsidRDefault="00934F2D" w:rsidP="00934F2D">
      <w:pPr>
        <w:snapToGrid w:val="0"/>
        <w:spacing w:line="360" w:lineRule="auto"/>
        <w:ind w:firstLineChars="745" w:firstLine="2393"/>
        <w:jc w:val="left"/>
        <w:rPr>
          <w:rFonts w:ascii="宋体" w:hAnsi="宋体" w:hint="eastAsia"/>
          <w:b/>
          <w:color w:val="000000"/>
          <w:sz w:val="32"/>
          <w:szCs w:val="32"/>
        </w:rPr>
      </w:pPr>
      <w:r>
        <w:rPr>
          <w:rFonts w:ascii="宋体" w:hAnsi="宋体" w:hint="eastAsia"/>
          <w:b/>
          <w:color w:val="000000"/>
          <w:sz w:val="32"/>
          <w:szCs w:val="32"/>
        </w:rPr>
        <w:t>项目编号：</w:t>
      </w:r>
    </w:p>
    <w:p w14:paraId="005E495C" w14:textId="77777777" w:rsidR="00934F2D" w:rsidRDefault="00934F2D" w:rsidP="00934F2D">
      <w:pPr>
        <w:snapToGrid w:val="0"/>
        <w:spacing w:line="360" w:lineRule="auto"/>
        <w:ind w:firstLineChars="745" w:firstLine="2393"/>
        <w:jc w:val="left"/>
        <w:rPr>
          <w:rFonts w:ascii="宋体" w:hAnsi="宋体" w:hint="eastAsia"/>
          <w:b/>
          <w:color w:val="000000"/>
          <w:sz w:val="32"/>
          <w:szCs w:val="32"/>
        </w:rPr>
      </w:pPr>
      <w:r>
        <w:rPr>
          <w:rFonts w:ascii="宋体" w:hAnsi="宋体" w:hint="eastAsia"/>
          <w:b/>
          <w:color w:val="000000"/>
          <w:sz w:val="32"/>
          <w:szCs w:val="32"/>
        </w:rPr>
        <w:t>采购项目：</w:t>
      </w:r>
    </w:p>
    <w:p w14:paraId="3C310066" w14:textId="77777777" w:rsidR="00934F2D" w:rsidRDefault="00934F2D" w:rsidP="00934F2D">
      <w:pPr>
        <w:snapToGrid w:val="0"/>
        <w:spacing w:line="360" w:lineRule="auto"/>
        <w:ind w:firstLineChars="745" w:firstLine="2393"/>
        <w:rPr>
          <w:rFonts w:ascii="宋体" w:hAnsi="宋体" w:hint="eastAsia"/>
          <w:b/>
          <w:color w:val="000000"/>
          <w:sz w:val="32"/>
          <w:szCs w:val="32"/>
        </w:rPr>
      </w:pPr>
      <w:r>
        <w:rPr>
          <w:rFonts w:ascii="宋体" w:hAnsi="宋体" w:hint="eastAsia"/>
          <w:b/>
          <w:color w:val="000000"/>
          <w:sz w:val="32"/>
          <w:szCs w:val="32"/>
        </w:rPr>
        <w:t>采购单位：陕西省人民医院</w:t>
      </w:r>
    </w:p>
    <w:p w14:paraId="3EE928D1" w14:textId="77777777" w:rsidR="00934F2D" w:rsidRDefault="00934F2D" w:rsidP="00934F2D">
      <w:pPr>
        <w:snapToGrid w:val="0"/>
        <w:spacing w:line="360" w:lineRule="auto"/>
        <w:ind w:firstLineChars="745" w:firstLine="2393"/>
        <w:rPr>
          <w:rFonts w:ascii="宋体" w:hAnsi="宋体" w:hint="eastAsia"/>
          <w:b/>
          <w:color w:val="000000"/>
          <w:sz w:val="32"/>
          <w:szCs w:val="32"/>
        </w:rPr>
      </w:pPr>
      <w:r>
        <w:rPr>
          <w:rFonts w:ascii="宋体" w:hAnsi="宋体" w:hint="eastAsia"/>
          <w:b/>
          <w:color w:val="000000"/>
          <w:sz w:val="32"/>
          <w:szCs w:val="32"/>
        </w:rPr>
        <w:t>供货单位:</w:t>
      </w:r>
    </w:p>
    <w:p w14:paraId="11CFA109" w14:textId="77777777" w:rsidR="00934F2D" w:rsidRDefault="00934F2D" w:rsidP="00934F2D">
      <w:pPr>
        <w:snapToGrid w:val="0"/>
        <w:spacing w:line="360" w:lineRule="auto"/>
        <w:ind w:firstLineChars="745" w:firstLine="2393"/>
        <w:rPr>
          <w:rFonts w:ascii="宋体" w:hAnsi="宋体" w:hint="eastAsia"/>
          <w:b/>
          <w:color w:val="000000"/>
          <w:sz w:val="32"/>
          <w:szCs w:val="32"/>
        </w:rPr>
      </w:pPr>
      <w:r>
        <w:rPr>
          <w:rFonts w:ascii="宋体" w:hAnsi="宋体" w:hint="eastAsia"/>
          <w:b/>
          <w:color w:val="000000"/>
          <w:sz w:val="32"/>
          <w:szCs w:val="32"/>
        </w:rPr>
        <w:t>招标代理：</w:t>
      </w:r>
    </w:p>
    <w:p w14:paraId="65619834" w14:textId="77777777" w:rsidR="00934F2D" w:rsidRDefault="00934F2D" w:rsidP="00934F2D">
      <w:pPr>
        <w:pStyle w:val="a4"/>
        <w:snapToGrid w:val="0"/>
        <w:spacing w:line="360" w:lineRule="auto"/>
        <w:ind w:left="1470" w:right="1470"/>
        <w:rPr>
          <w:rFonts w:hint="eastAsia"/>
          <w:color w:val="000000"/>
        </w:rPr>
      </w:pPr>
    </w:p>
    <w:p w14:paraId="6C18FD19" w14:textId="77777777" w:rsidR="00934F2D" w:rsidRDefault="00934F2D" w:rsidP="00934F2D">
      <w:pPr>
        <w:snapToGrid w:val="0"/>
        <w:spacing w:line="360" w:lineRule="auto"/>
        <w:jc w:val="center"/>
        <w:rPr>
          <w:rFonts w:ascii="宋体" w:hAnsi="宋体" w:hint="eastAsia"/>
          <w:b/>
          <w:color w:val="000000"/>
          <w:sz w:val="32"/>
          <w:szCs w:val="32"/>
        </w:rPr>
      </w:pPr>
    </w:p>
    <w:p w14:paraId="15B28BBD" w14:textId="77777777" w:rsidR="00934F2D" w:rsidRDefault="00934F2D" w:rsidP="00934F2D">
      <w:pPr>
        <w:snapToGrid w:val="0"/>
        <w:spacing w:line="360" w:lineRule="auto"/>
        <w:jc w:val="center"/>
        <w:rPr>
          <w:rFonts w:ascii="宋体" w:hAnsi="宋体" w:hint="eastAsia"/>
          <w:b/>
          <w:color w:val="000000"/>
          <w:sz w:val="32"/>
          <w:szCs w:val="32"/>
        </w:rPr>
      </w:pPr>
      <w:r>
        <w:rPr>
          <w:rFonts w:ascii="宋体" w:hAnsi="宋体" w:hint="eastAsia"/>
          <w:b/>
          <w:color w:val="000000"/>
          <w:sz w:val="32"/>
          <w:szCs w:val="32"/>
        </w:rPr>
        <w:t xml:space="preserve">   20   年    月    日</w:t>
      </w:r>
    </w:p>
    <w:p w14:paraId="7DA79B9C" w14:textId="77777777" w:rsidR="00934F2D" w:rsidRDefault="00934F2D" w:rsidP="00934F2D">
      <w:pPr>
        <w:snapToGrid w:val="0"/>
        <w:spacing w:line="360" w:lineRule="auto"/>
        <w:jc w:val="center"/>
        <w:rPr>
          <w:rFonts w:ascii="宋体" w:hAnsi="宋体" w:hint="eastAsia"/>
          <w:b/>
          <w:color w:val="000000"/>
          <w:sz w:val="48"/>
          <w:szCs w:val="48"/>
        </w:rPr>
      </w:pPr>
      <w:r>
        <w:rPr>
          <w:rFonts w:ascii="宋体" w:hAnsi="宋体" w:hint="eastAsia"/>
          <w:b/>
          <w:color w:val="000000"/>
          <w:sz w:val="48"/>
          <w:szCs w:val="48"/>
        </w:rPr>
        <w:lastRenderedPageBreak/>
        <w:t>供 货 合 同</w:t>
      </w:r>
    </w:p>
    <w:p w14:paraId="2209BA97" w14:textId="77777777" w:rsidR="00934F2D" w:rsidRDefault="00934F2D" w:rsidP="00934F2D">
      <w:pPr>
        <w:snapToGrid w:val="0"/>
        <w:spacing w:line="490" w:lineRule="exact"/>
        <w:ind w:firstLineChars="200" w:firstLine="480"/>
        <w:rPr>
          <w:rFonts w:ascii="宋体" w:hAnsi="宋体" w:cs="宋体" w:hint="eastAsia"/>
          <w:color w:val="000000"/>
          <w:sz w:val="24"/>
        </w:rPr>
      </w:pPr>
      <w:r>
        <w:rPr>
          <w:rFonts w:ascii="宋体" w:hAnsi="宋体" w:cs="宋体" w:hint="eastAsia"/>
          <w:color w:val="000000"/>
          <w:sz w:val="24"/>
          <w:lang w:val="zh-CN"/>
        </w:rPr>
        <w:t>甲方：陕西省人民医院</w:t>
      </w:r>
      <w:r>
        <w:rPr>
          <w:rFonts w:ascii="宋体" w:hAnsi="宋体" w:cs="宋体" w:hint="eastAsia"/>
          <w:color w:val="000000"/>
          <w:sz w:val="24"/>
        </w:rPr>
        <w:t xml:space="preserve">           </w:t>
      </w:r>
    </w:p>
    <w:p w14:paraId="6A4803B3" w14:textId="77777777" w:rsidR="00934F2D" w:rsidRDefault="00934F2D" w:rsidP="00934F2D">
      <w:pPr>
        <w:snapToGrid w:val="0"/>
        <w:spacing w:line="490" w:lineRule="exact"/>
        <w:rPr>
          <w:rFonts w:ascii="宋体" w:hAnsi="宋体" w:cs="宋体" w:hint="eastAsia"/>
          <w:color w:val="000000"/>
          <w:sz w:val="24"/>
          <w:lang w:val="zh-CN"/>
        </w:rPr>
      </w:pPr>
      <w:r>
        <w:rPr>
          <w:rFonts w:ascii="宋体" w:hAnsi="宋体" w:cs="宋体" w:hint="eastAsia"/>
          <w:color w:val="000000"/>
          <w:sz w:val="24"/>
        </w:rPr>
        <w:t xml:space="preserve">        </w:t>
      </w:r>
      <w:r>
        <w:rPr>
          <w:rFonts w:ascii="宋体" w:hAnsi="宋体" w:cs="宋体" w:hint="eastAsia"/>
          <w:color w:val="000000"/>
          <w:sz w:val="24"/>
          <w:lang w:val="zh-CN"/>
        </w:rPr>
        <w:t xml:space="preserve">法定代表人:      </w:t>
      </w:r>
      <w:r>
        <w:rPr>
          <w:rFonts w:ascii="宋体" w:hAnsi="宋体" w:cs="宋体" w:hint="eastAsia"/>
          <w:color w:val="000000"/>
          <w:sz w:val="24"/>
        </w:rPr>
        <w:t xml:space="preserve">        </w:t>
      </w:r>
      <w:r>
        <w:rPr>
          <w:rFonts w:ascii="宋体" w:hAnsi="宋体" w:cs="宋体" w:hint="eastAsia"/>
          <w:color w:val="000000"/>
          <w:sz w:val="24"/>
          <w:lang w:val="zh-CN"/>
        </w:rPr>
        <w:t>住所地：西安友谊西路256号</w:t>
      </w:r>
      <w:r>
        <w:rPr>
          <w:rFonts w:ascii="宋体" w:hAnsi="宋体" w:cs="宋体" w:hint="eastAsia"/>
          <w:color w:val="000000"/>
          <w:sz w:val="24"/>
        </w:rPr>
        <w:t xml:space="preserve">             </w:t>
      </w:r>
    </w:p>
    <w:p w14:paraId="67C2E9DA" w14:textId="77777777" w:rsidR="00934F2D" w:rsidRDefault="00934F2D" w:rsidP="00934F2D">
      <w:pPr>
        <w:snapToGrid w:val="0"/>
        <w:spacing w:line="490" w:lineRule="exact"/>
        <w:ind w:firstLineChars="200" w:firstLine="480"/>
        <w:rPr>
          <w:rFonts w:ascii="宋体" w:hAnsi="宋体" w:cs="宋体" w:hint="eastAsia"/>
          <w:color w:val="000000"/>
          <w:sz w:val="24"/>
          <w:lang w:val="zh-CN"/>
        </w:rPr>
      </w:pPr>
      <w:r>
        <w:rPr>
          <w:rFonts w:ascii="宋体" w:hAnsi="宋体" w:cs="宋体" w:hint="eastAsia"/>
          <w:color w:val="000000"/>
          <w:sz w:val="24"/>
          <w:lang w:val="zh-CN"/>
        </w:rPr>
        <w:t>乙方：</w:t>
      </w:r>
    </w:p>
    <w:p w14:paraId="3B924BC1" w14:textId="77777777" w:rsidR="00934F2D" w:rsidRDefault="00934F2D" w:rsidP="00934F2D">
      <w:pPr>
        <w:snapToGrid w:val="0"/>
        <w:spacing w:line="490" w:lineRule="exact"/>
        <w:rPr>
          <w:rFonts w:ascii="宋体" w:hAnsi="宋体" w:cs="宋体" w:hint="eastAsia"/>
          <w:color w:val="000000"/>
          <w:sz w:val="24"/>
        </w:rPr>
      </w:pPr>
      <w:r>
        <w:rPr>
          <w:rFonts w:ascii="宋体" w:hAnsi="宋体" w:cs="宋体" w:hint="eastAsia"/>
          <w:color w:val="000000"/>
          <w:sz w:val="24"/>
        </w:rPr>
        <w:t xml:space="preserve">        </w:t>
      </w:r>
      <w:r>
        <w:rPr>
          <w:rFonts w:ascii="宋体" w:hAnsi="宋体" w:cs="宋体" w:hint="eastAsia"/>
          <w:color w:val="000000"/>
          <w:sz w:val="24"/>
          <w:lang w:val="zh-CN"/>
        </w:rPr>
        <w:t>法定代表人:</w:t>
      </w:r>
      <w:r>
        <w:rPr>
          <w:rFonts w:ascii="宋体" w:hAnsi="宋体" w:cs="宋体" w:hint="eastAsia"/>
          <w:color w:val="000000"/>
          <w:sz w:val="24"/>
        </w:rPr>
        <w:t xml:space="preserve">              </w:t>
      </w:r>
      <w:r>
        <w:rPr>
          <w:rFonts w:ascii="宋体" w:hAnsi="宋体" w:cs="宋体" w:hint="eastAsia"/>
          <w:color w:val="000000"/>
          <w:sz w:val="24"/>
          <w:lang w:val="zh-CN"/>
        </w:rPr>
        <w:t>住所地：</w:t>
      </w:r>
      <w:r>
        <w:rPr>
          <w:rFonts w:ascii="宋体" w:hAnsi="宋体" w:cs="宋体" w:hint="eastAsia"/>
          <w:color w:val="000000"/>
          <w:sz w:val="24"/>
        </w:rPr>
        <w:t xml:space="preserve">                                   </w:t>
      </w:r>
    </w:p>
    <w:p w14:paraId="7670F2BE" w14:textId="77777777" w:rsidR="00934F2D" w:rsidRDefault="00934F2D" w:rsidP="00934F2D">
      <w:pPr>
        <w:snapToGrid w:val="0"/>
        <w:spacing w:line="490" w:lineRule="exact"/>
        <w:rPr>
          <w:rFonts w:ascii="宋体" w:hAnsi="宋体" w:hint="eastAsia"/>
          <w:color w:val="000000"/>
          <w:sz w:val="24"/>
          <w:u w:val="single"/>
        </w:rPr>
      </w:pPr>
      <w:r>
        <w:rPr>
          <w:rFonts w:ascii="宋体" w:hAnsi="宋体" w:cs="宋体" w:hint="eastAsia"/>
          <w:color w:val="000000"/>
          <w:sz w:val="24"/>
        </w:rPr>
        <w:t xml:space="preserve">    </w:t>
      </w:r>
      <w:r>
        <w:rPr>
          <w:rFonts w:ascii="宋体" w:hAnsi="宋体" w:cs="宋体" w:hint="eastAsia"/>
          <w:color w:val="000000"/>
          <w:sz w:val="24"/>
          <w:lang w:val="zh-CN"/>
        </w:rPr>
        <w:t>陕西省人民医院</w:t>
      </w:r>
      <w:r>
        <w:rPr>
          <w:rFonts w:ascii="宋体" w:hAnsi="宋体" w:cs="宋体" w:hint="eastAsia"/>
          <w:color w:val="000000"/>
          <w:sz w:val="24"/>
          <w:u w:val="single"/>
          <w:lang w:val="zh-CN"/>
        </w:rPr>
        <w:t xml:space="preserve">                         </w:t>
      </w:r>
      <w:r>
        <w:rPr>
          <w:rFonts w:ascii="宋体" w:hAnsi="宋体" w:cs="宋体" w:hint="eastAsia"/>
          <w:color w:val="000000"/>
          <w:sz w:val="24"/>
          <w:lang w:val="zh-CN"/>
        </w:rPr>
        <w:t>采购项目</w:t>
      </w:r>
      <w:r>
        <w:rPr>
          <w:rFonts w:ascii="宋体" w:hAnsi="宋体" w:hint="eastAsia"/>
          <w:color w:val="000000"/>
          <w:sz w:val="24"/>
        </w:rPr>
        <w:t>，由</w:t>
      </w:r>
      <w:r>
        <w:rPr>
          <w:rFonts w:ascii="宋体" w:hAnsi="宋体" w:hint="eastAsia"/>
          <w:color w:val="000000"/>
          <w:sz w:val="24"/>
          <w:u w:val="single"/>
        </w:rPr>
        <w:t xml:space="preserve">                 </w:t>
      </w:r>
    </w:p>
    <w:p w14:paraId="661D55BD" w14:textId="77777777" w:rsidR="00934F2D" w:rsidRDefault="00934F2D" w:rsidP="00934F2D">
      <w:pPr>
        <w:snapToGrid w:val="0"/>
        <w:spacing w:line="490" w:lineRule="exact"/>
        <w:rPr>
          <w:rFonts w:ascii="宋体" w:hAnsi="宋体" w:hint="eastAsia"/>
          <w:color w:val="000000"/>
          <w:sz w:val="24"/>
        </w:rPr>
      </w:pPr>
      <w:r>
        <w:rPr>
          <w:rFonts w:ascii="宋体" w:hAnsi="宋体" w:hint="eastAsia"/>
          <w:color w:val="000000"/>
          <w:sz w:val="24"/>
          <w:u w:val="single"/>
        </w:rPr>
        <w:t xml:space="preserve">              </w:t>
      </w:r>
      <w:r>
        <w:rPr>
          <w:rFonts w:ascii="宋体" w:hAnsi="宋体" w:hint="eastAsia"/>
          <w:color w:val="000000"/>
          <w:sz w:val="24"/>
        </w:rPr>
        <w:t>组织</w:t>
      </w:r>
      <w:r>
        <w:rPr>
          <w:rFonts w:ascii="宋体" w:hAnsi="宋体" w:hint="eastAsia"/>
          <w:color w:val="000000"/>
          <w:sz w:val="24"/>
          <w:u w:val="single"/>
        </w:rPr>
        <w:t xml:space="preserve">                </w:t>
      </w:r>
      <w:r>
        <w:rPr>
          <w:rFonts w:ascii="宋体" w:hAnsi="宋体" w:hint="eastAsia"/>
          <w:color w:val="000000"/>
          <w:sz w:val="24"/>
        </w:rPr>
        <w:t>招标，选定</w:t>
      </w:r>
      <w:r>
        <w:rPr>
          <w:rFonts w:ascii="宋体" w:hAnsi="宋体" w:hint="eastAsia"/>
          <w:color w:val="000000"/>
          <w:sz w:val="24"/>
          <w:u w:val="single"/>
        </w:rPr>
        <w:t xml:space="preserve">                           </w:t>
      </w:r>
      <w:r>
        <w:rPr>
          <w:rFonts w:ascii="宋体" w:hAnsi="宋体" w:hint="eastAsia"/>
          <w:color w:val="000000"/>
          <w:sz w:val="24"/>
        </w:rPr>
        <w:t>公司为中标单位。经陕西省人民医院（以下简称甲方）与</w:t>
      </w:r>
      <w:r>
        <w:rPr>
          <w:rFonts w:ascii="宋体" w:hAnsi="宋体" w:hint="eastAsia"/>
          <w:color w:val="000000"/>
          <w:sz w:val="24"/>
          <w:u w:val="single"/>
        </w:rPr>
        <w:t xml:space="preserve">                          </w:t>
      </w:r>
      <w:r>
        <w:rPr>
          <w:rFonts w:ascii="宋体" w:hAnsi="宋体" w:hint="eastAsia"/>
          <w:color w:val="000000"/>
          <w:sz w:val="24"/>
        </w:rPr>
        <w:t>公司（以下简称乙方）共同协商，达成如下合同条款。</w:t>
      </w:r>
    </w:p>
    <w:p w14:paraId="0E6F1119" w14:textId="77777777" w:rsidR="00934F2D" w:rsidRDefault="00934F2D" w:rsidP="00934F2D">
      <w:pPr>
        <w:snapToGrid w:val="0"/>
        <w:spacing w:line="490" w:lineRule="exact"/>
        <w:ind w:firstLineChars="200" w:firstLine="482"/>
        <w:jc w:val="left"/>
        <w:rPr>
          <w:rFonts w:ascii="宋体" w:hAnsi="宋体" w:hint="eastAsia"/>
          <w:color w:val="000000"/>
          <w:sz w:val="24"/>
        </w:rPr>
      </w:pPr>
      <w:r>
        <w:rPr>
          <w:rFonts w:ascii="宋体" w:hAnsi="宋体" w:hint="eastAsia"/>
          <w:b/>
          <w:color w:val="000000"/>
          <w:sz w:val="24"/>
        </w:rPr>
        <w:t xml:space="preserve"> 第一条  合同内容（技术指标见附件）</w:t>
      </w:r>
    </w:p>
    <w:p w14:paraId="55EFB2F7" w14:textId="77777777" w:rsidR="00934F2D" w:rsidRDefault="00934F2D" w:rsidP="00934F2D">
      <w:pPr>
        <w:snapToGrid w:val="0"/>
        <w:spacing w:line="490" w:lineRule="exact"/>
        <w:ind w:firstLineChars="200" w:firstLine="480"/>
        <w:rPr>
          <w:rFonts w:ascii="宋体" w:hAnsi="宋体" w:hint="eastAsia"/>
          <w:color w:val="000000"/>
          <w:sz w:val="24"/>
        </w:rPr>
      </w:pPr>
      <w:r>
        <w:rPr>
          <w:rFonts w:ascii="宋体" w:hAnsi="宋体" w:hint="eastAsia"/>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67B18120" w14:textId="77777777" w:rsidR="00934F2D" w:rsidRDefault="00934F2D" w:rsidP="00934F2D">
      <w:pPr>
        <w:snapToGrid w:val="0"/>
        <w:spacing w:line="490" w:lineRule="exact"/>
        <w:rPr>
          <w:rFonts w:ascii="宋体" w:hAnsi="宋体" w:hint="eastAsia"/>
          <w:color w:val="000000"/>
          <w:sz w:val="24"/>
        </w:rPr>
      </w:pPr>
      <w:r>
        <w:rPr>
          <w:rFonts w:ascii="宋体" w:hAnsi="宋体" w:hint="eastAsia"/>
          <w:color w:val="000000"/>
          <w:sz w:val="24"/>
        </w:rPr>
        <w:t xml:space="preserve">    （二）招标文件、乙方的投标文件及评标过程中的澄清、承诺内容均作为本合同的组成部分，具有同等法律效力。</w:t>
      </w:r>
    </w:p>
    <w:p w14:paraId="1FB388D6" w14:textId="77777777" w:rsidR="00934F2D" w:rsidRDefault="00934F2D" w:rsidP="00934F2D">
      <w:pPr>
        <w:snapToGrid w:val="0"/>
        <w:spacing w:line="490" w:lineRule="exact"/>
        <w:ind w:firstLineChars="200" w:firstLine="482"/>
        <w:rPr>
          <w:rFonts w:ascii="宋体" w:hAnsi="宋体" w:hint="eastAsia"/>
          <w:color w:val="000000"/>
          <w:sz w:val="24"/>
        </w:rPr>
      </w:pPr>
      <w:r>
        <w:rPr>
          <w:rFonts w:ascii="宋体" w:hAnsi="宋体" w:hint="eastAsia"/>
          <w:b/>
          <w:color w:val="000000"/>
          <w:sz w:val="24"/>
        </w:rPr>
        <w:t>第二条  合同价款</w:t>
      </w:r>
      <w:r>
        <w:rPr>
          <w:rFonts w:ascii="宋体" w:hAnsi="宋体" w:hint="eastAsia"/>
          <w:color w:val="000000"/>
          <w:sz w:val="24"/>
        </w:rPr>
        <w:t>(币种：                 单位：万元)</w:t>
      </w:r>
    </w:p>
    <w:p w14:paraId="459535E9" w14:textId="77777777" w:rsidR="00934F2D" w:rsidRDefault="00934F2D" w:rsidP="00934F2D">
      <w:pPr>
        <w:snapToGrid w:val="0"/>
        <w:spacing w:line="490" w:lineRule="exact"/>
        <w:rPr>
          <w:rFonts w:ascii="宋体" w:hAnsi="宋体" w:hint="eastAsia"/>
          <w:color w:val="000000"/>
          <w:sz w:val="24"/>
        </w:rPr>
      </w:pPr>
      <w:r>
        <w:rPr>
          <w:rFonts w:ascii="宋体" w:hAnsi="宋体" w:hint="eastAsia"/>
          <w:color w:val="000000"/>
          <w:sz w:val="24"/>
        </w:rPr>
        <w:t xml:space="preserve">     （一）中标设备品牌、规格、产地、数量、单价及合同总价：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284"/>
        <w:gridCol w:w="975"/>
        <w:gridCol w:w="1290"/>
        <w:gridCol w:w="188"/>
        <w:gridCol w:w="682"/>
        <w:gridCol w:w="561"/>
        <w:gridCol w:w="264"/>
        <w:gridCol w:w="1158"/>
        <w:gridCol w:w="1218"/>
        <w:gridCol w:w="1436"/>
      </w:tblGrid>
      <w:tr w:rsidR="00934F2D" w14:paraId="5467F092" w14:textId="77777777" w:rsidTr="001750E0">
        <w:trPr>
          <w:trHeight w:val="312"/>
          <w:jc w:val="center"/>
        </w:trPr>
        <w:tc>
          <w:tcPr>
            <w:tcW w:w="2093" w:type="dxa"/>
            <w:gridSpan w:val="2"/>
            <w:tcBorders>
              <w:top w:val="single" w:sz="4" w:space="0" w:color="auto"/>
              <w:left w:val="single" w:sz="4" w:space="0" w:color="auto"/>
              <w:bottom w:val="single" w:sz="4" w:space="0" w:color="auto"/>
              <w:right w:val="single" w:sz="4" w:space="0" w:color="auto"/>
            </w:tcBorders>
            <w:vAlign w:val="center"/>
          </w:tcPr>
          <w:p w14:paraId="08420004" w14:textId="77777777" w:rsidR="00934F2D" w:rsidRDefault="00934F2D" w:rsidP="001750E0">
            <w:pPr>
              <w:snapToGrid w:val="0"/>
              <w:spacing w:line="400" w:lineRule="exact"/>
              <w:jc w:val="center"/>
              <w:rPr>
                <w:rFonts w:ascii="宋体" w:hAnsi="宋体" w:hint="eastAsia"/>
                <w:color w:val="000000"/>
                <w:sz w:val="24"/>
              </w:rPr>
            </w:pPr>
            <w:r>
              <w:rPr>
                <w:rFonts w:ascii="宋体" w:hAnsi="宋体" w:hint="eastAsia"/>
                <w:color w:val="000000"/>
                <w:sz w:val="24"/>
              </w:rPr>
              <w:t>设备名称</w:t>
            </w:r>
          </w:p>
        </w:tc>
        <w:tc>
          <w:tcPr>
            <w:tcW w:w="975" w:type="dxa"/>
            <w:tcBorders>
              <w:top w:val="single" w:sz="4" w:space="0" w:color="auto"/>
              <w:left w:val="single" w:sz="4" w:space="0" w:color="auto"/>
              <w:bottom w:val="single" w:sz="4" w:space="0" w:color="auto"/>
              <w:right w:val="single" w:sz="4" w:space="0" w:color="auto"/>
            </w:tcBorders>
            <w:vAlign w:val="center"/>
          </w:tcPr>
          <w:p w14:paraId="67076128" w14:textId="77777777" w:rsidR="00934F2D" w:rsidRDefault="00934F2D" w:rsidP="001750E0">
            <w:pPr>
              <w:snapToGrid w:val="0"/>
              <w:spacing w:line="400" w:lineRule="exact"/>
              <w:jc w:val="center"/>
              <w:rPr>
                <w:rFonts w:ascii="宋体" w:hAnsi="宋体" w:hint="eastAsia"/>
                <w:color w:val="000000"/>
                <w:sz w:val="24"/>
              </w:rPr>
            </w:pPr>
            <w:r>
              <w:rPr>
                <w:rFonts w:ascii="宋体" w:hAnsi="宋体" w:hint="eastAsia"/>
                <w:color w:val="000000"/>
                <w:sz w:val="24"/>
              </w:rPr>
              <w:t>品牌</w:t>
            </w:r>
          </w:p>
        </w:tc>
        <w:tc>
          <w:tcPr>
            <w:tcW w:w="1290" w:type="dxa"/>
            <w:tcBorders>
              <w:top w:val="single" w:sz="4" w:space="0" w:color="auto"/>
              <w:left w:val="single" w:sz="4" w:space="0" w:color="auto"/>
              <w:bottom w:val="single" w:sz="4" w:space="0" w:color="auto"/>
              <w:right w:val="single" w:sz="4" w:space="0" w:color="auto"/>
            </w:tcBorders>
            <w:vAlign w:val="center"/>
          </w:tcPr>
          <w:p w14:paraId="21273538" w14:textId="77777777" w:rsidR="00934F2D" w:rsidRDefault="00934F2D" w:rsidP="001750E0">
            <w:pPr>
              <w:snapToGrid w:val="0"/>
              <w:spacing w:line="400" w:lineRule="exact"/>
              <w:jc w:val="center"/>
              <w:rPr>
                <w:rFonts w:ascii="宋体" w:hAnsi="宋体" w:hint="eastAsia"/>
                <w:color w:val="000000"/>
                <w:sz w:val="24"/>
              </w:rPr>
            </w:pPr>
            <w:r>
              <w:rPr>
                <w:rFonts w:ascii="宋体" w:hAnsi="宋体" w:hint="eastAsia"/>
                <w:color w:val="000000"/>
                <w:sz w:val="24"/>
              </w:rPr>
              <w:t>规格型号</w:t>
            </w:r>
          </w:p>
        </w:tc>
        <w:tc>
          <w:tcPr>
            <w:tcW w:w="870" w:type="dxa"/>
            <w:gridSpan w:val="2"/>
            <w:tcBorders>
              <w:top w:val="single" w:sz="4" w:space="0" w:color="auto"/>
              <w:left w:val="single" w:sz="4" w:space="0" w:color="auto"/>
              <w:bottom w:val="single" w:sz="4" w:space="0" w:color="auto"/>
              <w:right w:val="single" w:sz="4" w:space="0" w:color="auto"/>
            </w:tcBorders>
            <w:vAlign w:val="center"/>
          </w:tcPr>
          <w:p w14:paraId="78315838" w14:textId="77777777" w:rsidR="00934F2D" w:rsidRDefault="00934F2D" w:rsidP="001750E0">
            <w:pPr>
              <w:snapToGrid w:val="0"/>
              <w:spacing w:line="400" w:lineRule="exact"/>
              <w:rPr>
                <w:rFonts w:ascii="宋体" w:hAnsi="宋体" w:hint="eastAsia"/>
                <w:color w:val="000000"/>
                <w:sz w:val="24"/>
              </w:rPr>
            </w:pPr>
            <w:r>
              <w:rPr>
                <w:rFonts w:ascii="宋体" w:hAnsi="宋体" w:hint="eastAsia"/>
                <w:color w:val="000000"/>
                <w:sz w:val="24"/>
              </w:rPr>
              <w:t>数量</w:t>
            </w:r>
          </w:p>
        </w:tc>
        <w:tc>
          <w:tcPr>
            <w:tcW w:w="825" w:type="dxa"/>
            <w:gridSpan w:val="2"/>
            <w:tcBorders>
              <w:top w:val="single" w:sz="4" w:space="0" w:color="auto"/>
              <w:left w:val="single" w:sz="4" w:space="0" w:color="auto"/>
              <w:bottom w:val="single" w:sz="4" w:space="0" w:color="auto"/>
              <w:right w:val="single" w:sz="4" w:space="0" w:color="auto"/>
            </w:tcBorders>
            <w:vAlign w:val="center"/>
          </w:tcPr>
          <w:p w14:paraId="18124300" w14:textId="77777777" w:rsidR="00934F2D" w:rsidRDefault="00934F2D" w:rsidP="001750E0">
            <w:pPr>
              <w:snapToGrid w:val="0"/>
              <w:spacing w:line="400" w:lineRule="exact"/>
              <w:jc w:val="center"/>
              <w:rPr>
                <w:rFonts w:ascii="宋体" w:hAnsi="宋体" w:hint="eastAsia"/>
                <w:color w:val="000000"/>
                <w:sz w:val="24"/>
              </w:rPr>
            </w:pPr>
            <w:r>
              <w:rPr>
                <w:rFonts w:ascii="宋体" w:hAnsi="宋体" w:hint="eastAsia"/>
                <w:color w:val="000000"/>
                <w:sz w:val="24"/>
              </w:rPr>
              <w:t>单位</w:t>
            </w:r>
          </w:p>
        </w:tc>
        <w:tc>
          <w:tcPr>
            <w:tcW w:w="1158" w:type="dxa"/>
            <w:tcBorders>
              <w:top w:val="single" w:sz="4" w:space="0" w:color="auto"/>
              <w:left w:val="single" w:sz="4" w:space="0" w:color="auto"/>
              <w:bottom w:val="single" w:sz="4" w:space="0" w:color="auto"/>
              <w:right w:val="single" w:sz="4" w:space="0" w:color="auto"/>
            </w:tcBorders>
            <w:vAlign w:val="center"/>
          </w:tcPr>
          <w:p w14:paraId="0FA104C9" w14:textId="77777777" w:rsidR="00934F2D" w:rsidRDefault="00934F2D" w:rsidP="001750E0">
            <w:pPr>
              <w:snapToGrid w:val="0"/>
              <w:spacing w:line="400" w:lineRule="exact"/>
              <w:jc w:val="center"/>
              <w:rPr>
                <w:rFonts w:ascii="宋体" w:hAnsi="宋体" w:hint="eastAsia"/>
                <w:color w:val="000000"/>
                <w:sz w:val="24"/>
              </w:rPr>
            </w:pPr>
            <w:r>
              <w:rPr>
                <w:rFonts w:ascii="宋体" w:hAnsi="宋体" w:hint="eastAsia"/>
                <w:color w:val="000000"/>
                <w:sz w:val="24"/>
              </w:rPr>
              <w:t>单价</w:t>
            </w:r>
          </w:p>
        </w:tc>
        <w:tc>
          <w:tcPr>
            <w:tcW w:w="1218" w:type="dxa"/>
            <w:tcBorders>
              <w:top w:val="single" w:sz="4" w:space="0" w:color="auto"/>
              <w:left w:val="single" w:sz="4" w:space="0" w:color="auto"/>
              <w:bottom w:val="single" w:sz="4" w:space="0" w:color="auto"/>
              <w:right w:val="single" w:sz="4" w:space="0" w:color="auto"/>
            </w:tcBorders>
            <w:vAlign w:val="center"/>
          </w:tcPr>
          <w:p w14:paraId="2F4145D2" w14:textId="77777777" w:rsidR="00934F2D" w:rsidRDefault="00934F2D" w:rsidP="001750E0">
            <w:pPr>
              <w:snapToGrid w:val="0"/>
              <w:spacing w:line="400" w:lineRule="exact"/>
              <w:jc w:val="center"/>
              <w:rPr>
                <w:rFonts w:ascii="宋体" w:hAnsi="宋体" w:hint="eastAsia"/>
                <w:color w:val="000000"/>
                <w:sz w:val="24"/>
              </w:rPr>
            </w:pPr>
            <w:r>
              <w:rPr>
                <w:rFonts w:ascii="宋体" w:hAnsi="宋体" w:hint="eastAsia"/>
                <w:color w:val="000000"/>
                <w:sz w:val="24"/>
              </w:rPr>
              <w:t>合计</w:t>
            </w:r>
          </w:p>
        </w:tc>
        <w:tc>
          <w:tcPr>
            <w:tcW w:w="1436" w:type="dxa"/>
            <w:tcBorders>
              <w:top w:val="single" w:sz="4" w:space="0" w:color="auto"/>
              <w:left w:val="single" w:sz="4" w:space="0" w:color="auto"/>
              <w:bottom w:val="single" w:sz="4" w:space="0" w:color="auto"/>
              <w:right w:val="single" w:sz="4" w:space="0" w:color="auto"/>
            </w:tcBorders>
            <w:vAlign w:val="center"/>
          </w:tcPr>
          <w:p w14:paraId="762068F8" w14:textId="77777777" w:rsidR="00934F2D" w:rsidRDefault="00934F2D" w:rsidP="001750E0">
            <w:pPr>
              <w:snapToGrid w:val="0"/>
              <w:spacing w:line="400" w:lineRule="exact"/>
              <w:jc w:val="center"/>
              <w:rPr>
                <w:rFonts w:ascii="宋体" w:hAnsi="宋体" w:hint="eastAsia"/>
                <w:color w:val="000000"/>
                <w:sz w:val="24"/>
              </w:rPr>
            </w:pPr>
            <w:r>
              <w:rPr>
                <w:rFonts w:ascii="宋体" w:hAnsi="宋体" w:hint="eastAsia"/>
                <w:color w:val="000000"/>
                <w:sz w:val="24"/>
              </w:rPr>
              <w:t>质保期（月）</w:t>
            </w:r>
          </w:p>
        </w:tc>
      </w:tr>
      <w:tr w:rsidR="00934F2D" w14:paraId="51C6D0F1" w14:textId="77777777" w:rsidTr="001750E0">
        <w:trPr>
          <w:trHeight w:val="2587"/>
          <w:jc w:val="center"/>
        </w:trPr>
        <w:tc>
          <w:tcPr>
            <w:tcW w:w="2093" w:type="dxa"/>
            <w:gridSpan w:val="2"/>
            <w:tcBorders>
              <w:top w:val="single" w:sz="4" w:space="0" w:color="auto"/>
              <w:left w:val="single" w:sz="4" w:space="0" w:color="auto"/>
              <w:bottom w:val="single" w:sz="4" w:space="0" w:color="auto"/>
              <w:right w:val="single" w:sz="4" w:space="0" w:color="auto"/>
            </w:tcBorders>
            <w:vAlign w:val="center"/>
          </w:tcPr>
          <w:p w14:paraId="32850242" w14:textId="77777777" w:rsidR="00934F2D" w:rsidRDefault="00934F2D" w:rsidP="001750E0">
            <w:pPr>
              <w:snapToGrid w:val="0"/>
              <w:spacing w:line="400" w:lineRule="exact"/>
              <w:rPr>
                <w:rFonts w:ascii="宋体" w:hAnsi="宋体" w:hint="eastAsia"/>
                <w:color w:val="000000"/>
                <w:sz w:val="24"/>
              </w:rPr>
            </w:pPr>
          </w:p>
          <w:p w14:paraId="33B46310" w14:textId="77777777" w:rsidR="00934F2D" w:rsidRDefault="00934F2D" w:rsidP="001750E0">
            <w:pPr>
              <w:snapToGrid w:val="0"/>
              <w:spacing w:line="400" w:lineRule="exact"/>
              <w:rPr>
                <w:rFonts w:ascii="宋体" w:hAnsi="宋体" w:hint="eastAsia"/>
                <w:color w:val="000000"/>
                <w:sz w:val="24"/>
              </w:rPr>
            </w:pPr>
          </w:p>
        </w:tc>
        <w:tc>
          <w:tcPr>
            <w:tcW w:w="975" w:type="dxa"/>
            <w:tcBorders>
              <w:top w:val="single" w:sz="4" w:space="0" w:color="auto"/>
              <w:left w:val="single" w:sz="4" w:space="0" w:color="auto"/>
              <w:bottom w:val="single" w:sz="4" w:space="0" w:color="auto"/>
              <w:right w:val="single" w:sz="4" w:space="0" w:color="auto"/>
            </w:tcBorders>
            <w:vAlign w:val="center"/>
          </w:tcPr>
          <w:p w14:paraId="2A49226C" w14:textId="77777777" w:rsidR="00934F2D" w:rsidRDefault="00934F2D" w:rsidP="001750E0">
            <w:pPr>
              <w:snapToGrid w:val="0"/>
              <w:spacing w:line="400" w:lineRule="exact"/>
              <w:jc w:val="center"/>
              <w:rPr>
                <w:rFonts w:ascii="宋体" w:hAnsi="宋体" w:hint="eastAsia"/>
                <w:color w:val="000000"/>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52BA5942" w14:textId="77777777" w:rsidR="00934F2D" w:rsidRDefault="00934F2D" w:rsidP="001750E0">
            <w:pPr>
              <w:snapToGrid w:val="0"/>
              <w:spacing w:line="400" w:lineRule="exact"/>
              <w:rPr>
                <w:rFonts w:ascii="宋体" w:hAnsi="宋体" w:hint="eastAsia"/>
                <w:color w:val="000000"/>
                <w:sz w:val="24"/>
              </w:rPr>
            </w:pPr>
          </w:p>
        </w:tc>
        <w:tc>
          <w:tcPr>
            <w:tcW w:w="870" w:type="dxa"/>
            <w:gridSpan w:val="2"/>
            <w:tcBorders>
              <w:top w:val="single" w:sz="4" w:space="0" w:color="auto"/>
              <w:left w:val="single" w:sz="4" w:space="0" w:color="auto"/>
              <w:bottom w:val="single" w:sz="4" w:space="0" w:color="auto"/>
              <w:right w:val="single" w:sz="4" w:space="0" w:color="auto"/>
            </w:tcBorders>
            <w:vAlign w:val="center"/>
          </w:tcPr>
          <w:p w14:paraId="51FF1284" w14:textId="77777777" w:rsidR="00934F2D" w:rsidRDefault="00934F2D" w:rsidP="001750E0">
            <w:pPr>
              <w:snapToGrid w:val="0"/>
              <w:spacing w:line="400" w:lineRule="exact"/>
              <w:jc w:val="center"/>
              <w:rPr>
                <w:rFonts w:ascii="宋体" w:hAnsi="宋体" w:hint="eastAsia"/>
                <w:color w:val="000000"/>
                <w:sz w:val="24"/>
              </w:rPr>
            </w:pPr>
          </w:p>
        </w:tc>
        <w:tc>
          <w:tcPr>
            <w:tcW w:w="825" w:type="dxa"/>
            <w:gridSpan w:val="2"/>
            <w:tcBorders>
              <w:top w:val="single" w:sz="4" w:space="0" w:color="auto"/>
              <w:left w:val="single" w:sz="4" w:space="0" w:color="auto"/>
              <w:bottom w:val="single" w:sz="4" w:space="0" w:color="auto"/>
              <w:right w:val="single" w:sz="4" w:space="0" w:color="auto"/>
            </w:tcBorders>
            <w:vAlign w:val="center"/>
          </w:tcPr>
          <w:p w14:paraId="41762E1D" w14:textId="77777777" w:rsidR="00934F2D" w:rsidRDefault="00934F2D" w:rsidP="001750E0">
            <w:pPr>
              <w:snapToGrid w:val="0"/>
              <w:spacing w:line="400" w:lineRule="exact"/>
              <w:jc w:val="center"/>
              <w:rPr>
                <w:rFonts w:ascii="宋体" w:hAnsi="宋体" w:hint="eastAsia"/>
                <w:color w:val="000000"/>
                <w:sz w:val="24"/>
              </w:rPr>
            </w:pPr>
          </w:p>
        </w:tc>
        <w:tc>
          <w:tcPr>
            <w:tcW w:w="1158" w:type="dxa"/>
            <w:tcBorders>
              <w:top w:val="single" w:sz="4" w:space="0" w:color="auto"/>
              <w:left w:val="single" w:sz="4" w:space="0" w:color="auto"/>
              <w:bottom w:val="single" w:sz="4" w:space="0" w:color="auto"/>
              <w:right w:val="single" w:sz="4" w:space="0" w:color="auto"/>
            </w:tcBorders>
            <w:vAlign w:val="center"/>
          </w:tcPr>
          <w:p w14:paraId="6DD3F868" w14:textId="77777777" w:rsidR="00934F2D" w:rsidRDefault="00934F2D" w:rsidP="001750E0">
            <w:pPr>
              <w:snapToGrid w:val="0"/>
              <w:spacing w:line="400" w:lineRule="exact"/>
              <w:jc w:val="center"/>
              <w:rPr>
                <w:rFonts w:ascii="宋体" w:hAnsi="宋体" w:hint="eastAsia"/>
                <w:color w:val="000000"/>
                <w:sz w:val="24"/>
              </w:rPr>
            </w:pPr>
          </w:p>
        </w:tc>
        <w:tc>
          <w:tcPr>
            <w:tcW w:w="1218" w:type="dxa"/>
            <w:tcBorders>
              <w:top w:val="single" w:sz="4" w:space="0" w:color="auto"/>
              <w:left w:val="single" w:sz="4" w:space="0" w:color="auto"/>
              <w:bottom w:val="single" w:sz="4" w:space="0" w:color="auto"/>
              <w:right w:val="single" w:sz="4" w:space="0" w:color="auto"/>
            </w:tcBorders>
            <w:vAlign w:val="center"/>
          </w:tcPr>
          <w:p w14:paraId="77EDA0DE" w14:textId="77777777" w:rsidR="00934F2D" w:rsidRDefault="00934F2D" w:rsidP="001750E0">
            <w:pPr>
              <w:snapToGrid w:val="0"/>
              <w:spacing w:line="400" w:lineRule="exact"/>
              <w:jc w:val="center"/>
              <w:rPr>
                <w:rFonts w:ascii="宋体" w:hAnsi="宋体" w:hint="eastAsia"/>
                <w:color w:val="000000"/>
                <w:sz w:val="24"/>
              </w:rPr>
            </w:pPr>
          </w:p>
        </w:tc>
        <w:tc>
          <w:tcPr>
            <w:tcW w:w="1436" w:type="dxa"/>
            <w:tcBorders>
              <w:top w:val="single" w:sz="4" w:space="0" w:color="auto"/>
              <w:left w:val="single" w:sz="4" w:space="0" w:color="auto"/>
              <w:bottom w:val="single" w:sz="4" w:space="0" w:color="auto"/>
              <w:right w:val="single" w:sz="4" w:space="0" w:color="auto"/>
            </w:tcBorders>
            <w:vAlign w:val="center"/>
          </w:tcPr>
          <w:p w14:paraId="724164D9" w14:textId="77777777" w:rsidR="00934F2D" w:rsidRDefault="00934F2D" w:rsidP="001750E0">
            <w:pPr>
              <w:snapToGrid w:val="0"/>
              <w:spacing w:line="400" w:lineRule="exact"/>
              <w:jc w:val="left"/>
              <w:rPr>
                <w:rFonts w:ascii="宋体" w:hAnsi="宋体" w:hint="eastAsia"/>
                <w:color w:val="000000"/>
                <w:sz w:val="24"/>
              </w:rPr>
            </w:pPr>
          </w:p>
        </w:tc>
      </w:tr>
      <w:tr w:rsidR="00934F2D" w14:paraId="6E35CD9E" w14:textId="77777777" w:rsidTr="001750E0">
        <w:trPr>
          <w:trHeight w:val="786"/>
          <w:jc w:val="center"/>
        </w:trPr>
        <w:tc>
          <w:tcPr>
            <w:tcW w:w="9865" w:type="dxa"/>
            <w:gridSpan w:val="11"/>
            <w:tcBorders>
              <w:top w:val="single" w:sz="4" w:space="0" w:color="auto"/>
              <w:left w:val="single" w:sz="4" w:space="0" w:color="auto"/>
              <w:bottom w:val="single" w:sz="4" w:space="0" w:color="auto"/>
              <w:right w:val="single" w:sz="4" w:space="0" w:color="auto"/>
            </w:tcBorders>
            <w:vAlign w:val="center"/>
          </w:tcPr>
          <w:p w14:paraId="534A8DFC" w14:textId="77777777" w:rsidR="00934F2D" w:rsidRDefault="00934F2D" w:rsidP="001750E0">
            <w:pPr>
              <w:snapToGrid w:val="0"/>
              <w:spacing w:line="400" w:lineRule="exact"/>
              <w:rPr>
                <w:rFonts w:ascii="宋体" w:hAnsi="宋体" w:hint="eastAsia"/>
                <w:color w:val="000000"/>
                <w:sz w:val="24"/>
              </w:rPr>
            </w:pPr>
            <w:r>
              <w:rPr>
                <w:rFonts w:ascii="宋体" w:hAnsi="宋体" w:hint="eastAsia"/>
                <w:color w:val="000000"/>
                <w:sz w:val="24"/>
              </w:rPr>
              <w:t>总计:(大写)</w:t>
            </w:r>
            <w:r>
              <w:rPr>
                <w:rFonts w:ascii="宋体" w:hAnsi="宋体" w:hint="eastAsia"/>
                <w:color w:val="000000"/>
                <w:sz w:val="24"/>
                <w:u w:val="single"/>
              </w:rPr>
              <w:t xml:space="preserve">                                   </w:t>
            </w:r>
            <w:r>
              <w:rPr>
                <w:rFonts w:ascii="宋体" w:hAnsi="宋体" w:hint="eastAsia"/>
                <w:color w:val="000000"/>
                <w:sz w:val="24"/>
              </w:rPr>
              <w:t>元整  （</w:t>
            </w:r>
            <w:r>
              <w:rPr>
                <w:rFonts w:ascii="宋体" w:hAnsi="宋体" w:cs="Arial"/>
                <w:color w:val="000000"/>
                <w:sz w:val="24"/>
              </w:rPr>
              <w:t>¥</w:t>
            </w:r>
            <w:r>
              <w:rPr>
                <w:rFonts w:ascii="宋体" w:hAnsi="宋体" w:hint="eastAsia"/>
                <w:color w:val="000000"/>
                <w:sz w:val="24"/>
                <w:u w:val="single"/>
              </w:rPr>
              <w:t xml:space="preserve">             </w:t>
            </w:r>
            <w:r>
              <w:rPr>
                <w:rFonts w:ascii="宋体" w:hAnsi="宋体" w:hint="eastAsia"/>
                <w:color w:val="000000"/>
                <w:sz w:val="24"/>
              </w:rPr>
              <w:t>元）</w:t>
            </w:r>
            <w:r>
              <w:rPr>
                <w:rFonts w:ascii="宋体" w:hAnsi="宋体" w:hint="eastAsia"/>
                <w:color w:val="000000"/>
                <w:kern w:val="0"/>
                <w:sz w:val="24"/>
              </w:rPr>
              <w:t>（含税）</w:t>
            </w:r>
          </w:p>
        </w:tc>
      </w:tr>
      <w:tr w:rsidR="00934F2D" w14:paraId="357DDECF" w14:textId="77777777" w:rsidTr="001750E0">
        <w:trPr>
          <w:trHeight w:val="619"/>
          <w:jc w:val="center"/>
        </w:trPr>
        <w:tc>
          <w:tcPr>
            <w:tcW w:w="809" w:type="dxa"/>
            <w:tcBorders>
              <w:top w:val="single" w:sz="4" w:space="0" w:color="auto"/>
              <w:left w:val="single" w:sz="4" w:space="0" w:color="auto"/>
              <w:bottom w:val="single" w:sz="4" w:space="0" w:color="auto"/>
              <w:right w:val="single" w:sz="4" w:space="0" w:color="auto"/>
            </w:tcBorders>
            <w:vAlign w:val="center"/>
          </w:tcPr>
          <w:p w14:paraId="211E14C5" w14:textId="77777777" w:rsidR="00934F2D" w:rsidRDefault="00934F2D" w:rsidP="001750E0">
            <w:pPr>
              <w:snapToGrid w:val="0"/>
              <w:spacing w:line="400" w:lineRule="exact"/>
              <w:rPr>
                <w:rFonts w:ascii="宋体" w:hAnsi="宋体" w:hint="eastAsia"/>
                <w:color w:val="000000"/>
                <w:sz w:val="24"/>
              </w:rPr>
            </w:pPr>
            <w:r>
              <w:rPr>
                <w:rFonts w:ascii="宋体" w:hAnsi="宋体" w:hint="eastAsia"/>
                <w:color w:val="000000"/>
                <w:sz w:val="24"/>
              </w:rPr>
              <w:t>产地</w:t>
            </w:r>
          </w:p>
        </w:tc>
        <w:tc>
          <w:tcPr>
            <w:tcW w:w="3737" w:type="dxa"/>
            <w:gridSpan w:val="4"/>
            <w:tcBorders>
              <w:top w:val="single" w:sz="4" w:space="0" w:color="auto"/>
              <w:left w:val="single" w:sz="4" w:space="0" w:color="auto"/>
              <w:bottom w:val="single" w:sz="4" w:space="0" w:color="auto"/>
              <w:right w:val="single" w:sz="4" w:space="0" w:color="auto"/>
            </w:tcBorders>
            <w:vAlign w:val="center"/>
          </w:tcPr>
          <w:p w14:paraId="1A0F9279" w14:textId="77777777" w:rsidR="00934F2D" w:rsidRDefault="00934F2D" w:rsidP="001750E0">
            <w:pPr>
              <w:snapToGrid w:val="0"/>
              <w:spacing w:line="400" w:lineRule="exact"/>
              <w:rPr>
                <w:rFonts w:ascii="宋体" w:hAnsi="宋体" w:hint="eastAsia"/>
                <w:color w:val="000000"/>
                <w:sz w:val="24"/>
              </w:rPr>
            </w:pP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6272FBAE" w14:textId="77777777" w:rsidR="00934F2D" w:rsidRDefault="00934F2D" w:rsidP="001750E0">
            <w:pPr>
              <w:snapToGrid w:val="0"/>
              <w:spacing w:line="400" w:lineRule="exact"/>
              <w:rPr>
                <w:rFonts w:ascii="宋体" w:hAnsi="宋体" w:hint="eastAsia"/>
                <w:color w:val="000000"/>
                <w:sz w:val="24"/>
              </w:rPr>
            </w:pPr>
            <w:r>
              <w:rPr>
                <w:rFonts w:ascii="宋体" w:hAnsi="宋体" w:hint="eastAsia"/>
                <w:color w:val="000000"/>
                <w:sz w:val="24"/>
              </w:rPr>
              <w:t>生产厂商</w:t>
            </w:r>
          </w:p>
        </w:tc>
        <w:tc>
          <w:tcPr>
            <w:tcW w:w="4076" w:type="dxa"/>
            <w:gridSpan w:val="4"/>
            <w:tcBorders>
              <w:top w:val="single" w:sz="4" w:space="0" w:color="auto"/>
              <w:left w:val="single" w:sz="4" w:space="0" w:color="auto"/>
              <w:bottom w:val="single" w:sz="4" w:space="0" w:color="auto"/>
              <w:right w:val="single" w:sz="4" w:space="0" w:color="auto"/>
            </w:tcBorders>
            <w:vAlign w:val="center"/>
          </w:tcPr>
          <w:p w14:paraId="702E263D" w14:textId="77777777" w:rsidR="00934F2D" w:rsidRDefault="00934F2D" w:rsidP="001750E0">
            <w:pPr>
              <w:snapToGrid w:val="0"/>
              <w:spacing w:line="400" w:lineRule="exact"/>
              <w:rPr>
                <w:rFonts w:ascii="宋体" w:hAnsi="宋体" w:hint="eastAsia"/>
                <w:color w:val="000000"/>
                <w:sz w:val="24"/>
              </w:rPr>
            </w:pPr>
          </w:p>
        </w:tc>
      </w:tr>
    </w:tbl>
    <w:p w14:paraId="38D96D5D" w14:textId="77777777" w:rsidR="00934F2D" w:rsidRDefault="00934F2D" w:rsidP="00934F2D">
      <w:pPr>
        <w:snapToGrid w:val="0"/>
        <w:spacing w:line="500" w:lineRule="exact"/>
        <w:ind w:firstLineChars="150" w:firstLine="360"/>
        <w:rPr>
          <w:rFonts w:ascii="宋体" w:hAnsi="宋体" w:hint="eastAsia"/>
          <w:color w:val="000000"/>
          <w:sz w:val="24"/>
        </w:rPr>
      </w:pPr>
      <w:r>
        <w:rPr>
          <w:rFonts w:ascii="宋体" w:hAnsi="宋体" w:hint="eastAsia"/>
          <w:color w:val="000000"/>
          <w:sz w:val="24"/>
        </w:rPr>
        <w:lastRenderedPageBreak/>
        <w:t>（二）合同总价包括：设备供应费、运输费（含保险费）、安装调试费、检测验收费应缴纳的全部税款及其它费用。</w:t>
      </w:r>
    </w:p>
    <w:p w14:paraId="08454B2D" w14:textId="77777777" w:rsidR="00934F2D" w:rsidRDefault="00934F2D" w:rsidP="00934F2D">
      <w:pPr>
        <w:snapToGrid w:val="0"/>
        <w:spacing w:line="500" w:lineRule="exact"/>
        <w:ind w:firstLineChars="150" w:firstLine="360"/>
        <w:rPr>
          <w:rFonts w:ascii="宋体" w:hAnsi="宋体" w:hint="eastAsia"/>
          <w:color w:val="000000"/>
          <w:sz w:val="24"/>
        </w:rPr>
      </w:pPr>
      <w:r>
        <w:rPr>
          <w:rFonts w:ascii="宋体" w:hAnsi="宋体" w:hint="eastAsia"/>
          <w:color w:val="000000"/>
          <w:sz w:val="24"/>
        </w:rPr>
        <w:t>（三）合同设备总价一次性包死，不受市场价格变化因素的影响。</w:t>
      </w:r>
    </w:p>
    <w:p w14:paraId="6561AE46" w14:textId="77777777" w:rsidR="00934F2D" w:rsidRDefault="00934F2D" w:rsidP="00934F2D">
      <w:pPr>
        <w:snapToGrid w:val="0"/>
        <w:spacing w:line="500" w:lineRule="exact"/>
        <w:ind w:firstLineChars="150" w:firstLine="360"/>
        <w:rPr>
          <w:rFonts w:ascii="宋体" w:hAnsi="宋体" w:hint="eastAsia"/>
          <w:color w:val="000000"/>
          <w:sz w:val="24"/>
        </w:rPr>
      </w:pPr>
      <w:r>
        <w:rPr>
          <w:rFonts w:ascii="宋体" w:hAnsi="宋体" w:hint="eastAsia"/>
          <w:color w:val="000000"/>
          <w:sz w:val="24"/>
        </w:rPr>
        <w:t>（四）配置清单见附页：共</w:t>
      </w:r>
      <w:r>
        <w:rPr>
          <w:rFonts w:ascii="宋体" w:hAnsi="宋体" w:hint="eastAsia"/>
          <w:color w:val="000000"/>
          <w:sz w:val="24"/>
          <w:u w:val="single"/>
        </w:rPr>
        <w:t xml:space="preserve">      </w:t>
      </w:r>
      <w:r>
        <w:rPr>
          <w:rFonts w:ascii="宋体" w:hAnsi="宋体" w:hint="eastAsia"/>
          <w:color w:val="000000"/>
          <w:sz w:val="24"/>
        </w:rPr>
        <w:t>页。</w:t>
      </w:r>
    </w:p>
    <w:p w14:paraId="6F67A4B8" w14:textId="77777777" w:rsidR="00934F2D" w:rsidRDefault="00934F2D" w:rsidP="00934F2D">
      <w:pPr>
        <w:snapToGrid w:val="0"/>
        <w:spacing w:line="500" w:lineRule="exact"/>
        <w:ind w:left="446"/>
        <w:rPr>
          <w:rFonts w:ascii="宋体" w:hAnsi="宋体" w:hint="eastAsia"/>
          <w:b/>
          <w:color w:val="000000"/>
          <w:sz w:val="24"/>
        </w:rPr>
      </w:pPr>
      <w:r>
        <w:rPr>
          <w:rFonts w:ascii="宋体" w:hAnsi="宋体" w:hint="eastAsia"/>
          <w:b/>
          <w:color w:val="000000"/>
          <w:sz w:val="24"/>
        </w:rPr>
        <w:t>第三条  款项结算</w:t>
      </w:r>
    </w:p>
    <w:p w14:paraId="76271942" w14:textId="77777777" w:rsidR="00934F2D" w:rsidRDefault="00934F2D" w:rsidP="00934F2D">
      <w:pPr>
        <w:pStyle w:val="a4"/>
        <w:spacing w:line="500" w:lineRule="exact"/>
        <w:ind w:left="1470" w:right="1470" w:firstLineChars="200" w:firstLine="480"/>
        <w:rPr>
          <w:rFonts w:hint="eastAsia"/>
          <w:color w:val="000000"/>
        </w:rPr>
      </w:pPr>
      <w:r>
        <w:rPr>
          <w:rFonts w:hint="eastAsia"/>
          <w:color w:val="000000"/>
        </w:rPr>
        <w:t>（一）结算单位：</w:t>
      </w:r>
      <w:r>
        <w:rPr>
          <w:rFonts w:hint="eastAsia"/>
          <w:color w:val="000000"/>
          <w:u w:val="single"/>
        </w:rPr>
        <w:t xml:space="preserve">                                            </w:t>
      </w:r>
      <w:r>
        <w:rPr>
          <w:rFonts w:hint="eastAsia"/>
          <w:color w:val="000000"/>
        </w:rPr>
        <w:t>。</w:t>
      </w:r>
    </w:p>
    <w:p w14:paraId="5500E0E7" w14:textId="77777777" w:rsidR="00934F2D" w:rsidRDefault="00934F2D" w:rsidP="00934F2D">
      <w:pPr>
        <w:pStyle w:val="a4"/>
        <w:spacing w:line="500" w:lineRule="exact"/>
        <w:ind w:left="1470" w:right="1470" w:firstLineChars="200" w:firstLine="480"/>
        <w:rPr>
          <w:rFonts w:hint="eastAsia"/>
          <w:color w:val="000000"/>
        </w:rPr>
      </w:pPr>
      <w:r>
        <w:rPr>
          <w:rFonts w:hint="eastAsia"/>
          <w:color w:val="000000"/>
        </w:rPr>
        <w:t>（二）支付约定：</w:t>
      </w:r>
      <w:r>
        <w:rPr>
          <w:rFonts w:hint="eastAsia"/>
          <w:color w:val="000000"/>
          <w:u w:val="single"/>
        </w:rPr>
        <w:t xml:space="preserve">                                            </w:t>
      </w:r>
      <w:r>
        <w:rPr>
          <w:rFonts w:hint="eastAsia"/>
          <w:color w:val="000000"/>
        </w:rPr>
        <w:t>。</w:t>
      </w:r>
    </w:p>
    <w:p w14:paraId="1DC0D55D" w14:textId="77777777" w:rsidR="00934F2D" w:rsidRDefault="00934F2D" w:rsidP="00934F2D">
      <w:pPr>
        <w:tabs>
          <w:tab w:val="left" w:pos="840"/>
        </w:tabs>
        <w:kinsoku w:val="0"/>
        <w:snapToGrid w:val="0"/>
        <w:spacing w:line="500" w:lineRule="exact"/>
        <w:ind w:firstLineChars="200" w:firstLine="480"/>
        <w:rPr>
          <w:rFonts w:ascii="宋体" w:hAnsi="宋体" w:hint="eastAsia"/>
          <w:color w:val="000000"/>
          <w:sz w:val="24"/>
        </w:rPr>
      </w:pPr>
      <w:r>
        <w:rPr>
          <w:rFonts w:ascii="宋体" w:hAnsi="宋体" w:hint="eastAsia"/>
          <w:color w:val="000000"/>
          <w:sz w:val="24"/>
        </w:rPr>
        <w:t>（三）付款方式：</w:t>
      </w:r>
    </w:p>
    <w:p w14:paraId="09C6034A" w14:textId="77777777" w:rsidR="00934F2D" w:rsidRDefault="00934F2D" w:rsidP="00934F2D">
      <w:pPr>
        <w:tabs>
          <w:tab w:val="left" w:pos="840"/>
        </w:tabs>
        <w:kinsoku w:val="0"/>
        <w:snapToGrid w:val="0"/>
        <w:spacing w:line="500" w:lineRule="exact"/>
        <w:ind w:firstLineChars="150" w:firstLine="360"/>
        <w:rPr>
          <w:rFonts w:ascii="宋体" w:hAnsi="宋体" w:hint="eastAsia"/>
          <w:color w:val="000000"/>
          <w:sz w:val="24"/>
        </w:rPr>
      </w:pPr>
      <w:r>
        <w:rPr>
          <w:rFonts w:ascii="宋体" w:hAnsi="宋体" w:hint="eastAsia"/>
          <w:color w:val="000000"/>
          <w:sz w:val="24"/>
        </w:rPr>
        <w:t>甲方和乙方的付款必须仅按合同中所提供的户名及账户进行银行结算。</w:t>
      </w:r>
    </w:p>
    <w:p w14:paraId="0C78F1B2" w14:textId="77777777" w:rsidR="00934F2D" w:rsidRDefault="00934F2D" w:rsidP="00934F2D">
      <w:pPr>
        <w:tabs>
          <w:tab w:val="left" w:pos="840"/>
        </w:tabs>
        <w:kinsoku w:val="0"/>
        <w:snapToGrid w:val="0"/>
        <w:spacing w:line="500" w:lineRule="exact"/>
        <w:ind w:firstLineChars="150" w:firstLine="360"/>
        <w:rPr>
          <w:rFonts w:ascii="宋体" w:hAnsi="宋体" w:hint="eastAsia"/>
          <w:color w:val="000000"/>
          <w:sz w:val="24"/>
          <w:u w:val="single"/>
        </w:rPr>
      </w:pPr>
      <w:r>
        <w:rPr>
          <w:rFonts w:ascii="宋体" w:hAnsi="宋体" w:hint="eastAsia"/>
          <w:color w:val="000000"/>
          <w:sz w:val="24"/>
        </w:rPr>
        <w:t>乙方账户信息：</w:t>
      </w:r>
      <w:r>
        <w:rPr>
          <w:rFonts w:ascii="宋体" w:hAnsi="宋体" w:hint="eastAsia"/>
          <w:color w:val="000000"/>
          <w:sz w:val="24"/>
          <w:u w:val="single"/>
        </w:rPr>
        <w:t xml:space="preserve">                                              </w:t>
      </w:r>
    </w:p>
    <w:p w14:paraId="16DCFBE7" w14:textId="77777777" w:rsidR="00934F2D" w:rsidRDefault="00934F2D" w:rsidP="00934F2D">
      <w:pPr>
        <w:tabs>
          <w:tab w:val="left" w:pos="840"/>
        </w:tabs>
        <w:kinsoku w:val="0"/>
        <w:snapToGrid w:val="0"/>
        <w:spacing w:line="500" w:lineRule="exact"/>
        <w:ind w:firstLineChars="150" w:firstLine="360"/>
        <w:rPr>
          <w:rFonts w:ascii="宋体" w:hAnsi="宋体" w:hint="eastAsia"/>
          <w:color w:val="000000"/>
          <w:sz w:val="24"/>
        </w:rPr>
      </w:pPr>
      <w:r>
        <w:rPr>
          <w:rFonts w:ascii="宋体" w:hAnsi="宋体" w:hint="eastAsia"/>
          <w:color w:val="000000"/>
          <w:sz w:val="24"/>
        </w:rPr>
        <w:t xml:space="preserve">如需更改账户或现金支付时，必须向甲方出具乙方公司授权的证明。 </w:t>
      </w:r>
    </w:p>
    <w:p w14:paraId="36B89646"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第四条  双方的权利和义务</w:t>
      </w:r>
    </w:p>
    <w:p w14:paraId="6269CE99"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（一）甲方责任</w:t>
      </w:r>
    </w:p>
    <w:p w14:paraId="1027B540"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5E6120C7"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（二）乙方责任</w:t>
      </w:r>
    </w:p>
    <w:p w14:paraId="4F336BE7"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02BF4F31"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第五条  交货条件</w:t>
      </w:r>
    </w:p>
    <w:p w14:paraId="004DCF37"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（一）交货地点:陕西省人民医院 （西安市碑林区友谊西路256号）</w:t>
      </w:r>
    </w:p>
    <w:p w14:paraId="44131E3D"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lastRenderedPageBreak/>
        <w:t>乙方应随同货物提供相应的中文技术文件（包括设备合格证明、装箱清单、操作手册、使用说明、维护手册、服务指南等资料），现场安装、调试、试运行技术保障服务。</w:t>
      </w:r>
    </w:p>
    <w:p w14:paraId="2C7BEFE9" w14:textId="77777777" w:rsidR="00934F2D" w:rsidRDefault="00934F2D" w:rsidP="00934F2D">
      <w:pPr>
        <w:snapToGrid w:val="0"/>
        <w:spacing w:line="500" w:lineRule="exact"/>
        <w:ind w:firstLineChars="200" w:firstLine="480"/>
        <w:rPr>
          <w:rFonts w:ascii="宋体" w:hAnsi="宋体" w:hint="eastAsia"/>
          <w:color w:val="000000"/>
          <w:sz w:val="24"/>
          <w:u w:val="single"/>
        </w:rPr>
      </w:pPr>
      <w:r>
        <w:rPr>
          <w:rFonts w:ascii="宋体" w:hAnsi="宋体" w:hint="eastAsia"/>
          <w:color w:val="000000"/>
          <w:sz w:val="24"/>
        </w:rPr>
        <w:t>（二）交货期：合同签订之日起</w:t>
      </w:r>
      <w:r>
        <w:rPr>
          <w:rFonts w:ascii="宋体" w:hAnsi="宋体" w:hint="eastAsia"/>
          <w:color w:val="000000"/>
          <w:sz w:val="24"/>
          <w:u w:val="single"/>
        </w:rPr>
        <w:t xml:space="preserve">        </w:t>
      </w:r>
      <w:r>
        <w:rPr>
          <w:rFonts w:ascii="宋体" w:hAnsi="宋体" w:hint="eastAsia"/>
          <w:color w:val="000000"/>
          <w:sz w:val="24"/>
        </w:rPr>
        <w:t>个日历日内。如涉及需要调试，甲乙双方计划安装调试完成时间为：</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14:paraId="29AF7A7D"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第六条  运输</w:t>
      </w:r>
    </w:p>
    <w:p w14:paraId="4BFAD3C4"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（一）运输由乙方负责，运杂费已包含在合同总价内，包括但不限于设备运输所含的运输费、装卸费、仓储费、保险费等；</w:t>
      </w:r>
    </w:p>
    <w:p w14:paraId="709AF58B"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（二）乙方保证设备安全、按期运输到达甲方指定交货地点，在交付甲方前发生的不可预见的风险均由乙方承担。</w:t>
      </w:r>
    </w:p>
    <w:p w14:paraId="03CAD28E"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第七条  乙方质量保证</w:t>
      </w:r>
    </w:p>
    <w:p w14:paraId="16FC4B35"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乙方所供设备必须执行下列条款：</w:t>
      </w:r>
    </w:p>
    <w:p w14:paraId="67DDFDE1"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（一）选用的设备保证技术指标符合要求、质量性能可靠、进货渠道正常，配置合理，全面满足招标文件要求。</w:t>
      </w:r>
    </w:p>
    <w:p w14:paraId="4A618178"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（二）设备符合国家有关规范要求，确保整个设备达到最佳运行状态。</w:t>
      </w:r>
    </w:p>
    <w:p w14:paraId="19B0C58B"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（三）各种设备具有良好的外观，适合安装场所的使用。</w:t>
      </w:r>
    </w:p>
    <w:p w14:paraId="2D971D05"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（四）设备自安装、调试正常运行并验收合格之日起，免费保修</w:t>
      </w:r>
      <w:r>
        <w:rPr>
          <w:rFonts w:ascii="宋体" w:hAnsi="宋体" w:hint="eastAsia"/>
          <w:color w:val="000000"/>
          <w:sz w:val="24"/>
          <w:u w:val="single"/>
        </w:rPr>
        <w:t xml:space="preserve">     </w:t>
      </w:r>
      <w:r>
        <w:rPr>
          <w:rFonts w:ascii="宋体" w:hAnsi="宋体" w:hint="eastAsia"/>
          <w:color w:val="000000"/>
          <w:sz w:val="24"/>
        </w:rPr>
        <w:t xml:space="preserve">个月。设备自安装、调试正常运行并验收合格之日起 </w:t>
      </w:r>
      <w:r>
        <w:rPr>
          <w:rFonts w:ascii="宋体" w:hAnsi="宋体" w:hint="eastAsia"/>
          <w:color w:val="000000"/>
          <w:sz w:val="24"/>
          <w:u w:val="single"/>
        </w:rPr>
        <w:t xml:space="preserve">     </w:t>
      </w:r>
      <w:r>
        <w:rPr>
          <w:rFonts w:ascii="宋体" w:hAnsi="宋体" w:hint="eastAsia"/>
          <w:color w:val="000000"/>
          <w:sz w:val="24"/>
        </w:rPr>
        <w:t xml:space="preserve">个工作日内，如出现质量问题，可以选择换货或退货。设备自安装、调试正常运行并验收合格之日起 </w:t>
      </w:r>
      <w:r>
        <w:rPr>
          <w:rFonts w:ascii="宋体" w:hAnsi="宋体" w:hint="eastAsia"/>
          <w:color w:val="000000"/>
          <w:sz w:val="24"/>
          <w:u w:val="single"/>
        </w:rPr>
        <w:t xml:space="preserve">     </w:t>
      </w:r>
      <w:r>
        <w:rPr>
          <w:rFonts w:ascii="宋体" w:hAnsi="宋体" w:hint="eastAsia"/>
          <w:color w:val="000000"/>
          <w:sz w:val="24"/>
        </w:rPr>
        <w:t>个工作日内，如出现质量问题，可以选择换货。</w:t>
      </w:r>
    </w:p>
    <w:p w14:paraId="19411326"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（五）质保期内，免费维修、免费更换配件及养护。</w:t>
      </w:r>
    </w:p>
    <w:p w14:paraId="70885379"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第八条  乙方免费提供技术与服务</w:t>
      </w:r>
    </w:p>
    <w:p w14:paraId="38F72B6A"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（一）乙方交货时需同时交付的技术资料：</w:t>
      </w:r>
    </w:p>
    <w:p w14:paraId="7D494F0E"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1、设备合格证明；</w:t>
      </w:r>
    </w:p>
    <w:p w14:paraId="006ACC38"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2、设备使用说明书；（中英文）</w:t>
      </w:r>
    </w:p>
    <w:p w14:paraId="1C2924D6"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color w:val="000000"/>
          <w:sz w:val="24"/>
        </w:rPr>
        <w:t>3</w:t>
      </w:r>
      <w:r>
        <w:rPr>
          <w:rFonts w:ascii="宋体" w:hAnsi="宋体" w:hint="eastAsia"/>
          <w:color w:val="000000"/>
          <w:sz w:val="24"/>
        </w:rPr>
        <w:t>、装箱单；</w:t>
      </w:r>
    </w:p>
    <w:p w14:paraId="7176EAD3"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color w:val="000000"/>
          <w:sz w:val="24"/>
        </w:rPr>
        <w:t>4</w:t>
      </w:r>
      <w:r>
        <w:rPr>
          <w:rFonts w:ascii="宋体" w:hAnsi="宋体" w:hint="eastAsia"/>
          <w:color w:val="000000"/>
          <w:sz w:val="24"/>
        </w:rPr>
        <w:t>、其它资料。</w:t>
      </w:r>
    </w:p>
    <w:p w14:paraId="7A1B981F"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lastRenderedPageBreak/>
        <w:t>（二）服务承诺：</w:t>
      </w:r>
    </w:p>
    <w:p w14:paraId="0FA7E26A"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 xml:space="preserve">1、安装调试：   </w:t>
      </w:r>
    </w:p>
    <w:p w14:paraId="36A5A771"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乙方专业人员对甲方购买的设备进行货用现场安装和调试。</w:t>
      </w:r>
    </w:p>
    <w:p w14:paraId="0C1576F7"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2、培训学习：</w:t>
      </w:r>
    </w:p>
    <w:p w14:paraId="2E819E33"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（1）安装调试技术人员免费现场操作培训，包括介绍仪器操作、日常保养及维护方法；</w:t>
      </w:r>
    </w:p>
    <w:p w14:paraId="3D9ED468"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（2）提供使用说明书及操作手册。</w:t>
      </w:r>
    </w:p>
    <w:p w14:paraId="1147775F"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3、保修服务：</w:t>
      </w:r>
    </w:p>
    <w:p w14:paraId="7DBB25F7" w14:textId="77777777" w:rsidR="00934F2D" w:rsidRDefault="00934F2D" w:rsidP="00934F2D">
      <w:pPr>
        <w:snapToGrid w:val="0"/>
        <w:spacing w:line="500" w:lineRule="exact"/>
        <w:ind w:firstLineChars="250" w:firstLine="600"/>
        <w:rPr>
          <w:rFonts w:ascii="宋体" w:hAnsi="宋体" w:hint="eastAsia"/>
          <w:color w:val="000000"/>
          <w:sz w:val="24"/>
        </w:rPr>
      </w:pPr>
      <w:r>
        <w:rPr>
          <w:rFonts w:ascii="宋体" w:hAnsi="宋体" w:hint="eastAsia"/>
          <w:color w:val="000000"/>
          <w:sz w:val="24"/>
        </w:rPr>
        <w:t>乙方提供为期</w:t>
      </w:r>
      <w:r>
        <w:rPr>
          <w:rFonts w:ascii="宋体" w:hAnsi="宋体" w:hint="eastAsia"/>
          <w:b/>
          <w:color w:val="000000"/>
          <w:sz w:val="24"/>
        </w:rPr>
        <w:t xml:space="preserve"> </w:t>
      </w:r>
      <w:r>
        <w:rPr>
          <w:rFonts w:ascii="宋体" w:hAnsi="宋体" w:hint="eastAsia"/>
          <w:b/>
          <w:color w:val="000000"/>
          <w:sz w:val="24"/>
          <w:u w:val="single"/>
        </w:rPr>
        <w:t xml:space="preserve">      </w:t>
      </w:r>
      <w:r>
        <w:rPr>
          <w:rFonts w:ascii="宋体" w:hAnsi="宋体" w:hint="eastAsia"/>
          <w:color w:val="000000"/>
          <w:sz w:val="24"/>
        </w:rPr>
        <w:t>个月的保修服务。质保服务期内乙方免费提供需更换的部件，免维修人工及相关费用。</w:t>
      </w:r>
    </w:p>
    <w:p w14:paraId="0FAC6640"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4、响应时间：</w:t>
      </w:r>
    </w:p>
    <w:p w14:paraId="63DB5FEB" w14:textId="77777777" w:rsidR="00934F2D" w:rsidRDefault="00934F2D" w:rsidP="00934F2D">
      <w:pPr>
        <w:snapToGrid w:val="0"/>
        <w:spacing w:line="500" w:lineRule="exact"/>
        <w:ind w:left="1" w:firstLineChars="235" w:firstLine="564"/>
        <w:jc w:val="left"/>
        <w:rPr>
          <w:rFonts w:ascii="宋体" w:hAnsi="宋体" w:hint="eastAsia"/>
          <w:color w:val="000000"/>
          <w:sz w:val="24"/>
        </w:rPr>
      </w:pPr>
      <w:r>
        <w:rPr>
          <w:rFonts w:ascii="宋体" w:hAnsi="宋体" w:hint="eastAsia"/>
          <w:color w:val="000000"/>
          <w:sz w:val="24"/>
        </w:rPr>
        <w:t>接到甲方质量垂询电话，保证</w:t>
      </w:r>
      <w:r>
        <w:rPr>
          <w:rFonts w:ascii="宋体" w:hAnsi="宋体" w:hint="eastAsia"/>
          <w:color w:val="000000"/>
          <w:sz w:val="24"/>
          <w:u w:val="single"/>
        </w:rPr>
        <w:t xml:space="preserve">     </w:t>
      </w:r>
      <w:r>
        <w:rPr>
          <w:rFonts w:ascii="宋体" w:hAnsi="宋体" w:hint="eastAsia"/>
          <w:color w:val="000000"/>
          <w:sz w:val="24"/>
        </w:rPr>
        <w:t>小时内给予做出电话回应，并提出解决方案；</w:t>
      </w:r>
      <w:r>
        <w:rPr>
          <w:rFonts w:ascii="宋体" w:hAnsi="宋体" w:hint="eastAsia"/>
          <w:color w:val="000000"/>
          <w:sz w:val="24"/>
          <w:u w:val="single"/>
        </w:rPr>
        <w:t xml:space="preserve">       </w:t>
      </w:r>
      <w:r>
        <w:rPr>
          <w:rFonts w:ascii="宋体" w:hAnsi="宋体" w:hint="eastAsia"/>
          <w:color w:val="000000"/>
          <w:sz w:val="24"/>
        </w:rPr>
        <w:t>小时之内到达现场，</w:t>
      </w:r>
      <w:r>
        <w:rPr>
          <w:rFonts w:ascii="宋体" w:hAnsi="宋体" w:hint="eastAsia"/>
          <w:color w:val="000000"/>
          <w:sz w:val="24"/>
          <w:u w:val="single"/>
        </w:rPr>
        <w:t xml:space="preserve">      </w:t>
      </w:r>
      <w:r>
        <w:rPr>
          <w:rFonts w:ascii="宋体" w:hAnsi="宋体" w:hint="eastAsia"/>
          <w:color w:val="000000"/>
          <w:sz w:val="24"/>
        </w:rPr>
        <w:t>小时内维修并保证甲方设备尽快恢复使用。为不影响甲方正常工作，乙方在</w:t>
      </w:r>
      <w:r>
        <w:rPr>
          <w:rFonts w:ascii="宋体" w:hAnsi="宋体" w:hint="eastAsia"/>
          <w:color w:val="000000"/>
          <w:sz w:val="24"/>
          <w:u w:val="single"/>
        </w:rPr>
        <w:t xml:space="preserve">    </w:t>
      </w:r>
      <w:r>
        <w:rPr>
          <w:rFonts w:ascii="宋体" w:hAnsi="宋体" w:hint="eastAsia"/>
          <w:color w:val="000000"/>
          <w:sz w:val="24"/>
        </w:rPr>
        <w:t>日内免费提供替代产品，确保正常运行。乙方接到甲方通知后，未在约定时间内答复或者进行维修的，甲方可自行组织维修，因此产生的费用均由乙方承担。</w:t>
      </w:r>
    </w:p>
    <w:p w14:paraId="71FB9CD3"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乙方售后服务具体负责人：</w:t>
      </w:r>
      <w:r>
        <w:rPr>
          <w:rFonts w:ascii="宋体" w:hAnsi="宋体" w:hint="eastAsia"/>
          <w:color w:val="000000"/>
          <w:sz w:val="24"/>
          <w:u w:val="single"/>
        </w:rPr>
        <w:t xml:space="preserve">                </w:t>
      </w:r>
      <w:r>
        <w:rPr>
          <w:rFonts w:ascii="宋体" w:hAnsi="宋体" w:hint="eastAsia"/>
          <w:color w:val="000000"/>
          <w:sz w:val="24"/>
        </w:rPr>
        <w:t xml:space="preserve"> 联系电话：</w:t>
      </w:r>
      <w:r>
        <w:rPr>
          <w:rFonts w:ascii="宋体" w:hAnsi="宋体" w:hint="eastAsia"/>
          <w:color w:val="000000"/>
          <w:sz w:val="24"/>
          <w:u w:val="single"/>
        </w:rPr>
        <w:t xml:space="preserve">              </w:t>
      </w:r>
    </w:p>
    <w:p w14:paraId="5CBC3E6A"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5、乙方在装卸货物、调试、安装设备及维修服务过程发生的己方工作人员、雇员人身损害及造成的安全事故、均由乙方承担，与甲方无关。</w:t>
      </w:r>
    </w:p>
    <w:p w14:paraId="3CB35AC6" w14:textId="77777777" w:rsidR="00934F2D" w:rsidRDefault="00934F2D" w:rsidP="00934F2D">
      <w:pPr>
        <w:snapToGrid w:val="0"/>
        <w:spacing w:line="500" w:lineRule="exact"/>
        <w:rPr>
          <w:rFonts w:ascii="宋体" w:hAnsi="宋体" w:hint="eastAsia"/>
          <w:b/>
          <w:color w:val="000000"/>
          <w:sz w:val="24"/>
        </w:rPr>
      </w:pPr>
      <w:r>
        <w:rPr>
          <w:rFonts w:ascii="宋体" w:hAnsi="宋体" w:hint="eastAsia"/>
          <w:b/>
          <w:color w:val="000000"/>
          <w:sz w:val="24"/>
        </w:rPr>
        <w:t>注：</w:t>
      </w:r>
    </w:p>
    <w:p w14:paraId="47AE37D8" w14:textId="77777777" w:rsidR="00934F2D" w:rsidRDefault="00934F2D" w:rsidP="00934F2D">
      <w:pPr>
        <w:snapToGrid w:val="0"/>
        <w:spacing w:line="500" w:lineRule="exact"/>
        <w:rPr>
          <w:rFonts w:ascii="宋体" w:hAnsi="宋体" w:hint="eastAsia"/>
          <w:color w:val="000000"/>
          <w:sz w:val="24"/>
        </w:rPr>
      </w:pPr>
      <w:r>
        <w:rPr>
          <w:rFonts w:ascii="宋体" w:hAnsi="宋体" w:hint="eastAsia"/>
          <w:color w:val="000000"/>
          <w:sz w:val="24"/>
        </w:rPr>
        <w:t xml:space="preserve">    以下情况不在保修范围以内：</w:t>
      </w:r>
    </w:p>
    <w:p w14:paraId="01A1321D"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1.一切人为损坏（例如：甲方自行拆装、故意性破坏操作所引起的仪器故障，均不在保修范围内；</w:t>
      </w:r>
    </w:p>
    <w:p w14:paraId="200C3171"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2.耗材不在保修范围内；</w:t>
      </w:r>
    </w:p>
    <w:p w14:paraId="0ED18AA8" w14:textId="77777777" w:rsidR="00934F2D" w:rsidRDefault="00934F2D" w:rsidP="00934F2D">
      <w:pPr>
        <w:snapToGrid w:val="0"/>
        <w:spacing w:line="500" w:lineRule="exact"/>
        <w:ind w:firstLineChars="200" w:firstLine="480"/>
        <w:rPr>
          <w:rFonts w:ascii="宋体" w:hAnsi="宋体" w:hint="eastAsia"/>
          <w:b/>
          <w:bCs/>
          <w:color w:val="000000"/>
          <w:sz w:val="24"/>
        </w:rPr>
      </w:pPr>
      <w:r>
        <w:rPr>
          <w:rFonts w:ascii="宋体" w:hAnsi="宋体" w:hint="eastAsia"/>
          <w:color w:val="000000"/>
          <w:sz w:val="24"/>
        </w:rPr>
        <w:t>3.其它不可抗拒因素（如：地震、火灾、电网事故等）引起的机器损害。</w:t>
      </w:r>
    </w:p>
    <w:p w14:paraId="17C0FC67" w14:textId="77777777" w:rsidR="00934F2D" w:rsidRDefault="00934F2D" w:rsidP="00934F2D">
      <w:pPr>
        <w:snapToGrid w:val="0"/>
        <w:spacing w:line="500" w:lineRule="exact"/>
        <w:ind w:firstLineChars="196" w:firstLine="472"/>
        <w:rPr>
          <w:rFonts w:ascii="宋体" w:hAnsi="宋体" w:hint="eastAsia"/>
          <w:b/>
          <w:color w:val="000000"/>
          <w:sz w:val="24"/>
        </w:rPr>
      </w:pPr>
      <w:r>
        <w:rPr>
          <w:rFonts w:ascii="宋体" w:hAnsi="宋体" w:hint="eastAsia"/>
          <w:b/>
          <w:color w:val="000000"/>
          <w:sz w:val="24"/>
        </w:rPr>
        <w:t>第九条  其他维修服务约定</w:t>
      </w:r>
    </w:p>
    <w:p w14:paraId="619FC170" w14:textId="77777777" w:rsidR="00934F2D" w:rsidRDefault="00934F2D" w:rsidP="00934F2D">
      <w:pPr>
        <w:snapToGrid w:val="0"/>
        <w:spacing w:line="500" w:lineRule="exact"/>
        <w:ind w:firstLine="465"/>
        <w:rPr>
          <w:rFonts w:ascii="宋体" w:hAnsi="宋体" w:hint="eastAsia"/>
          <w:color w:val="000000"/>
          <w:sz w:val="24"/>
          <w:u w:val="single"/>
        </w:rPr>
      </w:pPr>
      <w:r>
        <w:rPr>
          <w:rFonts w:ascii="宋体" w:hAnsi="宋体" w:hint="eastAsia"/>
          <w:color w:val="000000"/>
          <w:sz w:val="24"/>
        </w:rPr>
        <w:t>本合同免费维修期为</w:t>
      </w:r>
      <w:r>
        <w:rPr>
          <w:rFonts w:ascii="宋体" w:hAnsi="宋体" w:hint="eastAsia"/>
          <w:color w:val="000000"/>
          <w:sz w:val="24"/>
          <w:u w:val="single"/>
        </w:rPr>
        <w:t xml:space="preserve">     </w:t>
      </w:r>
      <w:r>
        <w:rPr>
          <w:rFonts w:ascii="宋体" w:hAnsi="宋体" w:hint="eastAsia"/>
          <w:color w:val="000000"/>
          <w:sz w:val="24"/>
        </w:rPr>
        <w:t>年，自甲方验收合格并书面确认之日起计算，免</w:t>
      </w:r>
      <w:r>
        <w:rPr>
          <w:rFonts w:ascii="宋体" w:hAnsi="宋体" w:hint="eastAsia"/>
          <w:color w:val="000000"/>
          <w:sz w:val="24"/>
        </w:rPr>
        <w:lastRenderedPageBreak/>
        <w:t>费进行维修，其后为有偿服务，服务内容及收费标准为：</w:t>
      </w:r>
      <w:r>
        <w:rPr>
          <w:rFonts w:ascii="宋体" w:hAnsi="宋体" w:hint="eastAsia"/>
          <w:color w:val="000000"/>
          <w:sz w:val="24"/>
          <w:u w:val="single"/>
        </w:rPr>
        <w:t xml:space="preserve">                            </w:t>
      </w:r>
    </w:p>
    <w:p w14:paraId="48CCC8DB" w14:textId="77777777" w:rsidR="00934F2D" w:rsidRDefault="00934F2D" w:rsidP="00934F2D">
      <w:pPr>
        <w:snapToGrid w:val="0"/>
        <w:spacing w:line="500" w:lineRule="exact"/>
        <w:rPr>
          <w:rFonts w:ascii="宋体" w:hAnsi="宋体" w:hint="eastAsia"/>
          <w:color w:val="000000"/>
          <w:sz w:val="24"/>
          <w:u w:val="single"/>
        </w:rPr>
      </w:pPr>
      <w:r>
        <w:rPr>
          <w:rFonts w:ascii="宋体" w:hAnsi="宋体" w:hint="eastAsia"/>
          <w:color w:val="000000"/>
          <w:sz w:val="24"/>
          <w:u w:val="single"/>
        </w:rPr>
        <w:t xml:space="preserve">                                                                          </w:t>
      </w:r>
    </w:p>
    <w:p w14:paraId="73424F93" w14:textId="77777777" w:rsidR="00934F2D" w:rsidRDefault="00934F2D" w:rsidP="00934F2D">
      <w:pPr>
        <w:snapToGrid w:val="0"/>
        <w:spacing w:line="500" w:lineRule="exact"/>
        <w:rPr>
          <w:rFonts w:ascii="宋体" w:hAnsi="宋体" w:hint="eastAsia"/>
          <w:color w:val="000000"/>
          <w:sz w:val="24"/>
          <w:u w:val="single"/>
        </w:rPr>
      </w:pPr>
      <w:r>
        <w:rPr>
          <w:rFonts w:ascii="宋体" w:hAnsi="宋体" w:hint="eastAsia"/>
          <w:color w:val="000000"/>
          <w:sz w:val="24"/>
          <w:u w:val="single"/>
        </w:rPr>
        <w:t xml:space="preserve">                                                                          </w:t>
      </w:r>
    </w:p>
    <w:p w14:paraId="51F3A852" w14:textId="77777777" w:rsidR="00934F2D" w:rsidRDefault="00934F2D" w:rsidP="00934F2D">
      <w:pPr>
        <w:snapToGrid w:val="0"/>
        <w:spacing w:line="500" w:lineRule="exact"/>
        <w:rPr>
          <w:rFonts w:ascii="宋体" w:hAnsi="宋体" w:hint="eastAsia"/>
          <w:color w:val="000000"/>
          <w:sz w:val="24"/>
          <w:u w:val="single"/>
        </w:rPr>
      </w:pPr>
      <w:r>
        <w:rPr>
          <w:rFonts w:ascii="宋体" w:hAnsi="宋体" w:hint="eastAsia"/>
          <w:color w:val="000000"/>
          <w:sz w:val="24"/>
          <w:u w:val="single"/>
        </w:rPr>
        <w:t xml:space="preserve">                                                                          </w:t>
      </w:r>
    </w:p>
    <w:p w14:paraId="0B8D3D9D"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第十条  违约责任</w:t>
      </w:r>
    </w:p>
    <w:p w14:paraId="4481721F" w14:textId="77777777" w:rsidR="00934F2D" w:rsidRDefault="00934F2D" w:rsidP="00934F2D">
      <w:pPr>
        <w:snapToGrid w:val="0"/>
        <w:spacing w:line="500" w:lineRule="exact"/>
        <w:ind w:firstLine="480"/>
        <w:rPr>
          <w:rFonts w:ascii="宋体" w:hAnsi="宋体" w:hint="eastAsia"/>
          <w:color w:val="000000"/>
          <w:sz w:val="24"/>
        </w:rPr>
      </w:pPr>
      <w:r>
        <w:rPr>
          <w:rFonts w:ascii="宋体" w:hAnsi="宋体" w:hint="eastAsia"/>
          <w:color w:val="000000"/>
          <w:sz w:val="24"/>
        </w:rPr>
        <w:t>（一）按《民法典》中的相关条款执行。</w:t>
      </w:r>
    </w:p>
    <w:p w14:paraId="3503F10B" w14:textId="77777777" w:rsidR="00934F2D" w:rsidRDefault="00934F2D" w:rsidP="00934F2D">
      <w:pPr>
        <w:snapToGrid w:val="0"/>
        <w:spacing w:line="500" w:lineRule="exact"/>
        <w:ind w:firstLine="480"/>
        <w:rPr>
          <w:rFonts w:ascii="宋体" w:hAnsi="宋体" w:hint="eastAsia"/>
          <w:color w:val="000000"/>
          <w:sz w:val="24"/>
        </w:rPr>
      </w:pPr>
      <w:r>
        <w:rPr>
          <w:rFonts w:ascii="宋体" w:hAnsi="宋体" w:hint="eastAsia"/>
          <w:color w:val="000000"/>
          <w:sz w:val="24"/>
        </w:rPr>
        <w:t>（二）甲方责任</w:t>
      </w:r>
    </w:p>
    <w:p w14:paraId="73430E68" w14:textId="77777777" w:rsidR="00934F2D" w:rsidRDefault="00934F2D" w:rsidP="00934F2D">
      <w:pPr>
        <w:snapToGrid w:val="0"/>
        <w:spacing w:line="500" w:lineRule="exact"/>
        <w:ind w:firstLineChars="202" w:firstLine="485"/>
        <w:rPr>
          <w:rFonts w:ascii="宋体" w:hAnsi="宋体" w:hint="eastAsia"/>
          <w:color w:val="000000"/>
          <w:sz w:val="24"/>
        </w:rPr>
      </w:pPr>
      <w:r>
        <w:rPr>
          <w:rFonts w:ascii="宋体" w:hAnsi="宋体" w:hint="eastAsia"/>
          <w:color w:val="000000"/>
          <w:sz w:val="24"/>
        </w:rPr>
        <w:t>1、除乙方产品不符合本合同约定的型号、质量、技术要求外，甲方不得中途退换货或者拒绝提货。</w:t>
      </w:r>
    </w:p>
    <w:p w14:paraId="6E8C9CB2" w14:textId="77777777" w:rsidR="00934F2D" w:rsidRDefault="00934F2D" w:rsidP="00934F2D">
      <w:pPr>
        <w:snapToGrid w:val="0"/>
        <w:spacing w:line="500" w:lineRule="exact"/>
        <w:ind w:firstLineChars="202" w:firstLine="485"/>
        <w:rPr>
          <w:rFonts w:ascii="宋体" w:hAnsi="宋体" w:hint="eastAsia"/>
          <w:color w:val="000000"/>
          <w:sz w:val="24"/>
        </w:rPr>
      </w:pPr>
      <w:r>
        <w:rPr>
          <w:rFonts w:ascii="宋体" w:hAnsi="宋体" w:hint="eastAsia"/>
          <w:color w:val="000000"/>
          <w:sz w:val="24"/>
        </w:rPr>
        <w:t>2、</w:t>
      </w:r>
      <w:r>
        <w:rPr>
          <w:rFonts w:ascii="宋体" w:hAnsi="宋体"/>
          <w:color w:val="000000"/>
          <w:sz w:val="24"/>
        </w:rPr>
        <w:t>甲方未按合同约定的时间向乙方付款，应每逾期一日按逾期付款额的</w:t>
      </w:r>
      <w:r>
        <w:rPr>
          <w:rFonts w:ascii="宋体" w:hAnsi="宋体" w:hint="eastAsia"/>
          <w:color w:val="000000"/>
          <w:sz w:val="24"/>
          <w:u w:val="single"/>
        </w:rPr>
        <w:t xml:space="preserve">     </w:t>
      </w:r>
      <w:r>
        <w:rPr>
          <w:rFonts w:ascii="宋体" w:hAnsi="宋体"/>
          <w:color w:val="000000"/>
          <w:sz w:val="24"/>
        </w:rPr>
        <w:t>向乙方支付违约金,最高不超过逾期付款额的</w:t>
      </w:r>
      <w:r>
        <w:rPr>
          <w:rFonts w:ascii="宋体" w:hAnsi="宋体" w:hint="eastAsia"/>
          <w:color w:val="000000"/>
          <w:sz w:val="24"/>
          <w:u w:val="single"/>
        </w:rPr>
        <w:t xml:space="preserve">        </w:t>
      </w:r>
      <w:r>
        <w:rPr>
          <w:rFonts w:ascii="宋体" w:hAnsi="宋体" w:hint="eastAsia"/>
          <w:color w:val="000000"/>
          <w:sz w:val="24"/>
        </w:rPr>
        <w:t>。</w:t>
      </w:r>
    </w:p>
    <w:p w14:paraId="23644EAE" w14:textId="77777777" w:rsidR="00934F2D" w:rsidRDefault="00934F2D" w:rsidP="00934F2D">
      <w:pPr>
        <w:snapToGrid w:val="0"/>
        <w:spacing w:line="500" w:lineRule="exact"/>
        <w:ind w:firstLineChars="202" w:firstLine="485"/>
        <w:rPr>
          <w:rFonts w:ascii="宋体" w:hAnsi="宋体" w:hint="eastAsia"/>
          <w:color w:val="000000"/>
          <w:sz w:val="24"/>
        </w:rPr>
      </w:pPr>
      <w:r>
        <w:rPr>
          <w:rFonts w:ascii="宋体" w:hAnsi="宋体" w:hint="eastAsia"/>
          <w:color w:val="000000"/>
          <w:sz w:val="24"/>
        </w:rPr>
        <w:t>3、乙方供应的产品经过两次验收，达不到合格的，甲方有权解除本合同，且乙方应当一次性支付甲方违约金</w:t>
      </w:r>
      <w:r>
        <w:rPr>
          <w:rFonts w:ascii="宋体" w:hAnsi="宋体" w:hint="eastAsia"/>
          <w:color w:val="000000"/>
          <w:sz w:val="24"/>
          <w:u w:val="single"/>
        </w:rPr>
        <w:t xml:space="preserve">       </w:t>
      </w:r>
      <w:r>
        <w:rPr>
          <w:rFonts w:ascii="宋体" w:hAnsi="宋体" w:hint="eastAsia"/>
          <w:color w:val="000000"/>
          <w:sz w:val="24"/>
        </w:rPr>
        <w:t>元。</w:t>
      </w:r>
    </w:p>
    <w:p w14:paraId="5A2B1FFB"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（三）乙方责任</w:t>
      </w:r>
    </w:p>
    <w:p w14:paraId="4376D7EB"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41463640"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2、乙方迟延交货，每超过一天，应按合同总价款的</w:t>
      </w:r>
      <w:r>
        <w:rPr>
          <w:rFonts w:ascii="宋体" w:hAnsi="宋体" w:hint="eastAsia"/>
          <w:color w:val="000000"/>
          <w:sz w:val="24"/>
          <w:u w:val="single"/>
        </w:rPr>
        <w:t>5‰</w:t>
      </w:r>
      <w:r>
        <w:rPr>
          <w:rFonts w:ascii="宋体" w:hAnsi="宋体" w:hint="eastAsia"/>
          <w:color w:val="000000"/>
          <w:sz w:val="24"/>
        </w:rPr>
        <w:t>支付甲方违约金，该违约金直接在货款中扣减。除不可抗力导致的迟延交货外，乙方迟延交货</w:t>
      </w:r>
      <w:r>
        <w:rPr>
          <w:rFonts w:ascii="宋体" w:hAnsi="宋体" w:hint="eastAsia"/>
          <w:color w:val="000000"/>
          <w:sz w:val="24"/>
          <w:u w:val="single"/>
        </w:rPr>
        <w:t xml:space="preserve">    </w:t>
      </w:r>
      <w:r>
        <w:rPr>
          <w:rFonts w:ascii="宋体" w:hAnsi="宋体" w:hint="eastAsia"/>
          <w:color w:val="000000"/>
          <w:sz w:val="24"/>
        </w:rPr>
        <w:t xml:space="preserve">天，甲方有权单方解除本合同，乙方应当一次性支付甲方违约金 </w:t>
      </w:r>
      <w:r>
        <w:rPr>
          <w:rFonts w:ascii="宋体" w:hAnsi="宋体" w:hint="eastAsia"/>
          <w:color w:val="000000"/>
          <w:sz w:val="24"/>
          <w:u w:val="single"/>
        </w:rPr>
        <w:t xml:space="preserve">         </w:t>
      </w:r>
      <w:r>
        <w:rPr>
          <w:rFonts w:ascii="宋体" w:hAnsi="宋体" w:hint="eastAsia"/>
          <w:color w:val="000000"/>
          <w:sz w:val="24"/>
        </w:rPr>
        <w:t>元。</w:t>
      </w:r>
    </w:p>
    <w:p w14:paraId="3D9C13F6"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3、乙方对甲方解除合同不予认可的，应在收到甲方书面解除通知之日起7日内依法提出异议。</w:t>
      </w:r>
    </w:p>
    <w:p w14:paraId="27B68E9F"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第十一条  不可抗力</w:t>
      </w:r>
    </w:p>
    <w:p w14:paraId="218A43D4" w14:textId="77777777" w:rsidR="00934F2D" w:rsidRDefault="00934F2D" w:rsidP="00934F2D">
      <w:pPr>
        <w:snapToGrid w:val="0"/>
        <w:spacing w:line="500" w:lineRule="exact"/>
        <w:ind w:firstLineChars="200" w:firstLine="480"/>
        <w:rPr>
          <w:rFonts w:ascii="宋体" w:hAnsi="宋体" w:hint="eastAsia"/>
          <w:bCs/>
          <w:color w:val="000000"/>
          <w:sz w:val="24"/>
        </w:rPr>
      </w:pPr>
      <w:r>
        <w:rPr>
          <w:rFonts w:ascii="宋体" w:hAnsi="宋体" w:hint="eastAsia"/>
          <w:bCs/>
          <w:color w:val="000000"/>
          <w:sz w:val="24"/>
        </w:rPr>
        <w:t>（一）本合同中不可抗力指地震、台风、火灾、水灾、战争、罢工以及其他双方不能预见、不能避免并不能克服的客观情况。</w:t>
      </w:r>
    </w:p>
    <w:p w14:paraId="5058DC3A" w14:textId="77777777" w:rsidR="00934F2D" w:rsidRDefault="00934F2D" w:rsidP="00934F2D">
      <w:pPr>
        <w:snapToGrid w:val="0"/>
        <w:spacing w:line="500" w:lineRule="exact"/>
        <w:ind w:firstLineChars="200" w:firstLine="480"/>
        <w:rPr>
          <w:rFonts w:ascii="宋体" w:hAnsi="宋体" w:hint="eastAsia"/>
          <w:bCs/>
          <w:color w:val="000000"/>
          <w:sz w:val="24"/>
        </w:rPr>
      </w:pPr>
      <w:r>
        <w:rPr>
          <w:rFonts w:ascii="宋体" w:hAnsi="宋体" w:hint="eastAsia"/>
          <w:bCs/>
          <w:color w:val="000000"/>
          <w:sz w:val="24"/>
        </w:rPr>
        <w:t>（二）由于不可抗力致使合同无法履行的，受不可抗力影响一方应立即将不</w:t>
      </w:r>
      <w:r>
        <w:rPr>
          <w:rFonts w:ascii="宋体" w:hAnsi="宋体" w:hint="eastAsia"/>
          <w:bCs/>
          <w:color w:val="000000"/>
          <w:sz w:val="24"/>
        </w:rPr>
        <w:lastRenderedPageBreak/>
        <w:t>能履行本合同的事实书面通知对方，并在不可抗力发生之日起十五日内提供有关相关政府部门或公证机关出具的证明文件。</w:t>
      </w:r>
    </w:p>
    <w:p w14:paraId="7C059075" w14:textId="77777777" w:rsidR="00934F2D" w:rsidRDefault="00934F2D" w:rsidP="00934F2D">
      <w:pPr>
        <w:snapToGrid w:val="0"/>
        <w:spacing w:line="500" w:lineRule="exact"/>
        <w:ind w:firstLineChars="200" w:firstLine="480"/>
        <w:rPr>
          <w:rFonts w:ascii="宋体" w:hAnsi="宋体" w:hint="eastAsia"/>
          <w:bCs/>
          <w:color w:val="000000"/>
          <w:sz w:val="24"/>
        </w:rPr>
      </w:pPr>
      <w:r>
        <w:rPr>
          <w:rFonts w:ascii="宋体" w:hAnsi="宋体" w:hint="eastAsia"/>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7C83CE36" w14:textId="77777777" w:rsidR="00934F2D" w:rsidRDefault="00934F2D" w:rsidP="00934F2D">
      <w:pPr>
        <w:snapToGrid w:val="0"/>
        <w:spacing w:line="500" w:lineRule="exact"/>
        <w:ind w:firstLineChars="200" w:firstLine="480"/>
        <w:rPr>
          <w:rFonts w:ascii="宋体" w:hAnsi="宋体" w:hint="eastAsia"/>
          <w:bCs/>
          <w:color w:val="000000"/>
          <w:sz w:val="24"/>
        </w:rPr>
      </w:pPr>
      <w:r>
        <w:rPr>
          <w:rFonts w:ascii="宋体" w:hAnsi="宋体" w:hint="eastAsia"/>
          <w:bCs/>
          <w:color w:val="000000"/>
          <w:sz w:val="24"/>
        </w:rPr>
        <w:t>（四）一方迟延履行后发生不可抗力的，不能免除责任。</w:t>
      </w:r>
    </w:p>
    <w:p w14:paraId="678AFB9B"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第十二条  验收</w:t>
      </w:r>
    </w:p>
    <w:p w14:paraId="59E34B3D" w14:textId="77777777" w:rsidR="00934F2D" w:rsidRDefault="00934F2D" w:rsidP="00934F2D">
      <w:pPr>
        <w:snapToGrid w:val="0"/>
        <w:spacing w:line="500" w:lineRule="exact"/>
        <w:ind w:firstLine="480"/>
        <w:rPr>
          <w:rFonts w:ascii="宋体" w:hAnsi="宋体" w:hint="eastAsia"/>
          <w:color w:val="000000"/>
          <w:sz w:val="24"/>
        </w:rPr>
      </w:pPr>
      <w:r>
        <w:rPr>
          <w:rFonts w:ascii="宋体" w:hAnsi="宋体" w:hint="eastAsia"/>
          <w:color w:val="000000"/>
          <w:sz w:val="24"/>
        </w:rPr>
        <w:t>（一）初步验收</w:t>
      </w:r>
    </w:p>
    <w:p w14:paraId="7FCA4C81" w14:textId="77777777" w:rsidR="00934F2D" w:rsidRDefault="00934F2D" w:rsidP="00934F2D">
      <w:pPr>
        <w:snapToGrid w:val="0"/>
        <w:spacing w:line="500" w:lineRule="exact"/>
        <w:ind w:firstLineChars="202" w:firstLine="485"/>
        <w:rPr>
          <w:rFonts w:ascii="宋体" w:hAnsi="宋体" w:hint="eastAsia"/>
          <w:bCs/>
          <w:color w:val="000000"/>
          <w:sz w:val="24"/>
        </w:rPr>
      </w:pPr>
      <w:r>
        <w:rPr>
          <w:rFonts w:ascii="宋体" w:hAnsi="宋体" w:hint="eastAsia"/>
          <w:bCs/>
          <w:color w:val="000000"/>
          <w:sz w:val="24"/>
        </w:rPr>
        <w:t>甲方应在产品到货且接到乙方书面通知后当日内进行初步验收；甲方在验收中如发现产品品种、型号、数量与本合同规定条件不符，须在产品到货初步验收完成之日起</w:t>
      </w:r>
      <w:r>
        <w:rPr>
          <w:rFonts w:ascii="宋体" w:hAnsi="宋体" w:hint="eastAsia"/>
          <w:bCs/>
          <w:color w:val="000000"/>
          <w:sz w:val="24"/>
          <w:u w:val="single"/>
        </w:rPr>
        <w:t xml:space="preserve">    </w:t>
      </w:r>
      <w:r>
        <w:rPr>
          <w:rFonts w:ascii="宋体" w:hAnsi="宋体" w:hint="eastAsia"/>
          <w:bCs/>
          <w:color w:val="000000"/>
          <w:sz w:val="24"/>
        </w:rPr>
        <w:t>日内向乙方提出书面异议和处理意见。</w:t>
      </w:r>
    </w:p>
    <w:p w14:paraId="0EE5FFE8" w14:textId="77777777" w:rsidR="00934F2D" w:rsidRDefault="00934F2D" w:rsidP="00934F2D">
      <w:pPr>
        <w:snapToGrid w:val="0"/>
        <w:spacing w:line="500" w:lineRule="exact"/>
        <w:ind w:firstLineChars="202" w:firstLine="485"/>
        <w:rPr>
          <w:rFonts w:ascii="宋体" w:hAnsi="宋体" w:hint="eastAsia"/>
          <w:color w:val="000000"/>
          <w:sz w:val="24"/>
        </w:rPr>
      </w:pPr>
      <w:r>
        <w:rPr>
          <w:rFonts w:ascii="宋体" w:hAnsi="宋体" w:hint="eastAsia"/>
          <w:color w:val="000000"/>
          <w:sz w:val="24"/>
        </w:rPr>
        <w:t>1、如甲方未按</w:t>
      </w:r>
      <w:r>
        <w:rPr>
          <w:rFonts w:ascii="宋体" w:hAnsi="宋体" w:cs="Arial" w:hint="eastAsia"/>
          <w:bCs/>
          <w:color w:val="000000"/>
          <w:sz w:val="24"/>
        </w:rPr>
        <w:t>约定</w:t>
      </w:r>
      <w:r>
        <w:rPr>
          <w:rFonts w:ascii="宋体" w:hAnsi="宋体" w:hint="eastAsia"/>
          <w:color w:val="000000"/>
          <w:sz w:val="24"/>
        </w:rPr>
        <w:t>期限提出书面异议，视为所交产品符合合同</w:t>
      </w:r>
      <w:r>
        <w:rPr>
          <w:rFonts w:ascii="宋体" w:hAnsi="宋体" w:cs="Arial" w:hint="eastAsia"/>
          <w:bCs/>
          <w:color w:val="000000"/>
          <w:sz w:val="24"/>
        </w:rPr>
        <w:t>约定的</w:t>
      </w:r>
      <w:r>
        <w:rPr>
          <w:rFonts w:ascii="宋体" w:hAnsi="宋体" w:hint="eastAsia"/>
          <w:color w:val="000000"/>
          <w:sz w:val="24"/>
        </w:rPr>
        <w:t>品种、型号、数量。</w:t>
      </w:r>
    </w:p>
    <w:p w14:paraId="28971151" w14:textId="77777777" w:rsidR="00934F2D" w:rsidRDefault="00934F2D" w:rsidP="00934F2D">
      <w:pPr>
        <w:snapToGrid w:val="0"/>
        <w:spacing w:line="500" w:lineRule="exact"/>
        <w:ind w:firstLineChars="202" w:firstLine="485"/>
        <w:rPr>
          <w:rFonts w:ascii="宋体" w:hAnsi="宋体" w:hint="eastAsia"/>
          <w:color w:val="000000"/>
          <w:sz w:val="24"/>
        </w:rPr>
      </w:pPr>
      <w:r>
        <w:rPr>
          <w:rFonts w:ascii="宋体" w:hAnsi="宋体" w:hint="eastAsia"/>
          <w:color w:val="000000"/>
          <w:sz w:val="24"/>
        </w:rPr>
        <w:t>2、甲方因使用、保管、保养不善等造成产品质量下降的，不得提出异议。</w:t>
      </w:r>
    </w:p>
    <w:p w14:paraId="46802672" w14:textId="77777777" w:rsidR="00934F2D" w:rsidRDefault="00934F2D" w:rsidP="00934F2D">
      <w:pPr>
        <w:snapToGrid w:val="0"/>
        <w:spacing w:line="500" w:lineRule="exact"/>
        <w:ind w:firstLineChars="202" w:firstLine="485"/>
        <w:rPr>
          <w:rFonts w:ascii="宋体" w:hAnsi="宋体" w:hint="eastAsia"/>
          <w:color w:val="000000"/>
          <w:sz w:val="24"/>
        </w:rPr>
      </w:pPr>
      <w:r>
        <w:rPr>
          <w:rFonts w:ascii="宋体" w:hAnsi="宋体" w:hint="eastAsia"/>
          <w:color w:val="000000"/>
          <w:sz w:val="24"/>
        </w:rPr>
        <w:t>3、乙方在接到甲方书面异议</w:t>
      </w:r>
      <w:r>
        <w:rPr>
          <w:rFonts w:ascii="宋体" w:hAnsi="宋体" w:cs="Arial" w:hint="eastAsia"/>
          <w:bCs/>
          <w:color w:val="000000"/>
          <w:sz w:val="24"/>
        </w:rPr>
        <w:t>之日起</w:t>
      </w:r>
      <w:r>
        <w:rPr>
          <w:rFonts w:ascii="宋体" w:hAnsi="宋体" w:hint="eastAsia"/>
          <w:color w:val="000000"/>
          <w:sz w:val="24"/>
        </w:rPr>
        <w:t>，应在</w:t>
      </w:r>
      <w:r>
        <w:rPr>
          <w:rFonts w:ascii="宋体" w:hAnsi="宋体" w:hint="eastAsia"/>
          <w:color w:val="000000"/>
          <w:sz w:val="24"/>
          <w:u w:val="single"/>
        </w:rPr>
        <w:t xml:space="preserve">      </w:t>
      </w:r>
      <w:r>
        <w:rPr>
          <w:rFonts w:ascii="宋体" w:hAnsi="宋体" w:hint="eastAsia"/>
          <w:color w:val="000000"/>
          <w:sz w:val="24"/>
        </w:rPr>
        <w:t>日内予以回复，否则，即视为默认甲方提出的异议和处理意见。</w:t>
      </w:r>
    </w:p>
    <w:p w14:paraId="3D4FAAF9" w14:textId="77777777" w:rsidR="00934F2D" w:rsidRDefault="00934F2D" w:rsidP="00934F2D">
      <w:pPr>
        <w:snapToGrid w:val="0"/>
        <w:spacing w:line="500" w:lineRule="exact"/>
        <w:ind w:firstLineChars="202" w:firstLine="485"/>
        <w:rPr>
          <w:rFonts w:ascii="宋体" w:hAnsi="宋体" w:hint="eastAsia"/>
          <w:bCs/>
          <w:color w:val="000000"/>
          <w:sz w:val="24"/>
        </w:rPr>
      </w:pPr>
      <w:r>
        <w:rPr>
          <w:rFonts w:ascii="宋体" w:hAnsi="宋体" w:hint="eastAsia"/>
          <w:color w:val="000000"/>
          <w:sz w:val="24"/>
        </w:rPr>
        <w:t>4、</w:t>
      </w:r>
      <w:r>
        <w:rPr>
          <w:rFonts w:ascii="宋体" w:hAnsi="宋体" w:hint="eastAsia"/>
          <w:bCs/>
          <w:color w:val="000000"/>
          <w:sz w:val="24"/>
        </w:rPr>
        <w:t>乙方出售产品的毁损灭失风险，在甲方验收合格并接收前，由乙方承担。</w:t>
      </w:r>
    </w:p>
    <w:p w14:paraId="345ED7D7" w14:textId="77777777" w:rsidR="00934F2D" w:rsidRDefault="00934F2D" w:rsidP="00934F2D">
      <w:pPr>
        <w:snapToGrid w:val="0"/>
        <w:spacing w:line="500" w:lineRule="exact"/>
        <w:ind w:firstLineChars="202" w:firstLine="485"/>
        <w:rPr>
          <w:rFonts w:ascii="宋体" w:hAnsi="宋体" w:hint="eastAsia"/>
          <w:bCs/>
          <w:color w:val="000000"/>
          <w:sz w:val="24"/>
        </w:rPr>
      </w:pPr>
      <w:r>
        <w:rPr>
          <w:rFonts w:ascii="宋体" w:hAnsi="宋体" w:hint="eastAsia"/>
          <w:bCs/>
          <w:color w:val="000000"/>
          <w:sz w:val="24"/>
        </w:rPr>
        <w:t>（二）最终验收</w:t>
      </w:r>
    </w:p>
    <w:p w14:paraId="358B3497" w14:textId="77777777" w:rsidR="00934F2D" w:rsidRDefault="00934F2D" w:rsidP="00934F2D">
      <w:pPr>
        <w:snapToGrid w:val="0"/>
        <w:spacing w:line="500" w:lineRule="exact"/>
        <w:ind w:firstLineChars="202" w:firstLine="485"/>
        <w:rPr>
          <w:rFonts w:ascii="宋体" w:hAnsi="宋体" w:hint="eastAsia"/>
          <w:bCs/>
          <w:color w:val="000000"/>
          <w:sz w:val="24"/>
        </w:rPr>
      </w:pPr>
      <w:r>
        <w:rPr>
          <w:rFonts w:ascii="宋体" w:hAnsi="宋体" w:hint="eastAsia"/>
          <w:bCs/>
          <w:color w:val="000000"/>
          <w:sz w:val="24"/>
        </w:rPr>
        <w:t>乙方在产品安装调试完成后由甲方组织最终质量验收的相关约定。</w:t>
      </w:r>
    </w:p>
    <w:p w14:paraId="386D4465" w14:textId="77777777" w:rsidR="00934F2D" w:rsidRDefault="00934F2D" w:rsidP="00934F2D">
      <w:pPr>
        <w:snapToGrid w:val="0"/>
        <w:spacing w:line="500" w:lineRule="exact"/>
        <w:ind w:firstLineChars="202" w:firstLine="485"/>
        <w:rPr>
          <w:rFonts w:ascii="宋体" w:hAnsi="宋体" w:hint="eastAsia"/>
          <w:bCs/>
          <w:color w:val="000000"/>
          <w:sz w:val="24"/>
        </w:rPr>
      </w:pPr>
      <w:r>
        <w:rPr>
          <w:rFonts w:ascii="宋体" w:hAnsi="宋体" w:hint="eastAsia"/>
          <w:color w:val="000000"/>
          <w:sz w:val="24"/>
        </w:rPr>
        <w:t>1、经甲方</w:t>
      </w:r>
      <w:r>
        <w:rPr>
          <w:rFonts w:ascii="宋体" w:hAnsi="宋体" w:hint="eastAsia"/>
          <w:bCs/>
          <w:color w:val="000000"/>
          <w:sz w:val="24"/>
        </w:rPr>
        <w:t>按照订货产品的硬件配置参数</w:t>
      </w:r>
      <w:r>
        <w:rPr>
          <w:rFonts w:ascii="宋体" w:hAnsi="宋体" w:hint="eastAsia"/>
          <w:color w:val="000000"/>
          <w:sz w:val="24"/>
        </w:rPr>
        <w:t>初步验收合格，且乙方安装调试完成后，乙方应向甲方发出书面通知，甲方在收到验收通知之日起</w:t>
      </w:r>
      <w:r>
        <w:rPr>
          <w:rFonts w:ascii="宋体" w:hAnsi="宋体" w:hint="eastAsia"/>
          <w:color w:val="000000"/>
          <w:sz w:val="24"/>
          <w:u w:val="single"/>
        </w:rPr>
        <w:t xml:space="preserve">     </w:t>
      </w:r>
      <w:r>
        <w:rPr>
          <w:rFonts w:ascii="宋体" w:hAnsi="宋体" w:hint="eastAsia"/>
          <w:color w:val="000000"/>
          <w:sz w:val="24"/>
        </w:rPr>
        <w:t>日内进行验收，由甲方进行最终质量验收。</w:t>
      </w:r>
    </w:p>
    <w:p w14:paraId="52E5B1BA" w14:textId="77777777" w:rsidR="00934F2D" w:rsidRDefault="00934F2D" w:rsidP="00934F2D">
      <w:pPr>
        <w:snapToGrid w:val="0"/>
        <w:spacing w:line="500" w:lineRule="exact"/>
        <w:ind w:firstLineChars="202" w:firstLine="485"/>
        <w:rPr>
          <w:rFonts w:ascii="宋体" w:hAnsi="宋体" w:hint="eastAsia"/>
          <w:bCs/>
          <w:color w:val="000000"/>
          <w:sz w:val="24"/>
        </w:rPr>
      </w:pPr>
      <w:r>
        <w:rPr>
          <w:rFonts w:ascii="宋体" w:hAnsi="宋体" w:hint="eastAsia"/>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ascii="宋体" w:hAnsi="宋体" w:hint="eastAsia"/>
          <w:color w:val="000000"/>
          <w:sz w:val="24"/>
          <w:u w:val="single"/>
        </w:rPr>
        <w:t xml:space="preserve">     </w:t>
      </w:r>
      <w:r>
        <w:rPr>
          <w:rFonts w:ascii="宋体" w:hAnsi="宋体" w:hint="eastAsia"/>
          <w:color w:val="000000"/>
          <w:sz w:val="24"/>
        </w:rPr>
        <w:t xml:space="preserve">日内向乙方提出书面异议和处理意见；乙方在接到甲方书面异议之日起，应在 </w:t>
      </w:r>
      <w:r>
        <w:rPr>
          <w:rFonts w:ascii="宋体" w:hAnsi="宋体" w:hint="eastAsia"/>
          <w:color w:val="000000"/>
          <w:sz w:val="24"/>
          <w:u w:val="single"/>
        </w:rPr>
        <w:t xml:space="preserve">     </w:t>
      </w:r>
      <w:r>
        <w:rPr>
          <w:rFonts w:ascii="宋体" w:hAnsi="宋体" w:hint="eastAsia"/>
          <w:color w:val="000000"/>
          <w:sz w:val="24"/>
        </w:rPr>
        <w:t>日内予以回复，否则，即视</w:t>
      </w:r>
      <w:r>
        <w:rPr>
          <w:rFonts w:ascii="宋体" w:hAnsi="宋体" w:hint="eastAsia"/>
          <w:color w:val="000000"/>
          <w:sz w:val="24"/>
        </w:rPr>
        <w:lastRenderedPageBreak/>
        <w:t>为默认甲方提出的异议和处理意见。</w:t>
      </w:r>
    </w:p>
    <w:p w14:paraId="50E02102" w14:textId="77777777" w:rsidR="00934F2D" w:rsidRDefault="00934F2D" w:rsidP="00934F2D">
      <w:pPr>
        <w:snapToGrid w:val="0"/>
        <w:spacing w:line="500" w:lineRule="exact"/>
        <w:ind w:firstLineChars="177" w:firstLine="425"/>
        <w:rPr>
          <w:rFonts w:ascii="宋体" w:hAnsi="宋体" w:hint="eastAsia"/>
          <w:color w:val="000000"/>
          <w:sz w:val="24"/>
        </w:rPr>
      </w:pPr>
      <w:r>
        <w:rPr>
          <w:rFonts w:ascii="宋体" w:hAnsi="宋体" w:hint="eastAsia"/>
          <w:color w:val="000000"/>
          <w:sz w:val="24"/>
        </w:rPr>
        <w:t>3、验收不合格的，乙方负责维修、更换设备直至验收合格为止，因此产生的费用和给甲方造成的损失均由乙方承担。</w:t>
      </w:r>
    </w:p>
    <w:p w14:paraId="415F2DE8"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（三）乙方向甲方提交设备实施过程中的所有资料。以便甲方日后管理和维护。</w:t>
      </w:r>
    </w:p>
    <w:p w14:paraId="7B70F17F"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（四）验收依据：</w:t>
      </w:r>
    </w:p>
    <w:p w14:paraId="36ED9BA2"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1、招标文件、投标文件、澄清表（函）；</w:t>
      </w:r>
    </w:p>
    <w:p w14:paraId="5478717D"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2、本合同及附件文本；</w:t>
      </w:r>
    </w:p>
    <w:p w14:paraId="2BA6A7DF" w14:textId="77777777" w:rsidR="00934F2D" w:rsidRDefault="00934F2D" w:rsidP="00934F2D">
      <w:pPr>
        <w:snapToGrid w:val="0"/>
        <w:spacing w:line="500" w:lineRule="exact"/>
        <w:ind w:firstLineChars="200" w:firstLine="480"/>
        <w:rPr>
          <w:rFonts w:ascii="宋体" w:hAnsi="宋体" w:hint="eastAsia"/>
          <w:color w:val="000000"/>
          <w:sz w:val="24"/>
        </w:rPr>
      </w:pPr>
      <w:r>
        <w:rPr>
          <w:rFonts w:ascii="宋体" w:hAnsi="宋体" w:hint="eastAsia"/>
          <w:color w:val="000000"/>
          <w:sz w:val="24"/>
        </w:rPr>
        <w:t>3、国家相应的标准、规范。</w:t>
      </w:r>
    </w:p>
    <w:p w14:paraId="3382D939"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第十三条  合同争议解决的方式</w:t>
      </w:r>
    </w:p>
    <w:p w14:paraId="3DD436ED" w14:textId="77777777" w:rsidR="00934F2D" w:rsidRDefault="00934F2D" w:rsidP="00934F2D">
      <w:pPr>
        <w:snapToGrid w:val="0"/>
        <w:spacing w:line="500" w:lineRule="exact"/>
        <w:ind w:firstLineChars="200" w:firstLine="480"/>
        <w:rPr>
          <w:rFonts w:ascii="宋体" w:hAnsi="宋体" w:hint="eastAsia"/>
          <w:b/>
          <w:color w:val="000000"/>
          <w:sz w:val="24"/>
        </w:rPr>
      </w:pPr>
      <w:r>
        <w:rPr>
          <w:rFonts w:ascii="宋体" w:hAnsi="宋体" w:hint="eastAsia"/>
          <w:color w:val="000000"/>
          <w:sz w:val="24"/>
        </w:rPr>
        <w:t>本合同在履行过程中发生的争议，由甲、乙双方当事人协商解决；协商不成的，任意一方应向甲方住所地人民法院起诉。</w:t>
      </w:r>
    </w:p>
    <w:p w14:paraId="114BE610" w14:textId="77777777" w:rsidR="00934F2D" w:rsidRDefault="00934F2D" w:rsidP="00934F2D">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第十四条  其他事项</w:t>
      </w:r>
    </w:p>
    <w:p w14:paraId="27C59DA0" w14:textId="77777777" w:rsidR="00934F2D" w:rsidRDefault="00934F2D" w:rsidP="00934F2D">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（一）本合同经双方法定代表人或者委托代理人签字并加盖公章之日起生效。</w:t>
      </w:r>
    </w:p>
    <w:p w14:paraId="633CC43C" w14:textId="77777777" w:rsidR="00934F2D" w:rsidRDefault="00934F2D" w:rsidP="00934F2D">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（二）招标文件、投标文件、澄清表（函）、合同附件均成为合同不可分割的部分。</w:t>
      </w:r>
    </w:p>
    <w:p w14:paraId="2D412C15" w14:textId="77777777" w:rsidR="00934F2D" w:rsidRDefault="00934F2D" w:rsidP="00934F2D">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（三）对本合同条款的任何变更、修改或增减，须经双方协商同意后签署补充协议，该补充协议作为本合同的组成部分并具有同等效力。</w:t>
      </w:r>
    </w:p>
    <w:p w14:paraId="3844E5E4" w14:textId="77777777" w:rsidR="00934F2D" w:rsidRDefault="00934F2D" w:rsidP="00934F2D">
      <w:pPr>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46342183" w14:textId="77777777" w:rsidR="00934F2D" w:rsidRDefault="00934F2D" w:rsidP="00934F2D">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58F67595" w14:textId="77777777" w:rsidR="00934F2D" w:rsidRDefault="00934F2D" w:rsidP="00934F2D">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（六）任何一方违约，除按照本协议约定承担违约责任外，还需赔偿另一方因此产生的所有费用，该费用包括但不限于为追究违约责任而产生的差旅费、公</w:t>
      </w:r>
      <w:r>
        <w:rPr>
          <w:rFonts w:ascii="宋体" w:hAnsi="宋体" w:hint="eastAsia"/>
          <w:color w:val="000000"/>
          <w:sz w:val="24"/>
        </w:rPr>
        <w:lastRenderedPageBreak/>
        <w:t>证费、评估费、律师费等。</w:t>
      </w:r>
    </w:p>
    <w:p w14:paraId="0209AA8D" w14:textId="77777777" w:rsidR="00934F2D" w:rsidRDefault="00934F2D" w:rsidP="00934F2D">
      <w:pPr>
        <w:snapToGrid w:val="0"/>
        <w:spacing w:line="500" w:lineRule="exact"/>
        <w:ind w:firstLineChars="200" w:firstLine="480"/>
        <w:rPr>
          <w:rFonts w:ascii="宋体" w:hAnsi="宋体" w:hint="eastAsia"/>
          <w:color w:val="000000"/>
          <w:sz w:val="24"/>
          <w:u w:val="single"/>
        </w:rPr>
      </w:pPr>
      <w:r>
        <w:rPr>
          <w:rFonts w:ascii="宋体" w:hAnsi="宋体" w:hint="eastAsia"/>
          <w:color w:val="000000"/>
          <w:sz w:val="24"/>
        </w:rPr>
        <w:t>（七）本合同一式</w:t>
      </w:r>
      <w:r>
        <w:rPr>
          <w:rFonts w:ascii="宋体" w:hAnsi="宋体" w:hint="eastAsia"/>
          <w:color w:val="000000"/>
          <w:sz w:val="24"/>
          <w:u w:val="single"/>
        </w:rPr>
        <w:t xml:space="preserve">     </w:t>
      </w:r>
      <w:r>
        <w:rPr>
          <w:rFonts w:ascii="宋体" w:hAnsi="宋体" w:hint="eastAsia"/>
          <w:color w:val="000000"/>
          <w:sz w:val="24"/>
        </w:rPr>
        <w:t>份，甲方、乙方各执</w:t>
      </w:r>
      <w:r>
        <w:rPr>
          <w:rFonts w:ascii="宋体" w:hAnsi="宋体" w:hint="eastAsia"/>
          <w:color w:val="000000"/>
          <w:sz w:val="24"/>
          <w:u w:val="single"/>
        </w:rPr>
        <w:t xml:space="preserve">     </w:t>
      </w:r>
      <w:r>
        <w:rPr>
          <w:rFonts w:ascii="宋体" w:hAnsi="宋体" w:hint="eastAsia"/>
          <w:color w:val="000000"/>
          <w:sz w:val="24"/>
        </w:rPr>
        <w:t>份，</w:t>
      </w:r>
      <w:r>
        <w:rPr>
          <w:rFonts w:ascii="宋体" w:hAnsi="宋体" w:hint="eastAsia"/>
          <w:color w:val="000000"/>
          <w:sz w:val="24"/>
          <w:u w:val="single"/>
        </w:rPr>
        <w:t xml:space="preserve">                    </w:t>
      </w:r>
      <w:r>
        <w:rPr>
          <w:rFonts w:ascii="宋体" w:hAnsi="宋体" w:hint="eastAsia"/>
          <w:color w:val="000000"/>
          <w:sz w:val="24"/>
        </w:rPr>
        <w:t>与</w:t>
      </w:r>
      <w:r>
        <w:rPr>
          <w:rFonts w:ascii="宋体" w:hAnsi="宋体" w:hint="eastAsia"/>
          <w:color w:val="000000"/>
          <w:sz w:val="24"/>
          <w:u w:val="single"/>
        </w:rPr>
        <w:t xml:space="preserve">                 </w:t>
      </w:r>
      <w:r>
        <w:rPr>
          <w:rFonts w:ascii="宋体" w:hAnsi="宋体" w:hint="eastAsia"/>
          <w:color w:val="000000"/>
          <w:sz w:val="24"/>
        </w:rPr>
        <w:t>及</w:t>
      </w:r>
      <w:r>
        <w:rPr>
          <w:rFonts w:ascii="宋体" w:hAnsi="宋体" w:hint="eastAsia"/>
          <w:color w:val="000000"/>
          <w:sz w:val="24"/>
          <w:u w:val="single"/>
        </w:rPr>
        <w:t xml:space="preserve">                </w:t>
      </w:r>
      <w:r>
        <w:rPr>
          <w:rFonts w:ascii="宋体" w:hAnsi="宋体" w:hint="eastAsia"/>
          <w:color w:val="000000"/>
          <w:sz w:val="24"/>
        </w:rPr>
        <w:t>备案</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hint="eastAsia"/>
          <w:color w:val="000000"/>
          <w:sz w:val="24"/>
        </w:rPr>
        <w:t>份。自甲乙双方法定代表人或者委托代理人签字并加盖公章后生效，合同执行完毕自动失效。（合同的服务承诺仍然有效）。传真件具有同等法律效力。</w:t>
      </w:r>
    </w:p>
    <w:p w14:paraId="47E09965" w14:textId="77777777" w:rsidR="00934F2D" w:rsidRDefault="00934F2D" w:rsidP="00934F2D">
      <w:pPr>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（八）本合同约定的地址为双方有效送达地址，任意一方发生变更的，应当在变更之日起</w:t>
      </w:r>
      <w:r>
        <w:rPr>
          <w:rFonts w:ascii="宋体" w:hAnsi="宋体" w:hint="eastAsia"/>
          <w:color w:val="000000"/>
          <w:sz w:val="24"/>
          <w:u w:val="single"/>
        </w:rPr>
        <w:t xml:space="preserve">    </w:t>
      </w:r>
      <w:r>
        <w:rPr>
          <w:rFonts w:ascii="宋体" w:hAnsi="宋体" w:hint="eastAsia"/>
          <w:color w:val="000000"/>
          <w:sz w:val="24"/>
        </w:rPr>
        <w:t>日内向另一方通知，未通知另一方的，另一方按照约定地址发出的信件自发出之日起</w:t>
      </w:r>
      <w:r>
        <w:rPr>
          <w:rFonts w:ascii="宋体" w:hAnsi="宋体" w:hint="eastAsia"/>
          <w:color w:val="000000"/>
          <w:sz w:val="24"/>
          <w:u w:val="single"/>
        </w:rPr>
        <w:t xml:space="preserve">    </w:t>
      </w:r>
      <w:r>
        <w:rPr>
          <w:rFonts w:ascii="宋体" w:hAnsi="宋体" w:hint="eastAsia"/>
          <w:color w:val="000000"/>
          <w:sz w:val="24"/>
        </w:rPr>
        <w:t>日内视为有效送达。</w:t>
      </w:r>
    </w:p>
    <w:p w14:paraId="0E699E0D" w14:textId="77777777" w:rsidR="00934F2D" w:rsidRDefault="00934F2D" w:rsidP="00934F2D">
      <w:pPr>
        <w:widowControl/>
        <w:jc w:val="left"/>
        <w:rPr>
          <w:rFonts w:ascii="宋体" w:hAnsi="宋体" w:hint="eastAsia"/>
          <w:color w:val="000000"/>
          <w:sz w:val="24"/>
        </w:rPr>
      </w:pPr>
    </w:p>
    <w:p w14:paraId="04E1017D" w14:textId="77777777" w:rsidR="00934F2D" w:rsidRDefault="00934F2D" w:rsidP="00934F2D">
      <w:pPr>
        <w:widowControl/>
        <w:jc w:val="left"/>
        <w:rPr>
          <w:rFonts w:ascii="宋体" w:hAnsi="宋体" w:hint="eastAsia"/>
          <w:color w:val="000000"/>
          <w:sz w:val="24"/>
        </w:rPr>
      </w:pPr>
    </w:p>
    <w:p w14:paraId="4702C4B1" w14:textId="77777777" w:rsidR="00934F2D" w:rsidRDefault="00934F2D" w:rsidP="00934F2D">
      <w:pPr>
        <w:snapToGrid w:val="0"/>
        <w:spacing w:line="500" w:lineRule="exact"/>
        <w:jc w:val="left"/>
        <w:rPr>
          <w:rFonts w:ascii="宋体" w:hAnsi="宋体" w:hint="eastAsia"/>
          <w:color w:val="000000"/>
          <w:sz w:val="24"/>
        </w:rPr>
      </w:pPr>
    </w:p>
    <w:p w14:paraId="5040A18D" w14:textId="77777777" w:rsidR="00934F2D" w:rsidRDefault="00934F2D" w:rsidP="00934F2D">
      <w:pPr>
        <w:pStyle w:val="a4"/>
        <w:ind w:left="1470" w:right="1470"/>
        <w:rPr>
          <w:rFonts w:hint="eastAsia"/>
          <w:color w:val="000000"/>
        </w:rPr>
      </w:pPr>
    </w:p>
    <w:p w14:paraId="5A828399" w14:textId="77777777" w:rsidR="00934F2D" w:rsidRDefault="00934F2D" w:rsidP="00934F2D"/>
    <w:p w14:paraId="5BFF7B91" w14:textId="77777777" w:rsidR="00934F2D" w:rsidRDefault="00934F2D" w:rsidP="00934F2D">
      <w:pPr>
        <w:snapToGrid w:val="0"/>
        <w:spacing w:line="500" w:lineRule="exact"/>
        <w:jc w:val="left"/>
        <w:rPr>
          <w:rFonts w:ascii="宋体" w:hAnsi="宋体" w:hint="eastAsia"/>
          <w:color w:val="000000"/>
          <w:sz w:val="24"/>
        </w:rPr>
      </w:pPr>
      <w:r>
        <w:rPr>
          <w:rFonts w:ascii="宋体" w:hAnsi="宋体" w:hint="eastAsia"/>
          <w:color w:val="000000"/>
          <w:sz w:val="24"/>
        </w:rPr>
        <w:t xml:space="preserve">甲  方：陕西省人民医院                    乙  方：                             </w:t>
      </w:r>
    </w:p>
    <w:p w14:paraId="73345498" w14:textId="77777777" w:rsidR="00934F2D" w:rsidRDefault="00934F2D" w:rsidP="00934F2D">
      <w:pPr>
        <w:snapToGrid w:val="0"/>
        <w:spacing w:line="500" w:lineRule="exact"/>
        <w:rPr>
          <w:rFonts w:ascii="宋体" w:hAnsi="宋体" w:hint="eastAsia"/>
          <w:color w:val="000000"/>
          <w:sz w:val="24"/>
        </w:rPr>
      </w:pPr>
      <w:r>
        <w:rPr>
          <w:rFonts w:ascii="宋体" w:hAnsi="宋体" w:hint="eastAsia"/>
          <w:color w:val="000000"/>
          <w:sz w:val="24"/>
        </w:rPr>
        <w:t xml:space="preserve">地  址：西安市友谊西路256号              地  址：  </w:t>
      </w:r>
    </w:p>
    <w:p w14:paraId="399E5324" w14:textId="77777777" w:rsidR="00934F2D" w:rsidRDefault="00934F2D" w:rsidP="00934F2D">
      <w:pPr>
        <w:snapToGrid w:val="0"/>
        <w:spacing w:line="500" w:lineRule="exact"/>
        <w:rPr>
          <w:rFonts w:ascii="宋体" w:hAnsi="宋体" w:hint="eastAsia"/>
          <w:color w:val="000000"/>
          <w:sz w:val="24"/>
        </w:rPr>
      </w:pPr>
      <w:r>
        <w:rPr>
          <w:rFonts w:ascii="宋体" w:hAnsi="宋体" w:hint="eastAsia"/>
          <w:color w:val="000000"/>
          <w:sz w:val="24"/>
        </w:rPr>
        <w:t>法定代表人（委托代理人）：                法定代表人（委托代理人）：</w:t>
      </w:r>
    </w:p>
    <w:p w14:paraId="09E852BD" w14:textId="77777777" w:rsidR="00934F2D" w:rsidRDefault="00934F2D" w:rsidP="00934F2D">
      <w:pPr>
        <w:snapToGrid w:val="0"/>
        <w:spacing w:line="500" w:lineRule="exact"/>
        <w:rPr>
          <w:rFonts w:ascii="宋体" w:hAnsi="宋体" w:hint="eastAsia"/>
          <w:color w:val="000000"/>
          <w:sz w:val="24"/>
        </w:rPr>
      </w:pPr>
      <w:r>
        <w:rPr>
          <w:rFonts w:ascii="宋体" w:hAnsi="宋体" w:hint="eastAsia"/>
          <w:color w:val="000000"/>
          <w:sz w:val="24"/>
        </w:rPr>
        <w:t>盖章：                                    盖章：</w:t>
      </w:r>
    </w:p>
    <w:p w14:paraId="30BADB27" w14:textId="77777777" w:rsidR="00934F2D" w:rsidRDefault="00934F2D" w:rsidP="00934F2D">
      <w:pPr>
        <w:snapToGrid w:val="0"/>
        <w:spacing w:line="500" w:lineRule="exact"/>
        <w:rPr>
          <w:rFonts w:ascii="宋体" w:hAnsi="宋体" w:hint="eastAsia"/>
          <w:color w:val="000000"/>
          <w:sz w:val="24"/>
        </w:rPr>
      </w:pPr>
      <w:r>
        <w:rPr>
          <w:rFonts w:ascii="宋体" w:hAnsi="宋体" w:hint="eastAsia"/>
          <w:color w:val="000000"/>
          <w:sz w:val="24"/>
        </w:rPr>
        <w:t>联系电话：029-85253261-</w:t>
      </w:r>
      <w:r>
        <w:rPr>
          <w:rFonts w:ascii="宋体" w:hAnsi="宋体"/>
          <w:color w:val="000000"/>
          <w:sz w:val="24"/>
        </w:rPr>
        <w:t>****</w:t>
      </w:r>
      <w:r>
        <w:rPr>
          <w:rFonts w:ascii="宋体" w:hAnsi="宋体" w:hint="eastAsia"/>
          <w:color w:val="000000"/>
          <w:sz w:val="24"/>
        </w:rPr>
        <w:t xml:space="preserve">               联系人：         电 话：</w:t>
      </w:r>
    </w:p>
    <w:p w14:paraId="0B762D61" w14:textId="77777777" w:rsidR="00934F2D" w:rsidRDefault="00934F2D" w:rsidP="00934F2D">
      <w:pPr>
        <w:snapToGrid w:val="0"/>
        <w:spacing w:line="500" w:lineRule="exact"/>
        <w:rPr>
          <w:rFonts w:ascii="宋体" w:hAnsi="宋体" w:hint="eastAsia"/>
          <w:color w:val="000000"/>
          <w:sz w:val="24"/>
        </w:rPr>
      </w:pPr>
      <w:r>
        <w:rPr>
          <w:rFonts w:ascii="宋体" w:hAnsi="宋体" w:hint="eastAsia"/>
          <w:color w:val="000000"/>
          <w:sz w:val="24"/>
        </w:rPr>
        <w:t>传   真： 029-85253261-</w:t>
      </w:r>
      <w:r>
        <w:rPr>
          <w:rFonts w:ascii="宋体" w:hAnsi="宋体"/>
          <w:color w:val="000000"/>
          <w:sz w:val="24"/>
        </w:rPr>
        <w:t>****</w:t>
      </w:r>
      <w:r>
        <w:rPr>
          <w:rFonts w:ascii="宋体" w:hAnsi="宋体" w:hint="eastAsia"/>
          <w:color w:val="000000"/>
          <w:sz w:val="24"/>
        </w:rPr>
        <w:t xml:space="preserve">               开户行及账号：</w:t>
      </w:r>
    </w:p>
    <w:p w14:paraId="4FB79D48" w14:textId="77777777" w:rsidR="00934F2D" w:rsidRDefault="00934F2D" w:rsidP="00934F2D">
      <w:pPr>
        <w:widowControl/>
        <w:jc w:val="left"/>
        <w:rPr>
          <w:rFonts w:ascii="宋体" w:hAnsi="宋体" w:hint="eastAsia"/>
          <w:color w:val="000000"/>
          <w:sz w:val="24"/>
        </w:rPr>
      </w:pPr>
    </w:p>
    <w:p w14:paraId="5219B217" w14:textId="77777777" w:rsidR="00934F2D" w:rsidRDefault="00934F2D" w:rsidP="00934F2D">
      <w:pPr>
        <w:widowControl/>
        <w:jc w:val="left"/>
        <w:rPr>
          <w:rFonts w:ascii="宋体" w:hAnsi="宋体" w:hint="eastAsia"/>
          <w:color w:val="000000"/>
          <w:sz w:val="24"/>
        </w:rPr>
      </w:pPr>
      <w:r>
        <w:rPr>
          <w:rFonts w:ascii="宋体" w:hAnsi="宋体" w:hint="eastAsia"/>
          <w:color w:val="000000"/>
          <w:sz w:val="24"/>
        </w:rPr>
        <w:t xml:space="preserve">签订日期：                                签订日期：            </w:t>
      </w:r>
      <w:r>
        <w:rPr>
          <w:rFonts w:ascii="宋体" w:hAnsi="宋体"/>
          <w:color w:val="000000"/>
          <w:sz w:val="24"/>
        </w:rPr>
        <w:br w:type="page"/>
      </w:r>
    </w:p>
    <w:p w14:paraId="3ED1FB84" w14:textId="77777777" w:rsidR="00934F2D" w:rsidRDefault="00934F2D" w:rsidP="00934F2D">
      <w:pPr>
        <w:snapToGrid w:val="0"/>
        <w:spacing w:line="360" w:lineRule="auto"/>
        <w:rPr>
          <w:rFonts w:ascii="宋体" w:hAnsi="宋体" w:hint="eastAsia"/>
          <w:color w:val="000000"/>
          <w:spacing w:val="-10"/>
          <w:sz w:val="24"/>
        </w:rPr>
      </w:pPr>
      <w:r>
        <w:rPr>
          <w:rFonts w:ascii="宋体" w:hAnsi="宋体" w:hint="eastAsia"/>
          <w:color w:val="000000"/>
          <w:sz w:val="24"/>
        </w:rPr>
        <w:lastRenderedPageBreak/>
        <w:t xml:space="preserve">       </w:t>
      </w:r>
    </w:p>
    <w:p w14:paraId="18AAC4A8" w14:textId="77777777" w:rsidR="00934F2D" w:rsidRDefault="00934F2D" w:rsidP="00934F2D">
      <w:pPr>
        <w:snapToGrid w:val="0"/>
        <w:spacing w:line="360" w:lineRule="auto"/>
        <w:rPr>
          <w:rFonts w:ascii="宋体" w:hAnsi="宋体" w:hint="eastAsia"/>
          <w:b/>
          <w:color w:val="000000"/>
          <w:sz w:val="32"/>
          <w:szCs w:val="32"/>
        </w:rPr>
      </w:pPr>
      <w:r>
        <w:rPr>
          <w:rFonts w:ascii="宋体" w:hAnsi="宋体" w:hint="eastAsia"/>
          <w:b/>
          <w:color w:val="000000"/>
          <w:sz w:val="32"/>
          <w:szCs w:val="32"/>
        </w:rPr>
        <w:t>附页：</w:t>
      </w:r>
    </w:p>
    <w:p w14:paraId="6A47225E" w14:textId="77777777" w:rsidR="00934F2D" w:rsidRDefault="00934F2D" w:rsidP="00934F2D">
      <w:pPr>
        <w:snapToGrid w:val="0"/>
        <w:spacing w:line="360" w:lineRule="auto"/>
        <w:jc w:val="center"/>
        <w:rPr>
          <w:rFonts w:ascii="宋体" w:hAnsi="宋体" w:hint="eastAsia"/>
          <w:b/>
          <w:color w:val="000000"/>
          <w:sz w:val="32"/>
          <w:szCs w:val="32"/>
        </w:rPr>
      </w:pPr>
      <w:r>
        <w:rPr>
          <w:rFonts w:ascii="宋体" w:hAnsi="宋体" w:hint="eastAsia"/>
          <w:b/>
          <w:color w:val="000000"/>
          <w:sz w:val="32"/>
          <w:szCs w:val="32"/>
        </w:rPr>
        <w:t>设备配置清单</w:t>
      </w:r>
    </w:p>
    <w:p w14:paraId="45FE58F9" w14:textId="77777777" w:rsidR="00934F2D" w:rsidRDefault="00934F2D" w:rsidP="00934F2D"/>
    <w:p w14:paraId="49A826B7" w14:textId="77777777" w:rsidR="00934F2D" w:rsidRDefault="00934F2D" w:rsidP="00934F2D">
      <w:pPr>
        <w:pStyle w:val="null3"/>
        <w:spacing w:line="360" w:lineRule="auto"/>
        <w:rPr>
          <w:rFonts w:hint="default"/>
        </w:rPr>
      </w:pPr>
    </w:p>
    <w:p w14:paraId="1B0F7F4F" w14:textId="77777777" w:rsidR="00934F2D" w:rsidRPr="00934F2D" w:rsidRDefault="00934F2D" w:rsidP="00934F2D">
      <w:pPr>
        <w:rPr>
          <w:rFonts w:hint="eastAsia"/>
        </w:rPr>
      </w:pPr>
    </w:p>
    <w:sectPr w:rsidR="00934F2D" w:rsidRPr="00934F2D"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AA110" w14:textId="77777777" w:rsidR="008F79E2" w:rsidRDefault="008F79E2">
      <w:pPr>
        <w:spacing w:line="240" w:lineRule="auto"/>
      </w:pPr>
      <w:r>
        <w:separator/>
      </w:r>
    </w:p>
  </w:endnote>
  <w:endnote w:type="continuationSeparator" w:id="0">
    <w:p w14:paraId="68940034" w14:textId="77777777" w:rsidR="008F79E2" w:rsidRDefault="008F7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7B40A" w14:textId="77777777" w:rsidR="008F79E2" w:rsidRDefault="008F79E2">
      <w:r>
        <w:separator/>
      </w:r>
    </w:p>
  </w:footnote>
  <w:footnote w:type="continuationSeparator" w:id="0">
    <w:p w14:paraId="67652A98" w14:textId="77777777" w:rsidR="008F79E2" w:rsidRDefault="008F79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956863850">
    <w:abstractNumId w:val="0"/>
  </w:num>
  <w:num w:numId="2" w16cid:durableId="186878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E7701"/>
    <w:rsid w:val="001F2952"/>
    <w:rsid w:val="001F600B"/>
    <w:rsid w:val="00275B12"/>
    <w:rsid w:val="002919C7"/>
    <w:rsid w:val="002E3EB9"/>
    <w:rsid w:val="003C22EC"/>
    <w:rsid w:val="003E7C14"/>
    <w:rsid w:val="003F4261"/>
    <w:rsid w:val="0040535E"/>
    <w:rsid w:val="00424EB8"/>
    <w:rsid w:val="00425CE8"/>
    <w:rsid w:val="00471E54"/>
    <w:rsid w:val="00494EE7"/>
    <w:rsid w:val="004A3652"/>
    <w:rsid w:val="004B01C9"/>
    <w:rsid w:val="004C549D"/>
    <w:rsid w:val="004D53B2"/>
    <w:rsid w:val="00525689"/>
    <w:rsid w:val="005374D7"/>
    <w:rsid w:val="00545181"/>
    <w:rsid w:val="00585FF9"/>
    <w:rsid w:val="00612B7F"/>
    <w:rsid w:val="006D2BF4"/>
    <w:rsid w:val="006D5F9B"/>
    <w:rsid w:val="00707A4C"/>
    <w:rsid w:val="00784B4E"/>
    <w:rsid w:val="0081456C"/>
    <w:rsid w:val="008444F1"/>
    <w:rsid w:val="008B2CF0"/>
    <w:rsid w:val="008F79E2"/>
    <w:rsid w:val="00906A17"/>
    <w:rsid w:val="00934F2D"/>
    <w:rsid w:val="00960CE3"/>
    <w:rsid w:val="00961812"/>
    <w:rsid w:val="00995F0C"/>
    <w:rsid w:val="009A1DD8"/>
    <w:rsid w:val="009F4437"/>
    <w:rsid w:val="00A34F75"/>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F17E9E"/>
    <w:rsid w:val="00F92606"/>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850</Words>
  <Characters>4845</Characters>
  <Application>Microsoft Office Word</Application>
  <DocSecurity>0</DocSecurity>
  <Lines>40</Lines>
  <Paragraphs>11</Paragraphs>
  <ScaleCrop>false</ScaleCrop>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65</cp:revision>
  <dcterms:created xsi:type="dcterms:W3CDTF">2023-07-21T08:43:00Z</dcterms:created>
  <dcterms:modified xsi:type="dcterms:W3CDTF">2025-01-02T08:57:00Z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