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392"/>
        <w:gridCol w:w="822"/>
        <w:gridCol w:w="877"/>
        <w:gridCol w:w="1171"/>
        <w:gridCol w:w="1061"/>
        <w:gridCol w:w="1433"/>
        <w:gridCol w:w="703"/>
      </w:tblGrid>
      <w:tr w14:paraId="21C6A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9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585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2025年包头市青山区县县通沿线后期养护工程</w:t>
            </w:r>
          </w:p>
        </w:tc>
      </w:tr>
      <w:tr w14:paraId="10C1C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noWrap/>
            <w:vAlign w:val="center"/>
          </w:tcPr>
          <w:p w14:paraId="19DD8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noWrap/>
            <w:vAlign w:val="center"/>
          </w:tcPr>
          <w:p w14:paraId="326A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noWrap/>
            <w:vAlign w:val="center"/>
          </w:tcPr>
          <w:p w14:paraId="3BF49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noWrap/>
            <w:vAlign w:val="center"/>
          </w:tcPr>
          <w:p w14:paraId="2BFE8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14:paraId="72A83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14:paraId="3C93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总费用（元）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noWrap/>
            <w:vAlign w:val="center"/>
          </w:tcPr>
          <w:p w14:paraId="1D945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技术指标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noWrap/>
            <w:vAlign w:val="center"/>
          </w:tcPr>
          <w:p w14:paraId="17FBA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19AD5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E5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7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草坪养护及浇水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1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80040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3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B6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5A3FB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F7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1.保洁、看护、搂枯草、搂树叶、施肥、修剪、草坪除杂、防火等。                 2.一年内水车浇水不能低于12次。</w:t>
            </w:r>
          </w:p>
        </w:tc>
        <w:tc>
          <w:tcPr>
            <w:tcW w:w="703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DA0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506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22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6A2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人工（含机上人工）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59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39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D3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33524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130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495B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B25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A1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8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水车浇水（含水费）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7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5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8B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418A6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4ED2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C49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AC0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9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6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乔、灌木养护及浇水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6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B0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E14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168A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96B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1.保洁、看护、围水圈除杂、抹萌芽、施肥翻地、修剪、打药、涂白、防火等。          2.一年内水车浇水不能低于6次。</w:t>
            </w:r>
          </w:p>
        </w:tc>
        <w:tc>
          <w:tcPr>
            <w:tcW w:w="703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27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28C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81E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30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人工（含机上人工）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2F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51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0D7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2F37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009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BFF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0CB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1F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5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水车浇水（含水费）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C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7D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E46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3BFFF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31D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F3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AE1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9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7EDA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不含税工程造价（元）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1F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70A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55B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D5B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9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D1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税金（9％）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13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A9E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770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E43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59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D8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含税工程造价（元）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4E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79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5E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B6A738C">
      <w:pPr>
        <w:keepNext w:val="0"/>
        <w:keepLines w:val="0"/>
        <w:widowControl/>
        <w:numPr>
          <w:ilvl w:val="0"/>
          <w:numId w:val="0"/>
        </w:numPr>
        <w:suppressLineNumbers w:val="0"/>
        <w:spacing w:line="720" w:lineRule="auto"/>
        <w:ind w:left="840" w:leftChars="0"/>
        <w:jc w:val="left"/>
      </w:pPr>
    </w:p>
    <w:p w14:paraId="58FA37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C834F3"/>
    <w:rsid w:val="17472F56"/>
    <w:rsid w:val="32BD6681"/>
    <w:rsid w:val="42625A57"/>
    <w:rsid w:val="58A5133B"/>
    <w:rsid w:val="7FC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273</Characters>
  <Lines>0</Lines>
  <Paragraphs>0</Paragraphs>
  <TotalTime>3</TotalTime>
  <ScaleCrop>false</ScaleCrop>
  <LinksUpToDate>false</LinksUpToDate>
  <CharactersWithSpaces>281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2025-03-18T02:02:00Z</dcterms:created>
  <dc:creator>LENOVO</dc:creator>
  <cp:lastModifiedBy>娟*^O^*子</cp:lastModifiedBy>
  <dcterms:modified xsi:type="dcterms:W3CDTF">2025-03-20T09:25:26Z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eyJoZGlkIjoiZjEyODk1N2E0MjE0NGNiNDgzYTg2M2RhZjE4ODJjM2QiLCJ1c2VySWQiOiI1OTQ2Njg4MTcifQ==</vt:lpwstr>
  </property>
  <property fmtid="{D5CDD505-2E9C-101B-9397-08002B2CF9AE}" pid="4" name="ICV">
    <vt:lpwstr>AFFA63293AA44E2884515A11C0F419AA_13</vt:lpwstr>
  </property>
</Properties>
</file>