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441322-2025-01250</w:t>
      </w:r>
    </w:p>
    <w:p>
      <w:pPr>
        <w:pStyle w:val="null3"/>
        <w:jc w:val="center"/>
        <w:outlineLvl w:val="3"/>
      </w:pPr>
      <w:r>
        <w:rPr>
          <w:sz w:val="24"/>
          <w:b/>
        </w:rPr>
        <w:t>采购项目编号：</w:t>
      </w:r>
      <w:r>
        <w:rPr>
          <w:sz w:val="24"/>
          <w:b/>
        </w:rPr>
        <w:t>GDYX-HZCG-2025003</w:t>
      </w:r>
    </w:p>
    <w:p>
      <w:pPr>
        <w:pStyle w:val="null3"/>
        <w:jc w:val="center"/>
        <w:outlineLvl w:val="3"/>
      </w:pPr>
      <w:r>
        <w:rPr>
          <w:sz w:val="24"/>
          <w:b/>
        </w:rPr>
        <w:t>项目名称：</w:t>
      </w:r>
      <w:r>
        <w:rPr>
          <w:sz w:val="24"/>
          <w:b/>
        </w:rPr>
        <w:t>石坝镇大水坑村道路排水及水毁工程</w:t>
      </w:r>
    </w:p>
    <w:p>
      <w:pPr>
        <w:pStyle w:val="null3"/>
        <w:jc w:val="center"/>
        <w:outlineLvl w:val="3"/>
      </w:pPr>
      <w:r>
        <w:rPr>
          <w:sz w:val="24"/>
          <w:b/>
        </w:rPr>
        <w:t>采购人：</w:t>
      </w:r>
      <w:r>
        <w:rPr>
          <w:sz w:val="24"/>
          <w:b/>
        </w:rPr>
        <w:t>博罗县石坝镇人民政府</w:t>
      </w:r>
    </w:p>
    <w:p>
      <w:pPr>
        <w:pStyle w:val="null3"/>
        <w:jc w:val="center"/>
        <w:outlineLvl w:val="3"/>
      </w:pPr>
      <w:r>
        <w:rPr>
          <w:sz w:val="24"/>
          <w:b/>
        </w:rPr>
        <w:t>采购代理机构：</w:t>
      </w:r>
      <w:r>
        <w:rPr>
          <w:sz w:val="24"/>
          <w:b/>
        </w:rPr>
        <w:t>广东钰希工程管理有限公司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广东钰希工程管理有限公司</w:t>
      </w:r>
      <w:r>
        <w:rPr/>
        <w:t>受</w:t>
      </w:r>
      <w:r>
        <w:rPr/>
        <w:t>博罗县石坝镇人民政府</w:t>
      </w:r>
      <w:r>
        <w:rPr/>
        <w:t>的委托，采用</w:t>
      </w:r>
      <w:r>
        <w:rPr/>
        <w:t>竞争性磋商</w:t>
      </w:r>
      <w:r>
        <w:rPr/>
        <w:t>方式组织采购</w:t>
      </w:r>
      <w:r>
        <w:rPr/>
        <w:t>石坝镇大水坑村道路排水及水毁工程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石坝镇大水坑村道路排水及水毁工程</w:t>
      </w:r>
    </w:p>
    <w:p>
      <w:pPr>
        <w:pStyle w:val="null3"/>
        <w:ind w:firstLine="480"/>
      </w:pPr>
      <w:r>
        <w:rPr/>
        <w:t>采购计划编号：</w:t>
      </w:r>
      <w:r>
        <w:rPr/>
        <w:t>441322-2025-01250</w:t>
      </w:r>
    </w:p>
    <w:p>
      <w:pPr>
        <w:pStyle w:val="null3"/>
        <w:ind w:firstLine="480"/>
      </w:pPr>
      <w:r>
        <w:rPr/>
        <w:t>采购项目编号：</w:t>
      </w:r>
      <w:r>
        <w:rPr/>
        <w:t>GDYX-HZCG-2025003</w:t>
      </w:r>
    </w:p>
    <w:p>
      <w:pPr>
        <w:pStyle w:val="null3"/>
        <w:ind w:firstLine="480"/>
      </w:pPr>
      <w:r>
        <w:rPr/>
        <w:t>采购方式：</w:t>
      </w:r>
      <w:r>
        <w:rPr/>
        <w:t>竞争性磋商</w:t>
      </w:r>
    </w:p>
    <w:p>
      <w:pPr>
        <w:pStyle w:val="null3"/>
        <w:ind w:firstLine="480"/>
      </w:pPr>
      <w:r>
        <w:rPr/>
        <w:t>预算金额：</w:t>
      </w:r>
      <w:r>
        <w:rPr/>
        <w:t>1,482,185.03</w:t>
      </w:r>
      <w:r>
        <w:rPr/>
        <w:t>元</w:t>
      </w:r>
    </w:p>
    <w:p>
      <w:pPr>
        <w:pStyle w:val="null3"/>
        <w:outlineLvl w:val="3"/>
      </w:pPr>
      <w:r>
        <w:rPr>
          <w:sz w:val="24"/>
          <w:b/>
        </w:rPr>
        <w:t>2.项目内容及需求情况（采购项目技术规格、参数及要求）</w:t>
      </w:r>
    </w:p>
    <w:p>
      <w:pPr>
        <w:pStyle w:val="null3"/>
      </w:pPr>
      <w:r>
        <w:rPr/>
        <w:t>采购包1(石坝镇大水坑村道路排水及水毁工程):</w:t>
      </w:r>
    </w:p>
    <w:p>
      <w:pPr>
        <w:pStyle w:val="null3"/>
      </w:pPr>
      <w:r>
        <w:rPr/>
        <w:t>采购包预算金额：1,482,185.03元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石坝镇大水坑村道路排水及水毁工程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1,482,185.03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合同履行期限：签订合同之日起90日历天内完成。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经会计师事务所审计的财务报告或基本开户行出具的资信证明；供应商注册未满一年的，提供成立至今的月或季度经会计师事务所审计的财务状况报告或基本开户行出具的资信证明） 。</w:t>
      </w:r>
    </w:p>
    <w:p>
      <w:pPr>
        <w:pStyle w:val="null3"/>
      </w:pPr>
      <w:r>
        <w:rPr/>
        <w:t>4）履行合同所必需的设备和专业技术能力：按投标（响应）文件格式填报设备及专业技术能力情况。(供应商出具证明材料或书面声明)</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供应商出具书面承诺函)</w:t>
      </w:r>
    </w:p>
    <w:p>
      <w:pPr>
        <w:pStyle w:val="null3"/>
        <w:outlineLvl w:val="3"/>
      </w:pPr>
      <w:r>
        <w:rPr>
          <w:sz w:val="24"/>
          <w:b/>
        </w:rPr>
        <w:t>2.落实政府采购政策需满足的资格要求：</w:t>
      </w:r>
    </w:p>
    <w:p>
      <w:pPr>
        <w:pStyle w:val="null3"/>
        <w:jc w:val="left"/>
      </w:pPr>
      <w:r>
        <w:rPr/>
        <w:t>采购包1（石坝镇大水坑村道路排水及水毁工程）：</w:t>
      </w:r>
      <w:r>
        <w:rPr/>
        <w:t>采购包整体专门面向中小企业。</w:t>
      </w:r>
    </w:p>
    <w:p>
      <w:pPr>
        <w:pStyle w:val="null3"/>
        <w:outlineLvl w:val="3"/>
      </w:pPr>
      <w:r>
        <w:rPr>
          <w:sz w:val="24"/>
          <w:b/>
        </w:rPr>
        <w:t>3.本项目特定的资格要求：</w:t>
      </w:r>
    </w:p>
    <w:p>
      <w:pPr>
        <w:pStyle w:val="null3"/>
      </w:pPr>
      <w:r>
        <w:rPr/>
        <w:t>采购包1（石坝镇大水坑村道路排水及水毁工程）：</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投标（响应）。为本项目提供整体设计、规范编制或者项目管理、监理、检测等服务的供应商，不得再参与本项目投标（响应）。(供应商出具书面承诺函)</w:t>
      </w:r>
    </w:p>
    <w:p>
      <w:pPr>
        <w:pStyle w:val="null3"/>
      </w:pPr>
      <w:r>
        <w:rPr/>
        <w:t>3)供应商应具有建设主管部门颁发的有效的市政公用工程施工总承包三级（或以上），并持有建设行政主管部门颁发有效的《安全生产许可证》。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博罗县石坝镇人民政府</w:t>
      </w:r>
    </w:p>
    <w:p>
      <w:pPr>
        <w:pStyle w:val="null3"/>
        <w:ind w:firstLine="480"/>
      </w:pPr>
      <w:r>
        <w:rPr/>
        <w:t>地址：</w:t>
      </w:r>
      <w:r>
        <w:rPr/>
        <w:t>广东省惠州市博罗县石坝镇政府大道1号</w:t>
      </w:r>
    </w:p>
    <w:p>
      <w:pPr>
        <w:pStyle w:val="null3"/>
        <w:ind w:firstLine="480"/>
      </w:pPr>
      <w:r>
        <w:rPr/>
        <w:t>联系方式：</w:t>
      </w:r>
      <w:r>
        <w:rPr/>
        <w:t>18026628182</w:t>
      </w:r>
    </w:p>
    <w:p>
      <w:pPr>
        <w:pStyle w:val="null3"/>
        <w:outlineLvl w:val="3"/>
      </w:pPr>
      <w:r>
        <w:rPr>
          <w:sz w:val="24"/>
          <w:b/>
        </w:rPr>
        <w:t>2.采购代理机构信息</w:t>
      </w:r>
    </w:p>
    <w:p>
      <w:pPr>
        <w:pStyle w:val="null3"/>
        <w:ind w:firstLine="480"/>
      </w:pPr>
      <w:r>
        <w:rPr/>
        <w:t>名称：</w:t>
      </w:r>
      <w:r>
        <w:rPr/>
        <w:t>广东钰希工程管理有限公司</w:t>
      </w:r>
    </w:p>
    <w:p>
      <w:pPr>
        <w:pStyle w:val="null3"/>
        <w:ind w:firstLine="480"/>
      </w:pPr>
      <w:r>
        <w:rPr/>
        <w:t xml:space="preserve"> 地址：</w:t>
      </w:r>
      <w:r>
        <w:rPr/>
        <w:t>惠州市惠城区翠竹二路广垠建设大厦四楼</w:t>
      </w:r>
    </w:p>
    <w:p>
      <w:pPr>
        <w:pStyle w:val="null3"/>
        <w:ind w:firstLine="480"/>
      </w:pPr>
      <w:r>
        <w:rPr/>
        <w:t xml:space="preserve"> 联系方式：</w:t>
      </w:r>
      <w:r>
        <w:rPr/>
        <w:t>0752-2266285</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0752-2266285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广东钰希工程管理有限公司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1.项目概况：</w:t>
      </w:r>
    </w:p>
    <w:p>
      <w:pPr>
        <w:pStyle w:val="null3"/>
        <w:ind w:right="120" w:firstLine="480"/>
        <w:jc w:val="both"/>
      </w:pPr>
      <w:r>
        <w:rPr>
          <w:sz w:val="24"/>
        </w:rPr>
        <w:t>本工程为</w:t>
      </w:r>
      <w:r>
        <w:rPr>
          <w:sz w:val="24"/>
        </w:rPr>
        <w:t>石坝镇大水坑村道路排水及水毁工程</w:t>
      </w:r>
      <w:r>
        <w:rPr>
          <w:sz w:val="24"/>
        </w:rPr>
        <w:t>，具体的工作内容详见工程量清单及图纸</w:t>
      </w:r>
      <w:r>
        <w:rPr>
          <w:sz w:val="24"/>
        </w:rPr>
        <w:t>。</w:t>
      </w:r>
      <w:r>
        <w:br/>
      </w:r>
    </w:p>
    <w:p>
      <w:pPr>
        <w:pStyle w:val="null3"/>
      </w:pPr>
      <w:r>
        <w:rPr/>
        <w:t>采购包1（石坝镇大水坑村道路排水及水毁工程）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签订合同之日起90日历天内完成。</w:t>
            </w:r>
          </w:p>
        </w:tc>
      </w:tr>
      <w:tr>
        <w:tc>
          <w:tcPr>
            <w:tcW w:type="dxa" w:w="4153"/>
          </w:tcPr>
          <w:p>
            <w:pPr>
              <w:pStyle w:val="null3"/>
            </w:pPr>
            <w:r>
              <w:rPr/>
              <w:t>标的提供的地点</w:t>
            </w:r>
          </w:p>
        </w:tc>
        <w:tc>
          <w:tcPr>
            <w:tcW w:type="dxa" w:w="4153"/>
          </w:tcPr>
          <w:p>
            <w:pPr>
              <w:pStyle w:val="null3"/>
            </w:pPr>
            <w:r>
              <w:rPr/>
              <w:t>博罗县石坝镇</w:t>
            </w:r>
          </w:p>
        </w:tc>
      </w:tr>
      <w:tr/>
      <w:tr/>
      <w:tr>
        <w:tc>
          <w:tcPr>
            <w:tcW w:type="dxa" w:w="4153"/>
          </w:tcPr>
          <w:p>
            <w:pPr>
              <w:pStyle w:val="null3"/>
            </w:pPr>
            <w:r>
              <w:rPr/>
              <w:t>付款方式</w:t>
            </w:r>
          </w:p>
        </w:tc>
        <w:tc>
          <w:tcPr>
            <w:tcW w:type="dxa" w:w="4153"/>
          </w:tcPr>
          <w:p>
            <w:pPr>
              <w:pStyle w:val="null3"/>
            </w:pPr>
            <w:r>
              <w:rPr/>
              <w:t>第1期为(预付款)：支付比例10%，1期：支付比例10%，自工程签订合同后10个工作日内，经申请批准后，可支付合同总价的10%预付款；。</w:t>
            </w:r>
          </w:p>
          <w:p>
            <w:pPr>
              <w:pStyle w:val="null3"/>
            </w:pPr>
            <w:r>
              <w:rPr/>
              <w:t>第2期为(进度款)：支付比例30%，2期：支付比例30%，工程量完成80%后，经申请批准后，10个工作日内支付合同总价的30%；。</w:t>
            </w:r>
          </w:p>
          <w:p>
            <w:pPr>
              <w:pStyle w:val="null3"/>
            </w:pPr>
            <w:r>
              <w:rPr/>
              <w:t>第3期为(进度款)：支付比例35%，3期：支付比例35%，工程竣工验收合格后，经申请批准后，10个工作日内支付合同总价的35%；。</w:t>
            </w:r>
          </w:p>
          <w:p>
            <w:pPr>
              <w:pStyle w:val="null3"/>
            </w:pPr>
            <w:r>
              <w:rPr/>
              <w:t>第4期为(进度款)：支付比例22%，4期：支付比例22%，报县财政审核后于10个工作日内，至此累计支付以县财政核定的竣工结算总价的97%；。</w:t>
            </w:r>
          </w:p>
          <w:p>
            <w:pPr>
              <w:pStyle w:val="null3"/>
            </w:pPr>
            <w:r>
              <w:rPr/>
              <w:t>第5期为(尾款)：支付比例3%，5期：支付比例3%，剩余竣工结算总价的3%作为质量保证金，从验收合格之日起，质保期为1年。如质保期工程未出现其他问题，在质保期满后10个工作日内结清。本合同价款包含税金，即与本合同施工有关的一切税费均由成交供应商负担，且成交供应商应提供正式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1期：1.工程质量：合格。 2.工程质保期：工程保修期为一年，保修期自竣工验收合格之日起计算，质保期内成交人须进行质量“三包”。质保期及文件中未列明的其它项目的保修期按国家现行的质量保修办法的规定执行。 3.对采购人的服务通知，成交人在接报后1小时内响应，2小时内到达现场，24小时内处理完毕。</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合同价款与结算方式</w:t>
            </w:r>
          </w:p>
        </w:tc>
        <w:tc>
          <w:tcPr>
            <w:tcW w:type="dxa" w:w="2076"/>
          </w:tcPr>
          <w:p>
            <w:pPr>
              <w:pStyle w:val="null3"/>
              <w:jc w:val="left"/>
            </w:pPr>
            <w:r>
              <w:rPr/>
              <w:t>本项目按工程量清单计价方式进行结算，以施工图内容施工，工程量按实结算。 项目结算计算方法:项目结算金额=财政审定造价×（1-中标下浮率）。 本工程建安工程预算造价1482185.03元，签约合同价为【建安工程预算造价1482185.03元×（1-中标下浮率）】。 最终以财政审核为准。</w:t>
            </w:r>
          </w:p>
        </w:tc>
      </w:tr>
      <w:tr>
        <w:tc>
          <w:tcPr>
            <w:tcW w:type="dxa" w:w="2076"/>
          </w:tcPr>
          <w:p/>
        </w:tc>
        <w:tc>
          <w:tcPr>
            <w:tcW w:type="dxa" w:w="2076"/>
          </w:tcPr>
          <w:p>
            <w:pPr>
              <w:pStyle w:val="null3"/>
              <w:jc w:val="center"/>
            </w:pPr>
            <w:r>
              <w:rPr/>
              <w:t>2</w:t>
            </w:r>
          </w:p>
        </w:tc>
        <w:tc>
          <w:tcPr>
            <w:tcW w:type="dxa" w:w="2076"/>
          </w:tcPr>
          <w:p>
            <w:pPr>
              <w:pStyle w:val="null3"/>
              <w:jc w:val="left"/>
            </w:pPr>
            <w:r>
              <w:rPr/>
              <w:t>工程承包方式</w:t>
            </w:r>
          </w:p>
        </w:tc>
        <w:tc>
          <w:tcPr>
            <w:tcW w:type="dxa" w:w="2076"/>
          </w:tcPr>
          <w:p>
            <w:pPr>
              <w:pStyle w:val="null3"/>
              <w:jc w:val="left"/>
            </w:pPr>
            <w:r>
              <w:rPr/>
              <w:t>成交供应商为本工程施工总承包单位。包人工、包深化设计、包材料、包机械、包设备、包质量、包工期、包安全。不允许转包，不允许分包。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其他建筑工程</w:t>
            </w:r>
          </w:p>
        </w:tc>
        <w:tc>
          <w:tcPr>
            <w:tcW w:type="dxa" w:w="831"/>
          </w:tcPr>
          <w:p>
            <w:pPr>
              <w:pStyle w:val="null3"/>
              <w:jc w:val="left"/>
            </w:pPr>
            <w:r>
              <w:rPr/>
              <w:t>石坝镇大水坑村道路排水及水毁工程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1,482,185.03</w:t>
            </w:r>
          </w:p>
        </w:tc>
        <w:tc>
          <w:tcPr>
            <w:tcW w:type="dxa" w:w="831"/>
          </w:tcPr>
          <w:p>
            <w:pPr>
              <w:pStyle w:val="null3"/>
              <w:jc w:val="right"/>
            </w:pPr>
            <w:r>
              <w:rPr/>
              <w:t>1,482,185.03</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石坝镇大水坑村道路排水及水毁工程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（一）、主要工作内容与要求及承包范围：</w:t>
            </w:r>
          </w:p>
          <w:p>
            <w:pPr>
              <w:pStyle w:val="null3"/>
              <w:jc w:val="both"/>
            </w:pPr>
            <w:r>
              <w:rPr>
                <w:sz w:val="24"/>
              </w:rPr>
              <w:t>1、招标范围及工作内容：按采购人提供的施工图和有关资料及说明，包括石坝镇大水坑村道路排水及水毁工程</w:t>
            </w:r>
            <w:r>
              <w:rPr>
                <w:sz w:val="24"/>
              </w:rPr>
              <w:t>施工</w:t>
            </w:r>
            <w:r>
              <w:rPr>
                <w:sz w:val="24"/>
              </w:rPr>
              <w:t>等。（具体施工内容以施工图</w:t>
            </w:r>
            <w:r>
              <w:rPr>
                <w:sz w:val="24"/>
              </w:rPr>
              <w:t>及</w:t>
            </w:r>
            <w:r>
              <w:rPr>
                <w:sz w:val="24"/>
              </w:rPr>
              <w:t>工程量清单为准）。</w:t>
            </w:r>
          </w:p>
          <w:p>
            <w:pPr>
              <w:pStyle w:val="null3"/>
              <w:jc w:val="both"/>
            </w:pPr>
            <w:r>
              <w:rPr>
                <w:sz w:val="24"/>
              </w:rPr>
              <w:t>2、工程质量控制标准和使用材料的要求</w:t>
            </w:r>
          </w:p>
          <w:p>
            <w:pPr>
              <w:pStyle w:val="null3"/>
              <w:jc w:val="both"/>
            </w:pPr>
            <w:r>
              <w:rPr>
                <w:sz w:val="24"/>
              </w:rPr>
              <w:t>3、工程质量控制标准：本工程要求严格按照国家有关施工及验收规范、技术标准进行施工，符合国家颁发的有关质量验评标准，工程质量等级为合格。供应商在施工中如果工程质量不符合设计要求和有关规定，采购人要求停工和返工时，供应商必须立即执行，并承担由此产生的各种费用，工期不予顺延。</w:t>
            </w:r>
          </w:p>
        </w:tc>
      </w:tr>
      <w:tr>
        <w:tc>
          <w:tcPr>
            <w:tcW w:type="dxa" w:w="2076"/>
          </w:tcPr>
          <w:p/>
        </w:tc>
        <w:tc>
          <w:tcPr>
            <w:tcW w:type="dxa" w:w="415"/>
          </w:tcPr>
          <w:p>
            <w:pPr>
              <w:pStyle w:val="null3"/>
            </w:pPr>
            <w:r>
              <w:rPr/>
              <w:t>2</w:t>
            </w:r>
          </w:p>
        </w:tc>
        <w:tc>
          <w:tcPr>
            <w:tcW w:type="dxa" w:w="5814"/>
          </w:tcPr>
          <w:p>
            <w:pPr>
              <w:pStyle w:val="null3"/>
              <w:jc w:val="both"/>
            </w:pPr>
            <w:r>
              <w:rPr>
                <w:sz w:val="24"/>
                <w:b/>
              </w:rPr>
              <w:t>（二）、项目相关服务内容</w:t>
            </w:r>
          </w:p>
          <w:p>
            <w:pPr>
              <w:pStyle w:val="null3"/>
              <w:jc w:val="both"/>
            </w:pPr>
            <w:r>
              <w:rPr>
                <w:sz w:val="24"/>
              </w:rPr>
              <w:t>1、成交供应商必须按响应文件提供管理人员名单委派现场管理人员，非采购人要求的，原则上不得更换。如需更换必须提交书面申请，经采购人同意后方能更换，否则当成交供应商违反合同规定处理。</w:t>
            </w:r>
          </w:p>
          <w:p>
            <w:pPr>
              <w:pStyle w:val="null3"/>
              <w:jc w:val="both"/>
            </w:pPr>
            <w:r>
              <w:rPr>
                <w:sz w:val="24"/>
              </w:rPr>
              <w:t>2、成交供应商不得在合同期内私下将本项目转包，一经发现，采购人有权取消成交供应商的承包资格并追究其相关法律责任。</w:t>
            </w:r>
          </w:p>
          <w:p>
            <w:pPr>
              <w:pStyle w:val="null3"/>
              <w:jc w:val="both"/>
            </w:pPr>
            <w:r>
              <w:rPr>
                <w:sz w:val="24"/>
              </w:rPr>
              <w:t>3、成交供应商必须提交进场施工人员名单及身份证复印件给采购人备案。</w:t>
            </w:r>
          </w:p>
          <w:p>
            <w:pPr>
              <w:pStyle w:val="null3"/>
              <w:jc w:val="both"/>
            </w:pPr>
            <w:r>
              <w:rPr>
                <w:sz w:val="24"/>
              </w:rPr>
              <w:t>4、施工人员必须严格遵守一切规章制度，自觉接受检查，无证人员一律不得进入施工现场，施工人员未经批准不得进入其他区域。</w:t>
            </w:r>
          </w:p>
          <w:p>
            <w:pPr>
              <w:pStyle w:val="null3"/>
              <w:jc w:val="both"/>
            </w:pPr>
            <w:r>
              <w:rPr>
                <w:sz w:val="24"/>
              </w:rPr>
              <w:t>5、成交供应商必须遵守建设单位施工现场和人员管理的规定，安全生产，文明施工。</w:t>
            </w:r>
          </w:p>
          <w:p>
            <w:pPr>
              <w:pStyle w:val="null3"/>
              <w:jc w:val="both"/>
            </w:pPr>
            <w:r>
              <w:rPr>
                <w:sz w:val="24"/>
              </w:rPr>
              <w:t>6、成交供应商在施工过程中，如遇到需与外部相关的单位协调的问题时，应自行解决，采购人只负责协助。</w:t>
            </w:r>
          </w:p>
          <w:p>
            <w:pPr>
              <w:pStyle w:val="null3"/>
              <w:jc w:val="both"/>
            </w:pPr>
            <w:r>
              <w:rPr>
                <w:sz w:val="24"/>
              </w:rPr>
              <w:t>7、成交供应商必须注意施工安全，做好安全文明施工工作，如因措施不当造成人身安全或工伤死亡事故，一切责任由成交供应商负责。</w:t>
            </w:r>
          </w:p>
        </w:tc>
      </w:tr>
      <w:tr>
        <w:tc>
          <w:tcPr>
            <w:tcW w:type="dxa" w:w="2076"/>
          </w:tcPr>
          <w:p/>
        </w:tc>
        <w:tc>
          <w:tcPr>
            <w:tcW w:type="dxa" w:w="415"/>
          </w:tcPr>
          <w:p>
            <w:pPr>
              <w:pStyle w:val="null3"/>
            </w:pPr>
            <w:r>
              <w:rPr/>
              <w:t>3</w:t>
            </w:r>
          </w:p>
        </w:tc>
        <w:tc>
          <w:tcPr>
            <w:tcW w:type="dxa" w:w="5814"/>
          </w:tcPr>
          <w:p>
            <w:pPr>
              <w:pStyle w:val="null3"/>
              <w:jc w:val="both"/>
            </w:pPr>
            <w:r>
              <w:rPr>
                <w:sz w:val="24"/>
                <w:b/>
              </w:rPr>
              <w:t>（三）质量和安全文明施工标准</w:t>
            </w:r>
          </w:p>
          <w:p>
            <w:pPr>
              <w:pStyle w:val="null3"/>
              <w:jc w:val="both"/>
            </w:pPr>
            <w:r>
              <w:rPr>
                <w:sz w:val="24"/>
              </w:rPr>
              <w:t>1、工程质量标准：按国家及省、市现行验收规范执行。施工期间若工程质量不合格，成交供应商须按建设单位要求停工和返工，返工费用由成交供应商负责，工期不予顺延。</w:t>
            </w:r>
          </w:p>
          <w:p>
            <w:pPr>
              <w:pStyle w:val="null3"/>
              <w:jc w:val="both"/>
            </w:pPr>
            <w:r>
              <w:rPr>
                <w:sz w:val="24"/>
              </w:rPr>
              <w:t>2、安全文明施工标准：杜绝一般事故等级及以上的伤亡事故且工伤责任事故死亡人数为零。</w:t>
            </w:r>
          </w:p>
        </w:tc>
      </w:tr>
      <w:tr>
        <w:tc>
          <w:tcPr>
            <w:tcW w:type="dxa" w:w="2076"/>
          </w:tcPr>
          <w:p/>
        </w:tc>
        <w:tc>
          <w:tcPr>
            <w:tcW w:type="dxa" w:w="415"/>
          </w:tcPr>
          <w:p>
            <w:pPr>
              <w:pStyle w:val="null3"/>
            </w:pPr>
            <w:r>
              <w:rPr/>
              <w:t>4</w:t>
            </w:r>
          </w:p>
        </w:tc>
        <w:tc>
          <w:tcPr>
            <w:tcW w:type="dxa" w:w="5814"/>
          </w:tcPr>
          <w:p>
            <w:pPr>
              <w:pStyle w:val="null3"/>
              <w:jc w:val="both"/>
            </w:pPr>
            <w:r>
              <w:rPr>
                <w:sz w:val="24"/>
                <w:b/>
              </w:rPr>
              <w:t>（四）资料收集与归档</w:t>
            </w:r>
          </w:p>
          <w:p>
            <w:pPr>
              <w:pStyle w:val="null3"/>
              <w:jc w:val="both"/>
            </w:pPr>
            <w:r>
              <w:rPr>
                <w:sz w:val="24"/>
              </w:rPr>
              <w:t>1、本项目竣工验收后28天内提供工程结算书及相关资料统一送采购人审核，确认后办理结算手续。</w:t>
            </w:r>
          </w:p>
          <w:p>
            <w:pPr>
              <w:pStyle w:val="null3"/>
              <w:jc w:val="both"/>
            </w:pPr>
            <w:r>
              <w:rPr>
                <w:sz w:val="24"/>
              </w:rPr>
              <w:t>2、成交供应商向采购人提交竣工验收报告时，应当向采购人出具质量保修书；质量保修书应明确工程的保修范围、保修期限和保修责任等。</w:t>
            </w:r>
          </w:p>
        </w:tc>
      </w:tr>
      <w:tr>
        <w:tc>
          <w:tcPr>
            <w:tcW w:type="dxa" w:w="2076"/>
          </w:tcPr>
          <w:p/>
        </w:tc>
        <w:tc>
          <w:tcPr>
            <w:tcW w:type="dxa" w:w="415"/>
          </w:tcPr>
          <w:p>
            <w:pPr>
              <w:pStyle w:val="null3"/>
            </w:pPr>
            <w:r>
              <w:rPr/>
              <w:t>5</w:t>
            </w:r>
          </w:p>
        </w:tc>
        <w:tc>
          <w:tcPr>
            <w:tcW w:type="dxa" w:w="5814"/>
          </w:tcPr>
          <w:p>
            <w:pPr>
              <w:pStyle w:val="null3"/>
              <w:jc w:val="both"/>
            </w:pPr>
            <w:r>
              <w:rPr>
                <w:sz w:val="24"/>
                <w:b/>
              </w:rPr>
              <w:t>（</w:t>
            </w:r>
            <w:r>
              <w:rPr>
                <w:sz w:val="24"/>
                <w:b/>
              </w:rPr>
              <w:t>五</w:t>
            </w:r>
            <w:r>
              <w:rPr>
                <w:sz w:val="24"/>
                <w:b/>
              </w:rPr>
              <w:t>）工程量清单和图纸</w:t>
            </w:r>
          </w:p>
          <w:p>
            <w:pPr>
              <w:pStyle w:val="null3"/>
              <w:jc w:val="both"/>
            </w:pPr>
            <w:r>
              <w:rPr>
                <w:sz w:val="24"/>
              </w:rPr>
              <w:t>本项目工程量清单及图纸另册。（同磋商公告同步发布，供应商自行下载）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1.采购代理机构：本项目是指广东钰希工程管理有限公司，负责整个采购活动的组织，依法负责编制和发布磋商文件，对磋商文件拥有最终的解释权，不以任何身份出任磋商小组成员。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博罗县石坝镇人民政府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采购包1：投标下浮率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供应商应承担所有与准备和参加投标有关的费用。不论投标的结果如何，采购代理机构和采购人均无义务和责任承担这些费用。本次招标向成交供应商收取的成交服务费，参照国家计委关于印发《招标代理服务收费管理暂行办法》的通知（计价格[2002 ]1980号），按国家发展和改革委员会颁发的[2011]534号文《国家发展改革委关于降低部分 建设项目收费标准规范收费行为等有关问题的通知》及国家发展和改革委员会颁发的发改价格〔2015〕299号文《关于进一步放开建设项目专业服务价格的通知》的有关规定交纳成交服费 。</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纸质文件递交要求，成交供应商的响应文件须在投标截止后三个工作日内打印一式二份（正本一份，副本一份，封面注明“正本”或“副本”）并装订成册，交至代理机构(广东钰希工程管理有限公司)。响应文件应为响应供应商从广东政府采购智慧云平台直接打印的有效响应文件，书面响应文件应与电子响应文件一致，不一致时以电子响应文件为准。</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广东钰希工程管理有限公司</w:t>
      </w:r>
      <w:r>
        <w:rPr/>
        <w:t>代收。具体操作要求详见</w:t>
      </w:r>
      <w:r>
        <w:rPr/>
        <w:t>广东钰希工程管理有限公司</w:t>
      </w:r>
      <w:r>
        <w:rPr/>
        <w:t>有关指引，递交事宜请自行咨询</w:t>
      </w:r>
      <w:r>
        <w:rPr/>
        <w:t>广东钰希工程管理有限公司</w:t>
      </w:r>
      <w:r>
        <w:rPr/>
        <w:t>；请各供应商在响应文件递交截止时间前按须知前附表规定的金额递交至</w:t>
      </w:r>
      <w:r>
        <w:rPr/>
        <w:t>广东钰希工程管理有限公司</w:t>
      </w:r>
      <w:r>
        <w:rPr/>
        <w:t>，到账情况以开启时</w:t>
      </w:r>
      <w:r>
        <w:rPr/>
        <w:t>广东钰希工程管理有限公司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李先生</w:t>
      </w:r>
    </w:p>
    <w:p>
      <w:pPr>
        <w:pStyle w:val="null3"/>
        <w:ind w:firstLine="480"/>
      </w:pPr>
      <w:r>
        <w:rPr/>
        <w:t>电话：</w:t>
      </w:r>
      <w:r>
        <w:rPr/>
        <w:t>0752-2266285</w:t>
      </w:r>
    </w:p>
    <w:p>
      <w:pPr>
        <w:pStyle w:val="null3"/>
        <w:ind w:firstLine="480"/>
      </w:pPr>
      <w:r>
        <w:rPr/>
        <w:t>传真：</w:t>
      </w:r>
      <w:r>
        <w:rPr/>
        <w:t>/</w:t>
      </w:r>
    </w:p>
    <w:p>
      <w:pPr>
        <w:pStyle w:val="null3"/>
        <w:ind w:firstLine="480"/>
      </w:pPr>
      <w:r>
        <w:rPr/>
        <w:t>邮箱：</w:t>
      </w:r>
      <w:r>
        <w:rPr/>
        <w:t>78733524@qq.com</w:t>
      </w:r>
    </w:p>
    <w:p>
      <w:pPr>
        <w:pStyle w:val="null3"/>
        <w:ind w:firstLine="480"/>
      </w:pPr>
      <w:r>
        <w:rPr/>
        <w:t>地址：</w:t>
      </w:r>
      <w:r>
        <w:rPr/>
        <w:t>惠州市惠城区翠竹二路广垠建设大厦四楼</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石坝镇大水坑村道路排水及水毁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广东钰希工程管理有限公司</w:t>
      </w:r>
      <w:r>
        <w:rPr/>
        <w:t>统一对外发布。</w:t>
      </w:r>
    </w:p>
    <w:p>
      <w:pPr>
        <w:pStyle w:val="null3"/>
        <w:ind w:firstLine="480"/>
      </w:pPr>
      <w:r>
        <w:rPr/>
        <w:t>（2）对</w:t>
      </w:r>
      <w:r>
        <w:rPr/>
        <w:t>广东钰希工程管理有限公司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采购包1（石坝镇大水坑村道路排水及水毁工程）：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采购包1（石坝镇大水坑村道路排水及水毁工程）：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经会计师事务所审计的财务报告或基本开户行出具的资信证明；供应商注册未满一年的，提供成立至今的月或季度经会计师事务所审计的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按投标（响应）文件格式填报设备及专业技术能力情况。(供应商出具证明材料或书面声明)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供应商出具书面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投标（响应）。为本项目提供整体设计、规范编制或者项目管理、监理、检测等服务的供应商，不得再参与本项目投标（响应）。(供应商出具书面承诺函)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供应商应具有建设主管部门颁发的有效的市政公用工程施工总承包三级（或以上），并持有建设行政主管部门颁发有效的《安全生产许可证》。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w:t>
            </w:r>
          </w:p>
        </w:tc>
      </w:tr>
    </w:tbl>
    <w:p>
      <w:pPr>
        <w:pStyle w:val="null3"/>
        <w:ind w:firstLine="480"/>
      </w:pPr>
      <w:r>
        <w:rPr/>
        <w:t>表二符合性审查表：</w:t>
      </w:r>
    </w:p>
    <w:p>
      <w:pPr>
        <w:pStyle w:val="null3"/>
      </w:pPr>
      <w:r>
        <w:rPr/>
        <w:t>采购包1（石坝镇大水坑村道路排水及水毁工程）：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磋商有效期</w:t>
            </w:r>
          </w:p>
        </w:tc>
        <w:tc>
          <w:tcPr>
            <w:tcW w:type="dxa" w:w="4238"/>
          </w:tcPr>
          <w:p>
            <w:pPr>
              <w:pStyle w:val="null3"/>
            </w:pPr>
            <w:r>
              <w:rPr/>
              <w:t>磋商有效期符合招标（采购）文件要求的。</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按招标（采购）文件格式要求附法定代表人身份证复印件及被授权人身份证复印件并签署、盖章。（法定代表人亲自签署投标（响应）文件的，无需提交法定代表人授权委托书及被授权人身份证复印件）</w:t>
            </w:r>
          </w:p>
        </w:tc>
      </w:tr>
      <w:tr>
        <w:tc>
          <w:tcPr>
            <w:tcW w:type="dxa" w:w="890"/>
          </w:tcPr>
          <w:p>
            <w:pPr>
              <w:pStyle w:val="null3"/>
            </w:pPr>
            <w:r>
              <w:rPr/>
              <w:t>3</w:t>
            </w:r>
          </w:p>
        </w:tc>
        <w:tc>
          <w:tcPr>
            <w:tcW w:type="dxa" w:w="3178"/>
          </w:tcPr>
          <w:p>
            <w:pPr>
              <w:pStyle w:val="null3"/>
            </w:pPr>
            <w:r>
              <w:rPr/>
              <w:t>响应文件的式样和签署</w:t>
            </w:r>
          </w:p>
        </w:tc>
        <w:tc>
          <w:tcPr>
            <w:tcW w:type="dxa" w:w="4238"/>
          </w:tcPr>
          <w:p>
            <w:pPr>
              <w:pStyle w:val="null3"/>
            </w:pPr>
            <w:r>
              <w:rPr/>
              <w:t>符合招标（采购）文件的式样和签署要求。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按照招标（采购）文件的报价方式、 报价要求进行了报价且报价方案是唯一确定，未超出采购预算的，如设定最高限价的，且未超出最高限价。</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投标（响应）文件完全响应招标（采购）文件中带★号的条款和指标。</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无法律、法规、规章规定无效投标、未实质性响应的其他情形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石坝镇大水坑村道路排水及水毁工程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对本项目的理解 (10.0分)</w:t>
            </w:r>
          </w:p>
        </w:tc>
        <w:tc>
          <w:tcPr>
            <w:tcW w:type="dxa" w:w="5076"/>
          </w:tcPr>
          <w:p>
            <w:pPr>
              <w:pStyle w:val="null3"/>
              <w:jc w:val="left"/>
            </w:pPr>
            <w:r>
              <w:rPr/>
              <w:t>根据供应商对本次规划的背景和工作内容的理解程度，对项目把握是否准确、规划思路和方法是否科学等内容进行对比评审： 优：描述准确完整得10分； 良：基本准确，但不全面具体的得6分； 一般：描述有偏离的得2分； 无提供内容的不得分。</w:t>
            </w:r>
          </w:p>
        </w:tc>
      </w:tr>
      <w:tr>
        <w:tc>
          <w:tcPr>
            <w:tcW w:type="dxa" w:w="922"/>
            <w:gridSpan w:val="2"/>
            <w:vMerge/>
          </w:tcPr>
          <w:p/>
        </w:tc>
        <w:tc>
          <w:tcPr>
            <w:tcW w:type="dxa" w:w="2307"/>
          </w:tcPr>
          <w:p>
            <w:pPr>
              <w:pStyle w:val="null3"/>
              <w:jc w:val="left"/>
            </w:pPr>
            <w:r>
              <w:rPr/>
              <w:t>组织实施方案 (10.0分)</w:t>
            </w:r>
          </w:p>
        </w:tc>
        <w:tc>
          <w:tcPr>
            <w:tcW w:type="dxa" w:w="5076"/>
          </w:tcPr>
          <w:p>
            <w:pPr>
              <w:pStyle w:val="null3"/>
              <w:jc w:val="left"/>
            </w:pPr>
            <w:r>
              <w:rPr/>
              <w:t>根据供应商提供针对本项目的组织实施方案进行对比评审： 优：组织实施方案内容完善，安排合理，各阶段服务计划详尽，得10分； 良：组织实施方案内容基本完善，基本合理，各阶段服务计划基本符合要求，得6分； 一般：组织实施方案内容不完善，各阶段服务计划不够详尽，得2分； 无提供组织实施方案不得分。</w:t>
            </w:r>
          </w:p>
        </w:tc>
      </w:tr>
      <w:tr>
        <w:tc>
          <w:tcPr>
            <w:tcW w:type="dxa" w:w="922"/>
            <w:gridSpan w:val="2"/>
            <w:vMerge/>
          </w:tcPr>
          <w:p/>
        </w:tc>
        <w:tc>
          <w:tcPr>
            <w:tcW w:type="dxa" w:w="2307"/>
          </w:tcPr>
          <w:p>
            <w:pPr>
              <w:pStyle w:val="null3"/>
              <w:jc w:val="left"/>
            </w:pPr>
            <w:r>
              <w:rPr/>
              <w:t>劳动力和材料投入计划及其保障措施 (10.0分)</w:t>
            </w:r>
          </w:p>
        </w:tc>
        <w:tc>
          <w:tcPr>
            <w:tcW w:type="dxa" w:w="5076"/>
          </w:tcPr>
          <w:p>
            <w:pPr>
              <w:pStyle w:val="null3"/>
              <w:jc w:val="left"/>
            </w:pPr>
            <w:r>
              <w:rPr/>
              <w:t>根据供应商提供的劳动力和材料投入计划及其保证措施进行综合评价。 优：劳动力投入能满足施工要求，投入计划与进度计划协调，调配计划合理具体，保证措施可靠，得10分； 良：劳动力投入能满足施工要求，投入计划与进度计划比较协调，调配计划比较合理具体，保证措施比较可靠，得 6分； 一般：劳动力投入不能满足施工要求，投入计划与进度计划不协调，调配计划不合理，保证措施不可靠，得2分； 未提供劳动力和材料投入计划及保障措施不得分。</w:t>
            </w:r>
          </w:p>
        </w:tc>
      </w:tr>
      <w:tr>
        <w:tc>
          <w:tcPr>
            <w:tcW w:type="dxa" w:w="922"/>
            <w:gridSpan w:val="2"/>
            <w:vMerge/>
          </w:tcPr>
          <w:p/>
        </w:tc>
        <w:tc>
          <w:tcPr>
            <w:tcW w:type="dxa" w:w="2307"/>
          </w:tcPr>
          <w:p>
            <w:pPr>
              <w:pStyle w:val="null3"/>
              <w:jc w:val="left"/>
            </w:pPr>
            <w:r>
              <w:rPr/>
              <w:t>质量保证措施、合理化建议 (10.0分)</w:t>
            </w:r>
          </w:p>
        </w:tc>
        <w:tc>
          <w:tcPr>
            <w:tcW w:type="dxa" w:w="5076"/>
          </w:tcPr>
          <w:p>
            <w:pPr>
              <w:pStyle w:val="null3"/>
              <w:jc w:val="left"/>
            </w:pPr>
            <w:r>
              <w:rPr/>
              <w:t>根据供应商提供的质量保障措施、合理化建议进行对比评审： 优：质量保障措施、合理化建议合理、科学，得10分； 良：质量保障措施、合理化建议基本合理、科学，得6分； 一般：质量保障措施、合理化建议部分满足或不合理得2分； 无提供质量保证措施、合理化建议的不得分。</w:t>
            </w:r>
          </w:p>
        </w:tc>
      </w:tr>
      <w:tr>
        <w:tc>
          <w:tcPr>
            <w:tcW w:type="dxa" w:w="922"/>
            <w:gridSpan w:val="2"/>
            <w:vMerge/>
          </w:tcPr>
          <w:p/>
        </w:tc>
        <w:tc>
          <w:tcPr>
            <w:tcW w:type="dxa" w:w="2307"/>
          </w:tcPr>
          <w:p>
            <w:pPr>
              <w:pStyle w:val="null3"/>
              <w:jc w:val="left"/>
            </w:pPr>
            <w:r>
              <w:rPr/>
              <w:t>安全文明措施 (10.0分)</w:t>
            </w:r>
          </w:p>
        </w:tc>
        <w:tc>
          <w:tcPr>
            <w:tcW w:type="dxa" w:w="5076"/>
          </w:tcPr>
          <w:p>
            <w:pPr>
              <w:pStyle w:val="null3"/>
              <w:jc w:val="left"/>
            </w:pPr>
            <w:r>
              <w:rPr/>
              <w:t>根据供应商提供的安全文明措施方案进行对比评审： 优：安全文明施工保证计划全面周到、完整，关键地点、工序、环节控制保障措施得力，责任人具体，得10分； 良：安全文明施工保证计划比较全面周到、完整，关键地点、工序、环节控制保障措施较得力，责任人较具体，得6分； 一般：安全文明施工保证计划不全面，关键地点、工序、环节控制保障措施不合理，责任人不清晰，得2分； 无提供安全文明措施方案不得分。</w:t>
            </w:r>
          </w:p>
        </w:tc>
      </w:tr>
      <w:tr>
        <w:tc>
          <w:tcPr>
            <w:tcW w:type="dxa" w:w="922"/>
            <w:gridSpan w:val="2"/>
            <w:vMerge/>
          </w:tcPr>
          <w:p/>
        </w:tc>
        <w:tc>
          <w:tcPr>
            <w:tcW w:type="dxa" w:w="2307"/>
          </w:tcPr>
          <w:p>
            <w:pPr>
              <w:pStyle w:val="null3"/>
              <w:jc w:val="left"/>
            </w:pPr>
            <w:r>
              <w:rPr/>
              <w:t>应急响应能力 (10.0分)</w:t>
            </w:r>
          </w:p>
        </w:tc>
        <w:tc>
          <w:tcPr>
            <w:tcW w:type="dxa" w:w="5076"/>
          </w:tcPr>
          <w:p>
            <w:pPr>
              <w:pStyle w:val="null3"/>
              <w:jc w:val="left"/>
            </w:pPr>
            <w:r>
              <w:rPr/>
              <w:t>根据供应商提供应急响应情况是否方便为本项目实施提供突发事件、应急处理、项目实施情况等优质服务，对各供应商进行对比。优得10分；良得6分；一般得2分；无提供内容的不得分。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 (6.0分)</w:t>
            </w:r>
          </w:p>
        </w:tc>
        <w:tc>
          <w:tcPr>
            <w:tcW w:type="dxa" w:w="5076"/>
          </w:tcPr>
          <w:p>
            <w:pPr>
              <w:pStyle w:val="null3"/>
              <w:jc w:val="left"/>
            </w:pPr>
            <w:r>
              <w:rPr/>
              <w:t>项目负责人1人，具有市政公用工程专业二级（或以上）注册建造师的，且具有建设行政主管部门颁发的安全生产考核合格证B类，得6分。 提供人员相关证书复印件和截止至开标前6个月内任意1个月在本单位购买社保证明复印件。无提供不得分。</w:t>
            </w:r>
          </w:p>
        </w:tc>
      </w:tr>
      <w:tr>
        <w:tc>
          <w:tcPr>
            <w:tcW w:type="dxa" w:w="922"/>
            <w:gridSpan w:val="2"/>
            <w:vMerge/>
          </w:tcPr>
          <w:p/>
        </w:tc>
        <w:tc>
          <w:tcPr>
            <w:tcW w:type="dxa" w:w="2307"/>
          </w:tcPr>
          <w:p>
            <w:pPr>
              <w:pStyle w:val="null3"/>
              <w:jc w:val="left"/>
            </w:pPr>
            <w:r>
              <w:rPr/>
              <w:t>拟派其他团队人员 (9.0分)</w:t>
            </w:r>
          </w:p>
        </w:tc>
        <w:tc>
          <w:tcPr>
            <w:tcW w:type="dxa" w:w="5076"/>
          </w:tcPr>
          <w:p>
            <w:pPr>
              <w:pStyle w:val="null3"/>
              <w:jc w:val="left"/>
            </w:pPr>
            <w:r>
              <w:rPr/>
              <w:t>投标供应商拟派人员中： 1.施工员1人，具有建设行政主管部门或相关协会颁发相应的岗 位证书或培训证书的，得3分； 2.质量检查员1人，具有建设行政主管部门或相关协会颁发相应的岗位证书或培训证书，得3分； 3.安全员1人，具有建设行政主管部门颁发的安全生产考核合格证(C类）的，得3分； 本项目最高得9分，同一人员有且仅计一次分，提供人员相关证书和截止至开标前6个月内任意1个月在本单位购买社保证明复印件。无提供不得分。</w:t>
            </w:r>
          </w:p>
        </w:tc>
      </w:tr>
      <w:tr>
        <w:tc>
          <w:tcPr>
            <w:tcW w:type="dxa" w:w="922"/>
            <w:gridSpan w:val="2"/>
            <w:vMerge/>
          </w:tcPr>
          <w:p/>
        </w:tc>
        <w:tc>
          <w:tcPr>
            <w:tcW w:type="dxa" w:w="2307"/>
          </w:tcPr>
          <w:p>
            <w:pPr>
              <w:pStyle w:val="null3"/>
              <w:jc w:val="left"/>
            </w:pPr>
            <w:r>
              <w:rPr/>
              <w:t>响应程度 (5.0分)</w:t>
            </w:r>
          </w:p>
        </w:tc>
        <w:tc>
          <w:tcPr>
            <w:tcW w:type="dxa" w:w="5076"/>
          </w:tcPr>
          <w:p>
            <w:pPr>
              <w:pStyle w:val="null3"/>
              <w:jc w:val="left"/>
            </w:pPr>
            <w:r>
              <w:rPr/>
              <w:t>根据该项目采购文件对比所有响应供应商的响应程度，优于招标条件的，得5分；响应和满足招标条件的，得3分；不响应、不满足招标条件的，得0分。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承包人报送的竣工资料必须与现场实际一致，如果结算过程中发现虚报(竣工图有但现场没有)，按虚报的工程量造价的2倍进行处罚。承包人编制的竣工结算与财审结算总价相差必须控制在5%以内，如有高估冒算，核减率超过5%的按超额部分的5%处罚，核减率超过10%的按超额部分的20%进行处罚，核减率超过15%的按超额部分的30%进行处罚。处罚金额直接在结算书中扣减。</w:t>
      </w:r>
    </w:p>
    <w:p>
      <w:pPr>
        <w:pStyle w:val="null3"/>
        <w:spacing w:before="0" w:after="0"/>
        <w:ind w:left="0" w:right="0"/>
        <w:jc w:val="both"/>
      </w:pPr>
      <w:r>
        <w:rPr>
          <w:sz w:val="27"/>
          <w:color w:val="222222"/>
        </w:rPr>
        <w:t xml:space="preserve">     6.其它违约责任按《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八、争议的解决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九、不可抗力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十一、其它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十二、合同生效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441322-2025-01250</w:t>
      </w:r>
    </w:p>
    <w:p>
      <w:pPr>
        <w:pStyle w:val="null3"/>
        <w:jc w:val="center"/>
        <w:outlineLvl w:val="3"/>
      </w:pPr>
      <w:r>
        <w:rPr>
          <w:sz w:val="24"/>
          <w:b/>
        </w:rPr>
        <w:t>采购项目编号：</w:t>
      </w:r>
      <w:r>
        <w:rPr>
          <w:sz w:val="24"/>
          <w:b/>
        </w:rPr>
        <w:t>GDYX-HZCG-2025003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广东钰希工程管理有限公司</w:t>
      </w:r>
    </w:p>
    <w:p>
      <w:pPr>
        <w:pStyle w:val="null3"/>
        <w:ind w:firstLine="480"/>
      </w:pPr>
      <w:r>
        <w:rPr/>
        <w:t xml:space="preserve"> 你方组织的</w:t>
      </w:r>
      <w:r>
        <w:rPr>
          <w:u w:val="single"/>
        </w:rPr>
        <w:t>“</w:t>
      </w:r>
      <w:r>
        <w:rPr>
          <w:u w:val="single"/>
        </w:rPr>
        <w:t>石坝镇大水坑村道路排水及水毁工程</w:t>
      </w:r>
      <w:r>
        <w:rPr>
          <w:u w:val="single"/>
        </w:rPr>
        <w:t>”</w:t>
      </w:r>
      <w:r>
        <w:rPr/>
        <w:t>项目的竞争性磋商[采购项目编号为：</w:t>
      </w:r>
      <w:r>
        <w:rPr>
          <w:u w:val="single"/>
        </w:rPr>
        <w:t>GDYX-HZCG-2025003</w:t>
      </w:r>
      <w:r>
        <w:rPr/>
        <w:t>]，我方愿参与响应。</w:t>
      </w:r>
    </w:p>
    <w:p>
      <w:pPr>
        <w:pStyle w:val="null3"/>
        <w:ind w:firstLine="480"/>
      </w:pPr>
      <w:r>
        <w:rPr/>
        <w:t>我方确认收到贵方提供的</w:t>
      </w:r>
      <w:r>
        <w:rPr>
          <w:u w:val="single"/>
        </w:rPr>
        <w:t>“</w:t>
      </w:r>
      <w:r>
        <w:rPr>
          <w:u w:val="single"/>
        </w:rPr>
        <w:t>石坝镇大水坑村道路排水及水毁工程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广东钰希工程管理有限公司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石坝镇大水坑村道路排水及水毁工程</w:t>
      </w:r>
      <w:r>
        <w:rPr/>
        <w:t>”项目采购[采购项目编号为</w:t>
      </w:r>
      <w:r>
        <w:rPr/>
        <w:t>GDYX-HZCG-2025003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博罗县石坝镇人民政府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广东钰希工程管理有限公司</w:t>
      </w:r>
    </w:p>
    <w:p>
      <w:pPr>
        <w:pStyle w:val="null3"/>
        <w:ind w:firstLine="480"/>
      </w:pPr>
      <w:r>
        <w:rPr/>
        <w:t>我单位参加贵公司组织的</w:t>
      </w:r>
      <w:r>
        <w:rPr/>
        <w:t>石坝镇大水坑村道路排水及水毁工程</w:t>
      </w:r>
      <w:r>
        <w:rPr/>
        <w:t>（采购项目编号：</w:t>
      </w:r>
      <w:r>
        <w:rPr/>
        <w:t>GDYX-HZCG-2025003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广东钰希工程管理有限公司</w:t>
      </w:r>
    </w:p>
    <w:p>
      <w:pPr>
        <w:pStyle w:val="null3"/>
        <w:ind w:firstLine="480"/>
      </w:pPr>
      <w:r>
        <w:rPr/>
        <w:t>我单位已登记并准备参与“</w:t>
      </w:r>
      <w:r>
        <w:rPr/>
        <w:t>石坝镇大水坑村道路排水及水毁工程</w:t>
      </w:r>
      <w:r>
        <w:rPr/>
        <w:t>”项目（采购项目编号：</w:t>
      </w:r>
      <w:r>
        <w:rPr/>
        <w:t>GDYX-HZCG-2025003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