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版本号：N510723202500001520250310002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配电系统扩容设施设备采购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盐亭县人民医院</w:t>
      </w:r>
    </w:p>
    <w:p>
      <w:pPr>
        <w:pStyle w:val="null3"/>
        <w:jc w:val="center"/>
        <w:outlineLvl w:val="2"/>
      </w:pPr>
      <w:r>
        <w:rPr>
          <w:rFonts w:ascii="仿宋_GB2312" w:hAnsi="仿宋_GB2312" w:cs="仿宋_GB2312" w:eastAsia="仿宋_GB2312"/>
          <w:sz w:val="28"/>
          <w:b/>
        </w:rPr>
        <w:t>四川兴凯杨科技咨询有限公司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四川兴凯杨科技咨询有限公司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盐亭县人民医院</w:t>
      </w:r>
      <w:r>
        <w:rPr>
          <w:rFonts w:ascii="仿宋_GB2312" w:hAnsi="仿宋_GB2312" w:cs="仿宋_GB2312" w:eastAsia="仿宋_GB2312"/>
        </w:rPr>
        <w:t xml:space="preserve"> 委托，拟对 </w:t>
      </w:r>
      <w:r>
        <w:rPr>
          <w:rFonts w:ascii="仿宋_GB2312" w:hAnsi="仿宋_GB2312" w:cs="仿宋_GB2312" w:eastAsia="仿宋_GB2312"/>
        </w:rPr>
        <w:t>配电系统扩容设施设备采购</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绵阳市盐亭县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配电系统扩容设施设备采购</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盐亭县人民医院为降低门诊住院综合大楼用电负荷，保障医院门诊住院综合大楼各楼层设备设施正常运行，拟采购一批绝缘电线和电缆。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要求（描述：①供应商具备电力工程总承包三级或以上资质或输变电工程专业承包三级及以上资质。②供应商具备有效的安全生产许可证。③供应商具备电力承装（修、试）电力设施四级及以上许可证。）</w:t>
      </w:r>
    </w:p>
    <w:p>
      <w:pPr>
        <w:pStyle w:val="null3"/>
        <w:jc w:val="left"/>
      </w:pPr>
      <w:r>
        <w:rPr>
          <w:rFonts w:ascii="仿宋_GB2312" w:hAnsi="仿宋_GB2312" w:cs="仿宋_GB2312" w:eastAsia="仿宋_GB2312"/>
        </w:rPr>
        <w:t>2、本项目接受联合体询价（描述：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盐亭县人民医院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四川省盐亭县云溪镇弥江路上段208号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13709042085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四川兴凯杨科技咨询有限公司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四川省绵阳市涪城区御中路66号毅德商贸城B区上层25栋15号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15378238550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采购包1：861,505.00元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代理服务费收费标准：参照国家计委《招标代理服务收费管理暂行办法》（计价格[2002]1980号）和国家发改委“发改价格(2011) 534号”价格标准收取，不足5000元按5000元收取，由成交供应商领取成交通知书时向采购代理机构一次性支付。方式1：采取银行转账； 户名：四川兴凯杨科技咨询有限公司 账号：10041900000817 开户行：绵阳市商业银行经济技术开发区支行 行号：313659010046 方式2：采取现金形式； 注：两种方式任选其一。</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盐亭县人民医院</w:t>
      </w:r>
      <w:r>
        <w:rPr>
          <w:rFonts w:ascii="仿宋_GB2312" w:hAnsi="仿宋_GB2312" w:cs="仿宋_GB2312" w:eastAsia="仿宋_GB2312"/>
        </w:rPr>
        <w:t xml:space="preserve"> 和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盐亭县人民医院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四川兴凯杨科技咨询有限公司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以技术要求为准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以商务要求为准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盐亭县人民医院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联系人：谢丹</w:t>
      </w:r>
    </w:p>
    <w:p>
      <w:pPr>
        <w:pStyle w:val="null3"/>
        <w:jc w:val="left"/>
      </w:pPr>
      <w:r>
        <w:rPr>
          <w:rFonts w:ascii="仿宋_GB2312" w:hAnsi="仿宋_GB2312" w:cs="仿宋_GB2312" w:eastAsia="仿宋_GB2312"/>
        </w:rPr>
        <w:t>联系电话：15378238550</w:t>
      </w:r>
    </w:p>
    <w:p>
      <w:pPr>
        <w:pStyle w:val="null3"/>
        <w:jc w:val="left"/>
      </w:pPr>
      <w:r>
        <w:rPr>
          <w:rFonts w:ascii="仿宋_GB2312" w:hAnsi="仿宋_GB2312" w:cs="仿宋_GB2312" w:eastAsia="仿宋_GB2312"/>
        </w:rPr>
        <w:t>地址：四川省绵阳市涪城区御中路66号毅德商贸城B区上层25栋15号</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861,505.00</w:t>
      </w:r>
    </w:p>
    <w:p>
      <w:pPr>
        <w:pStyle w:val="null3"/>
        <w:jc w:val="left"/>
      </w:pPr>
      <w:r>
        <w:rPr>
          <w:rFonts w:ascii="仿宋_GB2312" w:hAnsi="仿宋_GB2312" w:cs="仿宋_GB2312" w:eastAsia="仿宋_GB2312"/>
        </w:rPr>
        <w:t>采购包最高限价（元）: 861,505.00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绝缘电线和电缆</w:t>
            </w:r>
          </w:p>
        </w:tc>
        <w:tc>
          <w:tcPr>
            <w:tcW w:type="dxa" w:w="821"/>
          </w:tcPr>
          <w:p>
            <w:pPr>
              <w:pStyle w:val="null3"/>
              <w:jc w:val="right"/>
            </w:pPr>
            <w:r>
              <w:rPr>
                <w:rFonts w:ascii="仿宋_GB2312" w:hAnsi="仿宋_GB2312" w:cs="仿宋_GB2312" w:eastAsia="仿宋_GB2312"/>
              </w:rPr>
              <w:t>695.00（米）</w:t>
            </w:r>
          </w:p>
        </w:tc>
        <w:tc>
          <w:tcPr>
            <w:tcW w:type="dxa" w:w="821"/>
          </w:tcPr>
          <w:p>
            <w:pPr>
              <w:pStyle w:val="null3"/>
              <w:jc w:val="right"/>
            </w:pPr>
            <w:r>
              <w:rPr>
                <w:rFonts w:ascii="仿宋_GB2312" w:hAnsi="仿宋_GB2312" w:cs="仿宋_GB2312" w:eastAsia="仿宋_GB2312"/>
              </w:rPr>
              <w:t>527,505.00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变压器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绝缘电线和电缆</w:t>
            </w:r>
          </w:p>
        </w:tc>
        <w:tc>
          <w:tcPr>
            <w:tcW w:type="dxa" w:w="1138"/>
          </w:tcPr>
          <w:p>
            <w:pPr>
              <w:pStyle w:val="null3"/>
              <w:jc w:val="center"/>
            </w:pPr>
            <w:r>
              <w:rPr>
                <w:rFonts w:ascii="仿宋_GB2312" w:hAnsi="仿宋_GB2312" w:cs="仿宋_GB2312" w:eastAsia="仿宋_GB2312"/>
              </w:rPr>
              <w:t>695.00（米）</w:t>
            </w:r>
          </w:p>
        </w:tc>
        <w:tc>
          <w:tcPr>
            <w:tcW w:type="dxa" w:w="1365"/>
          </w:tcPr>
          <w:p>
            <w:pPr>
              <w:pStyle w:val="null3"/>
              <w:jc w:val="center"/>
            </w:pPr>
            <w:r>
              <w:rPr>
                <w:rFonts w:ascii="仿宋_GB2312" w:hAnsi="仿宋_GB2312" w:cs="仿宋_GB2312" w:eastAsia="仿宋_GB2312"/>
              </w:rPr>
              <w:t>527,505.00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变压器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标的名称：绝缘电线和电缆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绝缘电线和电缆--电力电缆</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2"/>
              <w:gridCol w:w="864"/>
              <w:gridCol w:w="2912"/>
              <w:gridCol w:w="564"/>
              <w:gridCol w:w="423"/>
              <w:gridCol w:w="404"/>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技术参加及要求</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绝缘电线和电缆</w:t>
                  </w:r>
                  <w:r>
                    <w:rPr>
                      <w:rFonts w:ascii="仿宋_GB2312" w:hAnsi="仿宋_GB2312" w:cs="仿宋_GB2312" w:eastAsia="仿宋_GB2312"/>
                      <w:sz w:val="24"/>
                    </w:rPr>
                    <w:t>--</w:t>
                  </w:r>
                  <w:r>
                    <w:rPr>
                      <w:rFonts w:ascii="仿宋_GB2312" w:hAnsi="仿宋_GB2312" w:cs="仿宋_GB2312" w:eastAsia="仿宋_GB2312"/>
                      <w:sz w:val="21"/>
                    </w:rPr>
                    <w:t>电力电缆</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YJV22-0.6/1KV-4*300+1*150</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相线截面积：</w:t>
                  </w:r>
                  <w:r>
                    <w:rPr>
                      <w:rFonts w:ascii="仿宋_GB2312" w:hAnsi="仿宋_GB2312" w:cs="仿宋_GB2312" w:eastAsia="仿宋_GB2312"/>
                      <w:sz w:val="21"/>
                    </w:rPr>
                    <w:t>4×300 mm²（三相+中性线）</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PE）截面积：1×150 mm²</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0.6/1 kV（U₀/U，对地电压/相间电压）</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TU1级，纯度≥99.99%），符合现行GB/T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XLPE），厚度≥2.0 mm，耐温等级90℃。</w:t>
                  </w:r>
                </w:p>
                <w:p>
                  <w:pPr>
                    <w:pStyle w:val="null3"/>
                    <w:jc w:val="left"/>
                  </w:pPr>
                  <w:r>
                    <w:rPr>
                      <w:rFonts w:ascii="仿宋_GB2312" w:hAnsi="仿宋_GB2312" w:cs="仿宋_GB2312" w:eastAsia="仿宋_GB2312"/>
                      <w:sz w:val="21"/>
                    </w:rPr>
                    <w:t>铠装层：双层镀锌钢带（厚度</w:t>
                  </w:r>
                  <w:r>
                    <w:rPr>
                      <w:rFonts w:ascii="仿宋_GB2312" w:hAnsi="仿宋_GB2312" w:cs="仿宋_GB2312" w:eastAsia="仿宋_GB2312"/>
                      <w:sz w:val="21"/>
                    </w:rPr>
                    <w:t>≥0.5 mm），螺旋绕包，防机械损伤及抗压。</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PVC），厚度≥3.0 mm，耐腐蚀、耐候性强，颜色一般为黑色或灰色。</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0.6/1 kV</w:t>
                  </w:r>
                </w:p>
                <w:p>
                  <w:pPr>
                    <w:pStyle w:val="null3"/>
                    <w:jc w:val="left"/>
                  </w:pPr>
                  <w:r>
                    <w:rPr>
                      <w:rFonts w:ascii="仿宋_GB2312" w:hAnsi="仿宋_GB2312" w:cs="仿宋_GB2312" w:eastAsia="仿宋_GB2312"/>
                      <w:sz w:val="21"/>
                    </w:rPr>
                    <w:t>长期允许工作温度：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短路时最高温度（</w:t>
                  </w:r>
                  <w:r>
                    <w:rPr>
                      <w:rFonts w:ascii="仿宋_GB2312" w:hAnsi="仿宋_GB2312" w:cs="仿宋_GB2312" w:eastAsia="仿宋_GB2312"/>
                      <w:sz w:val="21"/>
                    </w:rPr>
                    <w:t>5秒内）：250℃</w:t>
                  </w:r>
                </w:p>
                <w:p>
                  <w:pPr>
                    <w:pStyle w:val="null3"/>
                    <w:jc w:val="left"/>
                  </w:pPr>
                  <w:r>
                    <w:rPr>
                      <w:rFonts w:ascii="仿宋_GB2312" w:hAnsi="仿宋_GB2312" w:cs="仿宋_GB2312" w:eastAsia="仿宋_GB2312"/>
                      <w:sz w:val="21"/>
                    </w:rPr>
                    <w:t>导体直流电阻（</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300 mm²：≤0.0601 Ω/km</w:t>
                  </w:r>
                </w:p>
                <w:p>
                  <w:pPr>
                    <w:pStyle w:val="null3"/>
                    <w:jc w:val="left"/>
                  </w:pPr>
                  <w:r>
                    <w:rPr>
                      <w:rFonts w:ascii="仿宋_GB2312" w:hAnsi="仿宋_GB2312" w:cs="仿宋_GB2312" w:eastAsia="仿宋_GB2312"/>
                      <w:sz w:val="21"/>
                    </w:rPr>
                    <w:t>150 mm²：≤0.124 Ω/km</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20℃）：≥3.67 MΩ·km</w:t>
                  </w:r>
                </w:p>
                <w:p>
                  <w:pPr>
                    <w:pStyle w:val="null3"/>
                    <w:jc w:val="left"/>
                  </w:pPr>
                  <w:r>
                    <w:rPr>
                      <w:rFonts w:ascii="仿宋_GB2312" w:hAnsi="仿宋_GB2312" w:cs="仿宋_GB2312" w:eastAsia="仿宋_GB2312"/>
                      <w:sz w:val="21"/>
                    </w:rPr>
                    <w:t>工频耐压试验：</w:t>
                  </w:r>
                  <w:r>
                    <w:rPr>
                      <w:rFonts w:ascii="仿宋_GB2312" w:hAnsi="仿宋_GB2312" w:cs="仿宋_GB2312" w:eastAsia="仿宋_GB2312"/>
                      <w:sz w:val="21"/>
                    </w:rPr>
                    <w:t>3.5 kV/5min（不击穿）。</w:t>
                  </w:r>
                </w:p>
                <w:p>
                  <w:pPr>
                    <w:pStyle w:val="null3"/>
                    <w:jc w:val="left"/>
                  </w:pPr>
                  <w:r>
                    <w:rPr>
                      <w:rFonts w:ascii="仿宋_GB2312" w:hAnsi="仿宋_GB2312" w:cs="仿宋_GB2312" w:eastAsia="仿宋_GB2312"/>
                      <w:sz w:val="21"/>
                    </w:rPr>
                    <w:t>抗拉强度：铠装层可承受</w:t>
                  </w:r>
                  <w:r>
                    <w:rPr>
                      <w:rFonts w:ascii="仿宋_GB2312" w:hAnsi="仿宋_GB2312" w:cs="仿宋_GB2312" w:eastAsia="仿宋_GB2312"/>
                      <w:sz w:val="21"/>
                    </w:rPr>
                    <w:t>≥400 N/mm²拉力。</w:t>
                  </w:r>
                </w:p>
                <w:p>
                  <w:pPr>
                    <w:pStyle w:val="null3"/>
                    <w:jc w:val="left"/>
                  </w:pPr>
                  <w:r>
                    <w:rPr>
                      <w:rFonts w:ascii="仿宋_GB2312" w:hAnsi="仿宋_GB2312" w:cs="仿宋_GB2312" w:eastAsia="仿宋_GB2312"/>
                      <w:sz w:val="21"/>
                    </w:rPr>
                    <w:t>环境适应性：敷设温度：</w:t>
                  </w:r>
                  <w:r>
                    <w:rPr>
                      <w:rFonts w:ascii="仿宋_GB2312" w:hAnsi="仿宋_GB2312" w:cs="仿宋_GB2312" w:eastAsia="仿宋_GB2312"/>
                      <w:sz w:val="21"/>
                    </w:rPr>
                    <w:t>≥0℃（低温环境需预热）</w:t>
                  </w:r>
                </w:p>
                <w:p>
                  <w:pPr>
                    <w:pStyle w:val="null3"/>
                    <w:jc w:val="left"/>
                  </w:pPr>
                  <w:r>
                    <w:rPr>
                      <w:rFonts w:ascii="仿宋_GB2312" w:hAnsi="仿宋_GB2312" w:cs="仿宋_GB2312" w:eastAsia="仿宋_GB2312"/>
                      <w:sz w:val="21"/>
                    </w:rPr>
                    <w:t>运行温度：</w:t>
                  </w:r>
                  <w:r>
                    <w:rPr>
                      <w:rFonts w:ascii="仿宋_GB2312" w:hAnsi="仿宋_GB2312" w:cs="仿宋_GB2312" w:eastAsia="仿宋_GB2312"/>
                      <w:sz w:val="21"/>
                    </w:rPr>
                    <w:t>-20℃~+90℃</w:t>
                  </w:r>
                </w:p>
                <w:p>
                  <w:pPr>
                    <w:pStyle w:val="null3"/>
                    <w:jc w:val="left"/>
                  </w:pPr>
                  <w:r>
                    <w:rPr>
                      <w:rFonts w:ascii="仿宋_GB2312" w:hAnsi="仿宋_GB2312" w:cs="仿宋_GB2312" w:eastAsia="仿宋_GB2312"/>
                      <w:sz w:val="21"/>
                    </w:rPr>
                    <w:t>阻燃等级：可根据需求定制（如</w:t>
                  </w:r>
                  <w:r>
                    <w:rPr>
                      <w:rFonts w:ascii="仿宋_GB2312" w:hAnsi="仿宋_GB2312" w:cs="仿宋_GB2312" w:eastAsia="仿宋_GB2312"/>
                      <w:sz w:val="21"/>
                    </w:rPr>
                    <w:t>C类阻燃，符合</w:t>
                  </w:r>
                  <w:r>
                    <w:rPr>
                      <w:rFonts w:ascii="仿宋_GB2312" w:hAnsi="仿宋_GB2312" w:cs="仿宋_GB2312" w:eastAsia="仿宋_GB2312"/>
                      <w:sz w:val="21"/>
                    </w:rPr>
                    <w:t>现行</w:t>
                  </w:r>
                  <w:r>
                    <w:rPr>
                      <w:rFonts w:ascii="仿宋_GB2312" w:hAnsi="仿宋_GB2312" w:cs="仿宋_GB2312" w:eastAsia="仿宋_GB2312"/>
                      <w:sz w:val="21"/>
                    </w:rPr>
                    <w:t>GB/T 19666标准）。</w:t>
                  </w:r>
                </w:p>
                <w:p>
                  <w:pPr>
                    <w:pStyle w:val="null3"/>
                    <w:jc w:val="left"/>
                  </w:pPr>
                  <w:r>
                    <w:rPr>
                      <w:rFonts w:ascii="仿宋_GB2312" w:hAnsi="仿宋_GB2312" w:cs="仿宋_GB2312" w:eastAsia="仿宋_GB2312"/>
                      <w:sz w:val="21"/>
                    </w:rPr>
                    <w:t>耐化学腐蚀：适用于一般土壤、酸碱环境，特殊环境需定制防腐护套。</w:t>
                  </w:r>
                </w:p>
                <w:p>
                  <w:pPr>
                    <w:pStyle w:val="null3"/>
                    <w:jc w:val="left"/>
                  </w:pPr>
                  <w:r>
                    <w:rPr>
                      <w:rFonts w:ascii="仿宋_GB2312" w:hAnsi="仿宋_GB2312" w:cs="仿宋_GB2312" w:eastAsia="仿宋_GB2312"/>
                      <w:sz w:val="21"/>
                    </w:rPr>
                    <w:t>3.敷设要求</w:t>
                  </w:r>
                </w:p>
                <w:p>
                  <w:pPr>
                    <w:pStyle w:val="null3"/>
                    <w:jc w:val="left"/>
                  </w:pPr>
                  <w:r>
                    <w:rPr>
                      <w:rFonts w:ascii="仿宋_GB2312" w:hAnsi="仿宋_GB2312" w:cs="仿宋_GB2312" w:eastAsia="仿宋_GB2312"/>
                      <w:sz w:val="21"/>
                    </w:rPr>
                    <w:t>敷设方式：电缆沟（需避免机械损伤和过度弯曲）。</w:t>
                  </w:r>
                </w:p>
                <w:p>
                  <w:pPr>
                    <w:pStyle w:val="null3"/>
                    <w:jc w:val="left"/>
                  </w:pPr>
                  <w:r>
                    <w:rPr>
                      <w:rFonts w:ascii="仿宋_GB2312" w:hAnsi="仿宋_GB2312" w:cs="仿宋_GB2312" w:eastAsia="仿宋_GB2312"/>
                      <w:sz w:val="21"/>
                    </w:rPr>
                    <w:t>穿管敷设：管径</w:t>
                  </w:r>
                  <w:r>
                    <w:rPr>
                      <w:rFonts w:ascii="仿宋_GB2312" w:hAnsi="仿宋_GB2312" w:cs="仿宋_GB2312" w:eastAsia="仿宋_GB2312"/>
                      <w:sz w:val="21"/>
                    </w:rPr>
                    <w:t>≥1.5倍电缆外径，弯曲半径符合规范。</w:t>
                  </w:r>
                </w:p>
                <w:p>
                  <w:pPr>
                    <w:pStyle w:val="null3"/>
                    <w:jc w:val="left"/>
                  </w:pPr>
                  <w:r>
                    <w:rPr>
                      <w:rFonts w:ascii="仿宋_GB2312" w:hAnsi="仿宋_GB2312" w:cs="仿宋_GB2312" w:eastAsia="仿宋_GB2312"/>
                      <w:sz w:val="21"/>
                    </w:rPr>
                    <w:t>敷设部位：室外</w:t>
                  </w:r>
                </w:p>
                <w:p>
                  <w:pPr>
                    <w:pStyle w:val="null3"/>
                    <w:jc w:val="left"/>
                  </w:pPr>
                  <w:r>
                    <w:rPr>
                      <w:rFonts w:ascii="仿宋_GB2312" w:hAnsi="仿宋_GB2312" w:cs="仿宋_GB2312" w:eastAsia="仿宋_GB2312"/>
                      <w:sz w:val="21"/>
                    </w:rPr>
                    <w:t>地形要求：普通地形：无需特殊处理。</w:t>
                  </w:r>
                </w:p>
                <w:p>
                  <w:pPr>
                    <w:pStyle w:val="null3"/>
                    <w:jc w:val="left"/>
                  </w:pPr>
                  <w:r>
                    <w:rPr>
                      <w:rFonts w:ascii="仿宋_GB2312" w:hAnsi="仿宋_GB2312" w:cs="仿宋_GB2312" w:eastAsia="仿宋_GB2312"/>
                      <w:sz w:val="21"/>
                    </w:rPr>
                    <w:t>4.附加技术要求</w:t>
                  </w:r>
                </w:p>
                <w:p>
                  <w:pPr>
                    <w:pStyle w:val="null3"/>
                    <w:jc w:val="left"/>
                  </w:pPr>
                  <w:r>
                    <w:rPr>
                      <w:rFonts w:ascii="仿宋_GB2312" w:hAnsi="仿宋_GB2312" w:cs="仿宋_GB2312" w:eastAsia="仿宋_GB2312"/>
                      <w:sz w:val="21"/>
                    </w:rPr>
                    <w:t>接地要求：铠装层两端需可靠接地（接地电阻</w:t>
                  </w:r>
                  <w:r>
                    <w:rPr>
                      <w:rFonts w:ascii="仿宋_GB2312" w:hAnsi="仿宋_GB2312" w:cs="仿宋_GB2312" w:eastAsia="仿宋_GB2312"/>
                      <w:sz w:val="21"/>
                    </w:rPr>
                    <w:t>≤4Ω）。</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PE）截面积需满足短路电流热稳定要求。</w:t>
                  </w:r>
                </w:p>
                <w:p>
                  <w:pPr>
                    <w:pStyle w:val="null3"/>
                    <w:jc w:val="left"/>
                  </w:pPr>
                  <w:r>
                    <w:rPr>
                      <w:rFonts w:ascii="仿宋_GB2312" w:hAnsi="仿宋_GB2312" w:cs="仿宋_GB2312" w:eastAsia="仿宋_GB2312"/>
                      <w:sz w:val="21"/>
                    </w:rPr>
                    <w:t>耐火性能：</w:t>
                  </w:r>
                  <w:r>
                    <w:rPr>
                      <w:rFonts w:ascii="仿宋_GB2312" w:hAnsi="仿宋_GB2312" w:cs="仿宋_GB2312" w:eastAsia="仿宋_GB2312"/>
                      <w:sz w:val="21"/>
                    </w:rPr>
                    <w:t>750℃/90min（符合</w:t>
                  </w:r>
                  <w:r>
                    <w:rPr>
                      <w:rFonts w:ascii="仿宋_GB2312" w:hAnsi="仿宋_GB2312" w:cs="仿宋_GB2312" w:eastAsia="仿宋_GB2312"/>
                      <w:sz w:val="21"/>
                    </w:rPr>
                    <w:t>现行</w:t>
                  </w:r>
                  <w:r>
                    <w:rPr>
                      <w:rFonts w:ascii="仿宋_GB2312" w:hAnsi="仿宋_GB2312" w:cs="仿宋_GB2312" w:eastAsia="仿宋_GB2312"/>
                      <w:sz w:val="21"/>
                    </w:rPr>
                    <w:t>GB/T 19216.21标准）。</w:t>
                  </w:r>
                </w:p>
                <w:p>
                  <w:pPr>
                    <w:pStyle w:val="null3"/>
                    <w:jc w:val="left"/>
                  </w:pPr>
                  <w:r>
                    <w:rPr>
                      <w:rFonts w:ascii="仿宋_GB2312" w:hAnsi="仿宋_GB2312" w:cs="仿宋_GB2312" w:eastAsia="仿宋_GB2312"/>
                      <w:sz w:val="21"/>
                    </w:rPr>
                    <w:t>认证与检测：符合</w:t>
                  </w:r>
                  <w:r>
                    <w:rPr>
                      <w:rFonts w:ascii="仿宋_GB2312" w:hAnsi="仿宋_GB2312" w:cs="仿宋_GB2312" w:eastAsia="仿宋_GB2312"/>
                      <w:sz w:val="21"/>
                    </w:rPr>
                    <w:t>现行</w:t>
                  </w:r>
                  <w:r>
                    <w:rPr>
                      <w:rFonts w:ascii="仿宋_GB2312" w:hAnsi="仿宋_GB2312" w:cs="仿宋_GB2312" w:eastAsia="仿宋_GB2312"/>
                      <w:sz w:val="21"/>
                    </w:rPr>
                    <w:t>国家标</w:t>
                  </w:r>
                  <w:r>
                    <w:rPr>
                      <w:rFonts w:ascii="仿宋_GB2312" w:hAnsi="仿宋_GB2312" w:cs="仿宋_GB2312" w:eastAsia="仿宋_GB2312"/>
                      <w:sz w:val="21"/>
                    </w:rPr>
                    <w:t>GB/T12706.1-2020、国际标准 IEC 60502。</w:t>
                  </w:r>
                </w:p>
                <w:p>
                  <w:pPr>
                    <w:pStyle w:val="null3"/>
                    <w:jc w:val="left"/>
                  </w:pPr>
                  <w:r>
                    <w:rPr>
                      <w:rFonts w:ascii="仿宋_GB2312" w:hAnsi="仿宋_GB2312" w:cs="仿宋_GB2312" w:eastAsia="仿宋_GB2312"/>
                      <w:sz w:val="21"/>
                    </w:rPr>
                    <w:t>具有检测资质出具的第三方检测报告（如：国家电线电缆质量监督检验中心）（供应商提供承诺函，承诺成交后合同签订前提供检测报告原件或复印件，</w:t>
                  </w:r>
                  <w:r>
                    <w:rPr>
                      <w:rFonts w:ascii="仿宋_GB2312" w:hAnsi="仿宋_GB2312" w:cs="仿宋_GB2312" w:eastAsia="仿宋_GB2312"/>
                      <w:sz w:val="21"/>
                    </w:rPr>
                    <w:t>格式自拟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包装与运输：成卷包装，长度误差</w:t>
                  </w:r>
                  <w:r>
                    <w:rPr>
                      <w:rFonts w:ascii="仿宋_GB2312" w:hAnsi="仿宋_GB2312" w:cs="仿宋_GB2312" w:eastAsia="仿宋_GB2312"/>
                      <w:sz w:val="21"/>
                    </w:rPr>
                    <w:t>±5%，每卷附带合格证及技术参数标签。防水防潮包装，避免暴晒或重压。</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1KV铜芯头</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 1kv</w:t>
                  </w:r>
                  <w:r>
                    <w:br/>
                  </w:r>
                  <w:r>
                    <w:rPr>
                      <w:rFonts w:ascii="仿宋_GB2312" w:hAnsi="仿宋_GB2312" w:cs="仿宋_GB2312" w:eastAsia="仿宋_GB2312"/>
                      <w:sz w:val="21"/>
                    </w:rPr>
                    <w:t>3.材质、类型：铜芯</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YJV-4*95+1*70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4*95+1*70</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屏蔽层：铜带屏蔽</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2.1结构尺寸</w:t>
                  </w:r>
                </w:p>
                <w:p>
                  <w:pPr>
                    <w:pStyle w:val="null3"/>
                    <w:jc w:val="left"/>
                  </w:pPr>
                  <w:r>
                    <w:rPr>
                      <w:rFonts w:ascii="仿宋_GB2312" w:hAnsi="仿宋_GB2312" w:cs="仿宋_GB2312" w:eastAsia="仿宋_GB2312"/>
                      <w:sz w:val="21"/>
                    </w:rPr>
                    <w:t>导体直径：符合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≤45 mm</w:t>
                  </w:r>
                </w:p>
                <w:p>
                  <w:pPr>
                    <w:pStyle w:val="null3"/>
                    <w:jc w:val="left"/>
                  </w:pPr>
                  <w:r>
                    <w:rPr>
                      <w:rFonts w:ascii="仿宋_GB2312" w:hAnsi="仿宋_GB2312" w:cs="仿宋_GB2312" w:eastAsia="仿宋_GB2312"/>
                      <w:sz w:val="21"/>
                    </w:rPr>
                    <w:t>2.2材料性能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聚氯乙烯护套：</w:t>
                  </w:r>
                </w:p>
                <w:p>
                  <w:pPr>
                    <w:pStyle w:val="null3"/>
                    <w:jc w:val="left"/>
                  </w:pPr>
                  <w:r>
                    <w:rPr>
                      <w:rFonts w:ascii="仿宋_GB2312" w:hAnsi="仿宋_GB2312" w:cs="仿宋_GB2312" w:eastAsia="仿宋_GB2312"/>
                      <w:sz w:val="21"/>
                    </w:rPr>
                    <w:t>耐油性：符合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2.3电气性能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6/10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≥400 A（90℃）</w:t>
                  </w:r>
                </w:p>
                <w:p>
                  <w:pPr>
                    <w:pStyle w:val="null3"/>
                    <w:jc w:val="left"/>
                  </w:pPr>
                  <w:r>
                    <w:rPr>
                      <w:rFonts w:ascii="仿宋_GB2312" w:hAnsi="仿宋_GB2312" w:cs="仿宋_GB2312" w:eastAsia="仿宋_GB2312"/>
                      <w:sz w:val="21"/>
                    </w:rPr>
                    <w:t>2.4机械性能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2.5环境适应性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防潮性能：符合</w:t>
                  </w:r>
                  <w:r>
                    <w:rPr>
                      <w:rFonts w:ascii="仿宋_GB2312" w:hAnsi="仿宋_GB2312" w:cs="仿宋_GB2312" w:eastAsia="仿宋_GB2312"/>
                      <w:sz w:val="21"/>
                    </w:rPr>
                    <w:t>现行</w:t>
                  </w:r>
                  <w:r>
                    <w:rPr>
                      <w:rFonts w:ascii="仿宋_GB2312" w:hAnsi="仿宋_GB2312" w:cs="仿宋_GB2312" w:eastAsia="仿宋_GB2312"/>
                      <w:sz w:val="21"/>
                    </w:rPr>
                    <w:t>GB/T 1765标准</w:t>
                  </w:r>
                </w:p>
                <w:p>
                  <w:pPr>
                    <w:pStyle w:val="null3"/>
                    <w:jc w:val="left"/>
                  </w:pPr>
                  <w:r>
                    <w:rPr>
                      <w:rFonts w:ascii="仿宋_GB2312" w:hAnsi="仿宋_GB2312" w:cs="仿宋_GB2312" w:eastAsia="仿宋_GB2312"/>
                      <w:sz w:val="21"/>
                    </w:rPr>
                    <w:t>防紫外线性能：符合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3.制造工艺要求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屏蔽层处理：铜带屏蔽层需紧密贴合绝缘层，搭接率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4.检测与认证</w:t>
                  </w:r>
                </w:p>
                <w:p>
                  <w:pPr>
                    <w:pStyle w:val="null3"/>
                    <w:jc w:val="left"/>
                  </w:pPr>
                  <w:r>
                    <w:rPr>
                      <w:rFonts w:ascii="仿宋_GB2312" w:hAnsi="仿宋_GB2312" w:cs="仿宋_GB2312" w:eastAsia="仿宋_GB2312"/>
                      <w:sz w:val="21"/>
                    </w:rPr>
                    <w:t>出厂检验：每批次产品需进行外观检查、尺寸测量、电压试验等</w:t>
                  </w:r>
                </w:p>
                <w:p>
                  <w:pPr>
                    <w:pStyle w:val="null3"/>
                    <w:jc w:val="left"/>
                  </w:pPr>
                  <w:r>
                    <w:rPr>
                      <w:rFonts w:ascii="仿宋_GB2312" w:hAnsi="仿宋_GB2312" w:cs="仿宋_GB2312" w:eastAsia="仿宋_GB2312"/>
                      <w:sz w:val="21"/>
                    </w:rPr>
                    <w:t>型式试验：包括耐压试验、短路试验、热老化试验等</w:t>
                  </w:r>
                </w:p>
                <w:p>
                  <w:pPr>
                    <w:pStyle w:val="null3"/>
                    <w:jc w:val="left"/>
                  </w:pPr>
                  <w:r>
                    <w:rPr>
                      <w:rFonts w:ascii="仿宋_GB2312" w:hAnsi="仿宋_GB2312" w:cs="仿宋_GB2312" w:eastAsia="仿宋_GB2312"/>
                      <w:sz w:val="21"/>
                    </w:rPr>
                    <w:t>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包装要求：采用纸箱或木箱包装，每卷电缆需用塑料薄膜包裹并固定</w:t>
                  </w:r>
                </w:p>
                <w:p>
                  <w:pPr>
                    <w:pStyle w:val="null3"/>
                    <w:jc w:val="left"/>
                  </w:pPr>
                  <w:r>
                    <w:rPr>
                      <w:rFonts w:ascii="仿宋_GB2312" w:hAnsi="仿宋_GB2312" w:cs="仿宋_GB2312" w:eastAsia="仿宋_GB2312"/>
                      <w:sz w:val="21"/>
                    </w:rPr>
                    <w:t>标识要求：每卷电缆需标明型号、规格、长度、生产日期等信息</w:t>
                  </w:r>
                </w:p>
                <w:p>
                  <w:pPr>
                    <w:pStyle w:val="null3"/>
                    <w:jc w:val="left"/>
                  </w:pPr>
                  <w:r>
                    <w:rPr>
                      <w:rFonts w:ascii="仿宋_GB2312" w:hAnsi="仿宋_GB2312" w:cs="仿宋_GB2312" w:eastAsia="仿宋_GB2312"/>
                      <w:sz w:val="21"/>
                    </w:rPr>
                    <w:t>运输要求：避免剧烈震动和潮湿环境</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YJV22-8.7/15KV-3*70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1.型号：YJV22</w:t>
                  </w:r>
                </w:p>
                <w:p>
                  <w:pPr>
                    <w:pStyle w:val="null3"/>
                    <w:jc w:val="left"/>
                  </w:pPr>
                  <w:r>
                    <w:rPr>
                      <w:rFonts w:ascii="仿宋_GB2312" w:hAnsi="仿宋_GB2312" w:cs="仿宋_GB2312" w:eastAsia="仿宋_GB2312"/>
                      <w:sz w:val="21"/>
                    </w:rPr>
                    <w:t>YJ：交联聚乙烯绝缘</w:t>
                  </w:r>
                </w:p>
                <w:p>
                  <w:pPr>
                    <w:pStyle w:val="null3"/>
                    <w:jc w:val="left"/>
                  </w:pPr>
                  <w:r>
                    <w:rPr>
                      <w:rFonts w:ascii="仿宋_GB2312" w:hAnsi="仿宋_GB2312" w:cs="仿宋_GB2312" w:eastAsia="仿宋_GB2312"/>
                      <w:sz w:val="21"/>
                    </w:rPr>
                    <w:t>Z：钢带铠装</w:t>
                  </w:r>
                </w:p>
                <w:p>
                  <w:pPr>
                    <w:pStyle w:val="null3"/>
                    <w:jc w:val="left"/>
                  </w:pPr>
                  <w:r>
                    <w:rPr>
                      <w:rFonts w:ascii="仿宋_GB2312" w:hAnsi="仿宋_GB2312" w:cs="仿宋_GB2312" w:eastAsia="仿宋_GB2312"/>
                      <w:sz w:val="21"/>
                    </w:rPr>
                    <w:t>22：双层护套（内护套+外护套）</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8.7/15KV-3*70</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8.7/15kV（相间/线间）</w:t>
                  </w:r>
                </w:p>
                <w:p>
                  <w:pPr>
                    <w:pStyle w:val="null3"/>
                    <w:jc w:val="left"/>
                  </w:pPr>
                  <w:r>
                    <w:rPr>
                      <w:rFonts w:ascii="仿宋_GB2312" w:hAnsi="仿宋_GB2312" w:cs="仿宋_GB2312" w:eastAsia="仿宋_GB2312"/>
                      <w:sz w:val="21"/>
                    </w:rPr>
                    <w:t>芯数：</w:t>
                  </w:r>
                  <w:r>
                    <w:rPr>
                      <w:rFonts w:ascii="仿宋_GB2312" w:hAnsi="仿宋_GB2312" w:cs="仿宋_GB2312" w:eastAsia="仿宋_GB2312"/>
                      <w:sz w:val="21"/>
                    </w:rPr>
                    <w:t>3根（3相）</w:t>
                  </w:r>
                </w:p>
                <w:p>
                  <w:pPr>
                    <w:pStyle w:val="null3"/>
                    <w:jc w:val="left"/>
                  </w:pPr>
                  <w:r>
                    <w:rPr>
                      <w:rFonts w:ascii="仿宋_GB2312" w:hAnsi="仿宋_GB2312" w:cs="仿宋_GB2312" w:eastAsia="仿宋_GB2312"/>
                      <w:sz w:val="21"/>
                    </w:rPr>
                    <w:t>截面积：</w:t>
                  </w:r>
                  <w:r>
                    <w:rPr>
                      <w:rFonts w:ascii="仿宋_GB2312" w:hAnsi="仿宋_GB2312" w:cs="仿宋_GB2312" w:eastAsia="仿宋_GB2312"/>
                      <w:sz w:val="21"/>
                    </w:rPr>
                    <w:t>70 mm²</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铠装层：双层钢带铠装</w:t>
                  </w:r>
                </w:p>
                <w:p>
                  <w:pPr>
                    <w:pStyle w:val="null3"/>
                    <w:jc w:val="left"/>
                  </w:pPr>
                  <w:r>
                    <w:rPr>
                      <w:rFonts w:ascii="仿宋_GB2312" w:hAnsi="仿宋_GB2312" w:cs="仿宋_GB2312" w:eastAsia="仿宋_GB2312"/>
                      <w:sz w:val="21"/>
                    </w:rPr>
                    <w:t>护套：双层聚氯乙烯（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技术参数与要求</w:t>
                  </w:r>
                </w:p>
                <w:p>
                  <w:pPr>
                    <w:pStyle w:val="null3"/>
                    <w:jc w:val="left"/>
                  </w:pPr>
                  <w:r>
                    <w:rPr>
                      <w:rFonts w:ascii="仿宋_GB2312" w:hAnsi="仿宋_GB2312" w:cs="仿宋_GB2312" w:eastAsia="仿宋_GB2312"/>
                      <w:sz w:val="21"/>
                    </w:rPr>
                    <w:t>3.结构尺寸</w:t>
                  </w:r>
                </w:p>
                <w:p>
                  <w:pPr>
                    <w:pStyle w:val="null3"/>
                    <w:jc w:val="left"/>
                  </w:pPr>
                  <w:r>
                    <w:rPr>
                      <w:rFonts w:ascii="仿宋_GB2312" w:hAnsi="仿宋_GB2312" w:cs="仿宋_GB2312" w:eastAsia="仿宋_GB2312"/>
                      <w:sz w:val="21"/>
                    </w:rPr>
                    <w:t>导体直径：符合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铠装层厚度：</w:t>
                  </w:r>
                  <w:r>
                    <w:rPr>
                      <w:rFonts w:ascii="仿宋_GB2312" w:hAnsi="仿宋_GB2312" w:cs="仿宋_GB2312" w:eastAsia="仿宋_GB2312"/>
                      <w:sz w:val="21"/>
                    </w:rPr>
                    <w:t>≥0.5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≤25 mm</w:t>
                  </w:r>
                </w:p>
                <w:p>
                  <w:pPr>
                    <w:pStyle w:val="null3"/>
                    <w:jc w:val="left"/>
                  </w:pPr>
                  <w:r>
                    <w:rPr>
                      <w:rFonts w:ascii="仿宋_GB2312" w:hAnsi="仿宋_GB2312" w:cs="仿宋_GB2312" w:eastAsia="仿宋_GB2312"/>
                      <w:sz w:val="21"/>
                    </w:rPr>
                    <w:t>4.材料性能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钢带铠装：</w:t>
                  </w:r>
                </w:p>
                <w:p>
                  <w:pPr>
                    <w:pStyle w:val="null3"/>
                    <w:jc w:val="left"/>
                  </w:pPr>
                  <w:r>
                    <w:rPr>
                      <w:rFonts w:ascii="仿宋_GB2312" w:hAnsi="仿宋_GB2312" w:cs="仿宋_GB2312" w:eastAsia="仿宋_GB2312"/>
                      <w:sz w:val="21"/>
                    </w:rPr>
                    <w:t>钢带材质：符合</w:t>
                  </w:r>
                  <w:r>
                    <w:rPr>
                      <w:rFonts w:ascii="仿宋_GB2312" w:hAnsi="仿宋_GB2312" w:cs="仿宋_GB2312" w:eastAsia="仿宋_GB2312"/>
                      <w:sz w:val="21"/>
                    </w:rPr>
                    <w:t>现行</w:t>
                  </w:r>
                  <w:r>
                    <w:rPr>
                      <w:rFonts w:ascii="仿宋_GB2312" w:hAnsi="仿宋_GB2312" w:cs="仿宋_GB2312" w:eastAsia="仿宋_GB2312"/>
                      <w:sz w:val="21"/>
                    </w:rPr>
                    <w:t>GB/T 2524标准</w:t>
                  </w:r>
                </w:p>
                <w:p>
                  <w:pPr>
                    <w:pStyle w:val="null3"/>
                    <w:jc w:val="left"/>
                  </w:pPr>
                  <w:r>
                    <w:rPr>
                      <w:rFonts w:ascii="仿宋_GB2312" w:hAnsi="仿宋_GB2312" w:cs="仿宋_GB2312" w:eastAsia="仿宋_GB2312"/>
                      <w:sz w:val="21"/>
                    </w:rPr>
                    <w:t>铠装密度：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聚氯乙烯护套：</w:t>
                  </w:r>
                </w:p>
                <w:p>
                  <w:pPr>
                    <w:pStyle w:val="null3"/>
                    <w:jc w:val="left"/>
                  </w:pPr>
                  <w:r>
                    <w:rPr>
                      <w:rFonts w:ascii="仿宋_GB2312" w:hAnsi="仿宋_GB2312" w:cs="仿宋_GB2312" w:eastAsia="仿宋_GB2312"/>
                      <w:sz w:val="21"/>
                    </w:rPr>
                    <w:t>耐油性：符合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5.电气性能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8.7/15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≥150 A（90℃）</w:t>
                  </w:r>
                </w:p>
                <w:p>
                  <w:pPr>
                    <w:pStyle w:val="null3"/>
                    <w:jc w:val="left"/>
                  </w:pPr>
                  <w:r>
                    <w:rPr>
                      <w:rFonts w:ascii="仿宋_GB2312" w:hAnsi="仿宋_GB2312" w:cs="仿宋_GB2312" w:eastAsia="仿宋_GB2312"/>
                      <w:sz w:val="21"/>
                    </w:rPr>
                    <w:t>6.机械性能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7.环境适应性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防潮性能：符合</w:t>
                  </w:r>
                  <w:r>
                    <w:rPr>
                      <w:rFonts w:ascii="仿宋_GB2312" w:hAnsi="仿宋_GB2312" w:cs="仿宋_GB2312" w:eastAsia="仿宋_GB2312"/>
                      <w:sz w:val="21"/>
                    </w:rPr>
                    <w:t>现行</w:t>
                  </w:r>
                  <w:r>
                    <w:rPr>
                      <w:rFonts w:ascii="仿宋_GB2312" w:hAnsi="仿宋_GB2312" w:cs="仿宋_GB2312" w:eastAsia="仿宋_GB2312"/>
                      <w:sz w:val="21"/>
                    </w:rPr>
                    <w:t>GB/T 1765标准</w:t>
                  </w:r>
                </w:p>
                <w:p>
                  <w:pPr>
                    <w:pStyle w:val="null3"/>
                    <w:jc w:val="left"/>
                  </w:pPr>
                  <w:r>
                    <w:rPr>
                      <w:rFonts w:ascii="仿宋_GB2312" w:hAnsi="仿宋_GB2312" w:cs="仿宋_GB2312" w:eastAsia="仿宋_GB2312"/>
                      <w:sz w:val="21"/>
                    </w:rPr>
                    <w:t>防紫外线性能：符合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8.制造工艺要求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铠装工艺：钢带铠装需紧密贴合绝缘层，搭接率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护套工艺：双层护套需均匀覆盖铠装层，表面光滑无缺陷</w:t>
                  </w:r>
                </w:p>
                <w:p>
                  <w:pPr>
                    <w:pStyle w:val="null3"/>
                    <w:jc w:val="left"/>
                  </w:pPr>
                  <w:r>
                    <w:rPr>
                      <w:rFonts w:ascii="仿宋_GB2312" w:hAnsi="仿宋_GB2312" w:cs="仿宋_GB2312" w:eastAsia="仿宋_GB2312"/>
                      <w:sz w:val="21"/>
                    </w:rPr>
                    <w:t>9.检测与认证</w:t>
                  </w:r>
                </w:p>
                <w:p>
                  <w:pPr>
                    <w:pStyle w:val="null3"/>
                    <w:jc w:val="left"/>
                  </w:pPr>
                  <w:r>
                    <w:rPr>
                      <w:rFonts w:ascii="仿宋_GB2312" w:hAnsi="仿宋_GB2312" w:cs="仿宋_GB2312" w:eastAsia="仿宋_GB2312"/>
                      <w:sz w:val="21"/>
                    </w:rPr>
                    <w:t>出厂检验：每批次产品需进行外观检查、尺寸测量、电压试验等，型式试验：包括耐压试验、短路试验、热老化试验等</w:t>
                  </w:r>
                  <w:r>
                    <w:rPr>
                      <w:rFonts w:ascii="仿宋_GB2312" w:hAnsi="仿宋_GB2312" w:cs="仿宋_GB2312" w:eastAsia="仿宋_GB2312"/>
                      <w:sz w:val="21"/>
                    </w:rPr>
                    <w:t>(供应商提供承诺函，承诺产品已做过外观检查、尺寸测量、电压试验、耐压试验、短路试验、热老化试验）。</w:t>
                  </w:r>
                </w:p>
                <w:p>
                  <w:pPr>
                    <w:pStyle w:val="null3"/>
                    <w:jc w:val="left"/>
                  </w:pPr>
                  <w:r>
                    <w:rPr>
                      <w:rFonts w:ascii="仿宋_GB2312" w:hAnsi="仿宋_GB2312" w:cs="仿宋_GB2312" w:eastAsia="仿宋_GB2312"/>
                      <w:sz w:val="21"/>
                    </w:rPr>
                    <w:t>认证要求：产品需通过国家权威机构认证（如：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10.包装与运输</w:t>
                  </w:r>
                </w:p>
                <w:p>
                  <w:pPr>
                    <w:pStyle w:val="null3"/>
                    <w:jc w:val="left"/>
                  </w:pPr>
                  <w:r>
                    <w:rPr>
                      <w:rFonts w:ascii="仿宋_GB2312" w:hAnsi="仿宋_GB2312" w:cs="仿宋_GB2312" w:eastAsia="仿宋_GB2312"/>
                      <w:sz w:val="21"/>
                    </w:rPr>
                    <w:t>包装要求：采用纸箱或木箱包装，每卷电缆需用塑料薄膜包裹并固定</w:t>
                  </w:r>
                </w:p>
                <w:p>
                  <w:pPr>
                    <w:pStyle w:val="null3"/>
                    <w:jc w:val="left"/>
                  </w:pPr>
                  <w:r>
                    <w:rPr>
                      <w:rFonts w:ascii="仿宋_GB2312" w:hAnsi="仿宋_GB2312" w:cs="仿宋_GB2312" w:eastAsia="仿宋_GB2312"/>
                      <w:sz w:val="21"/>
                    </w:rPr>
                    <w:t>标识要求：每卷电缆需标明型号、规格、长度、生产日期等信息</w:t>
                  </w:r>
                </w:p>
                <w:p>
                  <w:pPr>
                    <w:pStyle w:val="null3"/>
                    <w:jc w:val="left"/>
                  </w:pPr>
                  <w:r>
                    <w:rPr>
                      <w:rFonts w:ascii="仿宋_GB2312" w:hAnsi="仿宋_GB2312" w:cs="仿宋_GB2312" w:eastAsia="仿宋_GB2312"/>
                      <w:sz w:val="21"/>
                    </w:rPr>
                    <w:t>运输要求：避免剧烈震动和潮湿环境</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8.7/15KV铜芯头</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 8.7/15KV</w:t>
                  </w:r>
                  <w:r>
                    <w:br/>
                  </w:r>
                  <w:r>
                    <w:rPr>
                      <w:rFonts w:ascii="仿宋_GB2312" w:hAnsi="仿宋_GB2312" w:cs="仿宋_GB2312" w:eastAsia="仿宋_GB2312"/>
                      <w:sz w:val="21"/>
                    </w:rPr>
                    <w:t>3.材质、类型：铜芯</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电缆桥架</w:t>
                  </w:r>
                  <w:r>
                    <w:rPr>
                      <w:rFonts w:ascii="仿宋_GB2312" w:hAnsi="仿宋_GB2312" w:cs="仿宋_GB2312" w:eastAsia="仿宋_GB2312"/>
                      <w:sz w:val="21"/>
                    </w:rPr>
                    <w:t>400*200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400×200</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400 mm  高度：200 mm</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2.1材质要求</w:t>
                  </w:r>
                </w:p>
                <w:p>
                  <w:pPr>
                    <w:pStyle w:val="null3"/>
                    <w:jc w:val="left"/>
                  </w:pPr>
                  <w:r>
                    <w:rPr>
                      <w:rFonts w:ascii="仿宋_GB2312" w:hAnsi="仿宋_GB2312" w:cs="仿宋_GB2312" w:eastAsia="仿宋_GB2312"/>
                      <w:sz w:val="21"/>
                    </w:rPr>
                    <w:t>基材：热浸锌钢板（</w:t>
                  </w:r>
                  <w:r>
                    <w:rPr>
                      <w:rFonts w:ascii="仿宋_GB2312" w:hAnsi="仿宋_GB2312" w:cs="仿宋_GB2312" w:eastAsia="仿宋_GB2312"/>
                      <w:sz w:val="21"/>
                    </w:rPr>
                    <w:t>Q235B或Q345B）或不锈钢（304/316L）或铝合金（6063-T6）</w:t>
                  </w:r>
                </w:p>
                <w:p>
                  <w:pPr>
                    <w:pStyle w:val="null3"/>
                    <w:jc w:val="left"/>
                  </w:pPr>
                  <w:r>
                    <w:rPr>
                      <w:rFonts w:ascii="仿宋_GB2312" w:hAnsi="仿宋_GB2312" w:cs="仿宋_GB2312" w:eastAsia="仿宋_GB2312"/>
                      <w:sz w:val="21"/>
                    </w:rPr>
                    <w:t>厚度：</w:t>
                  </w:r>
                </w:p>
                <w:p>
                  <w:pPr>
                    <w:pStyle w:val="null3"/>
                    <w:jc w:val="left"/>
                  </w:pPr>
                  <w:r>
                    <w:rPr>
                      <w:rFonts w:ascii="仿宋_GB2312" w:hAnsi="仿宋_GB2312" w:cs="仿宋_GB2312" w:eastAsia="仿宋_GB2312"/>
                      <w:sz w:val="21"/>
                    </w:rPr>
                    <w:t>桥架主体：</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盖板：</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支撑臂：</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2.2 结构设计</w:t>
                  </w:r>
                </w:p>
                <w:p>
                  <w:pPr>
                    <w:pStyle w:val="null3"/>
                    <w:jc w:val="left"/>
                  </w:pPr>
                  <w:r>
                    <w:rPr>
                      <w:rFonts w:ascii="仿宋_GB2312" w:hAnsi="仿宋_GB2312" w:cs="仿宋_GB2312" w:eastAsia="仿宋_GB2312"/>
                      <w:sz w:val="21"/>
                    </w:rPr>
                    <w:t>单层</w:t>
                  </w:r>
                  <w:r>
                    <w:rPr>
                      <w:rFonts w:ascii="仿宋_GB2312" w:hAnsi="仿宋_GB2312" w:cs="仿宋_GB2312" w:eastAsia="仿宋_GB2312"/>
                      <w:sz w:val="21"/>
                    </w:rPr>
                    <w:t>/多层：支持单层或多层设计，需满足电缆敷设需求</w:t>
                  </w:r>
                </w:p>
                <w:p>
                  <w:pPr>
                    <w:pStyle w:val="null3"/>
                    <w:jc w:val="left"/>
                  </w:pPr>
                  <w:r>
                    <w:rPr>
                      <w:rFonts w:ascii="仿宋_GB2312" w:hAnsi="仿宋_GB2312" w:cs="仿宋_GB2312" w:eastAsia="仿宋_GB2312"/>
                      <w:sz w:val="21"/>
                    </w:rPr>
                    <w:t>盖板形式：可开启式或固定式盖板</w:t>
                  </w:r>
                </w:p>
                <w:p>
                  <w:pPr>
                    <w:pStyle w:val="null3"/>
                    <w:jc w:val="left"/>
                  </w:pPr>
                  <w:r>
                    <w:rPr>
                      <w:rFonts w:ascii="仿宋_GB2312" w:hAnsi="仿宋_GB2312" w:cs="仿宋_GB2312" w:eastAsia="仿宋_GB2312"/>
                      <w:sz w:val="21"/>
                    </w:rPr>
                    <w:t>支撑臂：间距</w:t>
                  </w:r>
                  <w:r>
                    <w:rPr>
                      <w:rFonts w:ascii="仿宋_GB2312" w:hAnsi="仿宋_GB2312" w:cs="仿宋_GB2312" w:eastAsia="仿宋_GB2312"/>
                      <w:sz w:val="21"/>
                    </w:rPr>
                    <w:t>≤1.5 m，支撑臂宽度≥50 mm</w:t>
                  </w:r>
                </w:p>
                <w:p>
                  <w:pPr>
                    <w:pStyle w:val="null3"/>
                    <w:jc w:val="left"/>
                  </w:pPr>
                  <w:r>
                    <w:rPr>
                      <w:rFonts w:ascii="仿宋_GB2312" w:hAnsi="仿宋_GB2312" w:cs="仿宋_GB2312" w:eastAsia="仿宋_GB2312"/>
                      <w:sz w:val="21"/>
                    </w:rPr>
                    <w:t>连接方式：采用螺栓连接或焊接连接</w:t>
                  </w:r>
                </w:p>
                <w:p>
                  <w:pPr>
                    <w:pStyle w:val="null3"/>
                    <w:jc w:val="left"/>
                  </w:pPr>
                  <w:r>
                    <w:rPr>
                      <w:rFonts w:ascii="仿宋_GB2312" w:hAnsi="仿宋_GB2312" w:cs="仿宋_GB2312" w:eastAsia="仿宋_GB2312"/>
                      <w:sz w:val="21"/>
                    </w:rPr>
                    <w:t>2.3承载能力</w:t>
                  </w:r>
                </w:p>
                <w:p>
                  <w:pPr>
                    <w:pStyle w:val="null3"/>
                    <w:jc w:val="left"/>
                  </w:pPr>
                  <w:r>
                    <w:rPr>
                      <w:rFonts w:ascii="仿宋_GB2312" w:hAnsi="仿宋_GB2312" w:cs="仿宋_GB2312" w:eastAsia="仿宋_GB2312"/>
                      <w:sz w:val="21"/>
                    </w:rPr>
                    <w:t>额定载荷：</w:t>
                  </w:r>
                  <w:r>
                    <w:rPr>
                      <w:rFonts w:ascii="仿宋_GB2312" w:hAnsi="仿宋_GB2312" w:cs="仿宋_GB2312" w:eastAsia="仿宋_GB2312"/>
                      <w:sz w:val="21"/>
                    </w:rPr>
                    <w:t>≥1,000 kg/m</w:t>
                  </w:r>
                </w:p>
                <w:p>
                  <w:pPr>
                    <w:pStyle w:val="null3"/>
                    <w:jc w:val="left"/>
                  </w:pPr>
                  <w:r>
                    <w:rPr>
                      <w:rFonts w:ascii="仿宋_GB2312" w:hAnsi="仿宋_GB2312" w:cs="仿宋_GB2312" w:eastAsia="仿宋_GB2312"/>
                      <w:sz w:val="21"/>
                    </w:rPr>
                    <w:t>动载系数：</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最大允许载荷：</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2.4 防腐性能</w:t>
                  </w:r>
                </w:p>
                <w:p>
                  <w:pPr>
                    <w:pStyle w:val="null3"/>
                    <w:jc w:val="left"/>
                  </w:pPr>
                  <w:r>
                    <w:rPr>
                      <w:rFonts w:ascii="仿宋_GB2312" w:hAnsi="仿宋_GB2312" w:cs="仿宋_GB2312" w:eastAsia="仿宋_GB2312"/>
                      <w:sz w:val="21"/>
                    </w:rPr>
                    <w:t>热浸锌层：</w:t>
                  </w:r>
                </w:p>
                <w:p>
                  <w:pPr>
                    <w:pStyle w:val="null3"/>
                    <w:jc w:val="left"/>
                  </w:pPr>
                  <w:r>
                    <w:rPr>
                      <w:rFonts w:ascii="仿宋_GB2312" w:hAnsi="仿宋_GB2312" w:cs="仿宋_GB2312" w:eastAsia="仿宋_GB2312"/>
                      <w:sz w:val="21"/>
                    </w:rPr>
                    <w:t>锌层厚度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镀层均匀，无漏镀、剥落现象</w:t>
                  </w:r>
                </w:p>
                <w:p>
                  <w:pPr>
                    <w:pStyle w:val="null3"/>
                    <w:jc w:val="left"/>
                  </w:pPr>
                  <w:r>
                    <w:rPr>
                      <w:rFonts w:ascii="仿宋_GB2312" w:hAnsi="仿宋_GB2312" w:cs="仿宋_GB2312" w:eastAsia="仿宋_GB2312"/>
                      <w:sz w:val="21"/>
                    </w:rPr>
                    <w:t>不锈钢：耐腐蚀性能符合</w:t>
                  </w:r>
                  <w:r>
                    <w:rPr>
                      <w:rFonts w:ascii="仿宋_GB2312" w:hAnsi="仿宋_GB2312" w:cs="仿宋_GB2312" w:eastAsia="仿宋_GB2312"/>
                      <w:sz w:val="21"/>
                    </w:rPr>
                    <w:t>现行</w:t>
                  </w:r>
                  <w:r>
                    <w:rPr>
                      <w:rFonts w:ascii="仿宋_GB2312" w:hAnsi="仿宋_GB2312" w:cs="仿宋_GB2312" w:eastAsia="仿宋_GB2312"/>
                      <w:sz w:val="21"/>
                    </w:rPr>
                    <w:t>GB/T 4237标准</w:t>
                  </w:r>
                </w:p>
                <w:p>
                  <w:pPr>
                    <w:pStyle w:val="null3"/>
                    <w:jc w:val="left"/>
                  </w:pPr>
                  <w:r>
                    <w:rPr>
                      <w:rFonts w:ascii="仿宋_GB2312" w:hAnsi="仿宋_GB2312" w:cs="仿宋_GB2312" w:eastAsia="仿宋_GB2312"/>
                      <w:sz w:val="21"/>
                    </w:rPr>
                    <w:t>铝合金：表面氧化膜厚度</w:t>
                  </w:r>
                  <w:r>
                    <w:rPr>
                      <w:rFonts w:ascii="仿宋_GB2312" w:hAnsi="仿宋_GB2312" w:cs="仿宋_GB2312" w:eastAsia="仿宋_GB2312"/>
                      <w:sz w:val="21"/>
                    </w:rPr>
                    <w:t>≥15 μm</w:t>
                  </w:r>
                </w:p>
                <w:p>
                  <w:pPr>
                    <w:pStyle w:val="null3"/>
                    <w:jc w:val="left"/>
                  </w:pPr>
                  <w:r>
                    <w:rPr>
                      <w:rFonts w:ascii="仿宋_GB2312" w:hAnsi="仿宋_GB2312" w:cs="仿宋_GB2312" w:eastAsia="仿宋_GB2312"/>
                      <w:sz w:val="21"/>
                    </w:rPr>
                    <w:t>2.5 安装要求</w:t>
                  </w:r>
                </w:p>
                <w:p>
                  <w:pPr>
                    <w:pStyle w:val="null3"/>
                    <w:jc w:val="left"/>
                  </w:pPr>
                  <w:r>
                    <w:rPr>
                      <w:rFonts w:ascii="仿宋_GB2312" w:hAnsi="仿宋_GB2312" w:cs="仿宋_GB2312" w:eastAsia="仿宋_GB2312"/>
                      <w:sz w:val="21"/>
                    </w:rPr>
                    <w:t>支吊架间距：</w:t>
                  </w:r>
                  <w:r>
                    <w:rPr>
                      <w:rFonts w:ascii="仿宋_GB2312" w:hAnsi="仿宋_GB2312" w:cs="仿宋_GB2312" w:eastAsia="仿宋_GB2312"/>
                      <w:sz w:val="21"/>
                    </w:rPr>
                    <w:t>≤1.5 m</w:t>
                  </w:r>
                </w:p>
                <w:p>
                  <w:pPr>
                    <w:pStyle w:val="null3"/>
                    <w:jc w:val="left"/>
                  </w:pPr>
                  <w:r>
                    <w:rPr>
                      <w:rFonts w:ascii="仿宋_GB2312" w:hAnsi="仿宋_GB2312" w:cs="仿宋_GB2312" w:eastAsia="仿宋_GB2312"/>
                      <w:sz w:val="21"/>
                    </w:rPr>
                    <w:t>固定方式：采用膨胀螺栓或预埋件固定</w:t>
                  </w:r>
                </w:p>
                <w:p>
                  <w:pPr>
                    <w:pStyle w:val="null3"/>
                    <w:jc w:val="left"/>
                  </w:pPr>
                  <w:r>
                    <w:rPr>
                      <w:rFonts w:ascii="仿宋_GB2312" w:hAnsi="仿宋_GB2312" w:cs="仿宋_GB2312" w:eastAsia="仿宋_GB2312"/>
                      <w:sz w:val="21"/>
                    </w:rPr>
                    <w:t>接地要求：桥架需可靠接地，接地电阻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2.6 制造工艺</w:t>
                  </w:r>
                </w:p>
                <w:p>
                  <w:pPr>
                    <w:pStyle w:val="null3"/>
                    <w:jc w:val="left"/>
                  </w:pPr>
                  <w:r>
                    <w:rPr>
                      <w:rFonts w:ascii="仿宋_GB2312" w:hAnsi="仿宋_GB2312" w:cs="仿宋_GB2312" w:eastAsia="仿宋_GB2312"/>
                      <w:sz w:val="21"/>
                    </w:rPr>
                    <w:t>焊接工艺：</w:t>
                  </w:r>
                </w:p>
                <w:p>
                  <w:pPr>
                    <w:pStyle w:val="null3"/>
                    <w:jc w:val="left"/>
                  </w:pPr>
                  <w:r>
                    <w:rPr>
                      <w:rFonts w:ascii="仿宋_GB2312" w:hAnsi="仿宋_GB2312" w:cs="仿宋_GB2312" w:eastAsia="仿宋_GB2312"/>
                      <w:sz w:val="21"/>
                    </w:rPr>
                    <w:t>焊缝饱满，无气孔、裂纹等缺陷</w:t>
                  </w:r>
                </w:p>
                <w:p>
                  <w:pPr>
                    <w:pStyle w:val="null3"/>
                    <w:jc w:val="left"/>
                  </w:pPr>
                  <w:r>
                    <w:rPr>
                      <w:rFonts w:ascii="仿宋_GB2312" w:hAnsi="仿宋_GB2312" w:cs="仿宋_GB2312" w:eastAsia="仿宋_GB2312"/>
                      <w:sz w:val="21"/>
                    </w:rPr>
                    <w:t>焊接强度不低于母材强度</w:t>
                  </w:r>
                </w:p>
                <w:p>
                  <w:pPr>
                    <w:pStyle w:val="null3"/>
                    <w:jc w:val="left"/>
                  </w:pPr>
                  <w:r>
                    <w:rPr>
                      <w:rFonts w:ascii="仿宋_GB2312" w:hAnsi="仿宋_GB2312" w:cs="仿宋_GB2312" w:eastAsia="仿宋_GB2312"/>
                      <w:sz w:val="21"/>
                    </w:rPr>
                    <w:t>表面处理：</w:t>
                  </w:r>
                </w:p>
                <w:p>
                  <w:pPr>
                    <w:pStyle w:val="null3"/>
                    <w:jc w:val="left"/>
                  </w:pPr>
                  <w:r>
                    <w:rPr>
                      <w:rFonts w:ascii="仿宋_GB2312" w:hAnsi="仿宋_GB2312" w:cs="仿宋_GB2312" w:eastAsia="仿宋_GB2312"/>
                      <w:sz w:val="21"/>
                    </w:rPr>
                    <w:t>热浸锌表面光滑，无锌瘤、锌渣</w:t>
                  </w:r>
                </w:p>
                <w:p>
                  <w:pPr>
                    <w:pStyle w:val="null3"/>
                    <w:jc w:val="left"/>
                  </w:pPr>
                  <w:r>
                    <w:rPr>
                      <w:rFonts w:ascii="仿宋_GB2312" w:hAnsi="仿宋_GB2312" w:cs="仿宋_GB2312" w:eastAsia="仿宋_GB2312"/>
                      <w:sz w:val="21"/>
                    </w:rPr>
                    <w:t>不锈钢表面光洁，无划痕、锈迹</w:t>
                  </w:r>
                </w:p>
                <w:p>
                  <w:pPr>
                    <w:pStyle w:val="null3"/>
                    <w:jc w:val="left"/>
                  </w:pPr>
                  <w:r>
                    <w:rPr>
                      <w:rFonts w:ascii="仿宋_GB2312" w:hAnsi="仿宋_GB2312" w:cs="仿宋_GB2312" w:eastAsia="仿宋_GB2312"/>
                      <w:sz w:val="21"/>
                    </w:rPr>
                    <w:t>铝合金表面氧化膜均匀</w:t>
                  </w:r>
                </w:p>
                <w:p>
                  <w:pPr>
                    <w:pStyle w:val="null3"/>
                    <w:jc w:val="left"/>
                  </w:pPr>
                  <w:r>
                    <w:rPr>
                      <w:rFonts w:ascii="仿宋_GB2312" w:hAnsi="仿宋_GB2312" w:cs="仿宋_GB2312" w:eastAsia="仿宋_GB2312"/>
                      <w:sz w:val="21"/>
                    </w:rPr>
                    <w:t>2.7 尺寸公差</w:t>
                  </w:r>
                </w:p>
                <w:p>
                  <w:pPr>
                    <w:pStyle w:val="null3"/>
                    <w:jc w:val="left"/>
                  </w:pPr>
                  <w:r>
                    <w:rPr>
                      <w:rFonts w:ascii="仿宋_GB2312" w:hAnsi="仿宋_GB2312" w:cs="仿宋_GB2312" w:eastAsia="仿宋_GB2312"/>
                      <w:sz w:val="21"/>
                    </w:rPr>
                    <w:t>宽度公差：</w:t>
                  </w:r>
                  <w:r>
                    <w:rPr>
                      <w:rFonts w:ascii="仿宋_GB2312" w:hAnsi="仿宋_GB2312" w:cs="仿宋_GB2312" w:eastAsia="仿宋_GB2312"/>
                      <w:sz w:val="21"/>
                    </w:rPr>
                    <w:t>±1 mm</w:t>
                  </w:r>
                </w:p>
                <w:p>
                  <w:pPr>
                    <w:pStyle w:val="null3"/>
                    <w:jc w:val="left"/>
                  </w:pPr>
                  <w:r>
                    <w:rPr>
                      <w:rFonts w:ascii="仿宋_GB2312" w:hAnsi="仿宋_GB2312" w:cs="仿宋_GB2312" w:eastAsia="仿宋_GB2312"/>
                      <w:sz w:val="21"/>
                    </w:rPr>
                    <w:t>高度公差：</w:t>
                  </w:r>
                  <w:r>
                    <w:rPr>
                      <w:rFonts w:ascii="仿宋_GB2312" w:hAnsi="仿宋_GB2312" w:cs="仿宋_GB2312" w:eastAsia="仿宋_GB2312"/>
                      <w:sz w:val="21"/>
                    </w:rPr>
                    <w:t>±1 mm</w:t>
                  </w:r>
                </w:p>
                <w:p>
                  <w:pPr>
                    <w:pStyle w:val="null3"/>
                    <w:jc w:val="left"/>
                  </w:pPr>
                  <w:r>
                    <w:rPr>
                      <w:rFonts w:ascii="仿宋_GB2312" w:hAnsi="仿宋_GB2312" w:cs="仿宋_GB2312" w:eastAsia="仿宋_GB2312"/>
                      <w:sz w:val="21"/>
                    </w:rPr>
                    <w:t>长度公差：</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3.检测与认证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外观检查：表面无划痕、锈迹、变形</w:t>
                  </w:r>
                </w:p>
                <w:p>
                  <w:pPr>
                    <w:pStyle w:val="null3"/>
                    <w:jc w:val="left"/>
                  </w:pPr>
                  <w:r>
                    <w:rPr>
                      <w:rFonts w:ascii="仿宋_GB2312" w:hAnsi="仿宋_GB2312" w:cs="仿宋_GB2312" w:eastAsia="仿宋_GB2312"/>
                      <w:sz w:val="21"/>
                    </w:rPr>
                    <w:t>尺寸测量：宽度、高度、厚度符合要求</w:t>
                  </w:r>
                </w:p>
                <w:p>
                  <w:pPr>
                    <w:pStyle w:val="null3"/>
                    <w:jc w:val="left"/>
                  </w:pPr>
                  <w:r>
                    <w:rPr>
                      <w:rFonts w:ascii="仿宋_GB2312" w:hAnsi="仿宋_GB2312" w:cs="仿宋_GB2312" w:eastAsia="仿宋_GB2312"/>
                      <w:sz w:val="21"/>
                    </w:rPr>
                    <w:t>载荷试验：静态载荷试验</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型式试验：</w:t>
                  </w:r>
                </w:p>
                <w:p>
                  <w:pPr>
                    <w:pStyle w:val="null3"/>
                    <w:jc w:val="left"/>
                  </w:pPr>
                  <w:r>
                    <w:rPr>
                      <w:rFonts w:ascii="仿宋_GB2312" w:hAnsi="仿宋_GB2312" w:cs="仿宋_GB2312" w:eastAsia="仿宋_GB2312"/>
                      <w:sz w:val="21"/>
                    </w:rPr>
                    <w:t>动态载荷试验：</w:t>
                  </w:r>
                  <w:r>
                    <w:rPr>
                      <w:rFonts w:ascii="仿宋_GB2312" w:hAnsi="仿宋_GB2312" w:cs="仿宋_GB2312" w:eastAsia="仿宋_GB2312"/>
                      <w:sz w:val="21"/>
                    </w:rPr>
                    <w:t>≥2,250 kg/m（1.5倍额定载荷）</w:t>
                  </w:r>
                </w:p>
                <w:p>
                  <w:pPr>
                    <w:pStyle w:val="null3"/>
                    <w:jc w:val="left"/>
                  </w:pPr>
                  <w:r>
                    <w:rPr>
                      <w:rFonts w:ascii="仿宋_GB2312" w:hAnsi="仿宋_GB2312" w:cs="仿宋_GB2312" w:eastAsia="仿宋_GB2312"/>
                      <w:sz w:val="21"/>
                    </w:rPr>
                    <w:t>防腐性能测试：盐雾试验</w:t>
                  </w:r>
                  <w:r>
                    <w:rPr>
                      <w:rFonts w:ascii="仿宋_GB2312" w:hAnsi="仿宋_GB2312" w:cs="仿宋_GB2312" w:eastAsia="仿宋_GB2312"/>
                      <w:sz w:val="21"/>
                    </w:rPr>
                    <w:t>≥1,000 h（适用于热浸锌或不锈钢）</w:t>
                  </w:r>
                </w:p>
                <w:p>
                  <w:pPr>
                    <w:pStyle w:val="null3"/>
                    <w:jc w:val="left"/>
                  </w:pPr>
                  <w:r>
                    <w:rPr>
                      <w:rFonts w:ascii="仿宋_GB2312" w:hAnsi="仿宋_GB2312" w:cs="仿宋_GB2312" w:eastAsia="仿宋_GB2312"/>
                      <w:sz w:val="21"/>
                    </w:rPr>
                    <w:t>焊接质量检测：无损探伤（</w:t>
                  </w:r>
                  <w:r>
                    <w:rPr>
                      <w:rFonts w:ascii="仿宋_GB2312" w:hAnsi="仿宋_GB2312" w:cs="仿宋_GB2312" w:eastAsia="仿宋_GB2312"/>
                      <w:sz w:val="21"/>
                    </w:rPr>
                    <w:t>UT/PT）</w:t>
                  </w:r>
                </w:p>
                <w:p>
                  <w:pPr>
                    <w:pStyle w:val="null3"/>
                    <w:jc w:val="left"/>
                  </w:pPr>
                  <w:r>
                    <w:rPr>
                      <w:rFonts w:ascii="仿宋_GB2312" w:hAnsi="仿宋_GB2312" w:cs="仿宋_GB2312" w:eastAsia="仿宋_GB2312"/>
                      <w:sz w:val="21"/>
                    </w:rPr>
                    <w:t>4.认证要求：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w:t>
                  </w:r>
                </w:p>
                <w:p>
                  <w:pPr>
                    <w:pStyle w:val="null3"/>
                    <w:jc w:val="left"/>
                  </w:pPr>
                  <w:r>
                    <w:rPr>
                      <w:rFonts w:ascii="仿宋_GB2312" w:hAnsi="仿宋_GB2312" w:cs="仿宋_GB2312" w:eastAsia="仿宋_GB2312"/>
                      <w:sz w:val="21"/>
                    </w:rPr>
                    <w:t>桥架需分段包装，每段长度</w:t>
                  </w:r>
                  <w:r>
                    <w:rPr>
                      <w:rFonts w:ascii="仿宋_GB2312" w:hAnsi="仿宋_GB2312" w:cs="仿宋_GB2312" w:eastAsia="仿宋_GB2312"/>
                      <w:sz w:val="21"/>
                    </w:rPr>
                    <w:t>≤6 m</w:t>
                  </w:r>
                </w:p>
                <w:p>
                  <w:pPr>
                    <w:pStyle w:val="null3"/>
                    <w:jc w:val="left"/>
                  </w:pPr>
                  <w:r>
                    <w:rPr>
                      <w:rFonts w:ascii="仿宋_GB2312" w:hAnsi="仿宋_GB2312" w:cs="仿宋_GB2312" w:eastAsia="仿宋_GB2312"/>
                      <w:sz w:val="21"/>
                    </w:rPr>
                    <w:t>包装材料：木托盘</w:t>
                  </w:r>
                  <w:r>
                    <w:rPr>
                      <w:rFonts w:ascii="仿宋_GB2312" w:hAnsi="仿宋_GB2312" w:cs="仿宋_GB2312" w:eastAsia="仿宋_GB2312"/>
                      <w:sz w:val="21"/>
                    </w:rPr>
                    <w:t>+塑料薄膜+纸箱</w:t>
                  </w:r>
                </w:p>
                <w:p>
                  <w:pPr>
                    <w:pStyle w:val="null3"/>
                    <w:jc w:val="left"/>
                  </w:pPr>
                  <w:r>
                    <w:rPr>
                      <w:rFonts w:ascii="仿宋_GB2312" w:hAnsi="仿宋_GB2312" w:cs="仿宋_GB2312" w:eastAsia="仿宋_GB2312"/>
                      <w:sz w:val="21"/>
                    </w:rPr>
                    <w:t>包装标识：型号、规格、数量、生产日期等</w:t>
                  </w:r>
                </w:p>
                <w:p>
                  <w:pPr>
                    <w:pStyle w:val="null3"/>
                    <w:jc w:val="left"/>
                  </w:pPr>
                  <w:r>
                    <w:rPr>
                      <w:rFonts w:ascii="仿宋_GB2312" w:hAnsi="仿宋_GB2312" w:cs="仿宋_GB2312" w:eastAsia="仿宋_GB2312"/>
                      <w:sz w:val="21"/>
                    </w:rPr>
                    <w:t>运输要求：</w:t>
                  </w:r>
                </w:p>
                <w:p>
                  <w:pPr>
                    <w:pStyle w:val="null3"/>
                    <w:jc w:val="left"/>
                  </w:pPr>
                  <w:r>
                    <w:rPr>
                      <w:rFonts w:ascii="仿宋_GB2312" w:hAnsi="仿宋_GB2312" w:cs="仿宋_GB2312" w:eastAsia="仿宋_GB2312"/>
                      <w:sz w:val="21"/>
                    </w:rPr>
                    <w:t>运输过程中避免剧烈震动和碰撞</w:t>
                  </w:r>
                </w:p>
                <w:p>
                  <w:pPr>
                    <w:pStyle w:val="null3"/>
                    <w:jc w:val="left"/>
                  </w:pPr>
                  <w:r>
                    <w:rPr>
                      <w:rFonts w:ascii="仿宋_GB2312" w:hAnsi="仿宋_GB2312" w:cs="仿宋_GB2312" w:eastAsia="仿宋_GB2312"/>
                      <w:sz w:val="21"/>
                    </w:rPr>
                    <w:t>防雨、防潮措施</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电缆保护管</w:t>
                  </w:r>
                  <w:r>
                    <w:rPr>
                      <w:rFonts w:ascii="仿宋_GB2312" w:hAnsi="仿宋_GB2312" w:cs="仿宋_GB2312" w:eastAsia="仿宋_GB2312"/>
                      <w:sz w:val="21"/>
                    </w:rPr>
                    <w:t>DN200BWFRP</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1.型号、规格及材质</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DN200BWFRP</w:t>
                  </w:r>
                </w:p>
                <w:p>
                  <w:pPr>
                    <w:pStyle w:val="null3"/>
                    <w:jc w:val="left"/>
                  </w:pPr>
                  <w:r>
                    <w:rPr>
                      <w:rFonts w:ascii="仿宋_GB2312" w:hAnsi="仿宋_GB2312" w:cs="仿宋_GB2312" w:eastAsia="仿宋_GB2312"/>
                      <w:sz w:val="21"/>
                    </w:rPr>
                    <w:t>DN200：公称直径200 mm</w:t>
                  </w:r>
                </w:p>
                <w:p>
                  <w:pPr>
                    <w:pStyle w:val="null3"/>
                    <w:jc w:val="left"/>
                  </w:pPr>
                  <w:r>
                    <w:rPr>
                      <w:rFonts w:ascii="仿宋_GB2312" w:hAnsi="仿宋_GB2312" w:cs="仿宋_GB2312" w:eastAsia="仿宋_GB2312"/>
                      <w:sz w:val="21"/>
                    </w:rPr>
                    <w:t>BW：玻璃钢（Fiberglass）</w:t>
                  </w:r>
                </w:p>
                <w:p>
                  <w:pPr>
                    <w:pStyle w:val="null3"/>
                    <w:jc w:val="left"/>
                  </w:pPr>
                  <w:r>
                    <w:rPr>
                      <w:rFonts w:ascii="仿宋_GB2312" w:hAnsi="仿宋_GB2312" w:cs="仿宋_GB2312" w:eastAsia="仿宋_GB2312"/>
                      <w:sz w:val="21"/>
                    </w:rPr>
                    <w:t>FRP：纤维增强塑料（Fiber Reinforced Plastic）</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玻璃纤维：无碱玻璃纤维纱</w:t>
                  </w:r>
                </w:p>
                <w:p>
                  <w:pPr>
                    <w:pStyle w:val="null3"/>
                    <w:jc w:val="left"/>
                  </w:pPr>
                  <w:r>
                    <w:rPr>
                      <w:rFonts w:ascii="仿宋_GB2312" w:hAnsi="仿宋_GB2312" w:cs="仿宋_GB2312" w:eastAsia="仿宋_GB2312"/>
                      <w:sz w:val="21"/>
                    </w:rPr>
                    <w:t>树脂：不饱和聚酯树脂（</w:t>
                  </w:r>
                  <w:r>
                    <w:rPr>
                      <w:rFonts w:ascii="仿宋_GB2312" w:hAnsi="仿宋_GB2312" w:cs="仿宋_GB2312" w:eastAsia="仿宋_GB2312"/>
                      <w:sz w:val="21"/>
                    </w:rPr>
                    <w:t>UPR）或乙烯基酯树脂（VE）</w:t>
                  </w:r>
                </w:p>
                <w:p>
                  <w:pPr>
                    <w:pStyle w:val="null3"/>
                    <w:jc w:val="left"/>
                  </w:pPr>
                  <w:r>
                    <w:rPr>
                      <w:rFonts w:ascii="仿宋_GB2312" w:hAnsi="仿宋_GB2312" w:cs="仿宋_GB2312" w:eastAsia="仿宋_GB2312"/>
                      <w:sz w:val="21"/>
                    </w:rPr>
                    <w:t>其他：可能添加阻燃剂、紫外线吸收剂等</w:t>
                  </w:r>
                </w:p>
                <w:p>
                  <w:pPr>
                    <w:pStyle w:val="null3"/>
                    <w:jc w:val="left"/>
                  </w:pPr>
                  <w:r>
                    <w:rPr>
                      <w:rFonts w:ascii="仿宋_GB2312" w:hAnsi="仿宋_GB2312" w:cs="仿宋_GB2312" w:eastAsia="仿宋_GB2312"/>
                      <w:sz w:val="21"/>
                    </w:rPr>
                    <w:t>3. 技术参数与要求</w:t>
                  </w:r>
                </w:p>
                <w:p>
                  <w:pPr>
                    <w:pStyle w:val="null3"/>
                    <w:jc w:val="left"/>
                  </w:pPr>
                  <w:r>
                    <w:rPr>
                      <w:rFonts w:ascii="仿宋_GB2312" w:hAnsi="仿宋_GB2312" w:cs="仿宋_GB2312" w:eastAsia="仿宋_GB2312"/>
                      <w:sz w:val="21"/>
                    </w:rPr>
                    <w:t>3.1 物理性能</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≤1.8 g/cm³</w:t>
                  </w:r>
                </w:p>
                <w:p>
                  <w:pPr>
                    <w:pStyle w:val="null3"/>
                    <w:jc w:val="left"/>
                  </w:pPr>
                  <w:r>
                    <w:rPr>
                      <w:rFonts w:ascii="仿宋_GB2312" w:hAnsi="仿宋_GB2312" w:cs="仿宋_GB2312" w:eastAsia="仿宋_GB2312"/>
                      <w:sz w:val="21"/>
                    </w:rPr>
                    <w:t>吸水率：</w:t>
                  </w:r>
                  <w:r>
                    <w:rPr>
                      <w:rFonts w:ascii="仿宋_GB2312" w:hAnsi="仿宋_GB2312" w:cs="仿宋_GB2312" w:eastAsia="仿宋_GB2312"/>
                      <w:sz w:val="21"/>
                    </w:rPr>
                    <w:t>≤0.5%（24小时）</w:t>
                  </w:r>
                </w:p>
                <w:p>
                  <w:pPr>
                    <w:pStyle w:val="null3"/>
                    <w:jc w:val="left"/>
                  </w:pPr>
                  <w:r>
                    <w:rPr>
                      <w:rFonts w:ascii="仿宋_GB2312" w:hAnsi="仿宋_GB2312" w:cs="仿宋_GB2312" w:eastAsia="仿宋_GB2312"/>
                      <w:sz w:val="21"/>
                    </w:rPr>
                    <w:t>线膨胀系数：</w:t>
                  </w:r>
                  <w:r>
                    <w:rPr>
                      <w:rFonts w:ascii="仿宋_GB2312" w:hAnsi="仿宋_GB2312" w:cs="仿宋_GB2312" w:eastAsia="仿宋_GB2312"/>
                      <w:sz w:val="21"/>
                    </w:rPr>
                    <w:t>≤50×10⁻⁶/℃</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抗压强度：</w:t>
                  </w:r>
                  <w:r>
                    <w:rPr>
                      <w:rFonts w:ascii="仿宋_GB2312" w:hAnsi="仿宋_GB2312" w:cs="仿宋_GB2312" w:eastAsia="仿宋_GB2312"/>
                      <w:sz w:val="21"/>
                    </w:rPr>
                    <w:t>≥120 MPa</w:t>
                  </w:r>
                </w:p>
                <w:p>
                  <w:pPr>
                    <w:pStyle w:val="null3"/>
                    <w:jc w:val="left"/>
                  </w:pPr>
                  <w:r>
                    <w:rPr>
                      <w:rFonts w:ascii="仿宋_GB2312" w:hAnsi="仿宋_GB2312" w:cs="仿宋_GB2312" w:eastAsia="仿宋_GB2312"/>
                      <w:sz w:val="21"/>
                    </w:rPr>
                    <w:t>抗弯强度：</w:t>
                  </w:r>
                  <w:r>
                    <w:rPr>
                      <w:rFonts w:ascii="仿宋_GB2312" w:hAnsi="仿宋_GB2312" w:cs="仿宋_GB2312" w:eastAsia="仿宋_GB2312"/>
                      <w:sz w:val="21"/>
                    </w:rPr>
                    <w:t>≥100 MPa</w:t>
                  </w:r>
                </w:p>
                <w:p>
                  <w:pPr>
                    <w:pStyle w:val="null3"/>
                    <w:jc w:val="left"/>
                  </w:pPr>
                  <w:r>
                    <w:rPr>
                      <w:rFonts w:ascii="仿宋_GB2312" w:hAnsi="仿宋_GB2312" w:cs="仿宋_GB2312" w:eastAsia="仿宋_GB2312"/>
                      <w:sz w:val="21"/>
                    </w:rPr>
                    <w:t>冲击韧性：</w:t>
                  </w:r>
                  <w:r>
                    <w:rPr>
                      <w:rFonts w:ascii="仿宋_GB2312" w:hAnsi="仿宋_GB2312" w:cs="仿宋_GB2312" w:eastAsia="仿宋_GB2312"/>
                      <w:sz w:val="21"/>
                    </w:rPr>
                    <w:t>≥5 J/cm²</w:t>
                  </w:r>
                </w:p>
                <w:p>
                  <w:pPr>
                    <w:pStyle w:val="null3"/>
                    <w:jc w:val="left"/>
                  </w:pPr>
                  <w:r>
                    <w:rPr>
                      <w:rFonts w:ascii="仿宋_GB2312" w:hAnsi="仿宋_GB2312" w:cs="仿宋_GB2312" w:eastAsia="仿宋_GB2312"/>
                      <w:sz w:val="21"/>
                    </w:rPr>
                    <w:t>拉伸强度：</w:t>
                  </w:r>
                  <w:r>
                    <w:rPr>
                      <w:rFonts w:ascii="仿宋_GB2312" w:hAnsi="仿宋_GB2312" w:cs="仿宋_GB2312" w:eastAsia="仿宋_GB2312"/>
                      <w:sz w:val="21"/>
                    </w:rPr>
                    <w:t>≥60 MPa</w:t>
                  </w:r>
                </w:p>
                <w:p>
                  <w:pPr>
                    <w:pStyle w:val="null3"/>
                    <w:jc w:val="left"/>
                  </w:pPr>
                  <w:r>
                    <w:rPr>
                      <w:rFonts w:ascii="仿宋_GB2312" w:hAnsi="仿宋_GB2312" w:cs="仿宋_GB2312" w:eastAsia="仿宋_GB2312"/>
                      <w:sz w:val="21"/>
                    </w:rPr>
                    <w:t>3.3 电气性能</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≥1,000 MΩ·km</w:t>
                  </w:r>
                </w:p>
                <w:p>
                  <w:pPr>
                    <w:pStyle w:val="null3"/>
                    <w:jc w:val="left"/>
                  </w:pPr>
                  <w:r>
                    <w:rPr>
                      <w:rFonts w:ascii="仿宋_GB2312" w:hAnsi="仿宋_GB2312" w:cs="仿宋_GB2312" w:eastAsia="仿宋_GB2312"/>
                      <w:sz w:val="21"/>
                    </w:rPr>
                    <w:t>介电常数：</w:t>
                  </w:r>
                  <w:r>
                    <w:rPr>
                      <w:rFonts w:ascii="仿宋_GB2312" w:hAnsi="仿宋_GB2312" w:cs="仿宋_GB2312" w:eastAsia="仿宋_GB2312"/>
                      <w:sz w:val="21"/>
                    </w:rPr>
                    <w:t>≤4.5（1 MHz）</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3.4 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耐腐蚀性：酸碱环境：符合</w:t>
                  </w:r>
                  <w:r>
                    <w:rPr>
                      <w:rFonts w:ascii="仿宋_GB2312" w:hAnsi="仿宋_GB2312" w:cs="仿宋_GB2312" w:eastAsia="仿宋_GB2312"/>
                      <w:sz w:val="21"/>
                    </w:rPr>
                    <w:t>现行</w:t>
                  </w:r>
                  <w:r>
                    <w:rPr>
                      <w:rFonts w:ascii="仿宋_GB2312" w:hAnsi="仿宋_GB2312" w:cs="仿宋_GB2312" w:eastAsia="仿宋_GB2312"/>
                      <w:sz w:val="21"/>
                    </w:rPr>
                    <w:t>GB/T 8177标准</w:t>
                  </w:r>
                </w:p>
                <w:p>
                  <w:pPr>
                    <w:pStyle w:val="null3"/>
                    <w:jc w:val="left"/>
                  </w:pPr>
                  <w:r>
                    <w:rPr>
                      <w:rFonts w:ascii="仿宋_GB2312" w:hAnsi="仿宋_GB2312" w:cs="仿宋_GB2312" w:eastAsia="仿宋_GB2312"/>
                      <w:sz w:val="21"/>
                    </w:rPr>
                    <w:t>阻燃性能：阻燃等级：符合</w:t>
                  </w:r>
                  <w:r>
                    <w:rPr>
                      <w:rFonts w:ascii="仿宋_GB2312" w:hAnsi="仿宋_GB2312" w:cs="仿宋_GB2312" w:eastAsia="仿宋_GB2312"/>
                      <w:sz w:val="21"/>
                    </w:rPr>
                    <w:t>现行</w:t>
                  </w:r>
                  <w:r>
                    <w:rPr>
                      <w:rFonts w:ascii="仿宋_GB2312" w:hAnsi="仿宋_GB2312" w:cs="仿宋_GB2312" w:eastAsia="仿宋_GB2312"/>
                      <w:sz w:val="21"/>
                    </w:rPr>
                    <w:t>GB/T 8337标准（如B1级）</w:t>
                  </w:r>
                </w:p>
                <w:p>
                  <w:pPr>
                    <w:pStyle w:val="null3"/>
                    <w:jc w:val="left"/>
                  </w:pPr>
                  <w:r>
                    <w:rPr>
                      <w:rFonts w:ascii="仿宋_GB2312" w:hAnsi="仿宋_GB2312" w:cs="仿宋_GB2312" w:eastAsia="仿宋_GB2312"/>
                      <w:sz w:val="21"/>
                    </w:rPr>
                    <w:t>烟密度：</w:t>
                  </w:r>
                  <w:r>
                    <w:rPr>
                      <w:rFonts w:ascii="仿宋_GB2312" w:hAnsi="仿宋_GB2312" w:cs="仿宋_GB2312" w:eastAsia="仿宋_GB2312"/>
                      <w:sz w:val="21"/>
                    </w:rPr>
                    <w:t>≤50%</w:t>
                  </w:r>
                </w:p>
                <w:p>
                  <w:pPr>
                    <w:pStyle w:val="null3"/>
                    <w:jc w:val="left"/>
                  </w:pPr>
                  <w:r>
                    <w:rPr>
                      <w:rFonts w:ascii="仿宋_GB2312" w:hAnsi="仿宋_GB2312" w:cs="仿宋_GB2312" w:eastAsia="仿宋_GB2312"/>
                      <w:sz w:val="21"/>
                    </w:rPr>
                    <w:t>3.5 连接方式</w:t>
                  </w:r>
                </w:p>
                <w:p>
                  <w:pPr>
                    <w:pStyle w:val="null3"/>
                    <w:jc w:val="left"/>
                  </w:pPr>
                  <w:r>
                    <w:rPr>
                      <w:rFonts w:ascii="仿宋_GB2312" w:hAnsi="仿宋_GB2312" w:cs="仿宋_GB2312" w:eastAsia="仿宋_GB2312"/>
                      <w:sz w:val="21"/>
                    </w:rPr>
                    <w:t>连接方式：</w:t>
                  </w:r>
                </w:p>
                <w:p>
                  <w:pPr>
                    <w:pStyle w:val="null3"/>
                    <w:jc w:val="left"/>
                  </w:pPr>
                  <w:r>
                    <w:rPr>
                      <w:rFonts w:ascii="仿宋_GB2312" w:hAnsi="仿宋_GB2312" w:cs="仿宋_GB2312" w:eastAsia="仿宋_GB2312"/>
                      <w:sz w:val="21"/>
                    </w:rPr>
                    <w:t>插入式连接：两端设计插口和承口，采用密封胶圈密封</w:t>
                  </w:r>
                </w:p>
                <w:p>
                  <w:pPr>
                    <w:pStyle w:val="null3"/>
                    <w:jc w:val="left"/>
                  </w:pPr>
                  <w:r>
                    <w:rPr>
                      <w:rFonts w:ascii="仿宋_GB2312" w:hAnsi="仿宋_GB2312" w:cs="仿宋_GB2312" w:eastAsia="仿宋_GB2312"/>
                      <w:sz w:val="21"/>
                    </w:rPr>
                    <w:t>胶粘式连接：使用专用环氧树脂胶粘剂</w:t>
                  </w:r>
                </w:p>
                <w:p>
                  <w:pPr>
                    <w:pStyle w:val="null3"/>
                    <w:jc w:val="left"/>
                  </w:pPr>
                  <w:r>
                    <w:rPr>
                      <w:rFonts w:ascii="仿宋_GB2312" w:hAnsi="仿宋_GB2312" w:cs="仿宋_GB2312" w:eastAsia="仿宋_GB2312"/>
                      <w:sz w:val="21"/>
                    </w:rPr>
                    <w:t>其他：法兰连接、焊接连接等</w:t>
                  </w:r>
                </w:p>
                <w:p>
                  <w:pPr>
                    <w:pStyle w:val="null3"/>
                    <w:jc w:val="left"/>
                  </w:pPr>
                  <w:r>
                    <w:rPr>
                      <w:rFonts w:ascii="仿宋_GB2312" w:hAnsi="仿宋_GB2312" w:cs="仿宋_GB2312" w:eastAsia="仿宋_GB2312"/>
                      <w:sz w:val="21"/>
                    </w:rPr>
                    <w:t>3.6 安装要求</w:t>
                  </w:r>
                </w:p>
                <w:p>
                  <w:pPr>
                    <w:pStyle w:val="null3"/>
                    <w:jc w:val="left"/>
                  </w:pPr>
                  <w:r>
                    <w:rPr>
                      <w:rFonts w:ascii="仿宋_GB2312" w:hAnsi="仿宋_GB2312" w:cs="仿宋_GB2312" w:eastAsia="仿宋_GB2312"/>
                      <w:sz w:val="21"/>
                    </w:rPr>
                    <w:t>支承间距：</w:t>
                  </w:r>
                  <w:r>
                    <w:rPr>
                      <w:rFonts w:ascii="仿宋_GB2312" w:hAnsi="仿宋_GB2312" w:cs="仿宋_GB2312" w:eastAsia="仿宋_GB2312"/>
                      <w:sz w:val="21"/>
                    </w:rPr>
                    <w:t>≤3 m</w:t>
                  </w:r>
                </w:p>
                <w:p>
                  <w:pPr>
                    <w:pStyle w:val="null3"/>
                    <w:jc w:val="left"/>
                  </w:pPr>
                  <w:r>
                    <w:rPr>
                      <w:rFonts w:ascii="仿宋_GB2312" w:hAnsi="仿宋_GB2312" w:cs="仿宋_GB2312" w:eastAsia="仿宋_GB2312"/>
                      <w:sz w:val="21"/>
                    </w:rPr>
                    <w:t>固定方式：采用抱箍或支架固定</w:t>
                  </w:r>
                </w:p>
                <w:p>
                  <w:pPr>
                    <w:pStyle w:val="null3"/>
                    <w:jc w:val="left"/>
                  </w:pPr>
                  <w:r>
                    <w:rPr>
                      <w:rFonts w:ascii="仿宋_GB2312" w:hAnsi="仿宋_GB2312" w:cs="仿宋_GB2312" w:eastAsia="仿宋_GB2312"/>
                      <w:sz w:val="21"/>
                    </w:rPr>
                    <w:t>接地要求：无需额外接地（非金属材质）</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原材料配比：</w:t>
                  </w:r>
                </w:p>
                <w:p>
                  <w:pPr>
                    <w:pStyle w:val="null3"/>
                    <w:jc w:val="left"/>
                  </w:pPr>
                  <w:r>
                    <w:rPr>
                      <w:rFonts w:ascii="仿宋_GB2312" w:hAnsi="仿宋_GB2312" w:cs="仿宋_GB2312" w:eastAsia="仿宋_GB2312"/>
                      <w:sz w:val="21"/>
                    </w:rPr>
                    <w:t>玻璃纤维含量：</w:t>
                  </w:r>
                  <w:r>
                    <w:rPr>
                      <w:rFonts w:ascii="仿宋_GB2312" w:hAnsi="仿宋_GB2312" w:cs="仿宋_GB2312" w:eastAsia="仿宋_GB2312"/>
                      <w:sz w:val="21"/>
                    </w:rPr>
                    <w:t>≥60%</w:t>
                  </w:r>
                </w:p>
                <w:p>
                  <w:pPr>
                    <w:pStyle w:val="null3"/>
                    <w:jc w:val="left"/>
                  </w:pPr>
                  <w:r>
                    <w:rPr>
                      <w:rFonts w:ascii="仿宋_GB2312" w:hAnsi="仿宋_GB2312" w:cs="仿宋_GB2312" w:eastAsia="仿宋_GB2312"/>
                      <w:sz w:val="21"/>
                    </w:rPr>
                    <w:t>树脂含量：</w:t>
                  </w:r>
                  <w:r>
                    <w:rPr>
                      <w:rFonts w:ascii="仿宋_GB2312" w:hAnsi="仿宋_GB2312" w:cs="仿宋_GB2312" w:eastAsia="仿宋_GB2312"/>
                      <w:sz w:val="21"/>
                    </w:rPr>
                    <w:t>≤40%</w:t>
                  </w:r>
                </w:p>
                <w:p>
                  <w:pPr>
                    <w:pStyle w:val="null3"/>
                    <w:jc w:val="left"/>
                  </w:pPr>
                  <w:r>
                    <w:rPr>
                      <w:rFonts w:ascii="仿宋_GB2312" w:hAnsi="仿宋_GB2312" w:cs="仿宋_GB2312" w:eastAsia="仿宋_GB2312"/>
                      <w:sz w:val="21"/>
                    </w:rPr>
                    <w:t>成型工艺：</w:t>
                  </w:r>
                </w:p>
                <w:p>
                  <w:pPr>
                    <w:pStyle w:val="null3"/>
                    <w:jc w:val="left"/>
                  </w:pPr>
                  <w:r>
                    <w:rPr>
                      <w:rFonts w:ascii="仿宋_GB2312" w:hAnsi="仿宋_GB2312" w:cs="仿宋_GB2312" w:eastAsia="仿宋_GB2312"/>
                      <w:sz w:val="21"/>
                    </w:rPr>
                    <w:t>拉挤成型：确保管材壁厚均匀、表面光滑</w:t>
                  </w:r>
                </w:p>
                <w:p>
                  <w:pPr>
                    <w:pStyle w:val="null3"/>
                    <w:jc w:val="left"/>
                  </w:pPr>
                  <w:r>
                    <w:rPr>
                      <w:rFonts w:ascii="仿宋_GB2312" w:hAnsi="仿宋_GB2312" w:cs="仿宋_GB2312" w:eastAsia="仿宋_GB2312"/>
                      <w:sz w:val="21"/>
                    </w:rPr>
                    <w:t>缠绕成型：适用于大直径管材，缠绕层数</w:t>
                  </w:r>
                  <w:r>
                    <w:rPr>
                      <w:rFonts w:ascii="仿宋_GB2312" w:hAnsi="仿宋_GB2312" w:cs="仿宋_GB2312" w:eastAsia="仿宋_GB2312"/>
                      <w:sz w:val="21"/>
                    </w:rPr>
                    <w:t>≥3层</w:t>
                  </w:r>
                </w:p>
                <w:p>
                  <w:pPr>
                    <w:pStyle w:val="null3"/>
                    <w:jc w:val="left"/>
                  </w:pPr>
                  <w:r>
                    <w:rPr>
                      <w:rFonts w:ascii="仿宋_GB2312" w:hAnsi="仿宋_GB2312" w:cs="仿宋_GB2312" w:eastAsia="仿宋_GB2312"/>
                      <w:sz w:val="21"/>
                    </w:rPr>
                    <w:t>固化工艺：固化温度：</w:t>
                  </w:r>
                  <w:r>
                    <w:rPr>
                      <w:rFonts w:ascii="仿宋_GB2312" w:hAnsi="仿宋_GB2312" w:cs="仿宋_GB2312" w:eastAsia="仿宋_GB2312"/>
                      <w:sz w:val="21"/>
                    </w:rPr>
                    <w:t>60℃±5℃</w:t>
                  </w:r>
                </w:p>
                <w:p>
                  <w:pPr>
                    <w:pStyle w:val="null3"/>
                    <w:jc w:val="left"/>
                  </w:pPr>
                  <w:r>
                    <w:rPr>
                      <w:rFonts w:ascii="仿宋_GB2312" w:hAnsi="仿宋_GB2312" w:cs="仿宋_GB2312" w:eastAsia="仿宋_GB2312"/>
                      <w:sz w:val="21"/>
                    </w:rPr>
                    <w:t>固化时间：</w:t>
                  </w:r>
                  <w:r>
                    <w:rPr>
                      <w:rFonts w:ascii="仿宋_GB2312" w:hAnsi="仿宋_GB2312" w:cs="仿宋_GB2312" w:eastAsia="仿宋_GB2312"/>
                      <w:sz w:val="21"/>
                    </w:rPr>
                    <w:t>≥24小时</w:t>
                  </w:r>
                </w:p>
                <w:p>
                  <w:pPr>
                    <w:pStyle w:val="null3"/>
                    <w:jc w:val="left"/>
                  </w:pPr>
                  <w:r>
                    <w:rPr>
                      <w:rFonts w:ascii="仿宋_GB2312" w:hAnsi="仿宋_GB2312" w:cs="仿宋_GB2312" w:eastAsia="仿宋_GB2312"/>
                      <w:sz w:val="21"/>
                    </w:rPr>
                    <w:t>4.1 工艺要求</w:t>
                  </w:r>
                </w:p>
                <w:p>
                  <w:pPr>
                    <w:pStyle w:val="null3"/>
                    <w:jc w:val="left"/>
                  </w:pPr>
                  <w:r>
                    <w:rPr>
                      <w:rFonts w:ascii="仿宋_GB2312" w:hAnsi="仿宋_GB2312" w:cs="仿宋_GB2312" w:eastAsia="仿宋_GB2312"/>
                      <w:sz w:val="21"/>
                    </w:rPr>
                    <w:t>表面处理：管材内外表面光滑，无气泡、裂纹等缺陷，表面涂覆紫外线吸收剂，防止老化。</w:t>
                  </w:r>
                </w:p>
                <w:p>
                  <w:pPr>
                    <w:pStyle w:val="null3"/>
                    <w:jc w:val="left"/>
                  </w:pPr>
                  <w:r>
                    <w:rPr>
                      <w:rFonts w:ascii="仿宋_GB2312" w:hAnsi="仿宋_GB2312" w:cs="仿宋_GB2312" w:eastAsia="仿宋_GB2312"/>
                      <w:sz w:val="21"/>
                    </w:rPr>
                    <w:t>尺寸公差：内径公差：</w:t>
                  </w:r>
                  <w:r>
                    <w:rPr>
                      <w:rFonts w:ascii="仿宋_GB2312" w:hAnsi="仿宋_GB2312" w:cs="仿宋_GB2312" w:eastAsia="仿宋_GB2312"/>
                      <w:sz w:val="21"/>
                    </w:rPr>
                    <w:t>±2 mm，壁厚公差：±1 mm</w:t>
                  </w:r>
                </w:p>
                <w:p>
                  <w:pPr>
                    <w:pStyle w:val="null3"/>
                    <w:jc w:val="left"/>
                  </w:pPr>
                  <w:r>
                    <w:rPr>
                      <w:rFonts w:ascii="仿宋_GB2312" w:hAnsi="仿宋_GB2312" w:cs="仿宋_GB2312" w:eastAsia="仿宋_GB2312"/>
                      <w:sz w:val="21"/>
                    </w:rPr>
                    <w:t>5. 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外观检查：表面无气泡、裂纹、划痕</w:t>
                  </w:r>
                </w:p>
                <w:p>
                  <w:pPr>
                    <w:pStyle w:val="null3"/>
                    <w:jc w:val="left"/>
                  </w:pPr>
                  <w:r>
                    <w:rPr>
                      <w:rFonts w:ascii="仿宋_GB2312" w:hAnsi="仿宋_GB2312" w:cs="仿宋_GB2312" w:eastAsia="仿宋_GB2312"/>
                      <w:sz w:val="21"/>
                    </w:rPr>
                    <w:t>尺寸测量：内径、壁厚符合要求</w:t>
                  </w:r>
                </w:p>
                <w:p>
                  <w:pPr>
                    <w:pStyle w:val="null3"/>
                    <w:jc w:val="left"/>
                  </w:pPr>
                  <w:r>
                    <w:rPr>
                      <w:rFonts w:ascii="仿宋_GB2312" w:hAnsi="仿宋_GB2312" w:cs="仿宋_GB2312" w:eastAsia="仿宋_GB2312"/>
                      <w:sz w:val="21"/>
                    </w:rPr>
                    <w:t>电压试验：</w:t>
                  </w:r>
                  <w:r>
                    <w:rPr>
                      <w:rFonts w:ascii="仿宋_GB2312" w:hAnsi="仿宋_GB2312" w:cs="仿宋_GB2312" w:eastAsia="仿宋_GB2312"/>
                      <w:sz w:val="21"/>
                    </w:rPr>
                    <w:t>≥10 kV/1 min</w:t>
                  </w:r>
                  <w:r>
                    <w:rPr>
                      <w:rFonts w:ascii="仿宋_GB2312" w:hAnsi="仿宋_GB2312" w:cs="仿宋_GB2312" w:eastAsia="仿宋_GB2312"/>
                      <w:sz w:val="21"/>
                    </w:rPr>
                    <w:t>(供应商提供承诺函，承诺产品已做过电压试验，格式自拟）</w:t>
                  </w:r>
                </w:p>
                <w:p>
                  <w:pPr>
                    <w:pStyle w:val="null3"/>
                    <w:jc w:val="left"/>
                  </w:pPr>
                  <w:r>
                    <w:rPr>
                      <w:rFonts w:ascii="仿宋_GB2312" w:hAnsi="仿宋_GB2312" w:cs="仿宋_GB2312" w:eastAsia="仿宋_GB2312"/>
                      <w:sz w:val="21"/>
                    </w:rPr>
                    <w:t>型式试验：抗压强度试验：</w:t>
                  </w:r>
                  <w:r>
                    <w:rPr>
                      <w:rFonts w:ascii="仿宋_GB2312" w:hAnsi="仿宋_GB2312" w:cs="仿宋_GB2312" w:eastAsia="仿宋_GB2312"/>
                      <w:sz w:val="21"/>
                    </w:rPr>
                    <w:t>≥120 MPa，抗弯强度试验：≥100 MPa</w:t>
                  </w:r>
                  <w:r>
                    <w:rPr>
                      <w:rFonts w:ascii="仿宋_GB2312" w:hAnsi="仿宋_GB2312" w:cs="仿宋_GB2312" w:eastAsia="仿宋_GB2312"/>
                      <w:sz w:val="21"/>
                    </w:rPr>
                    <w:t>(供应商提供承诺函，承诺产品已做过抗压强度试验、抗弯强度试验，格式自拟）。</w:t>
                  </w:r>
                </w:p>
                <w:p>
                  <w:pPr>
                    <w:pStyle w:val="null3"/>
                    <w:jc w:val="left"/>
                  </w:pPr>
                  <w:r>
                    <w:rPr>
                      <w:rFonts w:ascii="仿宋_GB2312" w:hAnsi="仿宋_GB2312" w:cs="仿宋_GB2312" w:eastAsia="仿宋_GB2312"/>
                      <w:sz w:val="21"/>
                    </w:rPr>
                    <w:t>阻燃性能测试：符合</w:t>
                  </w:r>
                  <w:r>
                    <w:rPr>
                      <w:rFonts w:ascii="仿宋_GB2312" w:hAnsi="仿宋_GB2312" w:cs="仿宋_GB2312" w:eastAsia="仿宋_GB2312"/>
                      <w:sz w:val="21"/>
                    </w:rPr>
                    <w:t>现行</w:t>
                  </w:r>
                  <w:r>
                    <w:rPr>
                      <w:rFonts w:ascii="仿宋_GB2312" w:hAnsi="仿宋_GB2312" w:cs="仿宋_GB2312" w:eastAsia="仿宋_GB2312"/>
                      <w:sz w:val="21"/>
                    </w:rPr>
                    <w:t>GB/T 8337标准</w:t>
                  </w:r>
                </w:p>
                <w:p>
                  <w:pPr>
                    <w:pStyle w:val="null3"/>
                    <w:jc w:val="left"/>
                  </w:pPr>
                  <w:r>
                    <w:rPr>
                      <w:rFonts w:ascii="仿宋_GB2312" w:hAnsi="仿宋_GB2312" w:cs="仿宋_GB2312" w:eastAsia="仿宋_GB2312"/>
                      <w:sz w:val="21"/>
                    </w:rPr>
                    <w:t>耐腐蚀性测试：符合</w:t>
                  </w:r>
                  <w:r>
                    <w:rPr>
                      <w:rFonts w:ascii="仿宋_GB2312" w:hAnsi="仿宋_GB2312" w:cs="仿宋_GB2312" w:eastAsia="仿宋_GB2312"/>
                      <w:sz w:val="21"/>
                    </w:rPr>
                    <w:t>现行</w:t>
                  </w:r>
                  <w:r>
                    <w:rPr>
                      <w:rFonts w:ascii="仿宋_GB2312" w:hAnsi="仿宋_GB2312" w:cs="仿宋_GB2312" w:eastAsia="仿宋_GB2312"/>
                      <w:sz w:val="21"/>
                    </w:rPr>
                    <w:t>GB/T 8177标准</w:t>
                  </w:r>
                </w:p>
                <w:p>
                  <w:pPr>
                    <w:pStyle w:val="null3"/>
                    <w:jc w:val="left"/>
                  </w:pPr>
                  <w:r>
                    <w:rPr>
                      <w:rFonts w:ascii="仿宋_GB2312" w:hAnsi="仿宋_GB2312" w:cs="仿宋_GB2312" w:eastAsia="仿宋_GB2312"/>
                      <w:sz w:val="21"/>
                    </w:rPr>
                    <w:t>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6.包装与运输</w:t>
                  </w:r>
                </w:p>
                <w:p>
                  <w:pPr>
                    <w:pStyle w:val="null3"/>
                    <w:jc w:val="left"/>
                  </w:pPr>
                  <w:r>
                    <w:rPr>
                      <w:rFonts w:ascii="仿宋_GB2312" w:hAnsi="仿宋_GB2312" w:cs="仿宋_GB2312" w:eastAsia="仿宋_GB2312"/>
                      <w:sz w:val="21"/>
                    </w:rPr>
                    <w:t>包装要求：每根管材长度</w:t>
                  </w:r>
                  <w:r>
                    <w:rPr>
                      <w:rFonts w:ascii="仿宋_GB2312" w:hAnsi="仿宋_GB2312" w:cs="仿宋_GB2312" w:eastAsia="仿宋_GB2312"/>
                      <w:sz w:val="21"/>
                    </w:rPr>
                    <w:t>≤6 m，两端用塑料端盖封堵</w:t>
                  </w:r>
                </w:p>
                <w:p>
                  <w:pPr>
                    <w:pStyle w:val="null3"/>
                    <w:jc w:val="left"/>
                  </w:pPr>
                  <w:r>
                    <w:rPr>
                      <w:rFonts w:ascii="仿宋_GB2312" w:hAnsi="仿宋_GB2312" w:cs="仿宋_GB2312" w:eastAsia="仿宋_GB2312"/>
                      <w:sz w:val="21"/>
                    </w:rPr>
                    <w:t>包装材料：木托盘</w:t>
                  </w:r>
                  <w:r>
                    <w:rPr>
                      <w:rFonts w:ascii="仿宋_GB2312" w:hAnsi="仿宋_GB2312" w:cs="仿宋_GB2312" w:eastAsia="仿宋_GB2312"/>
                      <w:sz w:val="21"/>
                    </w:rPr>
                    <w:t>+塑料薄膜+纸箱</w:t>
                  </w:r>
                </w:p>
                <w:p>
                  <w:pPr>
                    <w:pStyle w:val="null3"/>
                    <w:jc w:val="left"/>
                  </w:pPr>
                  <w:r>
                    <w:rPr>
                      <w:rFonts w:ascii="仿宋_GB2312" w:hAnsi="仿宋_GB2312" w:cs="仿宋_GB2312" w:eastAsia="仿宋_GB2312"/>
                      <w:sz w:val="21"/>
                    </w:rPr>
                    <w:t>包装标识：型号、规格、长度、生产日期等</w:t>
                  </w:r>
                </w:p>
                <w:p>
                  <w:pPr>
                    <w:pStyle w:val="null3"/>
                    <w:jc w:val="left"/>
                  </w:pPr>
                  <w:r>
                    <w:rPr>
                      <w:rFonts w:ascii="仿宋_GB2312" w:hAnsi="仿宋_GB2312" w:cs="仿宋_GB2312" w:eastAsia="仿宋_GB2312"/>
                      <w:sz w:val="21"/>
                    </w:rPr>
                    <w:t>运输要求：运输过程中避免剧烈震动和碰撞</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10kV电缆分支箱</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1.参数要求</w:t>
                  </w:r>
                </w:p>
                <w:p>
                  <w:pPr>
                    <w:pStyle w:val="null3"/>
                    <w:jc w:val="left"/>
                  </w:pPr>
                  <w:r>
                    <w:rPr>
                      <w:rFonts w:ascii="仿宋_GB2312" w:hAnsi="仿宋_GB2312" w:cs="仿宋_GB2312" w:eastAsia="仿宋_GB2312"/>
                      <w:sz w:val="21"/>
                    </w:rPr>
                    <w:t>1.1 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10kV</w:t>
                  </w:r>
                </w:p>
                <w:p>
                  <w:pPr>
                    <w:pStyle w:val="null3"/>
                    <w:jc w:val="left"/>
                  </w:pPr>
                  <w:r>
                    <w:rPr>
                      <w:rFonts w:ascii="仿宋_GB2312" w:hAnsi="仿宋_GB2312" w:cs="仿宋_GB2312" w:eastAsia="仿宋_GB2312"/>
                      <w:sz w:val="21"/>
                    </w:rPr>
                    <w:t>最高工作电压：</w:t>
                  </w:r>
                  <w:r>
                    <w:rPr>
                      <w:rFonts w:ascii="仿宋_GB2312" w:hAnsi="仿宋_GB2312" w:cs="仿宋_GB2312" w:eastAsia="仿宋_GB2312"/>
                      <w:sz w:val="21"/>
                    </w:rPr>
                    <w:t>12kV</w:t>
                  </w:r>
                </w:p>
                <w:p>
                  <w:pPr>
                    <w:pStyle w:val="null3"/>
                    <w:jc w:val="left"/>
                  </w:pPr>
                  <w:r>
                    <w:rPr>
                      <w:rFonts w:ascii="仿宋_GB2312" w:hAnsi="仿宋_GB2312" w:cs="仿宋_GB2312" w:eastAsia="仿宋_GB2312"/>
                      <w:sz w:val="21"/>
                    </w:rPr>
                    <w:t>额定电流：</w:t>
                  </w:r>
                  <w:r>
                    <w:rPr>
                      <w:rFonts w:ascii="仿宋_GB2312" w:hAnsi="仿宋_GB2312" w:cs="仿宋_GB2312" w:eastAsia="仿宋_GB2312"/>
                      <w:sz w:val="21"/>
                    </w:rPr>
                    <w:t>630A/1000A（可根据实际需求选择）</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20kA/4s（开断能力）</w:t>
                  </w:r>
                </w:p>
                <w:p>
                  <w:pPr>
                    <w:pStyle w:val="null3"/>
                    <w:jc w:val="left"/>
                  </w:pP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功率因数：</w:t>
                  </w:r>
                  <w:r>
                    <w:rPr>
                      <w:rFonts w:ascii="仿宋_GB2312" w:hAnsi="仿宋_GB2312" w:cs="仿宋_GB2312" w:eastAsia="仿宋_GB2312"/>
                      <w:sz w:val="21"/>
                    </w:rPr>
                    <w:t>≥0.9</w:t>
                  </w:r>
                </w:p>
                <w:p>
                  <w:pPr>
                    <w:pStyle w:val="null3"/>
                    <w:jc w:val="left"/>
                  </w:pPr>
                  <w:r>
                    <w:rPr>
                      <w:rFonts w:ascii="仿宋_GB2312" w:hAnsi="仿宋_GB2312" w:cs="仿宋_GB2312" w:eastAsia="仿宋_GB2312"/>
                      <w:sz w:val="21"/>
                    </w:rPr>
                    <w:t>1.2 绝缘性能</w:t>
                  </w:r>
                </w:p>
                <w:p>
                  <w:pPr>
                    <w:pStyle w:val="null3"/>
                    <w:jc w:val="left"/>
                  </w:pPr>
                  <w:r>
                    <w:rPr>
                      <w:rFonts w:ascii="仿宋_GB2312" w:hAnsi="仿宋_GB2312" w:cs="仿宋_GB2312" w:eastAsia="仿宋_GB2312"/>
                      <w:sz w:val="21"/>
                    </w:rPr>
                    <w:t>工频耐压：</w:t>
                  </w:r>
                  <w:r>
                    <w:rPr>
                      <w:rFonts w:ascii="仿宋_GB2312" w:hAnsi="仿宋_GB2312" w:cs="仿宋_GB2312" w:eastAsia="仿宋_GB2312"/>
                      <w:sz w:val="21"/>
                    </w:rPr>
                    <w:t>42kV/1min（相间及相对地）</w:t>
                  </w:r>
                </w:p>
                <w:p>
                  <w:pPr>
                    <w:pStyle w:val="null3"/>
                    <w:jc w:val="left"/>
                  </w:pPr>
                  <w:r>
                    <w:rPr>
                      <w:rFonts w:ascii="仿宋_GB2312" w:hAnsi="仿宋_GB2312" w:cs="仿宋_GB2312" w:eastAsia="仿宋_GB2312"/>
                      <w:sz w:val="21"/>
                    </w:rPr>
                    <w:t>雷电冲击耐压：</w:t>
                  </w:r>
                  <w:r>
                    <w:rPr>
                      <w:rFonts w:ascii="仿宋_GB2312" w:hAnsi="仿宋_GB2312" w:cs="仿宋_GB2312" w:eastAsia="仿宋_GB2312"/>
                      <w:sz w:val="21"/>
                    </w:rPr>
                    <w:t>125kV/1.2/50μs</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≤0.005（在额定电压下）</w:t>
                  </w:r>
                </w:p>
                <w:p>
                  <w:pPr>
                    <w:pStyle w:val="null3"/>
                    <w:jc w:val="left"/>
                  </w:pPr>
                  <w:r>
                    <w:rPr>
                      <w:rFonts w:ascii="仿宋_GB2312" w:hAnsi="仿宋_GB2312" w:cs="仿宋_GB2312" w:eastAsia="仿宋_GB2312"/>
                      <w:sz w:val="21"/>
                    </w:rPr>
                    <w:t>1.3 环境条件</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-40℃至+60℃</w:t>
                  </w:r>
                </w:p>
                <w:p>
                  <w:pPr>
                    <w:pStyle w:val="null3"/>
                    <w:jc w:val="left"/>
                  </w:pPr>
                  <w:r>
                    <w:rPr>
                      <w:rFonts w:ascii="仿宋_GB2312" w:hAnsi="仿宋_GB2312" w:cs="仿宋_GB2312" w:eastAsia="仿宋_GB2312"/>
                      <w:sz w:val="21"/>
                    </w:rPr>
                    <w:t>储存温度：</w:t>
                  </w:r>
                  <w:r>
                    <w:rPr>
                      <w:rFonts w:ascii="仿宋_GB2312" w:hAnsi="仿宋_GB2312" w:cs="仿宋_GB2312" w:eastAsia="仿宋_GB2312"/>
                      <w:sz w:val="21"/>
                    </w:rPr>
                    <w:t>-50℃至+80℃</w:t>
                  </w:r>
                </w:p>
                <w:p>
                  <w:pPr>
                    <w:pStyle w:val="null3"/>
                    <w:jc w:val="left"/>
                  </w:pPr>
                  <w:r>
                    <w:rPr>
                      <w:rFonts w:ascii="仿宋_GB2312" w:hAnsi="仿宋_GB2312" w:cs="仿宋_GB2312" w:eastAsia="仿宋_GB2312"/>
                      <w:sz w:val="21"/>
                    </w:rPr>
                    <w:t>相对湿度：</w:t>
                  </w:r>
                  <w:r>
                    <w:rPr>
                      <w:rFonts w:ascii="仿宋_GB2312" w:hAnsi="仿宋_GB2312" w:cs="仿宋_GB2312" w:eastAsia="仿宋_GB2312"/>
                      <w:sz w:val="21"/>
                    </w:rPr>
                    <w:t>≤95%（在40℃时）</w:t>
                  </w:r>
                </w:p>
                <w:p>
                  <w:pPr>
                    <w:pStyle w:val="null3"/>
                    <w:jc w:val="left"/>
                  </w:pPr>
                  <w:r>
                    <w:rPr>
                      <w:rFonts w:ascii="仿宋_GB2312" w:hAnsi="仿宋_GB2312" w:cs="仿宋_GB2312" w:eastAsia="仿宋_GB2312"/>
                      <w:sz w:val="21"/>
                    </w:rPr>
                    <w:t>抗震能力：</w:t>
                  </w:r>
                  <w:r>
                    <w:rPr>
                      <w:rFonts w:ascii="仿宋_GB2312" w:hAnsi="仿宋_GB2312" w:cs="仿宋_GB2312" w:eastAsia="仿宋_GB2312"/>
                      <w:sz w:val="21"/>
                    </w:rPr>
                    <w:t>8烈度</w:t>
                  </w:r>
                </w:p>
                <w:p>
                  <w:pPr>
                    <w:pStyle w:val="null3"/>
                    <w:jc w:val="left"/>
                  </w:pPr>
                  <w:r>
                    <w:rPr>
                      <w:rFonts w:ascii="仿宋_GB2312" w:hAnsi="仿宋_GB2312" w:cs="仿宋_GB2312" w:eastAsia="仿宋_GB2312"/>
                      <w:sz w:val="21"/>
                    </w:rPr>
                    <w:t>1.4 外壳材质</w:t>
                  </w:r>
                </w:p>
                <w:p>
                  <w:pPr>
                    <w:pStyle w:val="null3"/>
                    <w:jc w:val="left"/>
                  </w:pPr>
                  <w:r>
                    <w:rPr>
                      <w:rFonts w:ascii="仿宋_GB2312" w:hAnsi="仿宋_GB2312" w:cs="仿宋_GB2312" w:eastAsia="仿宋_GB2312"/>
                      <w:sz w:val="21"/>
                    </w:rPr>
                    <w:t>外壳材料：不锈钢（</w:t>
                  </w:r>
                  <w:r>
                    <w:rPr>
                      <w:rFonts w:ascii="仿宋_GB2312" w:hAnsi="仿宋_GB2312" w:cs="仿宋_GB2312" w:eastAsia="仿宋_GB2312"/>
                      <w:sz w:val="21"/>
                    </w:rPr>
                    <w:t>SUS304）或铝合金（6063-T6），厚度≥2mm</w:t>
                  </w:r>
                </w:p>
                <w:p>
                  <w:pPr>
                    <w:pStyle w:val="null3"/>
                    <w:jc w:val="left"/>
                  </w:pPr>
                  <w:r>
                    <w:rPr>
                      <w:rFonts w:ascii="仿宋_GB2312" w:hAnsi="仿宋_GB2312" w:cs="仿宋_GB2312" w:eastAsia="仿宋_GB2312"/>
                      <w:sz w:val="21"/>
                    </w:rPr>
                    <w:t>防腐蚀性能：表面喷塑处理或锌层处理</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IP67</w:t>
                  </w:r>
                </w:p>
                <w:p>
                  <w:pPr>
                    <w:pStyle w:val="null3"/>
                    <w:jc w:val="left"/>
                  </w:pPr>
                  <w:r>
                    <w:rPr>
                      <w:rFonts w:ascii="仿宋_GB2312" w:hAnsi="仿宋_GB2312" w:cs="仿宋_GB2312" w:eastAsia="仿宋_GB2312"/>
                      <w:sz w:val="21"/>
                    </w:rPr>
                    <w:t>1.5 绝缘材料</w:t>
                  </w:r>
                </w:p>
                <w:p>
                  <w:pPr>
                    <w:pStyle w:val="null3"/>
                    <w:jc w:val="left"/>
                  </w:pPr>
                  <w:r>
                    <w:rPr>
                      <w:rFonts w:ascii="仿宋_GB2312" w:hAnsi="仿宋_GB2312" w:cs="仿宋_GB2312" w:eastAsia="仿宋_GB2312"/>
                      <w:sz w:val="21"/>
                    </w:rPr>
                    <w:t>绝缘材料：环氧树脂或硅橡胶</w:t>
                  </w:r>
                </w:p>
                <w:p>
                  <w:pPr>
                    <w:pStyle w:val="null3"/>
                    <w:jc w:val="left"/>
                  </w:pPr>
                  <w:r>
                    <w:rPr>
                      <w:rFonts w:ascii="仿宋_GB2312" w:hAnsi="仿宋_GB2312" w:cs="仿宋_GB2312" w:eastAsia="仿宋_GB2312"/>
                      <w:sz w:val="21"/>
                    </w:rPr>
                    <w:t>耐老化性能：满足</w:t>
                  </w:r>
                  <w:r>
                    <w:rPr>
                      <w:rFonts w:ascii="仿宋_GB2312" w:hAnsi="仿宋_GB2312" w:cs="仿宋_GB2312" w:eastAsia="仿宋_GB2312"/>
                      <w:sz w:val="21"/>
                    </w:rPr>
                    <w:t>现行</w:t>
                  </w:r>
                  <w:r>
                    <w:rPr>
                      <w:rFonts w:ascii="仿宋_GB2312" w:hAnsi="仿宋_GB2312" w:cs="仿宋_GB2312" w:eastAsia="仿宋_GB2312"/>
                      <w:sz w:val="21"/>
                    </w:rPr>
                    <w:t>GB/T 11022标准</w:t>
                  </w:r>
                </w:p>
                <w:p>
                  <w:pPr>
                    <w:pStyle w:val="null3"/>
                    <w:jc w:val="left"/>
                  </w:pPr>
                  <w:r>
                    <w:rPr>
                      <w:rFonts w:ascii="仿宋_GB2312" w:hAnsi="仿宋_GB2312" w:cs="仿宋_GB2312" w:eastAsia="仿宋_GB2312"/>
                      <w:sz w:val="21"/>
                    </w:rPr>
                    <w:t>1.6 接地系统</w:t>
                  </w:r>
                </w:p>
                <w:p>
                  <w:pPr>
                    <w:pStyle w:val="null3"/>
                    <w:jc w:val="left"/>
                  </w:pPr>
                  <w:r>
                    <w:rPr>
                      <w:rFonts w:ascii="仿宋_GB2312" w:hAnsi="仿宋_GB2312" w:cs="仿宋_GB2312" w:eastAsia="仿宋_GB2312"/>
                      <w:sz w:val="21"/>
                    </w:rPr>
                    <w:t>接地电阻：</w:t>
                  </w:r>
                  <w:r>
                    <w:rPr>
                      <w:rFonts w:ascii="仿宋_GB2312" w:hAnsi="仿宋_GB2312" w:cs="仿宋_GB2312" w:eastAsia="仿宋_GB2312"/>
                      <w:sz w:val="21"/>
                    </w:rPr>
                    <w:t>≤1Ω</w:t>
                  </w:r>
                </w:p>
                <w:p>
                  <w:pPr>
                    <w:pStyle w:val="null3"/>
                    <w:jc w:val="left"/>
                  </w:pPr>
                  <w:r>
                    <w:rPr>
                      <w:rFonts w:ascii="仿宋_GB2312" w:hAnsi="仿宋_GB2312" w:cs="仿宋_GB2312" w:eastAsia="仿宋_GB2312"/>
                      <w:sz w:val="21"/>
                    </w:rPr>
                    <w:t>接地端子：配置独立的接地端子，符合</w:t>
                  </w:r>
                  <w:r>
                    <w:rPr>
                      <w:rFonts w:ascii="仿宋_GB2312" w:hAnsi="仿宋_GB2312" w:cs="仿宋_GB2312" w:eastAsia="仿宋_GB2312"/>
                      <w:sz w:val="21"/>
                    </w:rPr>
                    <w:t>现行</w:t>
                  </w:r>
                  <w:r>
                    <w:rPr>
                      <w:rFonts w:ascii="仿宋_GB2312" w:hAnsi="仿宋_GB2312" w:cs="仿宋_GB2312" w:eastAsia="仿宋_GB2312"/>
                      <w:sz w:val="21"/>
                    </w:rPr>
                    <w:t>GB/T 16927标准</w:t>
                  </w:r>
                </w:p>
                <w:p>
                  <w:pPr>
                    <w:pStyle w:val="null3"/>
                    <w:jc w:val="left"/>
                  </w:pPr>
                  <w:r>
                    <w:rPr>
                      <w:rFonts w:ascii="仿宋_GB2312" w:hAnsi="仿宋_GB2312" w:cs="仿宋_GB2312" w:eastAsia="仿宋_GB2312"/>
                      <w:sz w:val="21"/>
                    </w:rPr>
                    <w:t>2. 结构设计</w:t>
                  </w:r>
                </w:p>
                <w:p>
                  <w:pPr>
                    <w:pStyle w:val="null3"/>
                    <w:jc w:val="left"/>
                  </w:pPr>
                  <w:r>
                    <w:rPr>
                      <w:rFonts w:ascii="仿宋_GB2312" w:hAnsi="仿宋_GB2312" w:cs="仿宋_GB2312" w:eastAsia="仿宋_GB2312"/>
                      <w:sz w:val="21"/>
                    </w:rPr>
                    <w:t>2.1 外观设计</w:t>
                  </w:r>
                </w:p>
                <w:p>
                  <w:pPr>
                    <w:pStyle w:val="null3"/>
                    <w:jc w:val="left"/>
                  </w:pPr>
                  <w:r>
                    <w:rPr>
                      <w:rFonts w:ascii="仿宋_GB2312" w:hAnsi="仿宋_GB2312" w:cs="仿宋_GB2312" w:eastAsia="仿宋_GB2312"/>
                      <w:sz w:val="21"/>
                    </w:rPr>
                    <w:t>尺寸：根据现场实际定制</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RAL标准色（建议选用RAL7035或RAL9006）</w:t>
                  </w:r>
                </w:p>
                <w:p>
                  <w:pPr>
                    <w:pStyle w:val="null3"/>
                    <w:jc w:val="left"/>
                  </w:pPr>
                  <w:r>
                    <w:rPr>
                      <w:rFonts w:ascii="仿宋_GB2312" w:hAnsi="仿宋_GB2312" w:cs="仿宋_GB2312" w:eastAsia="仿宋_GB2312"/>
                      <w:sz w:val="21"/>
                    </w:rPr>
                    <w:t>标识：清晰标注设备名称、额定电压、额定电流等信息</w:t>
                  </w:r>
                </w:p>
                <w:p>
                  <w:pPr>
                    <w:pStyle w:val="null3"/>
                    <w:jc w:val="left"/>
                  </w:pPr>
                  <w:r>
                    <w:rPr>
                      <w:rFonts w:ascii="仿宋_GB2312" w:hAnsi="仿宋_GB2312" w:cs="仿宋_GB2312" w:eastAsia="仿宋_GB2312"/>
                      <w:sz w:val="21"/>
                    </w:rPr>
                    <w:t>2.2 进出线方式</w:t>
                  </w:r>
                </w:p>
                <w:p>
                  <w:pPr>
                    <w:pStyle w:val="null3"/>
                    <w:jc w:val="left"/>
                  </w:pPr>
                  <w:r>
                    <w:rPr>
                      <w:rFonts w:ascii="仿宋_GB2312" w:hAnsi="仿宋_GB2312" w:cs="仿宋_GB2312" w:eastAsia="仿宋_GB2312"/>
                      <w:sz w:val="21"/>
                    </w:rPr>
                    <w:t>进线方式：顶部或底部进线</w:t>
                  </w:r>
                </w:p>
                <w:p>
                  <w:pPr>
                    <w:pStyle w:val="null3"/>
                    <w:jc w:val="left"/>
                  </w:pPr>
                  <w:r>
                    <w:rPr>
                      <w:rFonts w:ascii="仿宋_GB2312" w:hAnsi="仿宋_GB2312" w:cs="仿宋_GB2312" w:eastAsia="仿宋_GB2312"/>
                      <w:sz w:val="21"/>
                    </w:rPr>
                    <w:t>出线方式：顶部或底部出线</w:t>
                  </w:r>
                </w:p>
                <w:p>
                  <w:pPr>
                    <w:pStyle w:val="null3"/>
                    <w:jc w:val="left"/>
                  </w:pPr>
                  <w:r>
                    <w:rPr>
                      <w:rFonts w:ascii="仿宋_GB2312" w:hAnsi="仿宋_GB2312" w:cs="仿宋_GB2312" w:eastAsia="仿宋_GB2312"/>
                      <w:sz w:val="21"/>
                    </w:rPr>
                    <w:t>可扩展性：支持后期增加分支回路</w:t>
                  </w:r>
                </w:p>
                <w:p>
                  <w:pPr>
                    <w:pStyle w:val="null3"/>
                    <w:jc w:val="left"/>
                  </w:pPr>
                  <w:r>
                    <w:rPr>
                      <w:rFonts w:ascii="仿宋_GB2312" w:hAnsi="仿宋_GB2312" w:cs="仿宋_GB2312" w:eastAsia="仿宋_GB2312"/>
                      <w:sz w:val="21"/>
                    </w:rPr>
                    <w:t>2.3 操作机构</w:t>
                  </w:r>
                </w:p>
                <w:p>
                  <w:pPr>
                    <w:pStyle w:val="null3"/>
                    <w:jc w:val="left"/>
                  </w:pPr>
                  <w:r>
                    <w:rPr>
                      <w:rFonts w:ascii="仿宋_GB2312" w:hAnsi="仿宋_GB2312" w:cs="仿宋_GB2312" w:eastAsia="仿宋_GB2312"/>
                      <w:sz w:val="21"/>
                    </w:rPr>
                    <w:t>操作方式：手动或电动（可选）</w:t>
                  </w:r>
                </w:p>
                <w:p>
                  <w:pPr>
                    <w:pStyle w:val="null3"/>
                    <w:jc w:val="left"/>
                  </w:pPr>
                  <w:r>
                    <w:rPr>
                      <w:rFonts w:ascii="仿宋_GB2312" w:hAnsi="仿宋_GB2312" w:cs="仿宋_GB2312" w:eastAsia="仿宋_GB2312"/>
                      <w:sz w:val="21"/>
                    </w:rPr>
                    <w:t>可靠性：操作机构寿命</w:t>
                  </w:r>
                  <w:r>
                    <w:rPr>
                      <w:rFonts w:ascii="仿宋_GB2312" w:hAnsi="仿宋_GB2312" w:cs="仿宋_GB2312" w:eastAsia="仿宋_GB2312"/>
                      <w:sz w:val="21"/>
                    </w:rPr>
                    <w:t>≥10000次</w:t>
                  </w:r>
                </w:p>
                <w:p>
                  <w:pPr>
                    <w:pStyle w:val="null3"/>
                    <w:jc w:val="left"/>
                  </w:pPr>
                  <w:r>
                    <w:rPr>
                      <w:rFonts w:ascii="仿宋_GB2312" w:hAnsi="仿宋_GB2312" w:cs="仿宋_GB2312" w:eastAsia="仿宋_GB2312"/>
                      <w:sz w:val="21"/>
                    </w:rPr>
                    <w:t>锁定装置：具备机械锁定功能</w:t>
                  </w:r>
                </w:p>
                <w:p>
                  <w:pPr>
                    <w:pStyle w:val="null3"/>
                    <w:jc w:val="left"/>
                  </w:pPr>
                  <w:r>
                    <w:rPr>
                      <w:rFonts w:ascii="仿宋_GB2312" w:hAnsi="仿宋_GB2312" w:cs="仿宋_GB2312" w:eastAsia="仿宋_GB2312"/>
                      <w:sz w:val="21"/>
                    </w:rPr>
                    <w:t>2.4 观察窗</w:t>
                  </w:r>
                </w:p>
                <w:p>
                  <w:pPr>
                    <w:pStyle w:val="null3"/>
                    <w:jc w:val="left"/>
                  </w:pPr>
                  <w:r>
                    <w:rPr>
                      <w:rFonts w:ascii="仿宋_GB2312" w:hAnsi="仿宋_GB2312" w:cs="仿宋_GB2312" w:eastAsia="仿宋_GB2312"/>
                      <w:sz w:val="21"/>
                    </w:rPr>
                    <w:t>观察窗材质：钢化玻璃或有机玻璃</w:t>
                  </w:r>
                </w:p>
                <w:p>
                  <w:pPr>
                    <w:pStyle w:val="null3"/>
                    <w:jc w:val="left"/>
                  </w:pPr>
                  <w:r>
                    <w:rPr>
                      <w:rFonts w:ascii="仿宋_GB2312" w:hAnsi="仿宋_GB2312" w:cs="仿宋_GB2312" w:eastAsia="仿宋_GB2312"/>
                      <w:sz w:val="21"/>
                    </w:rPr>
                    <w:t>观察窗尺寸：</w:t>
                  </w:r>
                  <w:r>
                    <w:rPr>
                      <w:rFonts w:ascii="仿宋_GB2312" w:hAnsi="仿宋_GB2312" w:cs="仿宋_GB2312" w:eastAsia="仿宋_GB2312"/>
                      <w:sz w:val="21"/>
                    </w:rPr>
                    <w:t>≥150mm×150mm</w:t>
                  </w:r>
                </w:p>
                <w:p>
                  <w:pPr>
                    <w:pStyle w:val="null3"/>
                    <w:jc w:val="left"/>
                  </w:pPr>
                  <w:r>
                    <w:rPr>
                      <w:rFonts w:ascii="仿宋_GB2312" w:hAnsi="仿宋_GB2312" w:cs="仿宋_GB2312" w:eastAsia="仿宋_GB2312"/>
                      <w:sz w:val="21"/>
                    </w:rPr>
                    <w:t>密封性能：观察窗与外壳之间采用密封胶处理</w:t>
                  </w:r>
                </w:p>
                <w:p>
                  <w:pPr>
                    <w:pStyle w:val="null3"/>
                    <w:jc w:val="left"/>
                  </w:pPr>
                  <w:r>
                    <w:rPr>
                      <w:rFonts w:ascii="仿宋_GB2312" w:hAnsi="仿宋_GB2312" w:cs="仿宋_GB2312" w:eastAsia="仿宋_GB2312"/>
                      <w:sz w:val="21"/>
                    </w:rPr>
                    <w:t>2.5 二次接线</w:t>
                  </w:r>
                </w:p>
                <w:p>
                  <w:pPr>
                    <w:pStyle w:val="null3"/>
                    <w:jc w:val="left"/>
                  </w:pPr>
                  <w:r>
                    <w:rPr>
                      <w:rFonts w:ascii="仿宋_GB2312" w:hAnsi="仿宋_GB2312" w:cs="仿宋_GB2312" w:eastAsia="仿宋_GB2312"/>
                      <w:sz w:val="21"/>
                    </w:rPr>
                    <w:t>二次接线端子：配置独立的二次接线端子排</w:t>
                  </w:r>
                </w:p>
                <w:p>
                  <w:pPr>
                    <w:pStyle w:val="null3"/>
                    <w:jc w:val="left"/>
                  </w:pPr>
                  <w:r>
                    <w:rPr>
                      <w:rFonts w:ascii="仿宋_GB2312" w:hAnsi="仿宋_GB2312" w:cs="仿宋_GB2312" w:eastAsia="仿宋_GB2312"/>
                      <w:sz w:val="21"/>
                    </w:rPr>
                    <w:t>接线容量：满足二次回路需求</w:t>
                  </w:r>
                </w:p>
                <w:p>
                  <w:pPr>
                    <w:pStyle w:val="null3"/>
                    <w:jc w:val="left"/>
                  </w:pPr>
                  <w:r>
                    <w:rPr>
                      <w:rFonts w:ascii="仿宋_GB2312" w:hAnsi="仿宋_GB2312" w:cs="仿宋_GB2312" w:eastAsia="仿宋_GB2312"/>
                      <w:sz w:val="21"/>
                    </w:rPr>
                    <w:t>3. 安全性能</w:t>
                  </w:r>
                </w:p>
                <w:p>
                  <w:pPr>
                    <w:pStyle w:val="null3"/>
                    <w:jc w:val="left"/>
                  </w:pPr>
                  <w:r>
                    <w:rPr>
                      <w:rFonts w:ascii="仿宋_GB2312" w:hAnsi="仿宋_GB2312" w:cs="仿宋_GB2312" w:eastAsia="仿宋_GB2312"/>
                      <w:sz w:val="21"/>
                    </w:rPr>
                    <w:t>3.1 短路保护</w:t>
                  </w:r>
                </w:p>
                <w:p>
                  <w:pPr>
                    <w:pStyle w:val="null3"/>
                    <w:jc w:val="left"/>
                  </w:pPr>
                  <w:r>
                    <w:rPr>
                      <w:rFonts w:ascii="仿宋_GB2312" w:hAnsi="仿宋_GB2312" w:cs="仿宋_GB2312" w:eastAsia="仿宋_GB2312"/>
                      <w:sz w:val="21"/>
                    </w:rPr>
                    <w:t>短路开断能力：</w:t>
                  </w:r>
                  <w:r>
                    <w:rPr>
                      <w:rFonts w:ascii="仿宋_GB2312" w:hAnsi="仿宋_GB2312" w:cs="仿宋_GB2312" w:eastAsia="仿宋_GB2312"/>
                      <w:sz w:val="21"/>
                    </w:rPr>
                    <w:t>20kA/4s</w:t>
                  </w:r>
                </w:p>
                <w:p>
                  <w:pPr>
                    <w:pStyle w:val="null3"/>
                    <w:jc w:val="left"/>
                  </w:pPr>
                  <w:r>
                    <w:rPr>
                      <w:rFonts w:ascii="仿宋_GB2312" w:hAnsi="仿宋_GB2312" w:cs="仿宋_GB2312" w:eastAsia="仿宋_GB2312"/>
                      <w:sz w:val="21"/>
                    </w:rPr>
                    <w:t>短路关合能力：</w:t>
                  </w:r>
                  <w:r>
                    <w:rPr>
                      <w:rFonts w:ascii="仿宋_GB2312" w:hAnsi="仿宋_GB2312" w:cs="仿宋_GB2312" w:eastAsia="仿宋_GB2312"/>
                      <w:sz w:val="21"/>
                    </w:rPr>
                    <w:t>63kA</w:t>
                  </w:r>
                </w:p>
                <w:p>
                  <w:pPr>
                    <w:pStyle w:val="null3"/>
                    <w:jc w:val="left"/>
                  </w:pPr>
                  <w:r>
                    <w:rPr>
                      <w:rFonts w:ascii="仿宋_GB2312" w:hAnsi="仿宋_GB2312" w:cs="仿宋_GB2312" w:eastAsia="仿宋_GB2312"/>
                      <w:sz w:val="21"/>
                    </w:rPr>
                    <w:t>3.2 过载保护</w:t>
                  </w:r>
                </w:p>
                <w:p>
                  <w:pPr>
                    <w:pStyle w:val="null3"/>
                    <w:jc w:val="left"/>
                  </w:pPr>
                  <w:r>
                    <w:rPr>
                      <w:rFonts w:ascii="仿宋_GB2312" w:hAnsi="仿宋_GB2312" w:cs="仿宋_GB2312" w:eastAsia="仿宋_GB2312"/>
                      <w:sz w:val="21"/>
                    </w:rPr>
                    <w:t>过载保护装置：熔断器或断路器（可选）</w:t>
                  </w:r>
                </w:p>
                <w:p>
                  <w:pPr>
                    <w:pStyle w:val="null3"/>
                    <w:jc w:val="left"/>
                  </w:pPr>
                  <w:r>
                    <w:rPr>
                      <w:rFonts w:ascii="仿宋_GB2312" w:hAnsi="仿宋_GB2312" w:cs="仿宋_GB2312" w:eastAsia="仿宋_GB2312"/>
                      <w:sz w:val="21"/>
                    </w:rPr>
                    <w:t>过载报警功能：支持远程报警</w:t>
                  </w:r>
                </w:p>
                <w:p>
                  <w:pPr>
                    <w:pStyle w:val="null3"/>
                    <w:jc w:val="left"/>
                  </w:pPr>
                  <w:r>
                    <w:rPr>
                      <w:rFonts w:ascii="仿宋_GB2312" w:hAnsi="仿宋_GB2312" w:cs="仿宋_GB2312" w:eastAsia="仿宋_GB2312"/>
                      <w:sz w:val="21"/>
                    </w:rPr>
                    <w:t>3.3 防误操作</w:t>
                  </w:r>
                </w:p>
                <w:p>
                  <w:pPr>
                    <w:pStyle w:val="null3"/>
                    <w:jc w:val="left"/>
                  </w:pPr>
                  <w:r>
                    <w:rPr>
                      <w:rFonts w:ascii="仿宋_GB2312" w:hAnsi="仿宋_GB2312" w:cs="仿宋_GB2312" w:eastAsia="仿宋_GB2312"/>
                      <w:sz w:val="21"/>
                    </w:rPr>
                    <w:t>防误操作功能：具备防止误分合闸功能</w:t>
                  </w:r>
                </w:p>
                <w:p>
                  <w:pPr>
                    <w:pStyle w:val="null3"/>
                    <w:jc w:val="left"/>
                  </w:pPr>
                  <w:r>
                    <w:rPr>
                      <w:rFonts w:ascii="仿宋_GB2312" w:hAnsi="仿宋_GB2312" w:cs="仿宋_GB2312" w:eastAsia="仿宋_GB2312"/>
                      <w:sz w:val="21"/>
                    </w:rPr>
                    <w:t>联锁装置：机械联锁或电气联锁</w:t>
                  </w:r>
                </w:p>
                <w:p>
                  <w:pPr>
                    <w:pStyle w:val="null3"/>
                    <w:jc w:val="left"/>
                  </w:pPr>
                  <w:r>
                    <w:rPr>
                      <w:rFonts w:ascii="仿宋_GB2312" w:hAnsi="仿宋_GB2312" w:cs="仿宋_GB2312" w:eastAsia="仿宋_GB2312"/>
                      <w:sz w:val="21"/>
                    </w:rPr>
                    <w:t>3.4 火灾防护</w:t>
                  </w:r>
                </w:p>
                <w:p>
                  <w:pPr>
                    <w:pStyle w:val="null3"/>
                    <w:jc w:val="left"/>
                  </w:pPr>
                  <w:r>
                    <w:rPr>
                      <w:rFonts w:ascii="仿宋_GB2312" w:hAnsi="仿宋_GB2312" w:cs="仿宋_GB2312" w:eastAsia="仿宋_GB2312"/>
                      <w:sz w:val="21"/>
                    </w:rPr>
                    <w:t>防火性能：符合</w:t>
                  </w:r>
                  <w:r>
                    <w:rPr>
                      <w:rFonts w:ascii="仿宋_GB2312" w:hAnsi="仿宋_GB2312" w:cs="仿宋_GB2312" w:eastAsia="仿宋_GB2312"/>
                      <w:sz w:val="21"/>
                    </w:rPr>
                    <w:t>现行</w:t>
                  </w:r>
                  <w:r>
                    <w:rPr>
                      <w:rFonts w:ascii="仿宋_GB2312" w:hAnsi="仿宋_GB2312" w:cs="仿宋_GB2312" w:eastAsia="仿宋_GB2312"/>
                      <w:sz w:val="21"/>
                    </w:rPr>
                    <w:t>GB/T 19666标准</w:t>
                  </w:r>
                </w:p>
                <w:p>
                  <w:pPr>
                    <w:pStyle w:val="null3"/>
                    <w:jc w:val="left"/>
                  </w:pPr>
                  <w:r>
                    <w:rPr>
                      <w:rFonts w:ascii="仿宋_GB2312" w:hAnsi="仿宋_GB2312" w:cs="仿宋_GB2312" w:eastAsia="仿宋_GB2312"/>
                      <w:sz w:val="21"/>
                    </w:rPr>
                    <w:t>灭火装置：可选配内置灭火装置</w:t>
                  </w:r>
                </w:p>
                <w:p>
                  <w:pPr>
                    <w:pStyle w:val="null3"/>
                    <w:jc w:val="left"/>
                  </w:pPr>
                  <w:r>
                    <w:rPr>
                      <w:rFonts w:ascii="仿宋_GB2312" w:hAnsi="仿宋_GB2312" w:cs="仿宋_GB2312" w:eastAsia="仿宋_GB2312"/>
                      <w:sz w:val="21"/>
                    </w:rPr>
                    <w:t>4. 试验要求</w:t>
                  </w:r>
                </w:p>
                <w:p>
                  <w:pPr>
                    <w:pStyle w:val="null3"/>
                    <w:jc w:val="left"/>
                  </w:pPr>
                  <w:r>
                    <w:rPr>
                      <w:rFonts w:ascii="仿宋_GB2312" w:hAnsi="仿宋_GB2312" w:cs="仿宋_GB2312" w:eastAsia="仿宋_GB2312"/>
                      <w:sz w:val="21"/>
                    </w:rPr>
                    <w:t>4.1 型式试验：工频耐压试验、雷电冲击耐压试验</w:t>
                  </w:r>
                </w:p>
                <w:p>
                  <w:pPr>
                    <w:pStyle w:val="null3"/>
                    <w:jc w:val="left"/>
                  </w:pPr>
                  <w:r>
                    <w:rPr>
                      <w:rFonts w:ascii="仿宋_GB2312" w:hAnsi="仿宋_GB2312" w:cs="仿宋_GB2312" w:eastAsia="仿宋_GB2312"/>
                      <w:sz w:val="21"/>
                    </w:rPr>
                    <w:t>短路开断试验、寿命试验</w:t>
                  </w:r>
                  <w:r>
                    <w:rPr>
                      <w:rFonts w:ascii="仿宋_GB2312" w:hAnsi="仿宋_GB2312" w:cs="仿宋_GB2312" w:eastAsia="仿宋_GB2312"/>
                      <w:sz w:val="21"/>
                    </w:rPr>
                    <w:t>(供应商提供承诺函，承诺产品已做过工频耐压试验、雷电冲击耐压试验</w:t>
                  </w:r>
                </w:p>
                <w:p>
                  <w:pPr>
                    <w:pStyle w:val="null3"/>
                    <w:jc w:val="left"/>
                  </w:pPr>
                  <w:r>
                    <w:rPr>
                      <w:rFonts w:ascii="仿宋_GB2312" w:hAnsi="仿宋_GB2312" w:cs="仿宋_GB2312" w:eastAsia="仿宋_GB2312"/>
                      <w:sz w:val="21"/>
                    </w:rPr>
                    <w:t>短路开断试验、寿命试验，格式自拟）。</w:t>
                  </w:r>
                </w:p>
                <w:p>
                  <w:pPr>
                    <w:pStyle w:val="null3"/>
                    <w:jc w:val="left"/>
                  </w:pPr>
                  <w:r>
                    <w:rPr>
                      <w:rFonts w:ascii="仿宋_GB2312" w:hAnsi="仿宋_GB2312" w:cs="仿宋_GB2312" w:eastAsia="仿宋_GB2312"/>
                      <w:sz w:val="21"/>
                    </w:rPr>
                    <w:t>4.2 出厂试验：绝缘电阻测量、工频耐压试验、接地电阻测量、外观检查(供应商提供承诺函，承诺产品已做过</w:t>
                  </w:r>
                  <w:r>
                    <w:rPr>
                      <w:rFonts w:ascii="仿宋_GB2312" w:hAnsi="仿宋_GB2312" w:cs="仿宋_GB2312" w:eastAsia="仿宋_GB2312"/>
                      <w:sz w:val="21"/>
                    </w:rPr>
                    <w:t>绝缘电阻测量、工频耐压试验、接地电阻测量、外观检查</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4.3 认证要求：</w:t>
                  </w:r>
                  <w:r>
                    <w:rPr>
                      <w:rFonts w:ascii="仿宋_GB2312" w:hAnsi="仿宋_GB2312" w:cs="仿宋_GB2312" w:eastAsia="仿宋_GB2312"/>
                      <w:sz w:val="21"/>
                    </w:rPr>
                    <w:t>国家强制性认证（如：</w:t>
                  </w:r>
                  <w:r>
                    <w:rPr>
                      <w:rFonts w:ascii="仿宋_GB2312" w:hAnsi="仿宋_GB2312" w:cs="仿宋_GB2312" w:eastAsia="仿宋_GB2312"/>
                      <w:sz w:val="21"/>
                    </w:rPr>
                    <w:t>CCC认证）、其他相关认证（如CE、UL等）（供应商提供承诺函，承诺成交后合同签订前提供认证证书原件或复印件，格式自拟）。</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包装要求：防震、防潮、防尘</w:t>
                  </w:r>
                </w:p>
                <w:p>
                  <w:pPr>
                    <w:pStyle w:val="null3"/>
                    <w:jc w:val="left"/>
                  </w:pPr>
                  <w:r>
                    <w:rPr>
                      <w:rFonts w:ascii="仿宋_GB2312" w:hAnsi="仿宋_GB2312" w:cs="仿宋_GB2312" w:eastAsia="仿宋_GB2312"/>
                      <w:sz w:val="21"/>
                    </w:rPr>
                    <w:t>运输方式：符合国家相关运输标准</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变压器</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2"/>
              <w:gridCol w:w="864"/>
              <w:gridCol w:w="2912"/>
              <w:gridCol w:w="564"/>
              <w:gridCol w:w="423"/>
              <w:gridCol w:w="404"/>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技术参加及要求</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变压器</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组合型成套</w:t>
                  </w:r>
                  <w:r>
                    <w:rPr>
                      <w:rFonts w:ascii="仿宋_GB2312" w:hAnsi="仿宋_GB2312" w:cs="仿宋_GB2312" w:eastAsia="仿宋_GB2312"/>
                      <w:sz w:val="21"/>
                    </w:rPr>
                    <w:t>ZBW-12/0.4-1250KVA箱式变电站</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产品名称：箱式变电站</w:t>
                  </w:r>
                </w:p>
                <w:p>
                  <w:pPr>
                    <w:pStyle w:val="null3"/>
                    <w:jc w:val="left"/>
                  </w:pPr>
                  <w:r>
                    <w:rPr>
                      <w:rFonts w:ascii="仿宋_GB2312" w:hAnsi="仿宋_GB2312" w:cs="仿宋_GB2312" w:eastAsia="仿宋_GB2312"/>
                      <w:sz w:val="21"/>
                    </w:rPr>
                    <w:t>1.型号：ZBW-12/0.4-1250</w:t>
                  </w:r>
                </w:p>
                <w:p>
                  <w:pPr>
                    <w:pStyle w:val="null3"/>
                    <w:jc w:val="left"/>
                  </w:pPr>
                  <w:r>
                    <w:rPr>
                      <w:rFonts w:ascii="仿宋_GB2312" w:hAnsi="仿宋_GB2312" w:cs="仿宋_GB2312" w:eastAsia="仿宋_GB2312"/>
                      <w:sz w:val="21"/>
                    </w:rPr>
                    <w:t>2.技术参数：额定电压：12kV /0.4kV；额定容量：1250kVA；组合形式：高压开关柜+变压器+低压开关柜等；高压侧配置：真空断路器+负荷开关+隔离开关+保护装置；变压器：1250kVA、12 /0.4kV、D,yn11接线；低压侧配置：低压断路器+隔离开关等；外壳保护等级：IP43或更高；工作温度范围：-40°至+40°；防腐性能：适用于潮湿、大雾等复杂环境；</w:t>
                  </w:r>
                </w:p>
                <w:p>
                  <w:pPr>
                    <w:pStyle w:val="null3"/>
                    <w:jc w:val="left"/>
                  </w:pPr>
                  <w:r>
                    <w:rPr>
                      <w:rFonts w:ascii="仿宋_GB2312" w:hAnsi="仿宋_GB2312" w:cs="仿宋_GB2312" w:eastAsia="仿宋_GB2312"/>
                      <w:sz w:val="21"/>
                    </w:rPr>
                    <w:t>3.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w:t>
                  </w:r>
                </w:p>
                <w:p>
                  <w:pPr>
                    <w:pStyle w:val="null3"/>
                    <w:jc w:val="left"/>
                  </w:pPr>
                  <w:r>
                    <w:rPr>
                      <w:rFonts w:ascii="仿宋_GB2312" w:hAnsi="仿宋_GB2312" w:cs="仿宋_GB2312" w:eastAsia="仿宋_GB2312"/>
                      <w:sz w:val="21"/>
                    </w:rPr>
                    <w:t>高压侧相间及对地绝缘电阻</w:t>
                  </w:r>
                  <w:r>
                    <w:rPr>
                      <w:rFonts w:ascii="仿宋_GB2312" w:hAnsi="仿宋_GB2312" w:cs="仿宋_GB2312" w:eastAsia="仿宋_GB2312"/>
                      <w:sz w:val="21"/>
                    </w:rPr>
                    <w:t>≥1000 MΩ</w:t>
                  </w:r>
                </w:p>
                <w:p>
                  <w:pPr>
                    <w:pStyle w:val="null3"/>
                    <w:jc w:val="left"/>
                  </w:pPr>
                  <w:r>
                    <w:rPr>
                      <w:rFonts w:ascii="仿宋_GB2312" w:hAnsi="仿宋_GB2312" w:cs="仿宋_GB2312" w:eastAsia="仿宋_GB2312"/>
                      <w:sz w:val="21"/>
                    </w:rPr>
                    <w:t>低压侧相间及对地绝缘电阻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w:t>
                  </w:r>
                </w:p>
                <w:p>
                  <w:pPr>
                    <w:pStyle w:val="null3"/>
                    <w:jc w:val="left"/>
                  </w:pPr>
                  <w:r>
                    <w:rPr>
                      <w:rFonts w:ascii="仿宋_GB2312" w:hAnsi="仿宋_GB2312" w:cs="仿宋_GB2312" w:eastAsia="仿宋_GB2312"/>
                      <w:sz w:val="21"/>
                    </w:rPr>
                    <w:t>高压侧工频耐压</w:t>
                  </w:r>
                  <w:r>
                    <w:rPr>
                      <w:rFonts w:ascii="仿宋_GB2312" w:hAnsi="仿宋_GB2312" w:cs="仿宋_GB2312" w:eastAsia="仿宋_GB2312"/>
                      <w:sz w:val="21"/>
                    </w:rPr>
                    <w:t>≥42 kV/1 min</w:t>
                  </w:r>
                </w:p>
                <w:p>
                  <w:pPr>
                    <w:pStyle w:val="null3"/>
                    <w:jc w:val="left"/>
                  </w:pPr>
                  <w:r>
                    <w:rPr>
                      <w:rFonts w:ascii="仿宋_GB2312" w:hAnsi="仿宋_GB2312" w:cs="仿宋_GB2312" w:eastAsia="仿宋_GB2312"/>
                      <w:sz w:val="21"/>
                    </w:rPr>
                    <w:t>低压侧工频耐压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短路电流开断能力：</w:t>
                  </w:r>
                </w:p>
                <w:p>
                  <w:pPr>
                    <w:pStyle w:val="null3"/>
                    <w:jc w:val="left"/>
                  </w:pPr>
                  <w:r>
                    <w:rPr>
                      <w:rFonts w:ascii="仿宋_GB2312" w:hAnsi="仿宋_GB2312" w:cs="仿宋_GB2312" w:eastAsia="仿宋_GB2312"/>
                      <w:sz w:val="21"/>
                    </w:rPr>
                    <w:t>真空断路器额定短路开断电流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隔离开关额定短路耐受电流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保护功能：</w:t>
                  </w:r>
                </w:p>
                <w:p>
                  <w:pPr>
                    <w:pStyle w:val="null3"/>
                    <w:jc w:val="left"/>
                  </w:pPr>
                  <w:r>
                    <w:rPr>
                      <w:rFonts w:ascii="仿宋_GB2312" w:hAnsi="仿宋_GB2312" w:cs="仿宋_GB2312" w:eastAsia="仿宋_GB2312"/>
                      <w:sz w:val="21"/>
                    </w:rPr>
                    <w:t>配备过载、短路、欠压、过压等保护装置</w:t>
                  </w:r>
                </w:p>
                <w:p>
                  <w:pPr>
                    <w:pStyle w:val="null3"/>
                    <w:jc w:val="left"/>
                  </w:pPr>
                  <w:r>
                    <w:rPr>
                      <w:rFonts w:ascii="仿宋_GB2312" w:hAnsi="仿宋_GB2312" w:cs="仿宋_GB2312" w:eastAsia="仿宋_GB2312"/>
                      <w:sz w:val="21"/>
                    </w:rPr>
                    <w:t>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w:t>
                  </w:r>
                </w:p>
                <w:p>
                  <w:pPr>
                    <w:pStyle w:val="null3"/>
                    <w:jc w:val="left"/>
                  </w:pPr>
                  <w:r>
                    <w:rPr>
                      <w:rFonts w:ascii="仿宋_GB2312" w:hAnsi="仿宋_GB2312" w:cs="仿宋_GB2312" w:eastAsia="仿宋_GB2312"/>
                      <w:sz w:val="21"/>
                    </w:rPr>
                    <w:t>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IP43 或更高</w:t>
                  </w:r>
                </w:p>
                <w:p>
                  <w:pPr>
                    <w:pStyle w:val="null3"/>
                    <w:jc w:val="left"/>
                  </w:pPr>
                  <w:r>
                    <w:rPr>
                      <w:rFonts w:ascii="仿宋_GB2312" w:hAnsi="仿宋_GB2312" w:cs="仿宋_GB2312" w:eastAsia="仿宋_GB2312"/>
                      <w:sz w:val="21"/>
                    </w:rPr>
                    <w:t>抗震性能：</w:t>
                  </w:r>
                </w:p>
                <w:p>
                  <w:pPr>
                    <w:pStyle w:val="null3"/>
                    <w:jc w:val="left"/>
                  </w:pPr>
                  <w:r>
                    <w:rPr>
                      <w:rFonts w:ascii="仿宋_GB2312" w:hAnsi="仿宋_GB2312" w:cs="仿宋_GB2312" w:eastAsia="仿宋_GB2312"/>
                      <w:sz w:val="21"/>
                    </w:rPr>
                    <w:t>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w:t>
                  </w:r>
                </w:p>
                <w:p>
                  <w:pPr>
                    <w:pStyle w:val="null3"/>
                    <w:jc w:val="left"/>
                  </w:pPr>
                  <w:r>
                    <w:rPr>
                      <w:rFonts w:ascii="仿宋_GB2312" w:hAnsi="仿宋_GB2312" w:cs="仿宋_GB2312" w:eastAsia="仿宋_GB2312"/>
                      <w:sz w:val="21"/>
                    </w:rPr>
                    <w:t>工作温度范围</w:t>
                  </w:r>
                  <w:r>
                    <w:rPr>
                      <w:rFonts w:ascii="仿宋_GB2312" w:hAnsi="仿宋_GB2312" w:cs="仿宋_GB2312" w:eastAsia="仿宋_GB2312"/>
                      <w:sz w:val="21"/>
                    </w:rPr>
                    <w:t>-40°C 至 +40°C</w:t>
                  </w:r>
                </w:p>
                <w:p>
                  <w:pPr>
                    <w:pStyle w:val="null3"/>
                    <w:jc w:val="left"/>
                  </w:pPr>
                  <w:r>
                    <w:rPr>
                      <w:rFonts w:ascii="仿宋_GB2312" w:hAnsi="仿宋_GB2312" w:cs="仿宋_GB2312" w:eastAsia="仿宋_GB2312"/>
                      <w:sz w:val="21"/>
                    </w:rPr>
                    <w:t>变压器油温</w:t>
                  </w:r>
                  <w:r>
                    <w:rPr>
                      <w:rFonts w:ascii="仿宋_GB2312" w:hAnsi="仿宋_GB2312" w:cs="仿宋_GB2312" w:eastAsia="仿宋_GB2312"/>
                      <w:sz w:val="21"/>
                    </w:rPr>
                    <w:t>≤95°C（正常运行）</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防火性能：外壳材料需具备阻燃性能，符合</w:t>
                  </w:r>
                  <w:r>
                    <w:rPr>
                      <w:rFonts w:ascii="仿宋_GB2312" w:hAnsi="仿宋_GB2312" w:cs="仿宋_GB2312" w:eastAsia="仿宋_GB2312"/>
                      <w:sz w:val="21"/>
                    </w:rPr>
                    <w:t>现行</w:t>
                  </w:r>
                  <w:r>
                    <w:rPr>
                      <w:rFonts w:ascii="仿宋_GB2312" w:hAnsi="仿宋_GB2312" w:cs="仿宋_GB2312" w:eastAsia="仿宋_GB2312"/>
                      <w:sz w:val="21"/>
                    </w:rPr>
                    <w:t xml:space="preserve"> </w:t>
                  </w:r>
                  <w:r>
                    <w:rPr>
                      <w:rFonts w:ascii="仿宋_GB2312" w:hAnsi="仿宋_GB2312" w:cs="仿宋_GB2312" w:eastAsia="仿宋_GB2312"/>
                      <w:sz w:val="21"/>
                    </w:rPr>
                    <w:t>GB/T 8626-2007 阻燃等级 B1 或以上</w:t>
                  </w:r>
                </w:p>
                <w:p>
                  <w:pPr>
                    <w:pStyle w:val="null3"/>
                    <w:jc w:val="left"/>
                  </w:pPr>
                  <w:r>
                    <w:rPr>
                      <w:rFonts w:ascii="仿宋_GB2312" w:hAnsi="仿宋_GB2312" w:cs="仿宋_GB2312" w:eastAsia="仿宋_GB2312"/>
                      <w:sz w:val="21"/>
                    </w:rPr>
                    <w:t>防爆性能：变压器室需具备防爆功能，配备压力释放阀</w:t>
                  </w:r>
                </w:p>
                <w:p>
                  <w:pPr>
                    <w:pStyle w:val="null3"/>
                    <w:jc w:val="left"/>
                  </w:pPr>
                  <w:r>
                    <w:rPr>
                      <w:rFonts w:ascii="仿宋_GB2312" w:hAnsi="仿宋_GB2312" w:cs="仿宋_GB2312" w:eastAsia="仿宋_GB2312"/>
                      <w:sz w:val="21"/>
                    </w:rPr>
                    <w:t>接地保护：箱体外壳需可靠接地，接地电阻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4.1 原材料</w:t>
                  </w:r>
                </w:p>
                <w:p>
                  <w:pPr>
                    <w:pStyle w:val="null3"/>
                    <w:jc w:val="left"/>
                  </w:pPr>
                  <w:r>
                    <w:rPr>
                      <w:rFonts w:ascii="仿宋_GB2312" w:hAnsi="仿宋_GB2312" w:cs="仿宋_GB2312" w:eastAsia="仿宋_GB2312"/>
                      <w:sz w:val="21"/>
                    </w:rPr>
                    <w:t>高压开关柜：</w:t>
                  </w:r>
                </w:p>
                <w:p>
                  <w:pPr>
                    <w:pStyle w:val="null3"/>
                    <w:jc w:val="left"/>
                  </w:pPr>
                  <w:r>
                    <w:rPr>
                      <w:rFonts w:ascii="仿宋_GB2312" w:hAnsi="仿宋_GB2312" w:cs="仿宋_GB2312" w:eastAsia="仿宋_GB2312"/>
                      <w:sz w:val="21"/>
                    </w:rPr>
                    <w:t>真空断路器：采用进口或合资品牌，额定短路开断电流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隔离开关：采用手动或电动操作机构</w:t>
                  </w:r>
                </w:p>
                <w:p>
                  <w:pPr>
                    <w:pStyle w:val="null3"/>
                    <w:jc w:val="left"/>
                  </w:pPr>
                  <w:r>
                    <w:rPr>
                      <w:rFonts w:ascii="仿宋_GB2312" w:hAnsi="仿宋_GB2312" w:cs="仿宋_GB2312" w:eastAsia="仿宋_GB2312"/>
                      <w:sz w:val="21"/>
                    </w:rPr>
                    <w:t>变压器：</w:t>
                  </w:r>
                </w:p>
                <w:p>
                  <w:pPr>
                    <w:pStyle w:val="null3"/>
                    <w:jc w:val="left"/>
                  </w:pPr>
                  <w:r>
                    <w:rPr>
                      <w:rFonts w:ascii="仿宋_GB2312" w:hAnsi="仿宋_GB2312" w:cs="仿宋_GB2312" w:eastAsia="仿宋_GB2312"/>
                      <w:sz w:val="21"/>
                    </w:rPr>
                    <w:t>铜芯变压器，短路阻抗</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油箱需进行防锈处理，配备油位计和温度计</w:t>
                  </w:r>
                </w:p>
                <w:p>
                  <w:pPr>
                    <w:pStyle w:val="null3"/>
                    <w:jc w:val="left"/>
                  </w:pPr>
                  <w:r>
                    <w:rPr>
                      <w:rFonts w:ascii="仿宋_GB2312" w:hAnsi="仿宋_GB2312" w:cs="仿宋_GB2312" w:eastAsia="仿宋_GB2312"/>
                      <w:sz w:val="21"/>
                    </w:rPr>
                    <w:t>低压开关柜：</w:t>
                  </w:r>
                </w:p>
                <w:p>
                  <w:pPr>
                    <w:pStyle w:val="null3"/>
                    <w:jc w:val="left"/>
                  </w:pPr>
                  <w:r>
                    <w:rPr>
                      <w:rFonts w:ascii="仿宋_GB2312" w:hAnsi="仿宋_GB2312" w:cs="仿宋_GB2312" w:eastAsia="仿宋_GB2312"/>
                      <w:sz w:val="21"/>
                    </w:rPr>
                    <w:t>断路器：采用塑壳断路器或框架断路器</w:t>
                  </w:r>
                </w:p>
                <w:p>
                  <w:pPr>
                    <w:pStyle w:val="null3"/>
                    <w:jc w:val="left"/>
                  </w:pPr>
                  <w:r>
                    <w:rPr>
                      <w:rFonts w:ascii="仿宋_GB2312" w:hAnsi="仿宋_GB2312" w:cs="仿宋_GB2312" w:eastAsia="仿宋_GB2312"/>
                      <w:sz w:val="21"/>
                    </w:rPr>
                    <w:t>计量装置：配备智能电表，支持远程抄表</w:t>
                  </w:r>
                </w:p>
                <w:p>
                  <w:pPr>
                    <w:pStyle w:val="null3"/>
                    <w:jc w:val="left"/>
                  </w:pPr>
                  <w:r>
                    <w:rPr>
                      <w:rFonts w:ascii="仿宋_GB2312" w:hAnsi="仿宋_GB2312" w:cs="仿宋_GB2312" w:eastAsia="仿宋_GB2312"/>
                      <w:sz w:val="21"/>
                    </w:rPr>
                    <w:t>4.2 生产工艺</w:t>
                  </w:r>
                </w:p>
                <w:p>
                  <w:pPr>
                    <w:pStyle w:val="null3"/>
                    <w:jc w:val="left"/>
                  </w:pPr>
                  <w:r>
                    <w:rPr>
                      <w:rFonts w:ascii="仿宋_GB2312" w:hAnsi="仿宋_GB2312" w:cs="仿宋_GB2312" w:eastAsia="仿宋_GB2312"/>
                      <w:sz w:val="21"/>
                    </w:rPr>
                    <w:t>外壳制造：外壳采用优质钢板制作，厚度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表面处理：热浸锌或环氧喷涂，涂层厚度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装配工艺：高压、变压器、低压三部分独立分隔，确保安全运行，内部接线需整齐规范，标识清晰。</w:t>
                  </w:r>
                </w:p>
                <w:p>
                  <w:pPr>
                    <w:pStyle w:val="null3"/>
                    <w:jc w:val="left"/>
                  </w:pPr>
                  <w:r>
                    <w:rPr>
                      <w:rFonts w:ascii="仿宋_GB2312" w:hAnsi="仿宋_GB2312" w:cs="仿宋_GB2312" w:eastAsia="仿宋_GB2312"/>
                      <w:sz w:val="21"/>
                    </w:rPr>
                    <w:t>4.3 质量控制</w:t>
                  </w:r>
                </w:p>
                <w:p>
                  <w:pPr>
                    <w:pStyle w:val="null3"/>
                    <w:jc w:val="left"/>
                  </w:pPr>
                  <w:r>
                    <w:rPr>
                      <w:rFonts w:ascii="仿宋_GB2312" w:hAnsi="仿宋_GB2312" w:cs="仿宋_GB2312" w:eastAsia="仿宋_GB2312"/>
                      <w:sz w:val="21"/>
                    </w:rPr>
                    <w:t>生产过程中需进行在线检测，确保每台箱式变电站的电气性能和机械性能符合要求</w:t>
                  </w:r>
                </w:p>
                <w:p>
                  <w:pPr>
                    <w:pStyle w:val="null3"/>
                    <w:jc w:val="left"/>
                  </w:pPr>
                  <w:r>
                    <w:rPr>
                      <w:rFonts w:ascii="仿宋_GB2312" w:hAnsi="仿宋_GB2312" w:cs="仿宋_GB2312" w:eastAsia="仿宋_GB2312"/>
                      <w:sz w:val="21"/>
                    </w:rPr>
                    <w:t>5. 测试与检验</w:t>
                  </w:r>
                </w:p>
                <w:p>
                  <w:pPr>
                    <w:pStyle w:val="null3"/>
                    <w:jc w:val="left"/>
                  </w:pPr>
                  <w:r>
                    <w:rPr>
                      <w:rFonts w:ascii="仿宋_GB2312" w:hAnsi="仿宋_GB2312" w:cs="仿宋_GB2312" w:eastAsia="仿宋_GB2312"/>
                      <w:sz w:val="21"/>
                    </w:rPr>
                    <w:t>5.1 出厂检验</w:t>
                  </w:r>
                  <w:r>
                    <w:rPr>
                      <w:rFonts w:ascii="仿宋_GB2312" w:hAnsi="仿宋_GB2312" w:cs="仿宋_GB2312" w:eastAsia="仿宋_GB2312"/>
                      <w:sz w:val="21"/>
                    </w:rPr>
                    <w:t>（供应商提供承诺函，承诺成交后合同签订前提供检验报告原件或复印件，格式自拟）。</w:t>
                  </w:r>
                </w:p>
                <w:p>
                  <w:pPr>
                    <w:pStyle w:val="null3"/>
                    <w:jc w:val="left"/>
                  </w:pPr>
                  <w:r>
                    <w:rPr>
                      <w:rFonts w:ascii="仿宋_GB2312" w:hAnsi="仿宋_GB2312" w:cs="仿宋_GB2312" w:eastAsia="仿宋_GB2312"/>
                      <w:sz w:val="21"/>
                    </w:rPr>
                    <w:t>外观检查：检查外壳表面是否有划痕、锈蚀等缺陷</w:t>
                  </w:r>
                </w:p>
                <w:p>
                  <w:pPr>
                    <w:pStyle w:val="null3"/>
                    <w:jc w:val="left"/>
                  </w:pPr>
                  <w:r>
                    <w:rPr>
                      <w:rFonts w:ascii="仿宋_GB2312" w:hAnsi="仿宋_GB2312" w:cs="仿宋_GB2312" w:eastAsia="仿宋_GB2312"/>
                      <w:sz w:val="21"/>
                    </w:rPr>
                    <w:t>尺寸测量：测量箱体外形尺寸是否符合设计要求</w:t>
                  </w:r>
                </w:p>
                <w:p>
                  <w:pPr>
                    <w:pStyle w:val="null3"/>
                    <w:jc w:val="left"/>
                  </w:pPr>
                  <w:r>
                    <w:rPr>
                      <w:rFonts w:ascii="仿宋_GB2312" w:hAnsi="仿宋_GB2312" w:cs="仿宋_GB2312" w:eastAsia="仿宋_GB2312"/>
                      <w:sz w:val="21"/>
                    </w:rPr>
                    <w:t>电气性能测试：测量绝缘电阻、耐压能力、短路开断能力等</w:t>
                  </w:r>
                </w:p>
                <w:p>
                  <w:pPr>
                    <w:pStyle w:val="null3"/>
                    <w:jc w:val="left"/>
                  </w:pPr>
                  <w:r>
                    <w:rPr>
                      <w:rFonts w:ascii="仿宋_GB2312" w:hAnsi="仿宋_GB2312" w:cs="仿宋_GB2312" w:eastAsia="仿宋_GB2312"/>
                      <w:sz w:val="21"/>
                    </w:rPr>
                    <w:t>5.2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p>
                <w:p>
                  <w:pPr>
                    <w:pStyle w:val="null3"/>
                    <w:jc w:val="left"/>
                  </w:pPr>
                  <w:r>
                    <w:rPr>
                      <w:rFonts w:ascii="仿宋_GB2312" w:hAnsi="仿宋_GB2312" w:cs="仿宋_GB2312" w:eastAsia="仿宋_GB2312"/>
                      <w:sz w:val="21"/>
                    </w:rPr>
                    <w:t>短路试验：模拟短路电流，验证断路器和隔离开关的开断能力</w:t>
                  </w:r>
                </w:p>
                <w:p>
                  <w:pPr>
                    <w:pStyle w:val="null3"/>
                    <w:jc w:val="left"/>
                  </w:pPr>
                  <w:r>
                    <w:rPr>
                      <w:rFonts w:ascii="仿宋_GB2312" w:hAnsi="仿宋_GB2312" w:cs="仿宋_GB2312" w:eastAsia="仿宋_GB2312"/>
                      <w:sz w:val="21"/>
                    </w:rPr>
                    <w:t>防火试验：验证外壳材料的阻燃性能</w:t>
                  </w:r>
                </w:p>
                <w:p>
                  <w:pPr>
                    <w:pStyle w:val="null3"/>
                    <w:jc w:val="left"/>
                  </w:pPr>
                  <w:r>
                    <w:rPr>
                      <w:rFonts w:ascii="仿宋_GB2312" w:hAnsi="仿宋_GB2312" w:cs="仿宋_GB2312" w:eastAsia="仿宋_GB2312"/>
                      <w:sz w:val="21"/>
                    </w:rPr>
                    <w:t>抗震试验：模拟地震环境，验证设备的抗震性能</w:t>
                  </w:r>
                </w:p>
                <w:p>
                  <w:pPr>
                    <w:pStyle w:val="null3"/>
                    <w:jc w:val="left"/>
                  </w:pPr>
                  <w:r>
                    <w:rPr>
                      <w:rFonts w:ascii="仿宋_GB2312" w:hAnsi="仿宋_GB2312" w:cs="仿宋_GB2312" w:eastAsia="仿宋_GB2312"/>
                      <w:sz w:val="21"/>
                    </w:rPr>
                    <w:t>5.3 检测标准</w:t>
                  </w:r>
                </w:p>
                <w:p>
                  <w:pPr>
                    <w:pStyle w:val="null3"/>
                    <w:jc w:val="left"/>
                  </w:pPr>
                  <w:r>
                    <w:rPr>
                      <w:rFonts w:ascii="仿宋_GB2312" w:hAnsi="仿宋_GB2312" w:cs="仿宋_GB2312" w:eastAsia="仿宋_GB2312"/>
                      <w:sz w:val="21"/>
                    </w:rPr>
                    <w:t>GB/T 17467-2010《高压开关设备和控制设备的标准》，DL/T 535-2006《箱式变电站选用导则》</w:t>
                  </w:r>
                </w:p>
                <w:p>
                  <w:pPr>
                    <w:pStyle w:val="null3"/>
                    <w:jc w:val="left"/>
                  </w:pPr>
                  <w:r>
                    <w:rPr>
                      <w:rFonts w:ascii="仿宋_GB2312" w:hAnsi="仿宋_GB2312" w:cs="仿宋_GB2312" w:eastAsia="仿宋_GB2312"/>
                      <w:sz w:val="21"/>
                    </w:rPr>
                    <w:t>6. 包装与运输</w:t>
                  </w:r>
                </w:p>
                <w:p>
                  <w:pPr>
                    <w:pStyle w:val="null3"/>
                    <w:jc w:val="left"/>
                  </w:pPr>
                  <w:r>
                    <w:rPr>
                      <w:rFonts w:ascii="仿宋_GB2312" w:hAnsi="仿宋_GB2312" w:cs="仿宋_GB2312" w:eastAsia="仿宋_GB2312"/>
                      <w:sz w:val="21"/>
                    </w:rPr>
                    <w:t>6.1 包装要求</w:t>
                  </w:r>
                </w:p>
                <w:p>
                  <w:pPr>
                    <w:pStyle w:val="null3"/>
                    <w:jc w:val="left"/>
                  </w:pPr>
                  <w:r>
                    <w:rPr>
                      <w:rFonts w:ascii="仿宋_GB2312" w:hAnsi="仿宋_GB2312" w:cs="仿宋_GB2312" w:eastAsia="仿宋_GB2312"/>
                      <w:sz w:val="21"/>
                    </w:rPr>
                    <w:t>箱式变电站需整体包装，外部用木制托盘或钢制托盘固定，包装箱上需标明产品名称、规格、重量、生产日期等信息。</w:t>
                  </w:r>
                </w:p>
                <w:p>
                  <w:pPr>
                    <w:pStyle w:val="null3"/>
                    <w:jc w:val="left"/>
                  </w:pPr>
                  <w:r>
                    <w:rPr>
                      <w:rFonts w:ascii="仿宋_GB2312" w:hAnsi="仿宋_GB2312" w:cs="仿宋_GB2312" w:eastAsia="仿宋_GB2312"/>
                      <w:sz w:val="21"/>
                    </w:rPr>
                    <w:t>6.2 运输要求</w:t>
                  </w:r>
                </w:p>
                <w:p>
                  <w:pPr>
                    <w:pStyle w:val="null3"/>
                    <w:jc w:val="left"/>
                  </w:pPr>
                  <w:r>
                    <w:rPr>
                      <w:rFonts w:ascii="仿宋_GB2312" w:hAnsi="仿宋_GB2312" w:cs="仿宋_GB2312" w:eastAsia="仿宋_GB2312"/>
                      <w:sz w:val="21"/>
                    </w:rPr>
                    <w:t>运输过程中需避免剧烈震动和重压，使用专用运输车辆，确保设备固定牢靠。</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低压出线柜</w:t>
                  </w:r>
                  <w:r>
                    <w:rPr>
                      <w:rFonts w:ascii="仿宋_GB2312" w:hAnsi="仿宋_GB2312" w:cs="仿宋_GB2312" w:eastAsia="仿宋_GB2312"/>
                      <w:sz w:val="21"/>
                    </w:rPr>
                    <w:t>800A GGD1-GGD3</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1.名称：低压出线柜；型号：GGD1-GGD3；额定电流：600 A</w:t>
                  </w:r>
                </w:p>
                <w:p>
                  <w:pPr>
                    <w:pStyle w:val="null3"/>
                    <w:jc w:val="left"/>
                  </w:pPr>
                  <w:r>
                    <w:rPr>
                      <w:rFonts w:ascii="仿宋_GB2312" w:hAnsi="仿宋_GB2312" w:cs="仿宋_GB2312" w:eastAsia="仿宋_GB2312"/>
                      <w:sz w:val="21"/>
                    </w:rPr>
                    <w:t>2.技术参数：额定电压：380V/220V；额定电流：600A；设备容量200KW，计算电流：337.6A；防护等级：IP43或更高；工作温度范围：-25°至+55°；防腐性能：适用于潮湿、大雾等复杂环境；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短路分断能力：断路器额定短路分断电流</w:t>
                  </w:r>
                  <w:r>
                    <w:rPr>
                      <w:rFonts w:ascii="仿宋_GB2312" w:hAnsi="仿宋_GB2312" w:cs="仿宋_GB2312" w:eastAsia="仿宋_GB2312"/>
                      <w:sz w:val="21"/>
                    </w:rPr>
                    <w:t>≥50 kA</w:t>
                  </w:r>
                </w:p>
                <w:p>
                  <w:pPr>
                    <w:pStyle w:val="null3"/>
                    <w:jc w:val="left"/>
                  </w:pPr>
                  <w:r>
                    <w:rPr>
                      <w:rFonts w:ascii="仿宋_GB2312" w:hAnsi="仿宋_GB2312" w:cs="仿宋_GB2312" w:eastAsia="仿宋_GB2312"/>
                      <w:sz w:val="21"/>
                    </w:rPr>
                    <w:t>保护功能：配备过载、短路、欠压、过压等保护装置。具备远方监控和自动化接口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IP43 或更高</w:t>
                  </w:r>
                </w:p>
                <w:p>
                  <w:pPr>
                    <w:pStyle w:val="null3"/>
                    <w:jc w:val="left"/>
                  </w:pPr>
                  <w:r>
                    <w:rPr>
                      <w:rFonts w:ascii="仿宋_GB2312" w:hAnsi="仿宋_GB2312" w:cs="仿宋_GB2312" w:eastAsia="仿宋_GB2312"/>
                      <w:sz w:val="21"/>
                    </w:rPr>
                    <w:t>抗震性能：能够承受地震烈度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耐温性：工作温度范围</w:t>
                  </w:r>
                  <w:r>
                    <w:rPr>
                      <w:rFonts w:ascii="仿宋_GB2312" w:hAnsi="仿宋_GB2312" w:cs="仿宋_GB2312" w:eastAsia="仿宋_GB2312"/>
                      <w:sz w:val="21"/>
                    </w:rPr>
                    <w:t>-25°C 至 +55°C</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防火性能：外壳材料需具备阻燃性能，符合</w:t>
                  </w:r>
                  <w:r>
                    <w:rPr>
                      <w:rFonts w:ascii="仿宋_GB2312" w:hAnsi="仿宋_GB2312" w:cs="仿宋_GB2312" w:eastAsia="仿宋_GB2312"/>
                      <w:sz w:val="21"/>
                    </w:rPr>
                    <w:t>现行</w:t>
                  </w:r>
                  <w:r>
                    <w:rPr>
                      <w:rFonts w:ascii="仿宋_GB2312" w:hAnsi="仿宋_GB2312" w:cs="仿宋_GB2312" w:eastAsia="仿宋_GB2312"/>
                      <w:sz w:val="21"/>
                    </w:rPr>
                    <w:t>GB/T 8626-2007 阻燃等级 B1 或以上</w:t>
                  </w:r>
                </w:p>
                <w:p>
                  <w:pPr>
                    <w:pStyle w:val="null3"/>
                    <w:jc w:val="left"/>
                  </w:pPr>
                  <w:r>
                    <w:rPr>
                      <w:rFonts w:ascii="仿宋_GB2312" w:hAnsi="仿宋_GB2312" w:cs="仿宋_GB2312" w:eastAsia="仿宋_GB2312"/>
                      <w:sz w:val="21"/>
                    </w:rPr>
                    <w:t>接地保护：柜体外壳需可靠接地，接地电阻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结构与配置要求</w:t>
                  </w:r>
                </w:p>
                <w:p>
                  <w:pPr>
                    <w:pStyle w:val="null3"/>
                    <w:jc w:val="left"/>
                  </w:pPr>
                  <w:r>
                    <w:rPr>
                      <w:rFonts w:ascii="仿宋_GB2312" w:hAnsi="仿宋_GB2312" w:cs="仿宋_GB2312" w:eastAsia="仿宋_GB2312"/>
                      <w:sz w:val="21"/>
                    </w:rPr>
                    <w:t>4.1 柜体结构</w:t>
                  </w:r>
                </w:p>
                <w:p>
                  <w:pPr>
                    <w:pStyle w:val="null3"/>
                    <w:jc w:val="left"/>
                  </w:pPr>
                  <w:r>
                    <w:rPr>
                      <w:rFonts w:ascii="仿宋_GB2312" w:hAnsi="仿宋_GB2312" w:cs="仿宋_GB2312" w:eastAsia="仿宋_GB2312"/>
                      <w:sz w:val="21"/>
                    </w:rPr>
                    <w:t>材料：柜体采用优质冷轧钢板制作，厚度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柜门采用双开门设计，便于操作和维护</w:t>
                  </w:r>
                </w:p>
                <w:p>
                  <w:pPr>
                    <w:pStyle w:val="null3"/>
                    <w:jc w:val="left"/>
                  </w:pPr>
                  <w:r>
                    <w:rPr>
                      <w:rFonts w:ascii="仿宋_GB2312" w:hAnsi="仿宋_GB2312" w:cs="仿宋_GB2312" w:eastAsia="仿宋_GB2312"/>
                      <w:sz w:val="21"/>
                    </w:rPr>
                    <w:t>尺寸：</w:t>
                  </w:r>
                </w:p>
                <w:p>
                  <w:pPr>
                    <w:pStyle w:val="null3"/>
                    <w:jc w:val="left"/>
                  </w:pPr>
                  <w:r>
                    <w:rPr>
                      <w:rFonts w:ascii="仿宋_GB2312" w:hAnsi="仿宋_GB2312" w:cs="仿宋_GB2312" w:eastAsia="仿宋_GB2312"/>
                      <w:sz w:val="21"/>
                    </w:rPr>
                    <w:t>柜体高度：</w:t>
                  </w:r>
                  <w:r>
                    <w:rPr>
                      <w:rFonts w:ascii="仿宋_GB2312" w:hAnsi="仿宋_GB2312" w:cs="仿宋_GB2312" w:eastAsia="仿宋_GB2312"/>
                      <w:sz w:val="21"/>
                    </w:rPr>
                    <w:t>≤2190 mm</w:t>
                  </w:r>
                </w:p>
                <w:p>
                  <w:pPr>
                    <w:pStyle w:val="null3"/>
                    <w:jc w:val="left"/>
                  </w:pPr>
                  <w:r>
                    <w:rPr>
                      <w:rFonts w:ascii="仿宋_GB2312" w:hAnsi="仿宋_GB2312" w:cs="仿宋_GB2312" w:eastAsia="仿宋_GB2312"/>
                      <w:sz w:val="21"/>
                    </w:rPr>
                    <w:t>柜体宽度：</w:t>
                  </w:r>
                  <w:r>
                    <w:rPr>
                      <w:rFonts w:ascii="仿宋_GB2312" w:hAnsi="仿宋_GB2312" w:cs="仿宋_GB2312" w:eastAsia="仿宋_GB2312"/>
                      <w:sz w:val="21"/>
                    </w:rPr>
                    <w:t>≤800 mm</w:t>
                  </w:r>
                </w:p>
                <w:p>
                  <w:pPr>
                    <w:pStyle w:val="null3"/>
                    <w:jc w:val="left"/>
                  </w:pPr>
                  <w:r>
                    <w:rPr>
                      <w:rFonts w:ascii="仿宋_GB2312" w:hAnsi="仿宋_GB2312" w:cs="仿宋_GB2312" w:eastAsia="仿宋_GB2312"/>
                      <w:sz w:val="21"/>
                    </w:rPr>
                    <w:t>柜体深度：</w:t>
                  </w:r>
                  <w:r>
                    <w:rPr>
                      <w:rFonts w:ascii="仿宋_GB2312" w:hAnsi="仿宋_GB2312" w:cs="仿宋_GB2312" w:eastAsia="仿宋_GB2312"/>
                      <w:sz w:val="21"/>
                    </w:rPr>
                    <w:t>≤840 mm</w:t>
                  </w:r>
                </w:p>
                <w:p>
                  <w:pPr>
                    <w:pStyle w:val="null3"/>
                    <w:jc w:val="left"/>
                  </w:pPr>
                  <w:r>
                    <w:rPr>
                      <w:rFonts w:ascii="仿宋_GB2312" w:hAnsi="仿宋_GB2312" w:cs="仿宋_GB2312" w:eastAsia="仿宋_GB2312"/>
                      <w:sz w:val="21"/>
                    </w:rPr>
                    <w:t>（实际数值以现场测量为准）</w:t>
                  </w:r>
                </w:p>
                <w:p>
                  <w:pPr>
                    <w:pStyle w:val="null3"/>
                    <w:jc w:val="left"/>
                  </w:pPr>
                  <w:r>
                    <w:rPr>
                      <w:rFonts w:ascii="仿宋_GB2312" w:hAnsi="仿宋_GB2312" w:cs="仿宋_GB2312" w:eastAsia="仿宋_GB2312"/>
                      <w:sz w:val="21"/>
                    </w:rPr>
                    <w:t>内部布局：分隔为母线室、断路器室、电缆室等独立区域，内部接线需整齐规范，标识清晰。</w:t>
                  </w:r>
                </w:p>
                <w:p>
                  <w:pPr>
                    <w:pStyle w:val="null3"/>
                    <w:jc w:val="left"/>
                  </w:pPr>
                  <w:r>
                    <w:rPr>
                      <w:rFonts w:ascii="仿宋_GB2312" w:hAnsi="仿宋_GB2312" w:cs="仿宋_GB2312" w:eastAsia="仿宋_GB2312"/>
                      <w:sz w:val="21"/>
                    </w:rPr>
                    <w:t>4.2 主要元件配置</w:t>
                  </w:r>
                </w:p>
                <w:p>
                  <w:pPr>
                    <w:pStyle w:val="null3"/>
                    <w:jc w:val="left"/>
                  </w:pPr>
                  <w:r>
                    <w:rPr>
                      <w:rFonts w:ascii="仿宋_GB2312" w:hAnsi="仿宋_GB2312" w:cs="仿宋_GB2312" w:eastAsia="仿宋_GB2312"/>
                      <w:sz w:val="21"/>
                    </w:rPr>
                    <w:t>断路器：额定电流</w:t>
                  </w:r>
                  <w:r>
                    <w:rPr>
                      <w:rFonts w:ascii="仿宋_GB2312" w:hAnsi="仿宋_GB2312" w:cs="仿宋_GB2312" w:eastAsia="仿宋_GB2312"/>
                      <w:sz w:val="21"/>
                    </w:rPr>
                    <w:t>600A，额定短路分断电流 ≥50 kA，采用塑壳断路器或框架断路器</w:t>
                  </w:r>
                </w:p>
                <w:p>
                  <w:pPr>
                    <w:pStyle w:val="null3"/>
                    <w:jc w:val="left"/>
                  </w:pPr>
                  <w:r>
                    <w:rPr>
                      <w:rFonts w:ascii="仿宋_GB2312" w:hAnsi="仿宋_GB2312" w:cs="仿宋_GB2312" w:eastAsia="仿宋_GB2312"/>
                      <w:sz w:val="21"/>
                    </w:rPr>
                    <w:t>隔离开关：手动或电动操作机构</w:t>
                  </w:r>
                </w:p>
                <w:p>
                  <w:pPr>
                    <w:pStyle w:val="null3"/>
                    <w:jc w:val="left"/>
                  </w:pPr>
                  <w:r>
                    <w:rPr>
                      <w:rFonts w:ascii="仿宋_GB2312" w:hAnsi="仿宋_GB2312" w:cs="仿宋_GB2312" w:eastAsia="仿宋_GB2312"/>
                      <w:sz w:val="21"/>
                    </w:rPr>
                    <w:t>熔断器：配备快速熔断器，用于过载和短路保护</w:t>
                  </w:r>
                </w:p>
                <w:p>
                  <w:pPr>
                    <w:pStyle w:val="null3"/>
                    <w:jc w:val="left"/>
                  </w:pPr>
                  <w:r>
                    <w:rPr>
                      <w:rFonts w:ascii="仿宋_GB2312" w:hAnsi="仿宋_GB2312" w:cs="仿宋_GB2312" w:eastAsia="仿宋_GB2312"/>
                      <w:sz w:val="21"/>
                    </w:rPr>
                    <w:t>仪表：配备电流表、电压表、功率表等计量装置</w:t>
                  </w:r>
                </w:p>
                <w:p>
                  <w:pPr>
                    <w:pStyle w:val="null3"/>
                    <w:jc w:val="left"/>
                  </w:pPr>
                  <w:r>
                    <w:rPr>
                      <w:rFonts w:ascii="仿宋_GB2312" w:hAnsi="仿宋_GB2312" w:cs="仿宋_GB2312" w:eastAsia="仿宋_GB2312"/>
                      <w:sz w:val="21"/>
                    </w:rPr>
                    <w:t>指示灯与按钮：配备运行状态指示灯和操作按钮</w:t>
                  </w:r>
                </w:p>
                <w:p>
                  <w:pPr>
                    <w:pStyle w:val="null3"/>
                    <w:jc w:val="left"/>
                  </w:pPr>
                  <w:r>
                    <w:rPr>
                      <w:rFonts w:ascii="仿宋_GB2312" w:hAnsi="仿宋_GB2312" w:cs="仿宋_GB2312" w:eastAsia="仿宋_GB2312"/>
                      <w:sz w:val="21"/>
                    </w:rPr>
                    <w:t>4.3 辅助设施</w:t>
                  </w:r>
                </w:p>
                <w:p>
                  <w:pPr>
                    <w:pStyle w:val="null3"/>
                    <w:jc w:val="left"/>
                  </w:pPr>
                  <w:r>
                    <w:rPr>
                      <w:rFonts w:ascii="仿宋_GB2312" w:hAnsi="仿宋_GB2312" w:cs="仿宋_GB2312" w:eastAsia="仿宋_GB2312"/>
                      <w:sz w:val="21"/>
                    </w:rPr>
                    <w:t>百叶窗：柜顶设置百叶窗，用于通风散热，百叶窗需具备防尘、防雨功能</w:t>
                  </w:r>
                </w:p>
                <w:p>
                  <w:pPr>
                    <w:pStyle w:val="null3"/>
                    <w:jc w:val="left"/>
                  </w:pPr>
                  <w:r>
                    <w:rPr>
                      <w:rFonts w:ascii="仿宋_GB2312" w:hAnsi="仿宋_GB2312" w:cs="仿宋_GB2312" w:eastAsia="仿宋_GB2312"/>
                      <w:sz w:val="21"/>
                    </w:rPr>
                    <w:t>防火封堵：柜体底部和顶部需预留防火封堵槽，配备防火泥或防火板，用于电缆孔洞的封堵。</w:t>
                  </w:r>
                </w:p>
                <w:p>
                  <w:pPr>
                    <w:pStyle w:val="null3"/>
                    <w:jc w:val="left"/>
                  </w:pPr>
                  <w:r>
                    <w:rPr>
                      <w:rFonts w:ascii="仿宋_GB2312" w:hAnsi="仿宋_GB2312" w:cs="仿宋_GB2312" w:eastAsia="仿宋_GB2312"/>
                      <w:sz w:val="21"/>
                    </w:rPr>
                    <w:t>5. 制造工艺要求</w:t>
                  </w:r>
                </w:p>
                <w:p>
                  <w:pPr>
                    <w:pStyle w:val="null3"/>
                    <w:jc w:val="left"/>
                  </w:pPr>
                  <w:r>
                    <w:rPr>
                      <w:rFonts w:ascii="仿宋_GB2312" w:hAnsi="仿宋_GB2312" w:cs="仿宋_GB2312" w:eastAsia="仿宋_GB2312"/>
                      <w:sz w:val="21"/>
                    </w:rPr>
                    <w:t>5.1 原材料</w:t>
                  </w:r>
                </w:p>
                <w:p>
                  <w:pPr>
                    <w:pStyle w:val="null3"/>
                    <w:jc w:val="left"/>
                  </w:pPr>
                  <w:r>
                    <w:rPr>
                      <w:rFonts w:ascii="仿宋_GB2312" w:hAnsi="仿宋_GB2312" w:cs="仿宋_GB2312" w:eastAsia="仿宋_GB2312"/>
                      <w:sz w:val="21"/>
                    </w:rPr>
                    <w:t>冷轧钢板：需符合</w:t>
                  </w:r>
                  <w:r>
                    <w:rPr>
                      <w:rFonts w:ascii="仿宋_GB2312" w:hAnsi="仿宋_GB2312" w:cs="仿宋_GB2312" w:eastAsia="仿宋_GB2312"/>
                      <w:sz w:val="21"/>
                    </w:rPr>
                    <w:t>现行</w:t>
                  </w:r>
                  <w:r>
                    <w:rPr>
                      <w:rFonts w:ascii="仿宋_GB2312" w:hAnsi="仿宋_GB2312" w:cs="仿宋_GB2312" w:eastAsia="仿宋_GB2312"/>
                      <w:sz w:val="21"/>
                    </w:rPr>
                    <w:t xml:space="preserve"> </w:t>
                  </w:r>
                  <w:r>
                    <w:rPr>
                      <w:rFonts w:ascii="仿宋_GB2312" w:hAnsi="仿宋_GB2312" w:cs="仿宋_GB2312" w:eastAsia="仿宋_GB2312"/>
                      <w:sz w:val="21"/>
                    </w:rPr>
                    <w:t>GB/T 709-2019 标准</w:t>
                  </w:r>
                </w:p>
                <w:p>
                  <w:pPr>
                    <w:pStyle w:val="null3"/>
                    <w:jc w:val="left"/>
                  </w:pPr>
                  <w:r>
                    <w:rPr>
                      <w:rFonts w:ascii="仿宋_GB2312" w:hAnsi="仿宋_GB2312" w:cs="仿宋_GB2312" w:eastAsia="仿宋_GB2312"/>
                      <w:sz w:val="21"/>
                    </w:rPr>
                    <w:t>表面处理材料：热浸锌或环氧涂料需符合</w:t>
                  </w:r>
                  <w:r>
                    <w:rPr>
                      <w:rFonts w:ascii="仿宋_GB2312" w:hAnsi="仿宋_GB2312" w:cs="仿宋_GB2312" w:eastAsia="仿宋_GB2312"/>
                      <w:sz w:val="21"/>
                    </w:rPr>
                    <w:t>现行</w:t>
                  </w:r>
                  <w:r>
                    <w:rPr>
                      <w:rFonts w:ascii="仿宋_GB2312" w:hAnsi="仿宋_GB2312" w:cs="仿宋_GB2312" w:eastAsia="仿宋_GB2312"/>
                      <w:sz w:val="21"/>
                    </w:rPr>
                    <w:t>GB/T 8923.1-2018 标准</w:t>
                  </w:r>
                </w:p>
                <w:p>
                  <w:pPr>
                    <w:pStyle w:val="null3"/>
                    <w:jc w:val="left"/>
                  </w:pPr>
                  <w:r>
                    <w:rPr>
                      <w:rFonts w:ascii="仿宋_GB2312" w:hAnsi="仿宋_GB2312" w:cs="仿宋_GB2312" w:eastAsia="仿宋_GB2312"/>
                      <w:sz w:val="21"/>
                    </w:rPr>
                    <w:t>5.2 生产工艺</w:t>
                  </w:r>
                </w:p>
                <w:p>
                  <w:pPr>
                    <w:pStyle w:val="null3"/>
                    <w:jc w:val="left"/>
                  </w:pPr>
                  <w:r>
                    <w:rPr>
                      <w:rFonts w:ascii="仿宋_GB2312" w:hAnsi="仿宋_GB2312" w:cs="仿宋_GB2312" w:eastAsia="仿宋_GB2312"/>
                      <w:sz w:val="21"/>
                    </w:rPr>
                    <w:t>钣金加工：柜体采用激光切割或冲压工艺，确保尺寸精度</w:t>
                  </w:r>
                </w:p>
                <w:p>
                  <w:pPr>
                    <w:pStyle w:val="null3"/>
                    <w:jc w:val="left"/>
                  </w:pPr>
                  <w:r>
                    <w:rPr>
                      <w:rFonts w:ascii="仿宋_GB2312" w:hAnsi="仿宋_GB2312" w:cs="仿宋_GB2312" w:eastAsia="仿宋_GB2312"/>
                      <w:sz w:val="21"/>
                    </w:rPr>
                    <w:t>焊接工艺：柜体框架采用氩弧焊或二氧化碳气体保护焊，焊缝均匀无气孔</w:t>
                  </w:r>
                </w:p>
                <w:p>
                  <w:pPr>
                    <w:pStyle w:val="null3"/>
                    <w:jc w:val="left"/>
                  </w:pPr>
                  <w:r>
                    <w:rPr>
                      <w:rFonts w:ascii="仿宋_GB2312" w:hAnsi="仿宋_GB2312" w:cs="仿宋_GB2312" w:eastAsia="仿宋_GB2312"/>
                      <w:sz w:val="21"/>
                    </w:rPr>
                    <w:t>表面处理工艺：柜体内外表面需进行热浸锌或环氧喷涂处理，涂层厚度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5.3 质量控制：生产过程中需进行在线检测，确保每台柜体的电气性能和机械性能符合要求</w:t>
                  </w:r>
                </w:p>
                <w:p>
                  <w:pPr>
                    <w:pStyle w:val="null3"/>
                    <w:jc w:val="left"/>
                  </w:pPr>
                  <w:r>
                    <w:rPr>
                      <w:rFonts w:ascii="仿宋_GB2312" w:hAnsi="仿宋_GB2312" w:cs="仿宋_GB2312" w:eastAsia="仿宋_GB2312"/>
                      <w:sz w:val="21"/>
                    </w:rPr>
                    <w:t>6. 测试与检验</w:t>
                  </w:r>
                </w:p>
                <w:p>
                  <w:pPr>
                    <w:pStyle w:val="null3"/>
                    <w:jc w:val="left"/>
                  </w:pPr>
                  <w:r>
                    <w:rPr>
                      <w:rFonts w:ascii="仿宋_GB2312" w:hAnsi="仿宋_GB2312" w:cs="仿宋_GB2312" w:eastAsia="仿宋_GB2312"/>
                      <w:sz w:val="21"/>
                    </w:rPr>
                    <w:t>6.1 出厂检验</w:t>
                  </w:r>
                  <w:r>
                    <w:rPr>
                      <w:rFonts w:ascii="仿宋_GB2312" w:hAnsi="仿宋_GB2312" w:cs="仿宋_GB2312" w:eastAsia="仿宋_GB2312"/>
                      <w:sz w:val="21"/>
                    </w:rPr>
                    <w:t>（供应商提供承诺函，承诺成交后合同签订前提供检验报告原件或复印件，格式自拟）。</w:t>
                  </w:r>
                </w:p>
                <w:p>
                  <w:pPr>
                    <w:pStyle w:val="null3"/>
                    <w:jc w:val="left"/>
                  </w:pPr>
                  <w:r>
                    <w:rPr>
                      <w:rFonts w:ascii="仿宋_GB2312" w:hAnsi="仿宋_GB2312" w:cs="仿宋_GB2312" w:eastAsia="仿宋_GB2312"/>
                      <w:sz w:val="21"/>
                    </w:rPr>
                    <w:t>外观检查：检查柜体表面是否有划痕、锈蚀等缺陷</w:t>
                  </w:r>
                </w:p>
                <w:p>
                  <w:pPr>
                    <w:pStyle w:val="null3"/>
                    <w:jc w:val="left"/>
                  </w:pPr>
                  <w:r>
                    <w:rPr>
                      <w:rFonts w:ascii="仿宋_GB2312" w:hAnsi="仿宋_GB2312" w:cs="仿宋_GB2312" w:eastAsia="仿宋_GB2312"/>
                      <w:sz w:val="21"/>
                    </w:rPr>
                    <w:t>尺寸测量：测量柜体外形尺寸是否符合设计要求</w:t>
                  </w:r>
                </w:p>
                <w:p>
                  <w:pPr>
                    <w:pStyle w:val="null3"/>
                    <w:jc w:val="left"/>
                  </w:pPr>
                  <w:r>
                    <w:rPr>
                      <w:rFonts w:ascii="仿宋_GB2312" w:hAnsi="仿宋_GB2312" w:cs="仿宋_GB2312" w:eastAsia="仿宋_GB2312"/>
                      <w:sz w:val="21"/>
                    </w:rPr>
                    <w:t>电气性能测试：测量绝缘电阻、耐压能力、短路分断能力等</w:t>
                  </w:r>
                </w:p>
                <w:p>
                  <w:pPr>
                    <w:pStyle w:val="null3"/>
                    <w:jc w:val="left"/>
                  </w:pPr>
                  <w:r>
                    <w:rPr>
                      <w:rFonts w:ascii="仿宋_GB2312" w:hAnsi="仿宋_GB2312" w:cs="仿宋_GB2312" w:eastAsia="仿宋_GB2312"/>
                      <w:sz w:val="21"/>
                    </w:rPr>
                    <w:t>6.2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p>
                <w:p>
                  <w:pPr>
                    <w:pStyle w:val="null3"/>
                    <w:jc w:val="left"/>
                  </w:pPr>
                  <w:r>
                    <w:rPr>
                      <w:rFonts w:ascii="仿宋_GB2312" w:hAnsi="仿宋_GB2312" w:cs="仿宋_GB2312" w:eastAsia="仿宋_GB2312"/>
                      <w:sz w:val="21"/>
                    </w:rPr>
                    <w:t>短路试验：模拟短路电流，验证断路器的分断能力</w:t>
                  </w:r>
                </w:p>
                <w:p>
                  <w:pPr>
                    <w:pStyle w:val="null3"/>
                    <w:jc w:val="left"/>
                  </w:pPr>
                  <w:r>
                    <w:rPr>
                      <w:rFonts w:ascii="仿宋_GB2312" w:hAnsi="仿宋_GB2312" w:cs="仿宋_GB2312" w:eastAsia="仿宋_GB2312"/>
                      <w:sz w:val="21"/>
                    </w:rPr>
                    <w:t>防火试验：验证外壳材料的阻燃性能</w:t>
                  </w:r>
                </w:p>
                <w:p>
                  <w:pPr>
                    <w:pStyle w:val="null3"/>
                    <w:jc w:val="left"/>
                  </w:pPr>
                  <w:r>
                    <w:rPr>
                      <w:rFonts w:ascii="仿宋_GB2312" w:hAnsi="仿宋_GB2312" w:cs="仿宋_GB2312" w:eastAsia="仿宋_GB2312"/>
                      <w:sz w:val="21"/>
                    </w:rPr>
                    <w:t>6.3 检测标准</w:t>
                  </w:r>
                </w:p>
                <w:p>
                  <w:pPr>
                    <w:pStyle w:val="null3"/>
                    <w:jc w:val="left"/>
                  </w:pPr>
                  <w:r>
                    <w:rPr>
                      <w:rFonts w:ascii="仿宋_GB2312" w:hAnsi="仿宋_GB2312" w:cs="仿宋_GB2312" w:eastAsia="仿宋_GB2312"/>
                      <w:sz w:val="21"/>
                    </w:rPr>
                    <w:t>GB/T 7251-2020《低压成套开关设备和控制设备》</w:t>
                  </w:r>
                </w:p>
                <w:p>
                  <w:pPr>
                    <w:pStyle w:val="null3"/>
                    <w:jc w:val="left"/>
                  </w:pPr>
                  <w:r>
                    <w:rPr>
                      <w:rFonts w:ascii="仿宋_GB2312" w:hAnsi="仿宋_GB2312" w:cs="仿宋_GB2312" w:eastAsia="仿宋_GB2312"/>
                      <w:sz w:val="21"/>
                    </w:rPr>
                    <w:t>GB/T 14048.2-2020《低压开关设备和控制设备 第 2 部分：断路器》</w:t>
                  </w:r>
                </w:p>
                <w:p>
                  <w:pPr>
                    <w:pStyle w:val="null3"/>
                    <w:jc w:val="left"/>
                  </w:pPr>
                  <w:r>
                    <w:rPr>
                      <w:rFonts w:ascii="仿宋_GB2312" w:hAnsi="仿宋_GB2312" w:cs="仿宋_GB2312" w:eastAsia="仿宋_GB2312"/>
                      <w:sz w:val="21"/>
                    </w:rPr>
                    <w:t>7. 安装与基础要求</w:t>
                  </w:r>
                </w:p>
                <w:p>
                  <w:pPr>
                    <w:pStyle w:val="null3"/>
                    <w:jc w:val="left"/>
                  </w:pPr>
                  <w:r>
                    <w:rPr>
                      <w:rFonts w:ascii="仿宋_GB2312" w:hAnsi="仿宋_GB2312" w:cs="仿宋_GB2312" w:eastAsia="仿宋_GB2312"/>
                      <w:sz w:val="21"/>
                    </w:rPr>
                    <w:t>7.1 基础型钢</w:t>
                  </w:r>
                </w:p>
                <w:p>
                  <w:pPr>
                    <w:pStyle w:val="null3"/>
                    <w:jc w:val="left"/>
                  </w:pPr>
                  <w:r>
                    <w:rPr>
                      <w:rFonts w:ascii="仿宋_GB2312" w:hAnsi="仿宋_GB2312" w:cs="仿宋_GB2312" w:eastAsia="仿宋_GB2312"/>
                      <w:sz w:val="21"/>
                    </w:rPr>
                    <w:t>型钢形式：采用</w:t>
                  </w:r>
                  <w:r>
                    <w:rPr>
                      <w:rFonts w:ascii="仿宋_GB2312" w:hAnsi="仿宋_GB2312" w:cs="仿宋_GB2312" w:eastAsia="仿宋_GB2312"/>
                      <w:sz w:val="21"/>
                    </w:rPr>
                    <w:t>I 字型钢或槽钢</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I 字型钢高度 ≥100 mm，厚度 ≥6 mm</w:t>
                  </w:r>
                </w:p>
                <w:p>
                  <w:pPr>
                    <w:pStyle w:val="null3"/>
                    <w:jc w:val="left"/>
                  </w:pPr>
                  <w:r>
                    <w:rPr>
                      <w:rFonts w:ascii="仿宋_GB2312" w:hAnsi="仿宋_GB2312" w:cs="仿宋_GB2312" w:eastAsia="仿宋_GB2312"/>
                      <w:sz w:val="21"/>
                    </w:rPr>
                    <w:t>安装要求：型钢需水平放置，误差</w:t>
                  </w:r>
                  <w:r>
                    <w:rPr>
                      <w:rFonts w:ascii="仿宋_GB2312" w:hAnsi="仿宋_GB2312" w:cs="仿宋_GB2312" w:eastAsia="仿宋_GB2312"/>
                      <w:sz w:val="21"/>
                    </w:rPr>
                    <w:t>≤2 mm/m</w:t>
                  </w:r>
                </w:p>
                <w:p>
                  <w:pPr>
                    <w:pStyle w:val="null3"/>
                    <w:jc w:val="left"/>
                  </w:pPr>
                  <w:r>
                    <w:rPr>
                      <w:rFonts w:ascii="仿宋_GB2312" w:hAnsi="仿宋_GB2312" w:cs="仿宋_GB2312" w:eastAsia="仿宋_GB2312"/>
                      <w:sz w:val="21"/>
                    </w:rPr>
                    <w:t>型钢两端需可靠接地</w:t>
                  </w:r>
                </w:p>
                <w:p>
                  <w:pPr>
                    <w:pStyle w:val="null3"/>
                    <w:jc w:val="left"/>
                  </w:pPr>
                  <w:r>
                    <w:rPr>
                      <w:rFonts w:ascii="仿宋_GB2312" w:hAnsi="仿宋_GB2312" w:cs="仿宋_GB2312" w:eastAsia="仿宋_GB2312"/>
                      <w:sz w:val="21"/>
                    </w:rPr>
                    <w:t>7.2 预埋铁件</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Q235 钢材</w:t>
                  </w:r>
                </w:p>
                <w:p>
                  <w:pPr>
                    <w:pStyle w:val="null3"/>
                    <w:jc w:val="left"/>
                  </w:pPr>
                  <w:r>
                    <w:rPr>
                      <w:rFonts w:ascii="仿宋_GB2312" w:hAnsi="仿宋_GB2312" w:cs="仿宋_GB2312" w:eastAsia="仿宋_GB2312"/>
                      <w:sz w:val="21"/>
                    </w:rPr>
                    <w:t>规格：厚度</w:t>
                  </w:r>
                  <w:r>
                    <w:rPr>
                      <w:rFonts w:ascii="仿宋_GB2312" w:hAnsi="仿宋_GB2312" w:cs="仿宋_GB2312" w:eastAsia="仿宋_GB2312"/>
                      <w:sz w:val="21"/>
                    </w:rPr>
                    <w:t>≥10 mm，尺寸根据柜体底座设计</w:t>
                  </w:r>
                </w:p>
                <w:p>
                  <w:pPr>
                    <w:pStyle w:val="null3"/>
                    <w:jc w:val="left"/>
                  </w:pPr>
                  <w:r>
                    <w:rPr>
                      <w:rFonts w:ascii="仿宋_GB2312" w:hAnsi="仿宋_GB2312" w:cs="仿宋_GB2312" w:eastAsia="仿宋_GB2312"/>
                      <w:sz w:val="21"/>
                    </w:rPr>
                    <w:t>安装要求：预埋铁件需与基础型钢焊接牢固，预埋铁件表面需进行防锈处理。</w:t>
                  </w:r>
                </w:p>
                <w:p>
                  <w:pPr>
                    <w:pStyle w:val="null3"/>
                    <w:jc w:val="left"/>
                  </w:pPr>
                  <w:r>
                    <w:rPr>
                      <w:rFonts w:ascii="仿宋_GB2312" w:hAnsi="仿宋_GB2312" w:cs="仿宋_GB2312" w:eastAsia="仿宋_GB2312"/>
                      <w:sz w:val="21"/>
                    </w:rPr>
                    <w:t>7.3 接地系统</w:t>
                  </w:r>
                </w:p>
                <w:p>
                  <w:pPr>
                    <w:pStyle w:val="null3"/>
                    <w:jc w:val="left"/>
                  </w:pPr>
                  <w:r>
                    <w:rPr>
                      <w:rFonts w:ascii="仿宋_GB2312" w:hAnsi="仿宋_GB2312" w:cs="仿宋_GB2312" w:eastAsia="仿宋_GB2312"/>
                      <w:sz w:val="21"/>
                    </w:rPr>
                    <w:t>接地极：接地极采用热浸锌角钢或钢管，长度</w:t>
                  </w:r>
                  <w:r>
                    <w:rPr>
                      <w:rFonts w:ascii="仿宋_GB2312" w:hAnsi="仿宋_GB2312" w:cs="仿宋_GB2312" w:eastAsia="仿宋_GB2312"/>
                      <w:sz w:val="21"/>
                    </w:rPr>
                    <w:t>≥2 m，接地极间距 ≥5 m。</w:t>
                  </w:r>
                </w:p>
                <w:p>
                  <w:pPr>
                    <w:pStyle w:val="null3"/>
                    <w:jc w:val="left"/>
                  </w:pPr>
                  <w:r>
                    <w:rPr>
                      <w:rFonts w:ascii="仿宋_GB2312" w:hAnsi="仿宋_GB2312" w:cs="仿宋_GB2312" w:eastAsia="仿宋_GB2312"/>
                      <w:sz w:val="21"/>
                    </w:rPr>
                    <w:t>接地母线：接地母线采用铜排或镀锌扁钢，截面积</w:t>
                  </w:r>
                  <w:r>
                    <w:rPr>
                      <w:rFonts w:ascii="仿宋_GB2312" w:hAnsi="仿宋_GB2312" w:cs="仿宋_GB2312" w:eastAsia="仿宋_GB2312"/>
                      <w:sz w:val="21"/>
                    </w:rPr>
                    <w:t>≥50 mm²，接地母线需与柜体外壳可靠连接。</w:t>
                  </w:r>
                </w:p>
                <w:p>
                  <w:pPr>
                    <w:pStyle w:val="null3"/>
                    <w:jc w:val="left"/>
                  </w:pPr>
                  <w:r>
                    <w:rPr>
                      <w:rFonts w:ascii="仿宋_GB2312" w:hAnsi="仿宋_GB2312" w:cs="仿宋_GB2312" w:eastAsia="仿宋_GB2312"/>
                      <w:sz w:val="21"/>
                    </w:rPr>
                    <w:t>8. 包装与运输</w:t>
                  </w:r>
                </w:p>
                <w:p>
                  <w:pPr>
                    <w:pStyle w:val="null3"/>
                    <w:jc w:val="left"/>
                  </w:pPr>
                  <w:r>
                    <w:rPr>
                      <w:rFonts w:ascii="仿宋_GB2312" w:hAnsi="仿宋_GB2312" w:cs="仿宋_GB2312" w:eastAsia="仿宋_GB2312"/>
                      <w:sz w:val="21"/>
                    </w:rPr>
                    <w:t>8.1 包装要求</w:t>
                  </w:r>
                </w:p>
                <w:p>
                  <w:pPr>
                    <w:pStyle w:val="null3"/>
                    <w:jc w:val="left"/>
                  </w:pPr>
                  <w:r>
                    <w:rPr>
                      <w:rFonts w:ascii="仿宋_GB2312" w:hAnsi="仿宋_GB2312" w:cs="仿宋_GB2312" w:eastAsia="仿宋_GB2312"/>
                      <w:sz w:val="21"/>
                    </w:rPr>
                    <w:t>柜体需整体包装，外部用木制托盘或钢制托盘固定</w:t>
                  </w:r>
                </w:p>
                <w:p>
                  <w:pPr>
                    <w:pStyle w:val="null3"/>
                    <w:jc w:val="left"/>
                  </w:pPr>
                  <w:r>
                    <w:rPr>
                      <w:rFonts w:ascii="仿宋_GB2312" w:hAnsi="仿宋_GB2312" w:cs="仿宋_GB2312" w:eastAsia="仿宋_GB2312"/>
                      <w:sz w:val="21"/>
                    </w:rPr>
                    <w:t>包装箱上需标明产品名称、规格、重量、生产日期等信息</w:t>
                  </w:r>
                </w:p>
                <w:p>
                  <w:pPr>
                    <w:pStyle w:val="null3"/>
                    <w:jc w:val="left"/>
                  </w:pPr>
                  <w:r>
                    <w:rPr>
                      <w:rFonts w:ascii="仿宋_GB2312" w:hAnsi="仿宋_GB2312" w:cs="仿宋_GB2312" w:eastAsia="仿宋_GB2312"/>
                      <w:sz w:val="21"/>
                    </w:rPr>
                    <w:t>8.2 运输要求</w:t>
                  </w:r>
                </w:p>
                <w:p>
                  <w:pPr>
                    <w:pStyle w:val="null3"/>
                    <w:jc w:val="left"/>
                  </w:pPr>
                  <w:r>
                    <w:rPr>
                      <w:rFonts w:ascii="仿宋_GB2312" w:hAnsi="仿宋_GB2312" w:cs="仿宋_GB2312" w:eastAsia="仿宋_GB2312"/>
                      <w:sz w:val="21"/>
                    </w:rPr>
                    <w:t>运输过程中需避免剧烈震动和重压，使用专用运输车辆，确保设备固定牢靠。</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1）成交供应商须安装、调试完成，并协调当地电力公司完成电力接入、保障电力正常运行等相关问题。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本项目采购内容及技术要求表内所涉及的检测检验报告及认证证书供应商在响应文件内可不用单独提供检测检验报告及认证证书复印件，仅提供承诺函原件扫描件，并承诺在成交后合同签订前，成交供应商提供证检测检验报告及认证证书原件或复印件。</w:t>
            </w:r>
          </w:p>
          <w:p>
            <w:pPr>
              <w:pStyle w:val="null3"/>
              <w:jc w:val="both"/>
            </w:pPr>
            <w:r>
              <w:rPr>
                <w:rFonts w:ascii="仿宋_GB2312" w:hAnsi="仿宋_GB2312" w:cs="仿宋_GB2312" w:eastAsia="仿宋_GB2312"/>
                <w:sz w:val="24"/>
              </w:rPr>
              <w:t>（3）本项目不组织现场踏勘，供应商可根据自身情况考虑是否自行踏勘，由此产生的风险和责任由供应商自行承担。需要自行踏勘的供应商，现场踏勘联系人：文老师18780489984。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4）本项目询价通知书中所涉及的相关国家标准，如有最新标准的均以最新标准执行，采购活动中已经作废失效的，在评审中和履约中自动不再适用。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自合同签订之日起45个日历天内完成。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绵阳市盐亭县人民医院（具体地点采购人指定）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1、签订合同后成交供应商提供合法有效的等额发票后，达到付款条件起10日内，支付合同总金额的30.00%</w:t>
            </w:r>
          </w:p>
          <w:p>
            <w:pPr>
              <w:pStyle w:val="null3"/>
              <w:jc w:val="left"/>
            </w:pPr>
            <w:r>
              <w:rPr>
                <w:rFonts w:ascii="仿宋_GB2312" w:hAnsi="仿宋_GB2312" w:cs="仿宋_GB2312" w:eastAsia="仿宋_GB2312"/>
              </w:rPr>
              <w:t>2、安装调试完成交付正常使用，成交供应商提供合法有效的等额发票后，达到付款条件起10日内，支付合同总金额的40.00%</w:t>
            </w:r>
          </w:p>
          <w:p>
            <w:pPr>
              <w:pStyle w:val="null3"/>
              <w:jc w:val="left"/>
            </w:pPr>
            <w:r>
              <w:rPr>
                <w:rFonts w:ascii="仿宋_GB2312" w:hAnsi="仿宋_GB2312" w:cs="仿宋_GB2312" w:eastAsia="仿宋_GB2312"/>
              </w:rPr>
              <w:t>3、验收合格成交供应商提供合法有效的等额发票后，达到付款条件起10日内，支付合同总金额的30.00%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①质量保修范围为本次采购的所有标的物，质保期不少于3年。国家或生产商标准规定的产品的质保期超过三年的，以国家或生产商规定的标准为准。 ②货物制造质量出现问题，供应商应负责三包（包修、包换、包退），费用由供应商负担。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1.1供应商必须遵守采购合同并执行合同中的各项规定，保证采购合同的正常履行。 1.2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1.3供应商必须遵守采购合同按时完成合同相关工作，若由于供应商原因导致合同迟延履行，供应商应承担相应责任。 1.4供应商应当遵守采购人的相关项目需求及相关技术要求及实质性条款。 1.5非因采购人原因导致的付款滞后，不承担相应责任。 1.6有下列情形之一的，当事人可以解除合同： （1）因不可抗力致使不能实现合同目的(由于非供应商或采购人原因，致使合同实质性条款无法实现的)； （2）在履行期限届满之前，当事人一方明确表示或者以自己的行为表明不履行主要债务； （3）当事人一方迟延履行主要债务，经催告后在合理期限内仍未履行； （4）当事人一方迟延履行债务或者有其他违约行为致使不能实现合同目的； （5）法律规定的其他情形。 2、解决争议的方法 2.1因质量问题发生争议，由采购人或其指定的第三方机构进行质量鉴定。质量符合标准的，鉴定费由采购人承担；不符合质量标准的，鉴定费由供应商承担。 2.2合同履行期间,若双方发生争议，可协商或由有关部门调解解决，协商或调解不成的，向采购人所在地仲裁委员会申请仲裁或向采购人所在地人民法院起诉。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为了保障采购人的合法权益和保证产品质量以及预防和打击非法买卖使用虚假不实产品质量检验检测报告及认证证书，供应商不在响应文件里提供报告复印件，承诺在成交后签订合同前提供国家认可的合法有效的检验检测报告及认证证书复印件由采购人验证（提供承诺函，格式自拟）；★2、供应商提供的检验检测报告及认证证书相关证明材料涉嫌虚假，需按照要求进一步提供相关证明材料，不提供的供应商需承担一切法律责任和后果（提供承诺函，格式自拟）；★3、采购人有权利委托相关监管机构或致函报告出具机构查询真伪（提供承诺函，格式自拟）；★4、对不合格的货物采购人有权拒绝结算付款，成交供应商须更换成合格的货物。供应商在响应文件中需提供承诺书（提供承诺函，格式自拟）。★5、本项目询价通知书中所涉及的相关国家标准，如有最新标准的均以最新标准执行，采购活动中已经作废失效的，在评审中和履约中自动不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1.供应商为企业（包括合伙企业）、个体工商户的,应提供工商营业执照或提供由市场监管部门核发的法人或者其他组织统一社会信用代码的营业执照； 2.供应商属于银行、保险、石油石化、电力、电信等有行业特殊情况的，提供企业分支机构营业执照或统一社会信用代码的营业执照（扫描件）； 3.供应商为其他组织的，提供事业单位法人证书或执业许可证等证明文件； 4.如为自然人的提供《中华人民共和国居民身份证》。</w:t>
            </w:r>
          </w:p>
        </w:tc>
        <w:tc>
          <w:tcPr>
            <w:tcW w:type="dxa" w:w="1910"/>
          </w:tcPr>
          <w:p>
            <w:pPr>
              <w:pStyle w:val="null3"/>
              <w:jc w:val="left"/>
            </w:pPr>
            <w:r>
              <w:rPr>
                <w:rFonts w:ascii="仿宋_GB2312" w:hAnsi="仿宋_GB2312" w:cs="仿宋_GB2312" w:eastAsia="仿宋_GB2312"/>
              </w:rPr>
              <w:t>响应文件封面,投标（响应）函,具有独立承担民事责任能力.docx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特殊资格要求</w:t>
            </w:r>
          </w:p>
        </w:tc>
        <w:tc>
          <w:tcPr>
            <w:tcW w:type="dxa" w:w="3322"/>
          </w:tcPr>
          <w:p>
            <w:pPr>
              <w:pStyle w:val="null3"/>
              <w:jc w:val="left"/>
            </w:pPr>
            <w:r>
              <w:rPr>
                <w:rFonts w:ascii="仿宋_GB2312" w:hAnsi="仿宋_GB2312" w:cs="仿宋_GB2312" w:eastAsia="仿宋_GB2312"/>
              </w:rPr>
              <w:t>①供应商具备电力工程总承包三级或以上资质或输变电工程专业承包三级及以上资质。②供应商具备有效的安全生产许可证。③供应商具备电力承装（修、试）电力设施四级及以上许可证。</w:t>
            </w:r>
          </w:p>
        </w:tc>
        <w:tc>
          <w:tcPr>
            <w:tcW w:type="dxa" w:w="1910"/>
          </w:tcPr>
          <w:p>
            <w:pPr>
              <w:pStyle w:val="null3"/>
              <w:jc w:val="left"/>
            </w:pPr>
            <w:r>
              <w:rPr>
                <w:rFonts w:ascii="仿宋_GB2312" w:hAnsi="仿宋_GB2312" w:cs="仿宋_GB2312" w:eastAsia="仿宋_GB2312"/>
              </w:rPr>
              <w:t>供应商应提交的相关证明材料.docx,投标（响应）函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本项目接受联合体询价</w:t>
            </w:r>
          </w:p>
        </w:tc>
        <w:tc>
          <w:tcPr>
            <w:tcW w:type="dxa" w:w="3322"/>
          </w:tcPr>
          <w:p>
            <w:pPr>
              <w:pStyle w:val="null3"/>
              <w:jc w:val="left"/>
            </w:pPr>
            <w:r>
              <w:rPr>
                <w:rFonts w:ascii="仿宋_GB2312" w:hAnsi="仿宋_GB2312" w:cs="仿宋_GB2312" w:eastAsia="仿宋_GB2312"/>
              </w:rPr>
              <w:t>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tc>
        <w:tc>
          <w:tcPr>
            <w:tcW w:type="dxa" w:w="1910"/>
          </w:tcPr>
          <w:p>
            <w:pPr>
              <w:pStyle w:val="null3"/>
              <w:jc w:val="left"/>
            </w:pPr>
            <w:r>
              <w:rPr>
                <w:rFonts w:ascii="仿宋_GB2312" w:hAnsi="仿宋_GB2312" w:cs="仿宋_GB2312" w:eastAsia="仿宋_GB2312"/>
              </w:rPr>
              <w:t>供应商应提交的相关证明材料.docx,投标（响应）函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投标（响应）函,承诺函.docx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响应文件有效期</w:t>
            </w:r>
          </w:p>
        </w:tc>
        <w:tc>
          <w:tcPr>
            <w:tcW w:type="dxa" w:w="3322"/>
          </w:tcPr>
          <w:p>
            <w:pPr>
              <w:pStyle w:val="null3"/>
              <w:jc w:val="left"/>
            </w:pPr>
            <w:r>
              <w:rPr>
                <w:rFonts w:ascii="仿宋_GB2312" w:hAnsi="仿宋_GB2312" w:cs="仿宋_GB2312" w:eastAsia="仿宋_GB2312"/>
              </w:rPr>
              <w:t>响应有效期不少于90天</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询价通知书第三章 实质性要求</w:t>
            </w:r>
          </w:p>
        </w:tc>
        <w:tc>
          <w:tcPr>
            <w:tcW w:type="dxa" w:w="3322"/>
          </w:tcPr>
          <w:p>
            <w:pPr>
              <w:pStyle w:val="null3"/>
              <w:jc w:val="left"/>
            </w:pPr>
            <w:r>
              <w:rPr>
                <w:rFonts w:ascii="仿宋_GB2312" w:hAnsi="仿宋_GB2312" w:cs="仿宋_GB2312" w:eastAsia="仿宋_GB2312"/>
              </w:rPr>
              <w:t>满足询价通知书第三章技术、服务及其他要求的实质性要求</w:t>
            </w:r>
          </w:p>
        </w:tc>
        <w:tc>
          <w:tcPr>
            <w:tcW w:type="dxa" w:w="1910"/>
          </w:tcPr>
          <w:p>
            <w:pPr>
              <w:pStyle w:val="null3"/>
              <w:jc w:val="left"/>
            </w:pPr>
            <w:r>
              <w:rPr>
                <w:rFonts w:ascii="仿宋_GB2312" w:hAnsi="仿宋_GB2312" w:cs="仿宋_GB2312" w:eastAsia="仿宋_GB2312"/>
              </w:rPr>
              <w:t>产品技术参数响应表,服务应答表,商务应答表.docx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供应商针对本项目需要提供的承诺</w:t>
            </w:r>
          </w:p>
        </w:tc>
        <w:tc>
          <w:tcPr>
            <w:tcW w:type="dxa" w:w="3322"/>
          </w:tcPr>
          <w:p>
            <w:pPr>
              <w:pStyle w:val="null3"/>
              <w:jc w:val="left"/>
            </w:pPr>
            <w:r>
              <w:rPr>
                <w:rFonts w:ascii="仿宋_GB2312" w:hAnsi="仿宋_GB2312" w:cs="仿宋_GB2312" w:eastAsia="仿宋_GB2312"/>
              </w:rPr>
              <w:t>询价通知书中明确要求进行单独响应或要求提供的承诺函</w:t>
            </w:r>
          </w:p>
        </w:tc>
        <w:tc>
          <w:tcPr>
            <w:tcW w:type="dxa" w:w="1910"/>
          </w:tcPr>
          <w:p>
            <w:pPr>
              <w:pStyle w:val="null3"/>
              <w:jc w:val="left"/>
            </w:pPr>
            <w:r>
              <w:rPr>
                <w:rFonts w:ascii="仿宋_GB2312" w:hAnsi="仿宋_GB2312" w:cs="仿宋_GB2312" w:eastAsia="仿宋_GB2312"/>
              </w:rPr>
              <w:t>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响应报价×（1-6%）；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详见附件：供应商应提交的相关证明材料.docx</w:t>
      </w:r>
    </w:p>
    <w:p>
      <w:pPr>
        <w:pStyle w:val="null3"/>
        <w:ind w:firstLine="960"/>
        <w:jc w:val="left"/>
      </w:pPr>
      <w:r>
        <w:rPr>
          <w:rFonts w:ascii="仿宋_GB2312" w:hAnsi="仿宋_GB2312" w:cs="仿宋_GB2312" w:eastAsia="仿宋_GB2312"/>
        </w:rPr>
        <w:t>详见附件：具有独立承担民事责任能力.docx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