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DE5A9">
      <w:pPr>
        <w:keepNext w:val="0"/>
        <w:keepLines w:val="0"/>
        <w:widowControl/>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供应商应提交的相关资格证明材料</w:t>
      </w:r>
    </w:p>
    <w:p w14:paraId="22CCAD57">
      <w:pPr>
        <w:keepNext w:val="0"/>
        <w:keepLines w:val="0"/>
        <w:widowControl/>
        <w:numPr>
          <w:ilvl w:val="0"/>
          <w:numId w:val="0"/>
        </w:numPr>
        <w:suppressLineNumbers w:val="0"/>
        <w:ind w:firstLine="482" w:firstLineChars="200"/>
        <w:jc w:val="both"/>
        <w:rPr>
          <w:rFonts w:hint="eastAsia" w:ascii="宋体" w:hAnsi="宋体" w:eastAsia="宋体" w:cs="宋体"/>
          <w:b/>
          <w:bCs/>
          <w:color w:val="auto"/>
          <w:sz w:val="24"/>
          <w:szCs w:val="24"/>
          <w:highlight w:val="none"/>
          <w:lang w:val="en-US" w:eastAsia="zh-CN"/>
        </w:rPr>
      </w:pPr>
    </w:p>
    <w:p w14:paraId="0C37B263">
      <w:pPr>
        <w:keepNext w:val="0"/>
        <w:keepLines w:val="0"/>
        <w:pageBreakBefore w:val="0"/>
        <w:widowControl/>
        <w:numPr>
          <w:ilvl w:val="0"/>
          <w:numId w:val="0"/>
        </w:numPr>
        <w:suppressLineNumbers w:val="0"/>
        <w:kinsoku/>
        <w:wordWrap/>
        <w:overflowPunct/>
        <w:topLinePunct w:val="0"/>
        <w:bidi w:val="0"/>
        <w:spacing w:line="336" w:lineRule="auto"/>
        <w:ind w:firstLine="482" w:firstLineChars="20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具有独立承担民事责任的能力的证明材料</w:t>
      </w:r>
    </w:p>
    <w:p w14:paraId="4DEBBF57">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44E28D02">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供应商为企业（包括合伙企业）、个体工商户的，提供统一社会信用代码的营业执照复印件；2.若为事业法人：提供“统一社会信用代码法人登记证书”复印件；3.若为其他组织：提供“对应主管部门颁发的准许执业证明文件或营业执照”复印件；4.若为自然人：提供“身份证明材料 ”复印件； </w:t>
      </w:r>
    </w:p>
    <w:p w14:paraId="39EEB2E6">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注：（1）以上证明材料应满足：在有效期内；</w:t>
      </w:r>
    </w:p>
    <w:p w14:paraId="337F3040">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（2）供应商需在项目电子化交易系统中上传相关证明资料；</w:t>
      </w:r>
    </w:p>
    <w:p w14:paraId="68650501">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（3）以联合体形式参加本项目采购活动的，联合体各方均应当分别提供本项证明材料。</w:t>
      </w:r>
    </w:p>
    <w:p w14:paraId="440B5B19">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0CA36E62">
      <w:pPr>
        <w:keepNext w:val="0"/>
        <w:keepLines w:val="0"/>
        <w:pageBreakBefore w:val="0"/>
        <w:widowControl w:val="0"/>
        <w:kinsoku/>
        <w:wordWrap/>
        <w:overflowPunct/>
        <w:topLinePunct w:val="0"/>
        <w:autoSpaceDE/>
        <w:autoSpaceDN/>
        <w:bidi w:val="0"/>
        <w:adjustRightInd w:val="0"/>
        <w:snapToGrid w:val="0"/>
        <w:spacing w:line="336" w:lineRule="auto"/>
        <w:ind w:right="0" w:firstLine="482" w:firstLineChars="200"/>
        <w:textAlignment w:val="auto"/>
        <w:rPr>
          <w:rFonts w:hint="eastAsia" w:ascii="宋体" w:hAnsi="宋体" w:eastAsia="宋体" w:cs="宋体"/>
          <w:b/>
          <w:bCs/>
          <w:color w:val="auto"/>
          <w:sz w:val="24"/>
          <w:szCs w:val="24"/>
          <w:highlight w:val="none"/>
        </w:rPr>
      </w:pPr>
    </w:p>
    <w:p w14:paraId="43788176">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0E0E77D">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二、具有良好的商业信誉的证明材料 </w:t>
      </w:r>
    </w:p>
    <w:p w14:paraId="59D3AF7E">
      <w:pPr>
        <w:rPr>
          <w:rFonts w:hint="eastAsia" w:ascii="宋体" w:hAnsi="宋体" w:eastAsia="宋体" w:cs="宋体"/>
          <w:b/>
          <w:bCs/>
          <w:color w:val="auto"/>
          <w:sz w:val="24"/>
          <w:szCs w:val="24"/>
          <w:highlight w:val="none"/>
        </w:rPr>
      </w:pPr>
    </w:p>
    <w:p w14:paraId="13BBD468">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F57CA80">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br w:type="page"/>
      </w:r>
    </w:p>
    <w:p w14:paraId="1BBB4400">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具有健全的财务会计制度的证明材料</w:t>
      </w:r>
    </w:p>
    <w:p w14:paraId="50852F47">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6951CA3A">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1.供应商提供2022年度或2023年度经过会计师事务所审计有效的财务报告复印件； 2.供应商提供2022年度或2023年度供应商内部的财务报表复印件(至少包含资产负债表)； 3.供应商提供投标文件递交截止日一年内银行为其出具的资信证明复印件；4.供应商注册时间截至投标文件递交截止日不足一年的或供应商为事业单位或其他组织(不具备法人条件的组织，如合伙组织、个体工商户、农村承包经营户等)或自然人的，可提供承诺函。</w:t>
      </w:r>
    </w:p>
    <w:p w14:paraId="7F0A9186">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注：（1）具有健全的财务会计制度的证明材料中第1-4项具有同等的响应效力，供应商可根据自身实际情况选择提供其中任意一项，供应商需在项目电子化交易系统中上传相关证明材料。</w:t>
      </w:r>
    </w:p>
    <w:p w14:paraId="4E473D98">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（2）提供承诺函的，供应商在项目电子化交易系统中按要求填写《投标（响应）函》完成承诺并进行电子签章。</w:t>
      </w:r>
    </w:p>
    <w:p w14:paraId="48D6B028">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（3）若以联合体形式参加本项目采购活动的，联合体各方均应当分别提供本项证明材料并加盖联合体各方公章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54A5B1C9">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1F010208">
      <w:pPr>
        <w:rPr>
          <w:rFonts w:hint="default" w:ascii="宋体" w:hAnsi="宋体" w:eastAsia="宋体" w:cs="宋体"/>
          <w:b/>
          <w:bCs/>
          <w:color w:val="auto"/>
          <w:sz w:val="24"/>
          <w:szCs w:val="24"/>
          <w:highlight w:val="none"/>
          <w:lang w:val="en-US" w:eastAsia="zh-CN"/>
        </w:rPr>
      </w:pPr>
      <w:r>
        <w:rPr>
          <w:rFonts w:hint="default" w:ascii="宋体" w:hAnsi="宋体" w:eastAsia="宋体" w:cs="宋体"/>
          <w:b/>
          <w:bCs/>
          <w:color w:val="auto"/>
          <w:sz w:val="24"/>
          <w:szCs w:val="24"/>
          <w:highlight w:val="none"/>
          <w:lang w:val="en-US" w:eastAsia="zh-CN"/>
        </w:rPr>
        <w:br w:type="page"/>
      </w:r>
    </w:p>
    <w:p w14:paraId="1811B412">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rPr>
        <w:t>具有履行合同所必需的设备和专业技术能力的证明材料</w:t>
      </w:r>
    </w:p>
    <w:p w14:paraId="2D8E933D">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2E9ADD08">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C603A25">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6E0F7BCC">
      <w:pPr>
        <w:rPr>
          <w:rFonts w:hint="default"/>
          <w:lang w:val="en-US" w:eastAsia="zh-CN"/>
        </w:rPr>
      </w:pPr>
      <w:r>
        <w:rPr>
          <w:rFonts w:hint="default"/>
          <w:lang w:val="en-US" w:eastAsia="zh-CN"/>
        </w:rPr>
        <w:br w:type="page"/>
      </w:r>
    </w:p>
    <w:p w14:paraId="7FB64FAA">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具有依法缴纳税收和社会保障资金的良好记录的证明材料</w:t>
      </w:r>
    </w:p>
    <w:p w14:paraId="3C37F470">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32CC846F">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3BE939DE">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p>
    <w:p w14:paraId="11309232">
      <w:pPr>
        <w:rPr>
          <w:rFonts w:hint="default"/>
          <w:lang w:val="en-US" w:eastAsia="zh-CN"/>
        </w:rPr>
      </w:pPr>
      <w:r>
        <w:rPr>
          <w:rFonts w:hint="default"/>
          <w:lang w:val="en-US" w:eastAsia="zh-CN"/>
        </w:rPr>
        <w:br w:type="page"/>
      </w:r>
    </w:p>
    <w:p w14:paraId="7FA2D5E1">
      <w:pPr>
        <w:keepNext w:val="0"/>
        <w:keepLines w:val="0"/>
        <w:widowControl/>
        <w:numPr>
          <w:ilvl w:val="0"/>
          <w:numId w:val="0"/>
        </w:numPr>
        <w:suppressLineNumbers w:val="0"/>
        <w:ind w:left="0" w:leftChars="0" w:firstLine="0" w:firstLineChars="0"/>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参加政府采购活动前三年内，在经营活动中没有重大违法记录的良好记录的证明材料</w:t>
      </w:r>
    </w:p>
    <w:p w14:paraId="7F0BB793">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p>
    <w:p w14:paraId="4F995F50">
      <w:pPr>
        <w:keepNext w:val="0"/>
        <w:keepLines w:val="0"/>
        <w:pageBreakBefore w:val="0"/>
        <w:widowControl w:val="0"/>
        <w:kinsoku/>
        <w:wordWrap/>
        <w:overflowPunct/>
        <w:topLinePunct w:val="0"/>
        <w:autoSpaceDE w:val="0"/>
        <w:autoSpaceDN w:val="0"/>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供应商需在使用投标(响应)客户端编制投标文件时，按要求填写《投标（响应）函》完成承诺并进行电子签章。</w:t>
      </w:r>
    </w:p>
    <w:p w14:paraId="74F8D86B">
      <w:pPr>
        <w:keepNext w:val="0"/>
        <w:keepLines w:val="0"/>
        <w:pageBreakBefore w:val="0"/>
        <w:widowControl w:val="0"/>
        <w:kinsoku/>
        <w:wordWrap/>
        <w:overflowPunct/>
        <w:topLinePunct w:val="0"/>
        <w:autoSpaceDE w:val="0"/>
        <w:autoSpaceDN w:val="0"/>
        <w:bidi w:val="0"/>
        <w:adjustRightInd/>
        <w:snapToGrid/>
        <w:spacing w:line="336"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注：若以联合体形式参加本项目采购活动的，联合体各方均应当分别提供本项证明材料并加盖联合体各方公章</w:t>
      </w:r>
      <w:r>
        <w:rPr>
          <w:rFonts w:hint="eastAsia" w:ascii="宋体" w:hAnsi="宋体" w:cs="宋体"/>
          <w:b/>
          <w:bCs/>
          <w:color w:val="auto"/>
          <w:sz w:val="24"/>
          <w:szCs w:val="24"/>
          <w:highlight w:val="none"/>
          <w:lang w:eastAsia="zh-CN"/>
        </w:rPr>
        <w:t>。</w:t>
      </w:r>
      <w:bookmarkStart w:id="0" w:name="_GoBack"/>
      <w:bookmarkEnd w:id="0"/>
    </w:p>
    <w:p w14:paraId="7795B629">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80F9700">
      <w:pPr>
        <w:pStyle w:val="3"/>
        <w:ind w:left="340" w:right="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七、符合《中华人民共和国政府采购法》第二十二条规定的条件的承诺函</w:t>
      </w:r>
    </w:p>
    <w:p w14:paraId="73837FC8">
      <w:pPr>
        <w:pStyle w:val="2"/>
        <w:spacing w:before="1"/>
        <w:ind w:left="0"/>
        <w:rPr>
          <w:b/>
          <w:sz w:val="18"/>
        </w:rPr>
      </w:pPr>
    </w:p>
    <w:p w14:paraId="5B368999">
      <w:pPr>
        <w:pStyle w:val="5"/>
        <w:keepNext w:val="0"/>
        <w:keepLines w:val="0"/>
        <w:pageBreakBefore w:val="0"/>
        <w:widowControl w:val="0"/>
        <w:kinsoku/>
        <w:wordWrap w:val="0"/>
        <w:overflowPunct/>
        <w:topLinePunct/>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 </w:t>
      </w:r>
      <w:r>
        <w:rPr>
          <w:rFonts w:hint="eastAsia" w:cs="宋体"/>
          <w:color w:val="auto"/>
          <w:sz w:val="24"/>
          <w:szCs w:val="24"/>
          <w:lang w:bidi="ar"/>
        </w:rPr>
        <w:t>致：</w:t>
      </w:r>
      <w:r>
        <w:rPr>
          <w:rFonts w:hint="eastAsia" w:cs="宋体"/>
          <w:color w:val="auto"/>
          <w:sz w:val="24"/>
          <w:szCs w:val="24"/>
          <w:u w:val="single"/>
          <w:lang w:eastAsia="zh-CN" w:bidi="ar"/>
        </w:rPr>
        <w:t>四川兴宏工程项目管理有限公司</w:t>
      </w:r>
    </w:p>
    <w:p w14:paraId="272D92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cs="宋体"/>
          <w:color w:val="auto"/>
          <w:sz w:val="24"/>
          <w:szCs w:val="24"/>
          <w:lang w:bidi="ar"/>
        </w:rPr>
        <w:t>我单位现参与</w:t>
      </w:r>
      <w:r>
        <w:rPr>
          <w:rFonts w:hint="eastAsia" w:cs="宋体"/>
          <w:color w:val="auto"/>
          <w:sz w:val="24"/>
          <w:szCs w:val="24"/>
          <w:u w:val="single"/>
          <w:lang w:bidi="ar"/>
        </w:rPr>
        <w:t xml:space="preserve">                     </w:t>
      </w:r>
      <w:r>
        <w:rPr>
          <w:rFonts w:hint="eastAsia" w:cs="宋体"/>
          <w:color w:val="auto"/>
          <w:sz w:val="24"/>
          <w:szCs w:val="24"/>
          <w:lang w:bidi="ar"/>
        </w:rPr>
        <w:t>项目（项目编号：</w:t>
      </w:r>
      <w:r>
        <w:rPr>
          <w:rFonts w:hint="eastAsia" w:cs="宋体"/>
          <w:color w:val="auto"/>
          <w:sz w:val="24"/>
          <w:szCs w:val="24"/>
          <w:u w:val="single"/>
          <w:lang w:bidi="ar"/>
        </w:rPr>
        <w:t xml:space="preserve">                     </w:t>
      </w:r>
      <w:r>
        <w:rPr>
          <w:rFonts w:hint="eastAsia" w:cs="宋体"/>
          <w:color w:val="auto"/>
          <w:sz w:val="24"/>
          <w:szCs w:val="24"/>
          <w:lang w:bidi="ar"/>
        </w:rPr>
        <w:t>）的磋商采购活动，</w:t>
      </w:r>
      <w:r>
        <w:rPr>
          <w:rFonts w:hint="eastAsia" w:ascii="宋体" w:hAnsi="宋体" w:eastAsia="宋体" w:cs="宋体"/>
          <w:sz w:val="24"/>
          <w:szCs w:val="24"/>
          <w:lang w:val="en-US" w:eastAsia="zh-CN"/>
        </w:rPr>
        <w:t>根据</w:t>
      </w: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 xml:space="preserve">文件要求，现郑重承诺如下： </w:t>
      </w:r>
    </w:p>
    <w:p w14:paraId="2F9D9A2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1.</w:t>
      </w:r>
      <w:r>
        <w:rPr>
          <w:rFonts w:ascii="宋体" w:hAnsi="宋体" w:eastAsia="宋体" w:cs="宋体"/>
          <w:i w:val="0"/>
          <w:iCs w:val="0"/>
          <w:caps w:val="0"/>
          <w:color w:val="000000"/>
          <w:spacing w:val="0"/>
          <w:sz w:val="24"/>
          <w:szCs w:val="24"/>
          <w:shd w:val="clear" w:fill="FFFFFF"/>
        </w:rPr>
        <w:t>我单位具有独立承担民事责任的能力；</w:t>
      </w:r>
    </w:p>
    <w:p w14:paraId="1AF2D96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2.</w:t>
      </w:r>
      <w:r>
        <w:rPr>
          <w:rFonts w:ascii="宋体" w:hAnsi="宋体" w:eastAsia="宋体" w:cs="宋体"/>
          <w:i w:val="0"/>
          <w:iCs w:val="0"/>
          <w:caps w:val="0"/>
          <w:color w:val="000000"/>
          <w:spacing w:val="0"/>
          <w:sz w:val="24"/>
          <w:szCs w:val="24"/>
          <w:shd w:val="clear" w:fill="FFFFFF"/>
        </w:rPr>
        <w:t>我单位具有良好的商业信誉和健全的财务会计制度；</w:t>
      </w:r>
    </w:p>
    <w:p w14:paraId="63A4F7F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3.</w:t>
      </w:r>
      <w:r>
        <w:rPr>
          <w:rFonts w:ascii="宋体" w:hAnsi="宋体" w:eastAsia="宋体" w:cs="宋体"/>
          <w:i w:val="0"/>
          <w:iCs w:val="0"/>
          <w:caps w:val="0"/>
          <w:color w:val="000000"/>
          <w:spacing w:val="0"/>
          <w:sz w:val="24"/>
          <w:szCs w:val="24"/>
          <w:shd w:val="clear" w:fill="FFFFFF"/>
        </w:rPr>
        <w:t>我单位具有履行合同所必需的设备和专业技术能力；</w:t>
      </w:r>
    </w:p>
    <w:p w14:paraId="42124F5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4.</w:t>
      </w:r>
      <w:r>
        <w:rPr>
          <w:rFonts w:ascii="宋体" w:hAnsi="宋体" w:eastAsia="宋体" w:cs="宋体"/>
          <w:i w:val="0"/>
          <w:iCs w:val="0"/>
          <w:caps w:val="0"/>
          <w:color w:val="000000"/>
          <w:spacing w:val="0"/>
          <w:sz w:val="24"/>
          <w:szCs w:val="24"/>
          <w:shd w:val="clear" w:fill="FFFFFF"/>
        </w:rPr>
        <w:t>我单位具有依法缴纳税收和社会保障资金的良好记录；</w:t>
      </w:r>
    </w:p>
    <w:p w14:paraId="4855662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lang w:val="en-US" w:eastAsia="zh-CN"/>
        </w:rPr>
        <w:t>5.</w:t>
      </w:r>
      <w:r>
        <w:rPr>
          <w:rFonts w:ascii="宋体" w:hAnsi="宋体" w:eastAsia="宋体" w:cs="宋体"/>
          <w:i w:val="0"/>
          <w:iCs w:val="0"/>
          <w:caps w:val="0"/>
          <w:color w:val="000000"/>
          <w:spacing w:val="0"/>
          <w:sz w:val="24"/>
          <w:szCs w:val="24"/>
          <w:shd w:val="clear" w:fill="FFFFFF"/>
        </w:rPr>
        <w:t>我单位参加政府采购活动前三年内，在经营活动中没有重大违法记录</w:t>
      </w:r>
      <w:r>
        <w:rPr>
          <w:rFonts w:hint="eastAsia" w:ascii="宋体" w:hAnsi="宋体" w:eastAsia="宋体" w:cs="宋体"/>
          <w:sz w:val="24"/>
          <w:szCs w:val="24"/>
          <w:lang w:val="en-US" w:eastAsia="zh-CN"/>
        </w:rPr>
        <w:t>(供应商成立不足三年的，从成立之日起计算)</w:t>
      </w:r>
      <w:r>
        <w:rPr>
          <w:rFonts w:hint="eastAsia" w:cs="宋体"/>
          <w:sz w:val="24"/>
          <w:szCs w:val="24"/>
          <w:lang w:val="en-US" w:eastAsia="zh-CN"/>
        </w:rPr>
        <w:t>；</w:t>
      </w:r>
    </w:p>
    <w:p w14:paraId="0E8B3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6.我单位</w:t>
      </w:r>
      <w:r>
        <w:rPr>
          <w:rFonts w:hint="eastAsia" w:ascii="宋体" w:hAnsi="宋体" w:eastAsia="宋体" w:cs="宋体"/>
          <w:sz w:val="24"/>
          <w:szCs w:val="24"/>
          <w:lang w:val="en-US" w:eastAsia="zh-CN"/>
        </w:rPr>
        <w:t>符合法律、行政法规规定的其他条件；</w:t>
      </w:r>
    </w:p>
    <w:p w14:paraId="6BEA0D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本公司对上述承诺的内容事项真实性、合法性负责。如经查实上述承诺的内容事项存在虚假，我公司自愿接受以提供虚假材料谋取中标所带来的所有法律责任。</w:t>
      </w:r>
    </w:p>
    <w:p w14:paraId="02FDB665">
      <w:pPr>
        <w:pStyle w:val="2"/>
        <w:spacing w:before="1"/>
        <w:ind w:left="0"/>
        <w:rPr>
          <w:sz w:val="33"/>
        </w:rPr>
      </w:pPr>
    </w:p>
    <w:p w14:paraId="2286EB52">
      <w:pPr>
        <w:pStyle w:val="5"/>
        <w:widowControl w:val="0"/>
        <w:autoSpaceDE w:val="0"/>
        <w:autoSpaceDN w:val="0"/>
        <w:spacing w:before="0" w:beforeAutospacing="0" w:after="0" w:afterAutospacing="0" w:line="480" w:lineRule="auto"/>
        <w:ind w:left="700"/>
        <w:rPr>
          <w:rFonts w:hint="eastAsia" w:cs="宋体"/>
          <w:color w:val="auto"/>
          <w:sz w:val="24"/>
          <w:szCs w:val="24"/>
        </w:rPr>
      </w:pPr>
      <w:r>
        <w:rPr>
          <w:rFonts w:hint="eastAsia" w:cs="宋体"/>
          <w:color w:val="auto"/>
          <w:sz w:val="24"/>
          <w:szCs w:val="24"/>
          <w:lang w:bidi="ar"/>
        </w:rPr>
        <w:t>供应商名称：</w:t>
      </w:r>
      <w:r>
        <w:rPr>
          <w:rFonts w:hint="eastAsia" w:cs="宋体"/>
          <w:color w:val="auto"/>
          <w:sz w:val="24"/>
          <w:szCs w:val="24"/>
          <w:u w:val="single"/>
          <w:lang w:bidi="ar"/>
        </w:rPr>
        <w:t xml:space="preserve"> </w:t>
      </w:r>
      <w:r>
        <w:rPr>
          <w:rFonts w:hint="eastAsia" w:cs="宋体"/>
          <w:color w:val="auto"/>
          <w:sz w:val="24"/>
          <w:szCs w:val="24"/>
          <w:u w:val="single"/>
          <w:lang w:bidi="ar"/>
        </w:rPr>
        <w:tab/>
      </w:r>
      <w:r>
        <w:rPr>
          <w:rFonts w:hint="eastAsia" w:cs="宋体"/>
          <w:color w:val="auto"/>
          <w:sz w:val="24"/>
          <w:szCs w:val="24"/>
          <w:u w:val="single"/>
          <w:lang w:bidi="ar"/>
        </w:rPr>
        <w:t xml:space="preserve">         </w:t>
      </w:r>
      <w:r>
        <w:rPr>
          <w:rFonts w:hint="eastAsia" w:cs="宋体"/>
          <w:color w:val="auto"/>
          <w:sz w:val="24"/>
          <w:szCs w:val="24"/>
          <w:lang w:bidi="ar"/>
        </w:rPr>
        <w:t>(盖章)</w:t>
      </w:r>
    </w:p>
    <w:p w14:paraId="5774A64A">
      <w:pPr>
        <w:pStyle w:val="5"/>
        <w:widowControl w:val="0"/>
        <w:autoSpaceDE w:val="0"/>
        <w:autoSpaceDN w:val="0"/>
        <w:spacing w:before="125" w:beforeAutospacing="0" w:after="0" w:afterAutospacing="0" w:line="480" w:lineRule="auto"/>
        <w:ind w:left="700" w:right="2045"/>
        <w:rPr>
          <w:rFonts w:hint="eastAsia" w:cs="宋体"/>
          <w:b/>
          <w:color w:val="auto"/>
          <w:sz w:val="28"/>
          <w:szCs w:val="28"/>
        </w:rPr>
      </w:pPr>
      <w:r>
        <w:rPr>
          <w:rFonts w:hint="eastAsia" w:cs="宋体"/>
          <w:color w:val="auto"/>
          <w:sz w:val="24"/>
          <w:szCs w:val="24"/>
          <w:lang w:bidi="ar"/>
        </w:rPr>
        <w:t>日    期：</w:t>
      </w:r>
      <w:r>
        <w:rPr>
          <w:rFonts w:hint="eastAsia" w:cs="宋体"/>
          <w:color w:val="auto"/>
          <w:sz w:val="24"/>
          <w:szCs w:val="24"/>
          <w:u w:val="single"/>
          <w:lang w:bidi="ar"/>
        </w:rPr>
        <w:t xml:space="preserve"> </w:t>
      </w:r>
      <w:r>
        <w:rPr>
          <w:rFonts w:hint="eastAsia" w:cs="宋体"/>
          <w:color w:val="auto"/>
          <w:sz w:val="24"/>
          <w:szCs w:val="24"/>
          <w:u w:val="single"/>
          <w:lang w:bidi="ar"/>
        </w:rPr>
        <w:tab/>
      </w:r>
      <w:r>
        <w:rPr>
          <w:rFonts w:hint="eastAsia" w:cs="宋体"/>
          <w:color w:val="auto"/>
          <w:sz w:val="24"/>
          <w:szCs w:val="24"/>
          <w:u w:val="single"/>
          <w:lang w:bidi="ar"/>
        </w:rPr>
        <w:t xml:space="preserve">             </w:t>
      </w:r>
      <w:r>
        <w:rPr>
          <w:rFonts w:hint="eastAsia" w:cs="宋体"/>
          <w:b/>
          <w:color w:val="auto"/>
          <w:sz w:val="28"/>
          <w:szCs w:val="28"/>
          <w:lang w:bidi="ar"/>
        </w:rPr>
        <w:t xml:space="preserve"> </w:t>
      </w:r>
    </w:p>
    <w:p w14:paraId="4272A141">
      <w:pPr>
        <w:autoSpaceDE w:val="0"/>
        <w:autoSpaceDN w:val="0"/>
        <w:jc w:val="center"/>
        <w:rPr>
          <w:b/>
          <w:sz w:val="24"/>
        </w:rPr>
      </w:pPr>
    </w:p>
    <w:p w14:paraId="5FC06541">
      <w:pPr>
        <w:autoSpaceDE w:val="0"/>
        <w:autoSpaceDN w:val="0"/>
        <w:ind w:firstLine="482" w:firstLineChars="200"/>
        <w:jc w:val="both"/>
        <w:rPr>
          <w:b/>
          <w:sz w:val="24"/>
        </w:rPr>
      </w:pPr>
      <w:r>
        <w:rPr>
          <w:b/>
          <w:sz w:val="24"/>
        </w:rPr>
        <w:t>注：</w:t>
      </w:r>
      <w:r>
        <w:rPr>
          <w:rFonts w:hint="eastAsia"/>
          <w:b/>
          <w:sz w:val="24"/>
          <w:lang w:val="en-US" w:eastAsia="zh-CN"/>
        </w:rPr>
        <w:t>提供</w:t>
      </w:r>
      <w:r>
        <w:rPr>
          <w:b/>
          <w:sz w:val="24"/>
        </w:rPr>
        <w:t>承诺函</w:t>
      </w:r>
      <w:r>
        <w:rPr>
          <w:rFonts w:hint="eastAsia"/>
          <w:b/>
          <w:sz w:val="24"/>
          <w:lang w:val="en-US" w:eastAsia="zh-CN"/>
        </w:rPr>
        <w:t>的</w:t>
      </w:r>
      <w:r>
        <w:rPr>
          <w:b/>
          <w:sz w:val="24"/>
        </w:rPr>
        <w:t>可参照本格式或自拟格式填写均有效。</w:t>
      </w:r>
    </w:p>
    <w:p w14:paraId="1F3F76A9">
      <w:pPr>
        <w:rPr>
          <w:b/>
          <w:sz w:val="24"/>
        </w:rPr>
      </w:pPr>
      <w:r>
        <w:rPr>
          <w:b/>
          <w:sz w:val="24"/>
        </w:rPr>
        <w:br w:type="page"/>
      </w:r>
    </w:p>
    <w:p w14:paraId="2419F8F4">
      <w:pPr>
        <w:pStyle w:val="2"/>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cs="宋体"/>
          <w:b/>
          <w:bCs/>
          <w:color w:val="auto"/>
          <w:kern w:val="2"/>
          <w:sz w:val="24"/>
          <w:szCs w:val="24"/>
          <w:highlight w:val="none"/>
          <w:lang w:val="en-US" w:eastAsia="zh-CN" w:bidi="ar-SA"/>
        </w:rPr>
        <w:t>八</w:t>
      </w:r>
      <w:r>
        <w:rPr>
          <w:rFonts w:hint="eastAsia" w:ascii="宋体" w:hAnsi="宋体" w:eastAsia="宋体" w:cs="宋体"/>
          <w:b/>
          <w:bCs/>
          <w:color w:val="auto"/>
          <w:kern w:val="2"/>
          <w:sz w:val="24"/>
          <w:szCs w:val="24"/>
          <w:highlight w:val="none"/>
          <w:lang w:val="en-US" w:eastAsia="zh-CN" w:bidi="ar-SA"/>
        </w:rPr>
        <w:t>、除职业院校或政府相关部门（编办）批准设立的教育培训机构或事业单位外，其他类型供应商需具有《中华人民共和国民办学校办学许可证》。</w:t>
      </w:r>
    </w:p>
    <w:p w14:paraId="70C4723A">
      <w:pPr>
        <w:pStyle w:val="2"/>
        <w:spacing w:line="360" w:lineRule="auto"/>
        <w:jc w:val="center"/>
        <w:rPr>
          <w:rFonts w:hint="eastAsia" w:ascii="宋体" w:hAnsi="宋体" w:eastAsia="宋体" w:cs="宋体"/>
          <w:b/>
          <w:bCs/>
          <w:color w:val="auto"/>
          <w:kern w:val="2"/>
          <w:sz w:val="24"/>
          <w:szCs w:val="24"/>
          <w:highlight w:val="none"/>
          <w:lang w:val="en-US" w:eastAsia="zh-CN" w:bidi="ar-SA"/>
        </w:rPr>
      </w:pPr>
    </w:p>
    <w:p w14:paraId="3AEF96AB">
      <w:pPr>
        <w:pStyle w:val="2"/>
        <w:spacing w:line="360" w:lineRule="auto"/>
        <w:jc w:val="center"/>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除职业院校或政府相关部门（编办）批准设立的教育培训机构或事业单位外，其他类型供应商需</w:t>
      </w:r>
      <w:r>
        <w:rPr>
          <w:rFonts w:hint="eastAsia" w:cs="宋体"/>
          <w:b w:val="0"/>
          <w:bCs w:val="0"/>
          <w:color w:val="auto"/>
          <w:kern w:val="2"/>
          <w:sz w:val="24"/>
          <w:szCs w:val="24"/>
          <w:highlight w:val="none"/>
          <w:lang w:val="en-US" w:eastAsia="zh-CN" w:bidi="ar-SA"/>
        </w:rPr>
        <w:t>提供</w:t>
      </w:r>
      <w:r>
        <w:rPr>
          <w:rFonts w:hint="eastAsia" w:ascii="宋体" w:hAnsi="宋体" w:eastAsia="宋体" w:cs="宋体"/>
          <w:b w:val="0"/>
          <w:bCs w:val="0"/>
          <w:color w:val="auto"/>
          <w:kern w:val="2"/>
          <w:sz w:val="24"/>
          <w:szCs w:val="24"/>
          <w:highlight w:val="none"/>
          <w:lang w:val="en-US" w:eastAsia="zh-CN" w:bidi="ar-SA"/>
        </w:rPr>
        <w:t>《中华人民共和国民办学校办学许可证》</w:t>
      </w:r>
      <w:r>
        <w:rPr>
          <w:rFonts w:hint="eastAsia" w:ascii="宋体" w:hAnsi="宋体" w:eastAsia="宋体" w:cs="宋体"/>
          <w:b w:val="0"/>
          <w:bCs w:val="0"/>
          <w:color w:val="auto"/>
          <w:sz w:val="24"/>
          <w:szCs w:val="24"/>
          <w:highlight w:val="none"/>
        </w:rPr>
        <w:t>扫描</w:t>
      </w:r>
      <w:r>
        <w:rPr>
          <w:rFonts w:hint="eastAsia" w:cs="宋体"/>
          <w:b w:val="0"/>
          <w:bCs w:val="0"/>
          <w:color w:val="auto"/>
          <w:kern w:val="0"/>
          <w:sz w:val="24"/>
          <w:szCs w:val="24"/>
          <w:highlight w:val="none"/>
          <w:lang w:val="en-US" w:eastAsia="zh-CN" w:bidi="ar"/>
        </w:rPr>
        <w:t>（复印）</w:t>
      </w:r>
      <w:r>
        <w:rPr>
          <w:rFonts w:hint="eastAsia" w:ascii="宋体" w:hAnsi="宋体" w:eastAsia="宋体" w:cs="宋体"/>
          <w:b w:val="0"/>
          <w:bCs w:val="0"/>
          <w:color w:val="auto"/>
          <w:sz w:val="24"/>
          <w:szCs w:val="24"/>
          <w:highlight w:val="none"/>
        </w:rPr>
        <w:t>件</w:t>
      </w:r>
      <w:r>
        <w:rPr>
          <w:rFonts w:hint="eastAsia" w:ascii="宋体" w:hAnsi="宋体" w:eastAsia="宋体" w:cs="宋体"/>
          <w:b w:val="0"/>
          <w:bCs w:val="0"/>
          <w:color w:val="auto"/>
          <w:kern w:val="2"/>
          <w:sz w:val="24"/>
          <w:szCs w:val="24"/>
          <w:highlight w:val="none"/>
          <w:lang w:val="en-US" w:eastAsia="zh-CN" w:bidi="ar-SA"/>
        </w:rPr>
        <w:t>。</w:t>
      </w:r>
    </w:p>
    <w:p w14:paraId="7903EE15">
      <w:pPr>
        <w:pStyle w:val="2"/>
        <w:spacing w:line="360" w:lineRule="auto"/>
        <w:jc w:val="center"/>
        <w:rPr>
          <w:rFonts w:hint="eastAsia" w:ascii="宋体" w:hAnsi="宋体" w:eastAsia="宋体" w:cs="宋体"/>
          <w:b/>
          <w:bCs/>
          <w:color w:val="auto"/>
          <w:kern w:val="2"/>
          <w:sz w:val="24"/>
          <w:szCs w:val="24"/>
          <w:highlight w:val="none"/>
          <w:lang w:val="en-US" w:eastAsia="zh-CN" w:bidi="ar-SA"/>
        </w:rPr>
      </w:pPr>
    </w:p>
    <w:p w14:paraId="37313E81">
      <w:pPr>
        <w:pStyle w:val="2"/>
        <w:rPr>
          <w:rFonts w:hint="eastAsia"/>
        </w:rPr>
      </w:pPr>
    </w:p>
    <w:p w14:paraId="7123CB32">
      <w:pPr>
        <w:pStyle w:val="2"/>
        <w:rPr>
          <w:rFonts w:hint="default"/>
          <w:lang w:val="en-US" w:eastAsia="zh-CN"/>
        </w:rPr>
      </w:pPr>
    </w:p>
    <w:sectPr>
      <w:pgSz w:w="11906" w:h="16838"/>
      <w:pgMar w:top="1440" w:right="1463" w:bottom="1440"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5YjE5YzE2NGZmODAwZjQ5ZDIwYTkxMzU2YjRlYTUifQ=="/>
  </w:docVars>
  <w:rsids>
    <w:rsidRoot w:val="3B970220"/>
    <w:rsid w:val="03965AF1"/>
    <w:rsid w:val="04E52AF1"/>
    <w:rsid w:val="05EF2F96"/>
    <w:rsid w:val="06EF725D"/>
    <w:rsid w:val="0E92609B"/>
    <w:rsid w:val="0EED20CF"/>
    <w:rsid w:val="11625F1D"/>
    <w:rsid w:val="11F42D40"/>
    <w:rsid w:val="17CC2342"/>
    <w:rsid w:val="1DDC3948"/>
    <w:rsid w:val="26AE0CC7"/>
    <w:rsid w:val="2A0F48DA"/>
    <w:rsid w:val="362858A0"/>
    <w:rsid w:val="385030E3"/>
    <w:rsid w:val="3B970220"/>
    <w:rsid w:val="41C364DA"/>
    <w:rsid w:val="44350CE8"/>
    <w:rsid w:val="4527374F"/>
    <w:rsid w:val="4621294D"/>
    <w:rsid w:val="48126A4D"/>
    <w:rsid w:val="48DC383F"/>
    <w:rsid w:val="49A2403D"/>
    <w:rsid w:val="4AC07235"/>
    <w:rsid w:val="4C1D616D"/>
    <w:rsid w:val="4DE175CC"/>
    <w:rsid w:val="56D141EB"/>
    <w:rsid w:val="59462FFB"/>
    <w:rsid w:val="5FAD3B5B"/>
    <w:rsid w:val="609B7D09"/>
    <w:rsid w:val="6AD81761"/>
    <w:rsid w:val="6BA8338A"/>
    <w:rsid w:val="6EA91C0A"/>
    <w:rsid w:val="73411342"/>
    <w:rsid w:val="7B2673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1"/>
    <w:pPr>
      <w:spacing w:before="35"/>
      <w:ind w:right="19"/>
      <w:jc w:val="center"/>
      <w:outlineLvl w:val="3"/>
    </w:pPr>
    <w:rPr>
      <w:rFonts w:ascii="宋体" w:hAnsi="宋体" w:eastAsia="宋体" w:cs="宋体"/>
      <w:b/>
      <w:bCs/>
      <w:sz w:val="28"/>
      <w:szCs w:val="28"/>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rPr>
      <w:rFonts w:ascii="宋体" w:hAnsi="宋体" w:eastAsia="宋体" w:cs="宋体"/>
      <w:sz w:val="24"/>
      <w:szCs w:val="24"/>
    </w:rPr>
  </w:style>
  <w:style w:type="paragraph" w:styleId="4">
    <w:name w:val="Body Text Indent 2"/>
    <w:basedOn w:val="1"/>
    <w:next w:val="1"/>
    <w:autoRedefine/>
    <w:qFormat/>
    <w:uiPriority w:val="0"/>
    <w:pPr>
      <w:spacing w:after="120" w:line="480" w:lineRule="auto"/>
      <w:ind w:left="420" w:leftChars="200"/>
    </w:pPr>
  </w:style>
  <w:style w:type="paragraph" w:styleId="5">
    <w:name w:val="Normal (Web)"/>
    <w:basedOn w:val="1"/>
    <w:qFormat/>
    <w:uiPriority w:val="0"/>
    <w:pPr>
      <w:widowControl/>
      <w:spacing w:before="100" w:beforeLines="0" w:beforeAutospacing="1" w:after="100" w:afterLines="0" w:afterAutospacing="1"/>
      <w:jc w:val="left"/>
    </w:pPr>
    <w:rPr>
      <w:rFonts w:ascii="宋体" w:hAnsi="宋体" w:eastAsia="宋体" w:cs="Times New Roman"/>
      <w:kern w:val="0"/>
      <w:sz w:val="18"/>
      <w:szCs w:val="18"/>
    </w:rPr>
  </w:style>
  <w:style w:type="paragraph" w:customStyle="1" w:styleId="8">
    <w:name w:val="样式 首行缩进:  2 字符"/>
    <w:basedOn w:val="1"/>
    <w:next w:val="4"/>
    <w:autoRedefine/>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1827</Words>
  <Characters>1855</Characters>
  <Lines>0</Lines>
  <Paragraphs>0</Paragraphs>
  <TotalTime>7</TotalTime>
  <ScaleCrop>false</ScaleCrop>
  <LinksUpToDate>false</LinksUpToDate>
  <CharactersWithSpaces>1935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2023-05-25T03:20:00Z</dcterms:created>
  <dc:creator>WPS_1591267985</dc:creator>
  <cp:lastModifiedBy>administrator</cp:lastModifiedBy>
  <dcterms:modified xsi:type="dcterms:W3CDTF">2025-03-17T07:26:54Z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98308EFF0A564E4DB7A6D56437039040_13</vt:lpwstr>
  </property>
  <property fmtid="{D5CDD505-2E9C-101B-9397-08002B2CF9AE}" pid="4" name="KSOTemplateDocerSaveRecord">
    <vt:lpwstr>eyJoZGlkIjoiZTc5YjE5YzE2NGZmODAwZjQ5ZDIwYTkxMzU2YjRlYTUiLCJ1c2VySWQiOiIxOTUwMTcxMzkifQ==</vt:lpwstr>
  </property>
</Properties>
</file>