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治疗室不锈钢烤漆整体橱柜采购项目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CGXM-2024-350001-15455[2024]11513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[350001]JRGC[GK]2025002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福建医科大学附属第一医院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建融建设管理集团有限责任公司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建融建设管理集团有限责任公司</w:t>
      </w:r>
      <w:r>
        <w:rPr>
          <w:rFonts w:ascii="仿宋_GB2312" w:hAnsi="仿宋_GB2312" w:cs="仿宋_GB2312" w:eastAsia="仿宋_GB2312"/>
        </w:rPr>
        <w:t xml:space="preserve"> 采用公开招标方式组织 </w:t>
      </w:r>
      <w:r>
        <w:rPr>
          <w:rFonts w:ascii="仿宋_GB2312" w:hAnsi="仿宋_GB2312" w:cs="仿宋_GB2312" w:eastAsia="仿宋_GB2312"/>
        </w:rPr>
        <w:t>治疗室不锈钢烤漆整体橱柜采购项目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CGXM-2024-350001-15455[2024]11513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[350001]JRGC[GK]2025002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适用于本项目，按照财政部《关于印发节能产品政府采购品目清单》（财库〔2019〕19号）或最新公布的品目清单执行。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适用于本项目，按照财政部《关于印发环境标志产品政府采购品目清单的通知》（财库〔2019〕18号）或最新公布的品目清单执行。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福建医科大学附属第一医院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福州市台江区茶中路20号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黄道坦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0591-87982356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建融建设管理集团有限责任公司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福州市鼓楼区五一北路158号高景商贸中心7层A区</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王俊海、余磊、陈焜英</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0591-83722566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建融建设管理集团有限责任公司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p>
      <w:pPr>
        <w:pStyle w:val="null3"/>
        <w:jc w:val="left"/>
      </w:pPr>
      <w:r>
        <w:rPr>
          <w:rFonts w:ascii="仿宋_GB2312" w:hAnsi="仿宋_GB2312" w:cs="仿宋_GB2312" w:eastAsia="仿宋_GB2312"/>
        </w:rPr>
        <w:t>采购包保证金金额（元）: 2,500.00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治疗室不锈钢烤漆整体橱柜</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治疗室不锈钢烤漆整体橱柜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治疗室不锈钢烤漆整体橱柜</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治疗室不锈钢烤漆整体橱柜</w:t>
            </w:r>
          </w:p>
        </w:tc>
        <w:tc>
          <w:tcPr>
            <w:tcW w:type="dxa" w:w="2076"/>
          </w:tcPr>
          <w:p>
            <w:pPr>
              <w:pStyle w:val="null3"/>
              <w:jc w:val="left"/>
            </w:pPr>
            <w:r>
              <w:rPr>
                <w:rFonts w:ascii="仿宋_GB2312" w:hAnsi="仿宋_GB2312" w:cs="仿宋_GB2312" w:eastAsia="仿宋_GB2312"/>
              </w:rPr>
              <w:t>治疗室不锈钢烤漆整体橱柜</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收费标准按中标总金额为准，按差额定率累进法计取。其中采购预算在100万元（含）以下的项目，按标准下浮20%计算，采购预算在100万元以上的项目，按标准下浮30%计算。计算的费率标准如下：（0，100]万元部分费率 1.50%；（100，500]万元部分费率 1.10% ；（500，1000]万元 0.80%部分费率</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 xml:space="preserve"> 19.1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19.2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19.3接收质疑函的方式、联系部门、联系电话和通讯地址：(1)接收质疑函原件的方式：书面方式；(2)接收质疑函的联系部门：招标代理部；(3)接收质疑函的联系电话：0591-83722566；(4)接收质疑函的通讯地址：建融建设管理集团有限责任公司（福州市鼓楼区五一北路158号高景商贸中心7楼）(5)质疑人递交质疑函时还应出具质疑人已在福建省政府采购网上公开信息系统上获取招标文件的证明文件（体现查看时间或获取招标文件时间）。(6)在法定质疑期内供应商须一次性提出针对同一采购程序环节的质疑，若供应商多次对同一采购程序环节提出质疑的，代理机构将不予以受理。19.4投标无效及废标条款：19.4.1第二章投标人须知前附表：附表2④b、⑥ab；19.4.2第三章投标人须知：3、9.2、9.3、9.4、9.5、9.6、9.7、10.6（1）（3）、 10.8（2）、10.9（2）、10.12；19.4.3第四章资格审查与评标：一、资格审查：1.4，二、评标：6.2（6）、6.3※、6.4（2）b、6.7、6.9、6.10、8.3。19.5关于证明材料的补充说明：本项目采购文件第四章第1.3点的一般资格证明文件“财务状况报告”中要求提供“上一年度的经审计的财务报告”，其中“上一年度”是指2023年度或2024年度。</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 xml:space="preserve"> a.投标人在福建省政府采购网上公开信息系统注册报名时应录入投标人单位中文全称，不应使用简称、字母、符号等，否则可能出现电子响应无法进行或核验保证金未能通过等情形，从而导致投标失败等后果均由投标人自行承担。b.远程开标：b1.本项目支持远程开标，投标人可通过远程线上参与开标，具体系统操作指南详见福建省政府采购网首页上相关操作手册。b2.本项目开标过程中解密及远程签章的操作时限有限，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c.招标文件关于投标人串通投标情形补充条款详见《关于福建省财政厅关于电子化政府采购项目中视为串标情形认定与处理的指导意见》闽财购〔2018〕30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建融建设管理集团有限责任公司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建融建设管理集团有限责任公司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建融建设管理集团有限责任公司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建融建设管理集团有限责任公司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建融建设管理集团有限责任公司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提出询问，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建融建设管理集团有限责任公司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由建融建设管理集团有限责任公司派出的工作人员至少1人，</w:t>
      </w:r>
      <w:r>
        <w:rPr>
          <w:rFonts w:ascii="仿宋_GB2312" w:hAnsi="仿宋_GB2312" w:cs="仿宋_GB2312" w:eastAsia="仿宋_GB2312"/>
        </w:rPr>
        <w:t>其余1人可为采购人代表或建融建设管理集团有限责任公司的工作人员。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(1)资格及资信证明部分中出现报价部分的全部或部分的投标报价信息（或组成资料）;(2)出现招标文件中载明“资格审查不合格”条款的规定。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建融建设管理集团有限责任公司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建融建设管理集团有限责任公司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建融建设管理集团有限责任公司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建融建设管理集团有限责任公司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技术部分中出现报价部分的全部或部分的投标报价信息（或组成资料），按无效投标处理；（2）技术和服务要求中标注“★”号的参数为不可负偏离的实质性条款，有任一项负偏离视为未实质性响应招标文件要求，按无效投标处理。（3）属于招标文件规定评标委员会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(1)商务部分中出现报价部分的全部或部分的投标报价信息（或组成资料）;(2)未完全响应招标文件的商务要求；（3）对招标文件第五章“三、商务条件”中内容出现负偏离的，按无效投标处理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2）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根据投标人所投产品对招标文件第五章“二、技术和服务要求”的各项要求的响应、承诺情况进行评议，所投产品技术参数完全满足招标文件要求的得60分；带“★”有不响应或负偏离的视为无效投标，共2项；带“▲”每负偏离1项扣1.55分，共6项；其他技术参数共78项，每负偏离1项扣0.65分；正偏离不加分。【注：技术指标若有要求投标人提供相应佐证材料的，投标人未提供相应佐证材料或者投标人的响应承诺与其佐证材料不一致的，评标委员会将以不利于投标人的内容为准进行评审（即认定为负偏离）。】</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2021年1月1日以来（以合同签订时间为准）自身完成的与本项目同类的业绩情况进行评分，每提供1份完整合格的业绩得1分，满分3分。投标人须同时提供该业绩项目的中标/成交公告（提供相关网站中标/成交公告的下载网页并注明网址）、中标/成交通知书、采购合同复印件，以及能够证明该业绩项目已经采购人验收合格的相关证明文件复印件。</w:t>
            </w:r>
          </w:p>
        </w:tc>
      </w:tr>
      <w:tr>
        <w:tc>
          <w:tcPr>
            <w:tcW w:type="dxa" w:w="3322"/>
          </w:tcPr>
          <w:p>
            <w:pPr>
              <w:pStyle w:val="null3"/>
              <w:jc w:val="both"/>
            </w:pPr>
            <w:r>
              <w:rPr>
                <w:rFonts w:ascii="仿宋_GB2312" w:hAnsi="仿宋_GB2312" w:cs="仿宋_GB2312" w:eastAsia="仿宋_GB2312"/>
              </w:rPr>
              <w:t>设备运行维护方案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制定的安检设备运行维护方案（包含但不限于日常检查、定期保养、故障排除、软件升级等各项措施方案）进行评分：方案包含的要点齐全、内容与要点相符，有展开详细的阐述且能够适用于本项目的得2分；方案所包含的要点齐全，内容措施不够具体但基本能够适用于本项目的得1.5分；方案所包含的要点有偏差或内容部分偏差的得1分；未提供或内容存在明显错误、内容明显不适用于本项目需求的不得分。</w:t>
            </w:r>
          </w:p>
        </w:tc>
      </w:tr>
      <w:tr>
        <w:tc>
          <w:tcPr>
            <w:tcW w:type="dxa" w:w="3322"/>
          </w:tcPr>
          <w:p>
            <w:pPr>
              <w:pStyle w:val="null3"/>
              <w:jc w:val="both"/>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制定的培训方案（包含但不限于操作技能、安全检查标准、安全意识、应急处理知识等各项培训方案）进行评分：方案包含的要点齐全、内容与要点相符，有展开详细的阐述且能够适用于本项目的得2分；方案所包含的要点齐全，内容措施不够具体但基本能够适用于本项目的得1.5分；方案所包含的要点有偏差或内容部分偏差的得1分；未提供或内容存在明显错误、内容明显不适用于本项目需求的不得分。</w:t>
            </w:r>
          </w:p>
        </w:tc>
      </w:tr>
      <w:tr>
        <w:tc>
          <w:tcPr>
            <w:tcW w:type="dxa" w:w="3322"/>
          </w:tcPr>
          <w:p>
            <w:pPr>
              <w:pStyle w:val="null3"/>
              <w:jc w:val="both"/>
            </w:pPr>
            <w:r>
              <w:rPr>
                <w:rFonts w:ascii="仿宋_GB2312" w:hAnsi="仿宋_GB2312" w:cs="仿宋_GB2312" w:eastAsia="仿宋_GB2312"/>
              </w:rPr>
              <w:t>保修承诺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根据各投标人对投标货物保修期的承诺情况由评委进行评分:在招标文件要求的基础（2年）上每延长一年（只针对整个采购包所有设备的免费保修延长）得1分，满分3分；未延长的不得分。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1、本次招标的医疗设备为福建医科大学附属第一医院</w:t>
      </w:r>
      <w:r>
        <w:rPr>
          <w:rFonts w:ascii="仿宋_GB2312" w:hAnsi="仿宋_GB2312" w:cs="仿宋_GB2312" w:eastAsia="仿宋_GB2312"/>
          <w:sz w:val="21"/>
        </w:rPr>
        <w:t>33区综合病房(高血压科、老年医学科)所需的</w:t>
      </w:r>
      <w:r>
        <w:rPr>
          <w:rFonts w:ascii="仿宋_GB2312" w:hAnsi="仿宋_GB2312" w:cs="仿宋_GB2312" w:eastAsia="仿宋_GB2312"/>
          <w:sz w:val="21"/>
          <w:b/>
        </w:rPr>
        <w:t>治疗室不锈钢烤漆整体橱柜</w:t>
      </w:r>
      <w:r>
        <w:rPr>
          <w:rFonts w:ascii="仿宋_GB2312" w:hAnsi="仿宋_GB2312" w:cs="仿宋_GB2312" w:eastAsia="仿宋_GB2312"/>
          <w:sz w:val="21"/>
        </w:rPr>
        <w:t>1</w:t>
      </w:r>
      <w:r>
        <w:rPr>
          <w:rFonts w:ascii="仿宋_GB2312" w:hAnsi="仿宋_GB2312" w:cs="仿宋_GB2312" w:eastAsia="仿宋_GB2312"/>
          <w:sz w:val="21"/>
          <w:color w:val="000000"/>
        </w:rPr>
        <w:t>套</w:t>
      </w:r>
      <w:r>
        <w:rPr>
          <w:rFonts w:ascii="仿宋_GB2312" w:hAnsi="仿宋_GB2312" w:cs="仿宋_GB2312" w:eastAsia="仿宋_GB2312"/>
          <w:sz w:val="21"/>
        </w:rPr>
        <w:t>。该设备应具有配置齐全、性能稳定、操作简便安全，具良好的升级能力，适用临床、科研、教学，并满足将来扩展临床应用领域的需要。希投标方提供</w:t>
      </w:r>
      <w:r>
        <w:rPr>
          <w:rFonts w:ascii="仿宋_GB2312" w:hAnsi="仿宋_GB2312" w:cs="仿宋_GB2312" w:eastAsia="仿宋_GB2312"/>
          <w:sz w:val="21"/>
          <w:b/>
        </w:rPr>
        <w:t>近年最新的设备</w:t>
      </w:r>
      <w:r>
        <w:rPr>
          <w:rFonts w:ascii="仿宋_GB2312" w:hAnsi="仿宋_GB2312" w:cs="仿宋_GB2312" w:eastAsia="仿宋_GB2312"/>
          <w:sz w:val="21"/>
        </w:rPr>
        <w:t>，且需配备完整。</w:t>
      </w:r>
    </w:p>
    <w:p>
      <w:pPr>
        <w:pStyle w:val="null3"/>
        <w:ind w:firstLine="480"/>
        <w:jc w:val="both"/>
      </w:pPr>
      <w:r>
        <w:rPr>
          <w:rFonts w:ascii="仿宋_GB2312" w:hAnsi="仿宋_GB2312" w:cs="仿宋_GB2312" w:eastAsia="仿宋_GB2312"/>
        </w:rPr>
        <w:t>2、</w:t>
      </w:r>
      <w:r>
        <w:rPr>
          <w:rFonts w:ascii="仿宋_GB2312" w:hAnsi="仿宋_GB2312" w:cs="仿宋_GB2312" w:eastAsia="仿宋_GB2312"/>
          <w:sz w:val="21"/>
        </w:rPr>
        <w:t>关于样品的说明：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）本项目要求投标人投标时提供“</w:t>
      </w:r>
      <w:r>
        <w:rPr>
          <w:rFonts w:ascii="仿宋_GB2312" w:hAnsi="仿宋_GB2312" w:cs="仿宋_GB2312" w:eastAsia="仿宋_GB2312"/>
          <w:sz w:val="21"/>
          <w:u w:val="single"/>
        </w:rPr>
        <w:t>发药盘</w:t>
      </w:r>
      <w:r>
        <w:rPr>
          <w:rFonts w:ascii="仿宋_GB2312" w:hAnsi="仿宋_GB2312" w:cs="仿宋_GB2312" w:eastAsia="仿宋_GB2312"/>
          <w:sz w:val="21"/>
        </w:rPr>
        <w:t>”对参数进行佐证。</w:t>
      </w:r>
    </w:p>
    <w:p>
      <w:pPr>
        <w:pStyle w:val="null3"/>
        <w:ind w:firstLine="480"/>
        <w:jc w:val="both"/>
      </w:pPr>
      <w:r>
        <w:rPr>
          <w:rFonts w:ascii="仿宋_GB2312" w:hAnsi="仿宋_GB2312" w:cs="仿宋_GB2312" w:eastAsia="仿宋_GB2312"/>
          <w:sz w:val="21"/>
        </w:rPr>
        <w:t>（2）投标人所提交样品的规格、材质、参数须严格按招标文件</w:t>
      </w:r>
      <w:r>
        <w:rPr>
          <w:rFonts w:ascii="仿宋_GB2312" w:hAnsi="仿宋_GB2312" w:cs="仿宋_GB2312" w:eastAsia="仿宋_GB2312"/>
          <w:sz w:val="21"/>
        </w:rPr>
        <w:t>“第</w:t>
      </w:r>
      <w:r>
        <w:rPr>
          <w:rFonts w:ascii="仿宋_GB2312" w:hAnsi="仿宋_GB2312" w:cs="仿宋_GB2312" w:eastAsia="仿宋_GB2312"/>
          <w:sz w:val="21"/>
        </w:rPr>
        <w:t>五</w:t>
      </w:r>
      <w:r>
        <w:rPr>
          <w:rFonts w:ascii="仿宋_GB2312" w:hAnsi="仿宋_GB2312" w:cs="仿宋_GB2312" w:eastAsia="仿宋_GB2312"/>
          <w:sz w:val="21"/>
        </w:rPr>
        <w:t>章招标内容及要求中技术和服务要求</w:t>
      </w:r>
      <w:r>
        <w:rPr>
          <w:rFonts w:ascii="仿宋_GB2312" w:hAnsi="仿宋_GB2312" w:cs="仿宋_GB2312" w:eastAsia="仿宋_GB2312"/>
          <w:sz w:val="21"/>
        </w:rPr>
        <w:t>”进行制作。所有样品上均不得出现厂名、商 标及任何提示性标志。</w:t>
      </w:r>
    </w:p>
    <w:p>
      <w:pPr>
        <w:pStyle w:val="null3"/>
        <w:ind w:firstLine="480"/>
        <w:jc w:val="both"/>
      </w:pPr>
      <w:r>
        <w:rPr>
          <w:rFonts w:ascii="仿宋_GB2312" w:hAnsi="仿宋_GB2312" w:cs="仿宋_GB2312" w:eastAsia="仿宋_GB2312"/>
          <w:sz w:val="21"/>
          <w:b/>
          <w:u w:val="single"/>
        </w:rPr>
        <w:t>（</w:t>
      </w:r>
      <w:r>
        <w:rPr>
          <w:rFonts w:ascii="仿宋_GB2312" w:hAnsi="仿宋_GB2312" w:cs="仿宋_GB2312" w:eastAsia="仿宋_GB2312"/>
          <w:sz w:val="21"/>
          <w:b/>
          <w:u w:val="single"/>
        </w:rPr>
        <w:t>3</w:t>
      </w:r>
      <w:r>
        <w:rPr>
          <w:rFonts w:ascii="仿宋_GB2312" w:hAnsi="仿宋_GB2312" w:cs="仿宋_GB2312" w:eastAsia="仿宋_GB2312"/>
          <w:sz w:val="21"/>
          <w:b/>
          <w:u w:val="single"/>
        </w:rPr>
        <w:t>）</w:t>
      </w:r>
      <w:r>
        <w:rPr>
          <w:rFonts w:ascii="仿宋_GB2312" w:hAnsi="仿宋_GB2312" w:cs="仿宋_GB2312" w:eastAsia="仿宋_GB2312"/>
          <w:sz w:val="21"/>
          <w:b/>
          <w:u w:val="single"/>
        </w:rPr>
        <w:t>样品应在投标截止时前送达</w:t>
      </w:r>
      <w:r>
        <w:rPr>
          <w:rFonts w:ascii="仿宋_GB2312" w:hAnsi="仿宋_GB2312" w:cs="仿宋_GB2312" w:eastAsia="仿宋_GB2312"/>
          <w:sz w:val="21"/>
        </w:rPr>
        <w:t>代理机构指定地点（福州市鼓楼区五一北路</w:t>
      </w:r>
      <w:r>
        <w:rPr>
          <w:rFonts w:ascii="仿宋_GB2312" w:hAnsi="仿宋_GB2312" w:cs="仿宋_GB2312" w:eastAsia="仿宋_GB2312"/>
          <w:sz w:val="21"/>
        </w:rPr>
        <w:t>158</w:t>
      </w:r>
      <w:r>
        <w:rPr>
          <w:rFonts w:ascii="仿宋_GB2312" w:hAnsi="仿宋_GB2312" w:cs="仿宋_GB2312" w:eastAsia="仿宋_GB2312"/>
          <w:sz w:val="21"/>
        </w:rPr>
        <w:t>号高景商贸中心</w:t>
      </w:r>
      <w:r>
        <w:rPr>
          <w:rFonts w:ascii="仿宋_GB2312" w:hAnsi="仿宋_GB2312" w:cs="仿宋_GB2312" w:eastAsia="仿宋_GB2312"/>
          <w:sz w:val="21"/>
        </w:rPr>
        <w:t>7</w:t>
      </w:r>
      <w:r>
        <w:rPr>
          <w:rFonts w:ascii="仿宋_GB2312" w:hAnsi="仿宋_GB2312" w:cs="仿宋_GB2312" w:eastAsia="仿宋_GB2312"/>
          <w:sz w:val="21"/>
        </w:rPr>
        <w:t>层建融建设管理集团有限责任公司本项目开标大厅</w:t>
      </w:r>
      <w:r>
        <w:rPr>
          <w:rFonts w:ascii="仿宋_GB2312" w:hAnsi="仿宋_GB2312" w:cs="仿宋_GB2312" w:eastAsia="仿宋_GB2312"/>
          <w:sz w:val="21"/>
        </w:rPr>
        <w:t>），代理机构于投标截止时间前</w:t>
      </w:r>
      <w:r>
        <w:rPr>
          <w:rFonts w:ascii="仿宋_GB2312" w:hAnsi="仿宋_GB2312" w:cs="仿宋_GB2312" w:eastAsia="仿宋_GB2312"/>
          <w:sz w:val="21"/>
        </w:rPr>
        <w:t>30</w:t>
      </w:r>
      <w:r>
        <w:rPr>
          <w:rFonts w:ascii="仿宋_GB2312" w:hAnsi="仿宋_GB2312" w:cs="仿宋_GB2312" w:eastAsia="仿宋_GB2312"/>
          <w:sz w:val="21"/>
        </w:rPr>
        <w:t>半小时开始接收样品。</w:t>
      </w:r>
      <w:r>
        <w:rPr>
          <w:rFonts w:ascii="仿宋_GB2312" w:hAnsi="仿宋_GB2312" w:cs="仿宋_GB2312" w:eastAsia="仿宋_GB2312"/>
          <w:sz w:val="21"/>
          <w:b/>
          <w:u w:val="single"/>
        </w:rPr>
        <w:t>未按时间提交，代理机构将拒绝接收样品。</w:t>
      </w:r>
      <w:r>
        <w:rPr>
          <w:rFonts w:ascii="仿宋_GB2312" w:hAnsi="仿宋_GB2312" w:cs="仿宋_GB2312" w:eastAsia="仿宋_GB2312"/>
          <w:sz w:val="21"/>
          <w:b/>
          <w:u w:val="single"/>
        </w:rPr>
        <w:t>样品提供不全的或提供的样品不符合招标文件要求的，将被视为未实质性响应招标文件要求，视为无效投标。</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样品退还安排：未中标人接到代</w:t>
      </w:r>
      <w:r>
        <w:rPr>
          <w:rFonts w:ascii="仿宋_GB2312" w:hAnsi="仿宋_GB2312" w:cs="仿宋_GB2312" w:eastAsia="仿宋_GB2312"/>
          <w:sz w:val="21"/>
        </w:rPr>
        <w:t>理机构通知后办理样品退回手续，未在规定时间内取回样品的，若发生样品损毁丢失后果自负。中标人样品交由采购人</w:t>
      </w:r>
      <w:r>
        <w:rPr>
          <w:rFonts w:ascii="仿宋_GB2312" w:hAnsi="仿宋_GB2312" w:cs="仿宋_GB2312" w:eastAsia="仿宋_GB2312"/>
          <w:sz w:val="21"/>
        </w:rPr>
        <w:t>保留作为验收依据</w:t>
      </w:r>
      <w:r>
        <w:rPr>
          <w:rFonts w:ascii="仿宋_GB2312" w:hAnsi="仿宋_GB2312" w:cs="仿宋_GB2312" w:eastAsia="仿宋_GB2312"/>
          <w:sz w:val="21"/>
        </w:rPr>
        <w:t>,</w:t>
      </w:r>
      <w:r>
        <w:rPr>
          <w:rFonts w:ascii="仿宋_GB2312" w:hAnsi="仿宋_GB2312" w:cs="仿宋_GB2312" w:eastAsia="仿宋_GB2312"/>
          <w:sz w:val="21"/>
        </w:rPr>
        <w:t>若中标人所提供实物与样品不符，则采购人有权退货，按合同规定进行赔偿或采购人暂时使用中标人提供的与样品不符的货物直至中标人重新提供与样品相符的货物为止。</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）评标过程中对样品可能造成的损坏由投标人自行承担。</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1"/>
          <w:b/>
        </w:rPr>
        <w:t>采购包</w:t>
      </w:r>
      <w:r>
        <w:rPr>
          <w:rFonts w:ascii="仿宋_GB2312" w:hAnsi="仿宋_GB2312" w:cs="仿宋_GB2312" w:eastAsia="仿宋_GB2312"/>
          <w:sz w:val="21"/>
          <w:b/>
        </w:rPr>
        <w:t>1：</w:t>
      </w:r>
      <w:r>
        <w:rPr>
          <w:rFonts w:ascii="仿宋_GB2312" w:hAnsi="仿宋_GB2312" w:cs="仿宋_GB2312" w:eastAsia="仿宋_GB2312"/>
          <w:sz w:val="21"/>
          <w:b/>
        </w:rPr>
        <w:t>治疗室不锈钢</w:t>
      </w:r>
      <w:r>
        <w:rPr>
          <w:rFonts w:ascii="仿宋_GB2312" w:hAnsi="仿宋_GB2312" w:cs="仿宋_GB2312" w:eastAsia="仿宋_GB2312"/>
          <w:sz w:val="21"/>
          <w:b/>
        </w:rPr>
        <w:t>静电喷涂</w:t>
      </w:r>
      <w:r>
        <w:rPr>
          <w:rFonts w:ascii="仿宋_GB2312" w:hAnsi="仿宋_GB2312" w:cs="仿宋_GB2312" w:eastAsia="仿宋_GB2312"/>
          <w:sz w:val="21"/>
          <w:b/>
        </w:rPr>
        <w:t>整体橱柜</w:t>
      </w:r>
      <w:r>
        <w:rPr>
          <w:rFonts w:ascii="仿宋_GB2312" w:hAnsi="仿宋_GB2312" w:cs="仿宋_GB2312" w:eastAsia="仿宋_GB2312"/>
          <w:sz w:val="21"/>
          <w:b/>
        </w:rPr>
        <w:t xml:space="preserve"> </w:t>
      </w:r>
      <w:r>
        <w:rPr>
          <w:rFonts w:ascii="仿宋_GB2312" w:hAnsi="仿宋_GB2312" w:cs="仿宋_GB2312" w:eastAsia="仿宋_GB2312"/>
          <w:sz w:val="21"/>
          <w:b/>
        </w:rPr>
        <w:t>1</w:t>
      </w:r>
      <w:r>
        <w:rPr>
          <w:rFonts w:ascii="仿宋_GB2312" w:hAnsi="仿宋_GB2312" w:cs="仿宋_GB2312" w:eastAsia="仿宋_GB2312"/>
          <w:sz w:val="21"/>
          <w:b/>
        </w:rPr>
        <w:t>套</w:t>
      </w:r>
    </w:p>
    <w:p>
      <w:pPr>
        <w:pStyle w:val="null3"/>
        <w:ind w:firstLine="420"/>
        <w:jc w:val="both"/>
      </w:pPr>
      <w:r>
        <w:rPr>
          <w:rFonts w:ascii="仿宋_GB2312" w:hAnsi="仿宋_GB2312" w:cs="仿宋_GB2312" w:eastAsia="仿宋_GB2312"/>
          <w:sz w:val="21"/>
        </w:rPr>
        <w:t>★(项1)1．材质工艺：</w:t>
      </w:r>
    </w:p>
    <w:p>
      <w:pPr>
        <w:pStyle w:val="null3"/>
        <w:ind w:left="210" w:firstLine="420"/>
        <w:jc w:val="both"/>
      </w:pPr>
      <w:r>
        <w:rPr>
          <w:rFonts w:ascii="仿宋_GB2312" w:hAnsi="仿宋_GB2312" w:cs="仿宋_GB2312" w:eastAsia="仿宋_GB2312"/>
          <w:sz w:val="21"/>
        </w:rPr>
        <w:t>1.1材质要求：材质为国标SUS304不锈钢（镍含量8%以上），</w:t>
      </w:r>
      <w:r>
        <w:rPr>
          <w:rFonts w:ascii="仿宋_GB2312" w:hAnsi="仿宋_GB2312" w:cs="仿宋_GB2312" w:eastAsia="仿宋_GB2312"/>
          <w:sz w:val="21"/>
          <w:b/>
          <w:u w:val="single"/>
        </w:rPr>
        <w:t>投标人须提供国家认可的第三方检测机构出具的（</w:t>
      </w:r>
      <w:r>
        <w:rPr>
          <w:rFonts w:ascii="仿宋_GB2312" w:hAnsi="仿宋_GB2312" w:cs="仿宋_GB2312" w:eastAsia="仿宋_GB2312"/>
          <w:sz w:val="21"/>
          <w:b/>
          <w:u w:val="single"/>
        </w:rPr>
        <w:t>304）不锈钢板材的检测报告扫描件</w:t>
      </w:r>
      <w:r>
        <w:rPr>
          <w:rFonts w:ascii="仿宋_GB2312" w:hAnsi="仿宋_GB2312" w:cs="仿宋_GB2312" w:eastAsia="仿宋_GB2312"/>
          <w:sz w:val="21"/>
          <w:u w:val="single"/>
        </w:rPr>
        <w:t>，报告</w:t>
      </w:r>
      <w:r>
        <w:rPr>
          <w:rFonts w:ascii="仿宋_GB2312" w:hAnsi="仿宋_GB2312" w:cs="仿宋_GB2312" w:eastAsia="仿宋_GB2312"/>
          <w:sz w:val="21"/>
        </w:rPr>
        <w:t>需包含</w:t>
      </w:r>
      <w:r>
        <w:rPr>
          <w:rFonts w:ascii="仿宋_GB2312" w:hAnsi="仿宋_GB2312" w:cs="仿宋_GB2312" w:eastAsia="仿宋_GB2312"/>
          <w:sz w:val="21"/>
        </w:rPr>
        <w:t>GB/T3280-2015标准规定中的检验检测项目（1、C,%≤0.07%；2、Cr,% 17.50%~19.50%；3、Ni,% 8.00%~10%）。</w:t>
      </w:r>
    </w:p>
    <w:p>
      <w:pPr>
        <w:pStyle w:val="null3"/>
        <w:ind w:left="210" w:firstLine="420"/>
        <w:jc w:val="both"/>
      </w:pPr>
      <w:r>
        <w:rPr>
          <w:rFonts w:ascii="仿宋_GB2312" w:hAnsi="仿宋_GB2312" w:cs="仿宋_GB2312" w:eastAsia="仿宋_GB2312"/>
          <w:sz w:val="21"/>
        </w:rPr>
        <w:t>1.2.水槽的槽体材质为国标316不锈钢，</w:t>
      </w:r>
      <w:r>
        <w:rPr>
          <w:rFonts w:ascii="仿宋_GB2312" w:hAnsi="仿宋_GB2312" w:cs="仿宋_GB2312" w:eastAsia="仿宋_GB2312"/>
          <w:sz w:val="21"/>
          <w:b/>
          <w:u w:val="single"/>
        </w:rPr>
        <w:t>投标人须提供国家认可的第三方检测机构出具的（</w:t>
      </w:r>
      <w:r>
        <w:rPr>
          <w:rFonts w:ascii="仿宋_GB2312" w:hAnsi="仿宋_GB2312" w:cs="仿宋_GB2312" w:eastAsia="仿宋_GB2312"/>
          <w:sz w:val="21"/>
          <w:b/>
          <w:u w:val="single"/>
        </w:rPr>
        <w:t>316）不锈钢板材的检测报告扫描件</w:t>
      </w:r>
      <w:r>
        <w:rPr>
          <w:rFonts w:ascii="仿宋_GB2312" w:hAnsi="仿宋_GB2312" w:cs="仿宋_GB2312" w:eastAsia="仿宋_GB2312"/>
          <w:sz w:val="21"/>
        </w:rPr>
        <w:t>，报告需包含</w:t>
      </w:r>
      <w:r>
        <w:rPr>
          <w:rFonts w:ascii="仿宋_GB2312" w:hAnsi="仿宋_GB2312" w:cs="仿宋_GB2312" w:eastAsia="仿宋_GB2312"/>
          <w:sz w:val="21"/>
        </w:rPr>
        <w:t>GB/T3280-2015《不锈钢冷轧钢板和钢带》 标准规定中的检验检测项目：1、C≤0.03%；2、Cr16.00~18.00%;3、Ni10.00~14.00%）。</w:t>
      </w:r>
    </w:p>
    <w:p>
      <w:pPr>
        <w:pStyle w:val="null3"/>
        <w:ind w:firstLine="420"/>
        <w:jc w:val="both"/>
      </w:pPr>
      <w:r>
        <w:rPr>
          <w:rFonts w:ascii="仿宋_GB2312" w:hAnsi="仿宋_GB2312" w:cs="仿宋_GB2312" w:eastAsia="仿宋_GB2312"/>
          <w:sz w:val="21"/>
        </w:rPr>
        <w:t>1.3.电抛光工艺：投标人须提供电抛光检测报告。所提供的检测报告需包含GB/T20016-2005/1S015730:2000标准规定中的检验检测项目：1、水浸泡8个循环（蒸馏水中浸泡1h,干燥2h,8个湿-干循环），试样无红锈和其他可见的反应产物；2、湿度试验（38±2°，湿度100％，24h）,试样无红锈和其他可见的反应产物；3、中性盐雾试验(24h)，试样无红锈和其他可见的反应产物； 4、硫酸铜试验(将试验溶液涂抹在试样表面上，保持湿润6min),表面无铜色沉积或铜色斑点。（</w:t>
      </w:r>
      <w:r>
        <w:rPr>
          <w:rFonts w:ascii="仿宋_GB2312" w:hAnsi="仿宋_GB2312" w:cs="仿宋_GB2312" w:eastAsia="仿宋_GB2312"/>
          <w:sz w:val="21"/>
        </w:rPr>
        <w:t>投标人须提供国家认可的第三方检测机构出具的</w:t>
      </w:r>
      <w:r>
        <w:rPr>
          <w:rFonts w:ascii="仿宋_GB2312" w:hAnsi="仿宋_GB2312" w:cs="仿宋_GB2312" w:eastAsia="仿宋_GB2312"/>
          <w:sz w:val="21"/>
        </w:rPr>
        <w:t>的检测报告</w:t>
      </w:r>
      <w:r>
        <w:rPr>
          <w:rFonts w:ascii="仿宋_GB2312" w:hAnsi="仿宋_GB2312" w:cs="仿宋_GB2312" w:eastAsia="仿宋_GB2312"/>
          <w:sz w:val="21"/>
        </w:rPr>
        <w:t>扫描件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1.4喷涂工艺：产品表面采用高温静电喷涂工艺，色彩设计，≥25种符合色彩学色系供选择。漆膜附着力优于2级，硬度≥H，漆膜抗冲击，耐腐蚀：100h 内，在溶液中样板上划道两侧 3mm 以外，无鼓泡产生；100h 后，划道两侧 3mm 外，无锈迹、剥落、起皱、变色和失光现象，符合GB/T 3325-2024 《金属家具通用技术条件》检测标准。（</w:t>
      </w:r>
      <w:r>
        <w:rPr>
          <w:rFonts w:ascii="仿宋_GB2312" w:hAnsi="仿宋_GB2312" w:cs="仿宋_GB2312" w:eastAsia="仿宋_GB2312"/>
          <w:sz w:val="21"/>
          <w:b/>
        </w:rPr>
        <w:t>投标人须</w:t>
      </w:r>
      <w:r>
        <w:rPr>
          <w:rFonts w:ascii="仿宋_GB2312" w:hAnsi="仿宋_GB2312" w:cs="仿宋_GB2312" w:eastAsia="仿宋_GB2312"/>
          <w:sz w:val="21"/>
          <w:b/>
        </w:rPr>
        <w:t>提供</w:t>
      </w:r>
      <w:r>
        <w:rPr>
          <w:rFonts w:ascii="仿宋_GB2312" w:hAnsi="仿宋_GB2312" w:cs="仿宋_GB2312" w:eastAsia="仿宋_GB2312"/>
          <w:sz w:val="21"/>
          <w:b/>
        </w:rPr>
        <w:t>国家认可的第三方检测机构出具</w:t>
      </w:r>
      <w:r>
        <w:rPr>
          <w:rFonts w:ascii="仿宋_GB2312" w:hAnsi="仿宋_GB2312" w:cs="仿宋_GB2312" w:eastAsia="仿宋_GB2312"/>
          <w:sz w:val="21"/>
          <w:b/>
        </w:rPr>
        <w:t>的检测报告扫描件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(项2)</w:t>
      </w:r>
      <w:r>
        <w:rPr>
          <w:rFonts w:ascii="仿宋_GB2312" w:hAnsi="仿宋_GB2312" w:cs="仿宋_GB2312" w:eastAsia="仿宋_GB2312"/>
          <w:sz w:val="21"/>
        </w:rPr>
        <w:t>2.</w:t>
      </w:r>
      <w:r>
        <w:rPr>
          <w:rFonts w:ascii="仿宋_GB2312" w:hAnsi="仿宋_GB2312" w:cs="仿宋_GB2312" w:eastAsia="仿宋_GB2312"/>
          <w:sz w:val="21"/>
        </w:rPr>
        <w:t>制造工艺要求</w:t>
      </w:r>
      <w:r>
        <w:rPr>
          <w:rFonts w:ascii="仿宋_GB2312" w:hAnsi="仿宋_GB2312" w:cs="仿宋_GB2312" w:eastAsia="仿宋_GB2312"/>
          <w:sz w:val="21"/>
        </w:rPr>
        <w:t>:所有产品均采用不锈钢氩弧焊焊接方式，产品的外体需无断丝毛刺，避免工作人员职业伤害，抽屉、柜门、门板需采用全封闭复合工艺制作。</w:t>
      </w:r>
    </w:p>
    <w:p>
      <w:pPr>
        <w:pStyle w:val="null3"/>
        <w:ind w:firstLine="420"/>
        <w:jc w:val="both"/>
      </w:pPr>
      <w:r>
        <w:rPr>
          <w:rFonts w:ascii="仿宋_GB2312" w:hAnsi="仿宋_GB2312" w:cs="仿宋_GB2312" w:eastAsia="仿宋_GB2312"/>
          <w:sz w:val="21"/>
        </w:rPr>
        <w:t>▲(项3)3.配件要求：</w:t>
      </w:r>
    </w:p>
    <w:p>
      <w:pPr>
        <w:pStyle w:val="null3"/>
        <w:ind w:firstLine="420"/>
        <w:jc w:val="both"/>
      </w:pPr>
      <w:r>
        <w:rPr>
          <w:rFonts w:ascii="仿宋_GB2312" w:hAnsi="仿宋_GB2312" w:cs="仿宋_GB2312" w:eastAsia="仿宋_GB2312"/>
          <w:sz w:val="21"/>
        </w:rPr>
        <w:t>3.1.不锈钢把手：符合GB/T1220-2007《不锈钢棒》检测标准。</w:t>
      </w:r>
    </w:p>
    <w:p>
      <w:pPr>
        <w:pStyle w:val="null3"/>
        <w:ind w:firstLine="420"/>
        <w:jc w:val="both"/>
      </w:pPr>
      <w:r>
        <w:rPr>
          <w:rFonts w:ascii="仿宋_GB2312" w:hAnsi="仿宋_GB2312" w:cs="仿宋_GB2312" w:eastAsia="仿宋_GB2312"/>
          <w:sz w:val="21"/>
        </w:rPr>
        <w:t>3.2.不锈钢弹簧插销：符合GB/T3280-2015《不锈钢冷轧钢板和钢带》；GB/T 1220-2007《不锈钢棒》检测标准。</w:t>
      </w:r>
    </w:p>
    <w:p>
      <w:pPr>
        <w:pStyle w:val="null3"/>
        <w:ind w:firstLine="420"/>
        <w:jc w:val="both"/>
      </w:pPr>
      <w:r>
        <w:rPr>
          <w:rFonts w:ascii="仿宋_GB2312" w:hAnsi="仿宋_GB2312" w:cs="仿宋_GB2312" w:eastAsia="仿宋_GB2312"/>
          <w:sz w:val="21"/>
        </w:rPr>
        <w:t>3.3.铰链：符合QB/T 2189-2013《家具五金 杯状暗铰链》的检测标准。</w:t>
      </w:r>
    </w:p>
    <w:p>
      <w:pPr>
        <w:pStyle w:val="null3"/>
        <w:ind w:firstLine="420"/>
        <w:jc w:val="both"/>
      </w:pPr>
      <w:r>
        <w:rPr>
          <w:rFonts w:ascii="仿宋_GB2312" w:hAnsi="仿宋_GB2312" w:cs="仿宋_GB2312" w:eastAsia="仿宋_GB2312"/>
          <w:sz w:val="21"/>
        </w:rPr>
        <w:t>3.4.导轨：使用寿命≥60000次循环，M＞15kg，具有止动防滑功能静音止动防滑伸缩式抽屉导轨，符合QB/T 2454-2013《家具五金 抽屉导轨》检测标准</w:t>
      </w:r>
      <w:r>
        <w:br/>
      </w:r>
      <w:r>
        <w:rPr>
          <w:rFonts w:ascii="仿宋_GB2312" w:hAnsi="仿宋_GB2312" w:cs="仿宋_GB2312" w:eastAsia="仿宋_GB2312"/>
          <w:sz w:val="21"/>
        </w:rPr>
        <w:t>3.5.抽屉垫通过有害元素检测，锑、砷、钡、镉、铅、汞、铬、硒等元素无超标的检测，符合GB 6675.4-2014 《玩具安全 第4部分:特定元素的迁移》检测标准。</w:t>
      </w:r>
    </w:p>
    <w:p>
      <w:pPr>
        <w:pStyle w:val="null3"/>
        <w:ind w:firstLine="420"/>
        <w:jc w:val="both"/>
      </w:pPr>
      <w:r>
        <w:rPr>
          <w:rFonts w:ascii="仿宋_GB2312" w:hAnsi="仿宋_GB2312" w:cs="仿宋_GB2312" w:eastAsia="仿宋_GB2312"/>
          <w:sz w:val="21"/>
          <w:b/>
        </w:rPr>
        <w:t>具体技术要求：</w:t>
      </w:r>
    </w:p>
    <w:p>
      <w:pPr>
        <w:pStyle w:val="null3"/>
        <w:ind w:firstLine="420"/>
        <w:jc w:val="both"/>
      </w:pPr>
      <w:r>
        <w:rPr>
          <w:rFonts w:ascii="仿宋_GB2312" w:hAnsi="仿宋_GB2312" w:cs="仿宋_GB2312" w:eastAsia="仿宋_GB2312"/>
          <w:sz w:val="21"/>
        </w:rPr>
        <w:t>（一）设备名称：污物分类处置柜（双位）</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具体参数及要求</w:t>
      </w:r>
    </w:p>
    <w:p>
      <w:pPr>
        <w:pStyle w:val="null3"/>
        <w:ind w:firstLine="420"/>
        <w:jc w:val="both"/>
      </w:pPr>
      <w:r>
        <w:rPr>
          <w:rFonts w:ascii="仿宋_GB2312" w:hAnsi="仿宋_GB2312" w:cs="仿宋_GB2312" w:eastAsia="仿宋_GB2312"/>
          <w:sz w:val="21"/>
        </w:rPr>
        <w:t>(项4)1.1.主体结构：双位，双面旋转式污物处置箱，脚踏开启，复位缓冲功能</w:t>
      </w:r>
    </w:p>
    <w:p>
      <w:pPr>
        <w:pStyle w:val="null3"/>
        <w:ind w:firstLine="420"/>
        <w:jc w:val="both"/>
      </w:pPr>
      <w:r>
        <w:rPr>
          <w:rFonts w:ascii="仿宋_GB2312" w:hAnsi="仿宋_GB2312" w:cs="仿宋_GB2312" w:eastAsia="仿宋_GB2312"/>
          <w:sz w:val="21"/>
        </w:rPr>
        <w:t>(项5)1.2.尺寸：800×550×1200(mm)±1%</w:t>
      </w:r>
    </w:p>
    <w:p>
      <w:pPr>
        <w:pStyle w:val="null3"/>
        <w:ind w:firstLine="420"/>
        <w:jc w:val="both"/>
      </w:pPr>
      <w:r>
        <w:rPr>
          <w:rFonts w:ascii="仿宋_GB2312" w:hAnsi="仿宋_GB2312" w:cs="仿宋_GB2312" w:eastAsia="仿宋_GB2312"/>
          <w:sz w:val="21"/>
        </w:rPr>
        <w:t>(项6)1.3产品组成：箱体内配塑料污物箱×2（尺寸：470×320×600mm/每只±1%）</w:t>
      </w:r>
    </w:p>
    <w:p>
      <w:pPr>
        <w:pStyle w:val="null3"/>
        <w:ind w:firstLine="420"/>
        <w:jc w:val="both"/>
      </w:pPr>
      <w:r>
        <w:rPr>
          <w:rFonts w:ascii="仿宋_GB2312" w:hAnsi="仿宋_GB2312" w:cs="仿宋_GB2312" w:eastAsia="仿宋_GB2312"/>
          <w:sz w:val="21"/>
        </w:rPr>
        <w:t>(项7)1.4.材质：国标S304不锈钢+操作台面材质为CR板材</w:t>
      </w:r>
    </w:p>
    <w:p>
      <w:pPr>
        <w:pStyle w:val="null3"/>
        <w:ind w:firstLine="420"/>
        <w:jc w:val="both"/>
      </w:pPr>
      <w:r>
        <w:rPr>
          <w:rFonts w:ascii="仿宋_GB2312" w:hAnsi="仿宋_GB2312" w:cs="仿宋_GB2312" w:eastAsia="仿宋_GB2312"/>
          <w:sz w:val="21"/>
        </w:rPr>
        <w:t>(项8)1.5.主材规格：</w:t>
      </w:r>
      <w:r>
        <w:rPr>
          <w:rFonts w:ascii="仿宋_GB2312" w:hAnsi="仿宋_GB2312" w:cs="仿宋_GB2312" w:eastAsia="仿宋_GB2312"/>
          <w:sz w:val="21"/>
        </w:rPr>
        <w:t>板材厚度</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(项9)1.6.表面处理：不锈钢本色柜体＋喷涂（≥25种符合色彩学颜色供选择）。</w:t>
      </w:r>
    </w:p>
    <w:p>
      <w:pPr>
        <w:pStyle w:val="null3"/>
        <w:ind w:firstLine="420"/>
        <w:jc w:val="both"/>
      </w:pPr>
      <w:r>
        <w:rPr>
          <w:rFonts w:ascii="仿宋_GB2312" w:hAnsi="仿宋_GB2312" w:cs="仿宋_GB2312" w:eastAsia="仿宋_GB2312"/>
          <w:sz w:val="21"/>
        </w:rPr>
        <w:t>（二）设备名称：污物分类处置柜（三位）</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具体参数及要求</w:t>
      </w:r>
    </w:p>
    <w:p>
      <w:pPr>
        <w:pStyle w:val="null3"/>
        <w:ind w:firstLine="420"/>
        <w:jc w:val="both"/>
      </w:pPr>
      <w:r>
        <w:rPr>
          <w:rFonts w:ascii="仿宋_GB2312" w:hAnsi="仿宋_GB2312" w:cs="仿宋_GB2312" w:eastAsia="仿宋_GB2312"/>
          <w:sz w:val="21"/>
        </w:rPr>
        <w:t>(项10)1.1.主体结构：三位，正面旋转式污物处置箱，脚踏开启，复位缓冲功能</w:t>
      </w:r>
    </w:p>
    <w:p>
      <w:pPr>
        <w:pStyle w:val="null3"/>
        <w:ind w:firstLine="420"/>
        <w:jc w:val="both"/>
      </w:pPr>
      <w:r>
        <w:rPr>
          <w:rFonts w:ascii="仿宋_GB2312" w:hAnsi="仿宋_GB2312" w:cs="仿宋_GB2312" w:eastAsia="仿宋_GB2312"/>
          <w:sz w:val="21"/>
        </w:rPr>
        <w:t>(项11)1.2.尺寸：800×550×1200(mm)±1%</w:t>
      </w:r>
    </w:p>
    <w:p>
      <w:pPr>
        <w:pStyle w:val="null3"/>
        <w:ind w:firstLine="420"/>
        <w:jc w:val="both"/>
      </w:pPr>
      <w:r>
        <w:rPr>
          <w:rFonts w:ascii="仿宋_GB2312" w:hAnsi="仿宋_GB2312" w:cs="仿宋_GB2312" w:eastAsia="仿宋_GB2312"/>
          <w:sz w:val="21"/>
        </w:rPr>
        <w:t>(项12)1.3产品组成：箱体内配塑料污物箱×3（尺寸：470×320×600mm/每只±1%）</w:t>
      </w:r>
    </w:p>
    <w:p>
      <w:pPr>
        <w:pStyle w:val="null3"/>
        <w:ind w:firstLine="420"/>
        <w:jc w:val="both"/>
      </w:pPr>
      <w:r>
        <w:rPr>
          <w:rFonts w:ascii="仿宋_GB2312" w:hAnsi="仿宋_GB2312" w:cs="仿宋_GB2312" w:eastAsia="仿宋_GB2312"/>
          <w:sz w:val="21"/>
        </w:rPr>
        <w:t>(项13)1.4.材质：国标S304不锈钢+操作台面材质为CR板材</w:t>
      </w:r>
    </w:p>
    <w:p>
      <w:pPr>
        <w:pStyle w:val="null3"/>
        <w:ind w:firstLine="420"/>
        <w:jc w:val="both"/>
      </w:pPr>
      <w:r>
        <w:rPr>
          <w:rFonts w:ascii="仿宋_GB2312" w:hAnsi="仿宋_GB2312" w:cs="仿宋_GB2312" w:eastAsia="仿宋_GB2312"/>
          <w:sz w:val="21"/>
        </w:rPr>
        <w:t>(项14)1.5.主材规格：板材厚度≥1.0mm</w:t>
      </w:r>
    </w:p>
    <w:p>
      <w:pPr>
        <w:pStyle w:val="null3"/>
        <w:ind w:firstLine="420"/>
        <w:jc w:val="both"/>
      </w:pPr>
      <w:r>
        <w:rPr>
          <w:rFonts w:ascii="仿宋_GB2312" w:hAnsi="仿宋_GB2312" w:cs="仿宋_GB2312" w:eastAsia="仿宋_GB2312"/>
          <w:sz w:val="21"/>
        </w:rPr>
        <w:t>(项15)1.6.表面处理：不锈钢本色柜体＋喷涂（≥25种符合色彩学颜色供选择）。</w:t>
      </w:r>
    </w:p>
    <w:p>
      <w:pPr>
        <w:pStyle w:val="null3"/>
        <w:ind w:firstLine="420"/>
        <w:jc w:val="both"/>
      </w:pPr>
      <w:r>
        <w:rPr>
          <w:rFonts w:ascii="仿宋_GB2312" w:hAnsi="仿宋_GB2312" w:cs="仿宋_GB2312" w:eastAsia="仿宋_GB2312"/>
          <w:sz w:val="21"/>
        </w:rPr>
        <w:t>（三）设备名称：清洗槽组</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(项16)1.1.主体结构：单槽+操作平台，下部四门组合柜</w:t>
      </w:r>
    </w:p>
    <w:p>
      <w:pPr>
        <w:pStyle w:val="null3"/>
        <w:ind w:firstLine="420"/>
        <w:jc w:val="both"/>
      </w:pPr>
      <w:r>
        <w:rPr>
          <w:rFonts w:ascii="仿宋_GB2312" w:hAnsi="仿宋_GB2312" w:cs="仿宋_GB2312" w:eastAsia="仿宋_GB2312"/>
          <w:sz w:val="21"/>
        </w:rPr>
        <w:t>(项17)1.2.尺寸：1800×650×900/1000mm)±1%</w:t>
      </w:r>
    </w:p>
    <w:p>
      <w:pPr>
        <w:pStyle w:val="null3"/>
        <w:ind w:firstLine="420"/>
        <w:jc w:val="both"/>
      </w:pPr>
      <w:r>
        <w:rPr>
          <w:rFonts w:ascii="仿宋_GB2312" w:hAnsi="仿宋_GB2312" w:cs="仿宋_GB2312" w:eastAsia="仿宋_GB2312"/>
          <w:sz w:val="21"/>
        </w:rPr>
        <w:t>(项18)1.3产品组成：优质手动混合水龙头X1、微量水龙头X1</w:t>
      </w:r>
    </w:p>
    <w:p>
      <w:pPr>
        <w:pStyle w:val="null3"/>
        <w:ind w:firstLine="420"/>
        <w:jc w:val="both"/>
      </w:pPr>
      <w:r>
        <w:rPr>
          <w:rFonts w:ascii="仿宋_GB2312" w:hAnsi="仿宋_GB2312" w:cs="仿宋_GB2312" w:eastAsia="仿宋_GB2312"/>
          <w:sz w:val="21"/>
        </w:rPr>
        <w:t>(项19)1.4.材质：槽体为国标SUS316不锈钢,可每日24小时浸泡含氯、酸化水等高腐蚀性消毒剂，其余为国标SUS304不锈钢。</w:t>
      </w:r>
    </w:p>
    <w:p>
      <w:pPr>
        <w:pStyle w:val="null3"/>
        <w:ind w:firstLine="420"/>
        <w:jc w:val="both"/>
      </w:pPr>
      <w:r>
        <w:rPr>
          <w:rFonts w:ascii="仿宋_GB2312" w:hAnsi="仿宋_GB2312" w:cs="仿宋_GB2312" w:eastAsia="仿宋_GB2312"/>
          <w:sz w:val="21"/>
        </w:rPr>
        <w:t>▲(项20)1.5.槽体为模压一体成型，尺寸≥600×500×280mm±1%，槽体底部需防存水设计，保证清洗污水自动流淌；槽体内防冷凝水、需有激光打印刻度，方便浸泡器械等物品时使用。</w:t>
      </w:r>
      <w:r>
        <w:br/>
      </w:r>
      <w:r>
        <w:rPr>
          <w:rFonts w:ascii="仿宋_GB2312" w:hAnsi="仿宋_GB2312" w:cs="仿宋_GB2312" w:eastAsia="仿宋_GB2312"/>
          <w:sz w:val="21"/>
        </w:rPr>
        <w:t>(项21)1.6.主材规格：槽体厚度≥1.5mm，台面、柜门板材厚度≥1.2mm，其余板材厚度≥1.0mm。</w:t>
      </w:r>
    </w:p>
    <w:p>
      <w:pPr>
        <w:pStyle w:val="null3"/>
        <w:ind w:firstLine="420"/>
        <w:jc w:val="both"/>
      </w:pPr>
      <w:r>
        <w:rPr>
          <w:rFonts w:ascii="仿宋_GB2312" w:hAnsi="仿宋_GB2312" w:cs="仿宋_GB2312" w:eastAsia="仿宋_GB2312"/>
          <w:sz w:val="21"/>
        </w:rPr>
        <w:t>（四）设备名称：吊柜</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▲(项22)1.1.主体结构：四门（不锈钢门)、柜门为无框工艺</w:t>
      </w:r>
    </w:p>
    <w:p>
      <w:pPr>
        <w:pStyle w:val="null3"/>
        <w:ind w:firstLine="420"/>
        <w:jc w:val="both"/>
      </w:pPr>
      <w:r>
        <w:rPr>
          <w:rFonts w:ascii="仿宋_GB2312" w:hAnsi="仿宋_GB2312" w:cs="仿宋_GB2312" w:eastAsia="仿宋_GB2312"/>
          <w:sz w:val="21"/>
        </w:rPr>
        <w:t>(项23)1.2.尺寸：2000×430×600(mm)±1%</w:t>
      </w:r>
    </w:p>
    <w:p>
      <w:pPr>
        <w:pStyle w:val="null3"/>
        <w:ind w:firstLine="420"/>
        <w:jc w:val="both"/>
      </w:pPr>
      <w:r>
        <w:rPr>
          <w:rFonts w:ascii="仿宋_GB2312" w:hAnsi="仿宋_GB2312" w:cs="仿宋_GB2312" w:eastAsia="仿宋_GB2312"/>
          <w:sz w:val="21"/>
        </w:rPr>
        <w:t>(项24)1.3产品组成：柜顶带封板，柜内配置可调层板</w:t>
      </w:r>
    </w:p>
    <w:p>
      <w:pPr>
        <w:pStyle w:val="null3"/>
        <w:ind w:firstLine="420"/>
        <w:jc w:val="both"/>
      </w:pPr>
      <w:r>
        <w:rPr>
          <w:rFonts w:ascii="仿宋_GB2312" w:hAnsi="仿宋_GB2312" w:cs="仿宋_GB2312" w:eastAsia="仿宋_GB2312"/>
          <w:sz w:val="21"/>
        </w:rPr>
        <w:t>(项25)1.4.材质：国标S304不锈钢</w:t>
      </w:r>
    </w:p>
    <w:p>
      <w:pPr>
        <w:pStyle w:val="null3"/>
        <w:ind w:firstLine="420"/>
        <w:jc w:val="both"/>
      </w:pPr>
      <w:r>
        <w:rPr>
          <w:rFonts w:ascii="仿宋_GB2312" w:hAnsi="仿宋_GB2312" w:cs="仿宋_GB2312" w:eastAsia="仿宋_GB2312"/>
          <w:sz w:val="21"/>
        </w:rPr>
        <w:t>(项26)1.5.主材规格：板材厚度≥1.0mm</w:t>
      </w:r>
    </w:p>
    <w:p>
      <w:pPr>
        <w:pStyle w:val="null3"/>
        <w:ind w:firstLine="420"/>
        <w:jc w:val="both"/>
      </w:pPr>
      <w:r>
        <w:rPr>
          <w:rFonts w:ascii="仿宋_GB2312" w:hAnsi="仿宋_GB2312" w:cs="仿宋_GB2312" w:eastAsia="仿宋_GB2312"/>
          <w:sz w:val="21"/>
        </w:rPr>
        <w:t>(项27)1.6.柜门：双层复合工艺设计，无安装拉手螺丝孔，不易藏污纳垢.</w:t>
      </w:r>
    </w:p>
    <w:p>
      <w:pPr>
        <w:pStyle w:val="null3"/>
        <w:ind w:firstLine="420"/>
        <w:jc w:val="both"/>
      </w:pPr>
      <w:r>
        <w:rPr>
          <w:rFonts w:ascii="仿宋_GB2312" w:hAnsi="仿宋_GB2312" w:cs="仿宋_GB2312" w:eastAsia="仿宋_GB2312"/>
          <w:sz w:val="21"/>
        </w:rPr>
        <w:t>(项28)1.7.柜体侧板及柜内层板：双层复合工艺设计，层板高度可调</w:t>
      </w:r>
    </w:p>
    <w:p>
      <w:pPr>
        <w:pStyle w:val="null3"/>
        <w:ind w:firstLine="420"/>
        <w:jc w:val="both"/>
      </w:pPr>
      <w:r>
        <w:rPr>
          <w:rFonts w:ascii="仿宋_GB2312" w:hAnsi="仿宋_GB2312" w:cs="仿宋_GB2312" w:eastAsia="仿宋_GB2312"/>
          <w:sz w:val="21"/>
        </w:rPr>
        <w:t>(项29)1.8.铰链：符合QB/T 2189-2013《家具五金 杯状暗铰链》的检测标准</w:t>
      </w:r>
    </w:p>
    <w:p>
      <w:pPr>
        <w:pStyle w:val="null3"/>
        <w:ind w:firstLine="420"/>
        <w:jc w:val="both"/>
      </w:pPr>
      <w:r>
        <w:rPr>
          <w:rFonts w:ascii="仿宋_GB2312" w:hAnsi="仿宋_GB2312" w:cs="仿宋_GB2312" w:eastAsia="仿宋_GB2312"/>
          <w:sz w:val="21"/>
        </w:rPr>
        <w:t>(项30)1.9.不锈钢把手：符合GB/T1220-2007《不锈钢棒》检测标准</w:t>
      </w:r>
    </w:p>
    <w:p>
      <w:pPr>
        <w:pStyle w:val="null3"/>
        <w:ind w:firstLine="420"/>
        <w:jc w:val="both"/>
      </w:pPr>
      <w:r>
        <w:rPr>
          <w:rFonts w:ascii="仿宋_GB2312" w:hAnsi="仿宋_GB2312" w:cs="仿宋_GB2312" w:eastAsia="仿宋_GB2312"/>
          <w:sz w:val="21"/>
        </w:rPr>
        <w:t>(项31)1.10.柜门喷涂：漆膜附着力优于2级，硬度≥H，漆膜抗冲击，耐腐蚀.符合GB/T 3325-2024 《金属家具通用技术条件》检测标准。</w:t>
      </w:r>
    </w:p>
    <w:p>
      <w:pPr>
        <w:pStyle w:val="null3"/>
        <w:ind w:firstLine="420"/>
        <w:jc w:val="both"/>
      </w:pPr>
      <w:r>
        <w:rPr>
          <w:rFonts w:ascii="仿宋_GB2312" w:hAnsi="仿宋_GB2312" w:cs="仿宋_GB2312" w:eastAsia="仿宋_GB2312"/>
          <w:sz w:val="21"/>
        </w:rPr>
        <w:t>（五）设备名称：吊柜</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2组</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▲(项32)1.1.主体结构：上、下各五门（不锈钢门）、柜门为无框工艺</w:t>
      </w:r>
    </w:p>
    <w:p>
      <w:pPr>
        <w:pStyle w:val="null3"/>
        <w:ind w:firstLine="420"/>
        <w:jc w:val="both"/>
      </w:pPr>
      <w:r>
        <w:rPr>
          <w:rFonts w:ascii="仿宋_GB2312" w:hAnsi="仿宋_GB2312" w:cs="仿宋_GB2312" w:eastAsia="仿宋_GB2312"/>
          <w:sz w:val="21"/>
        </w:rPr>
        <w:t>(项33)1.2.尺寸：2250×430×1200(mm)±1%。</w:t>
      </w:r>
    </w:p>
    <w:p>
      <w:pPr>
        <w:pStyle w:val="null3"/>
        <w:ind w:firstLine="420"/>
        <w:jc w:val="both"/>
      </w:pPr>
      <w:r>
        <w:rPr>
          <w:rFonts w:ascii="仿宋_GB2312" w:hAnsi="仿宋_GB2312" w:cs="仿宋_GB2312" w:eastAsia="仿宋_GB2312"/>
          <w:sz w:val="21"/>
        </w:rPr>
        <w:t>(项34)1.3产品组成：柜顶带封板，柜内配置可调层板</w:t>
      </w:r>
    </w:p>
    <w:p>
      <w:pPr>
        <w:pStyle w:val="null3"/>
        <w:ind w:firstLine="420"/>
        <w:jc w:val="both"/>
      </w:pPr>
      <w:r>
        <w:rPr>
          <w:rFonts w:ascii="仿宋_GB2312" w:hAnsi="仿宋_GB2312" w:cs="仿宋_GB2312" w:eastAsia="仿宋_GB2312"/>
          <w:sz w:val="21"/>
        </w:rPr>
        <w:t>(项35)1.4.材质：国标S304不锈钢</w:t>
      </w:r>
    </w:p>
    <w:p>
      <w:pPr>
        <w:pStyle w:val="null3"/>
        <w:ind w:firstLine="420"/>
        <w:jc w:val="both"/>
      </w:pPr>
      <w:r>
        <w:rPr>
          <w:rFonts w:ascii="仿宋_GB2312" w:hAnsi="仿宋_GB2312" w:cs="仿宋_GB2312" w:eastAsia="仿宋_GB2312"/>
          <w:sz w:val="21"/>
        </w:rPr>
        <w:t>(项36)1.5.主材规格：板材厚度≥1.0mm</w:t>
      </w:r>
    </w:p>
    <w:p>
      <w:pPr>
        <w:pStyle w:val="null3"/>
        <w:ind w:firstLine="420"/>
        <w:jc w:val="both"/>
      </w:pPr>
      <w:r>
        <w:rPr>
          <w:rFonts w:ascii="仿宋_GB2312" w:hAnsi="仿宋_GB2312" w:cs="仿宋_GB2312" w:eastAsia="仿宋_GB2312"/>
          <w:sz w:val="21"/>
        </w:rPr>
        <w:t>(项37)1.6.柜门：双层复合工艺设计，无安装拉手螺丝孔，不易藏污纳垢.</w:t>
      </w:r>
    </w:p>
    <w:p>
      <w:pPr>
        <w:pStyle w:val="null3"/>
        <w:ind w:firstLine="420"/>
        <w:jc w:val="both"/>
      </w:pPr>
      <w:r>
        <w:rPr>
          <w:rFonts w:ascii="仿宋_GB2312" w:hAnsi="仿宋_GB2312" w:cs="仿宋_GB2312" w:eastAsia="仿宋_GB2312"/>
          <w:sz w:val="21"/>
        </w:rPr>
        <w:t>(项38)1.7.柜体侧板及柜内层板：双层复合工艺设计，层板高度可调</w:t>
      </w:r>
    </w:p>
    <w:p>
      <w:pPr>
        <w:pStyle w:val="null3"/>
        <w:ind w:firstLine="420"/>
        <w:jc w:val="both"/>
      </w:pPr>
      <w:r>
        <w:rPr>
          <w:rFonts w:ascii="仿宋_GB2312" w:hAnsi="仿宋_GB2312" w:cs="仿宋_GB2312" w:eastAsia="仿宋_GB2312"/>
          <w:sz w:val="21"/>
        </w:rPr>
        <w:t>(项39)1.8.铰链：符合QB/T 2189-2013《家具五金 杯状暗铰链》的检测标准</w:t>
      </w:r>
    </w:p>
    <w:p>
      <w:pPr>
        <w:pStyle w:val="null3"/>
        <w:ind w:firstLine="420"/>
        <w:jc w:val="both"/>
      </w:pPr>
      <w:r>
        <w:rPr>
          <w:rFonts w:ascii="仿宋_GB2312" w:hAnsi="仿宋_GB2312" w:cs="仿宋_GB2312" w:eastAsia="仿宋_GB2312"/>
          <w:sz w:val="21"/>
        </w:rPr>
        <w:t>(项40)1.9.不锈钢把手：符合GB/T1220-2007《不锈钢棒》检测标准</w:t>
      </w:r>
    </w:p>
    <w:p>
      <w:pPr>
        <w:pStyle w:val="null3"/>
        <w:ind w:firstLine="420"/>
        <w:jc w:val="both"/>
      </w:pPr>
      <w:r>
        <w:rPr>
          <w:rFonts w:ascii="仿宋_GB2312" w:hAnsi="仿宋_GB2312" w:cs="仿宋_GB2312" w:eastAsia="仿宋_GB2312"/>
          <w:sz w:val="21"/>
        </w:rPr>
        <w:t>(项41)1.10.柜门喷涂：漆膜附着力优于2级，硬度≥H，漆膜抗冲击，耐腐蚀.符合GB/T 3325-2024 《金属家具通用技术条件》检测标准。</w:t>
      </w:r>
    </w:p>
    <w:p>
      <w:pPr>
        <w:pStyle w:val="null3"/>
        <w:ind w:firstLine="420"/>
        <w:jc w:val="both"/>
      </w:pPr>
      <w:r>
        <w:rPr>
          <w:rFonts w:ascii="仿宋_GB2312" w:hAnsi="仿宋_GB2312" w:cs="仿宋_GB2312" w:eastAsia="仿宋_GB2312"/>
          <w:sz w:val="21"/>
        </w:rPr>
        <w:t>（六）设备名称：吊柜</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(项42)1.具体参数及要求：</w:t>
      </w:r>
    </w:p>
    <w:p>
      <w:pPr>
        <w:pStyle w:val="null3"/>
        <w:ind w:firstLine="420"/>
        <w:jc w:val="both"/>
      </w:pPr>
      <w:r>
        <w:rPr>
          <w:rFonts w:ascii="仿宋_GB2312" w:hAnsi="仿宋_GB2312" w:cs="仿宋_GB2312" w:eastAsia="仿宋_GB2312"/>
          <w:sz w:val="21"/>
        </w:rPr>
        <w:t>(项43)1.1.主体结构：上、下各五门（不锈钢门）、柜门为无框工艺</w:t>
      </w:r>
    </w:p>
    <w:p>
      <w:pPr>
        <w:pStyle w:val="null3"/>
        <w:ind w:firstLine="420"/>
        <w:jc w:val="both"/>
      </w:pPr>
      <w:r>
        <w:rPr>
          <w:rFonts w:ascii="仿宋_GB2312" w:hAnsi="仿宋_GB2312" w:cs="仿宋_GB2312" w:eastAsia="仿宋_GB2312"/>
          <w:sz w:val="21"/>
        </w:rPr>
        <w:t>(项44)1.2.尺寸：2500×430×1200(mm)±1%。</w:t>
      </w:r>
    </w:p>
    <w:p>
      <w:pPr>
        <w:pStyle w:val="null3"/>
        <w:ind w:firstLine="420"/>
        <w:jc w:val="both"/>
      </w:pPr>
      <w:r>
        <w:rPr>
          <w:rFonts w:ascii="仿宋_GB2312" w:hAnsi="仿宋_GB2312" w:cs="仿宋_GB2312" w:eastAsia="仿宋_GB2312"/>
          <w:sz w:val="21"/>
        </w:rPr>
        <w:t>(项45)1.3产品组成：柜顶带封板，柜内配置可调层板</w:t>
      </w:r>
    </w:p>
    <w:p>
      <w:pPr>
        <w:pStyle w:val="null3"/>
        <w:ind w:firstLine="420"/>
        <w:jc w:val="both"/>
      </w:pPr>
      <w:r>
        <w:rPr>
          <w:rFonts w:ascii="仿宋_GB2312" w:hAnsi="仿宋_GB2312" w:cs="仿宋_GB2312" w:eastAsia="仿宋_GB2312"/>
          <w:sz w:val="21"/>
        </w:rPr>
        <w:t>(项46)1.4.材质：国标S304不锈钢</w:t>
      </w:r>
    </w:p>
    <w:p>
      <w:pPr>
        <w:pStyle w:val="null3"/>
        <w:ind w:firstLine="420"/>
        <w:jc w:val="both"/>
      </w:pPr>
      <w:r>
        <w:rPr>
          <w:rFonts w:ascii="仿宋_GB2312" w:hAnsi="仿宋_GB2312" w:cs="仿宋_GB2312" w:eastAsia="仿宋_GB2312"/>
          <w:sz w:val="21"/>
        </w:rPr>
        <w:t>(项47)1.5.主材规格：板材厚度≥1.0mm</w:t>
      </w:r>
    </w:p>
    <w:p>
      <w:pPr>
        <w:pStyle w:val="null3"/>
        <w:ind w:firstLine="420"/>
        <w:jc w:val="both"/>
      </w:pPr>
      <w:r>
        <w:rPr>
          <w:rFonts w:ascii="仿宋_GB2312" w:hAnsi="仿宋_GB2312" w:cs="仿宋_GB2312" w:eastAsia="仿宋_GB2312"/>
          <w:sz w:val="21"/>
        </w:rPr>
        <w:t>(项48)1.6.柜门：双层复合工艺设计，无安装拉手螺丝孔，不易藏污纳垢.</w:t>
      </w:r>
    </w:p>
    <w:p>
      <w:pPr>
        <w:pStyle w:val="null3"/>
        <w:ind w:firstLine="420"/>
        <w:jc w:val="both"/>
      </w:pPr>
      <w:r>
        <w:rPr>
          <w:rFonts w:ascii="仿宋_GB2312" w:hAnsi="仿宋_GB2312" w:cs="仿宋_GB2312" w:eastAsia="仿宋_GB2312"/>
          <w:sz w:val="21"/>
        </w:rPr>
        <w:t>(项49)1.7.柜体侧板及柜内层板：双层复合工艺设计，层板高度可调</w:t>
      </w:r>
    </w:p>
    <w:p>
      <w:pPr>
        <w:pStyle w:val="null3"/>
        <w:ind w:firstLine="420"/>
        <w:jc w:val="both"/>
      </w:pPr>
      <w:r>
        <w:rPr>
          <w:rFonts w:ascii="仿宋_GB2312" w:hAnsi="仿宋_GB2312" w:cs="仿宋_GB2312" w:eastAsia="仿宋_GB2312"/>
          <w:sz w:val="21"/>
        </w:rPr>
        <w:t>(项50)1.8.铰链：符合QB/T 2189-2013《家具五金 杯状暗铰链》的检测标准</w:t>
      </w:r>
    </w:p>
    <w:p>
      <w:pPr>
        <w:pStyle w:val="null3"/>
        <w:ind w:firstLine="420"/>
        <w:jc w:val="both"/>
      </w:pPr>
      <w:r>
        <w:rPr>
          <w:rFonts w:ascii="仿宋_GB2312" w:hAnsi="仿宋_GB2312" w:cs="仿宋_GB2312" w:eastAsia="仿宋_GB2312"/>
          <w:sz w:val="21"/>
        </w:rPr>
        <w:t>(项51)1.9.不锈钢把手：符合GB/T1220-2007《不锈钢棒》检测标准</w:t>
      </w:r>
    </w:p>
    <w:p>
      <w:pPr>
        <w:pStyle w:val="null3"/>
        <w:ind w:firstLine="420"/>
        <w:jc w:val="both"/>
      </w:pPr>
      <w:r>
        <w:rPr>
          <w:rFonts w:ascii="仿宋_GB2312" w:hAnsi="仿宋_GB2312" w:cs="仿宋_GB2312" w:eastAsia="仿宋_GB2312"/>
          <w:sz w:val="21"/>
        </w:rPr>
        <w:t>(项52)1.10.柜门喷涂：漆膜附着力优于2级，硬度≥H，漆膜抗冲击，耐腐蚀.符合GB/T 3325-2024 《金属家具通用技术条件》检测标准。</w:t>
      </w:r>
    </w:p>
    <w:p>
      <w:pPr>
        <w:pStyle w:val="null3"/>
        <w:ind w:firstLine="420"/>
        <w:jc w:val="both"/>
      </w:pPr>
      <w:r>
        <w:rPr>
          <w:rFonts w:ascii="仿宋_GB2312" w:hAnsi="仿宋_GB2312" w:cs="仿宋_GB2312" w:eastAsia="仿宋_GB2312"/>
          <w:sz w:val="21"/>
        </w:rPr>
        <w:t>（七）设备名称：工作台</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1组</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(项53)1.1.主体结构：上抽、下柜，柜门为无框工艺。</w:t>
      </w:r>
    </w:p>
    <w:p>
      <w:pPr>
        <w:pStyle w:val="null3"/>
        <w:ind w:firstLine="420"/>
        <w:jc w:val="both"/>
      </w:pPr>
      <w:r>
        <w:rPr>
          <w:rFonts w:ascii="仿宋_GB2312" w:hAnsi="仿宋_GB2312" w:cs="仿宋_GB2312" w:eastAsia="仿宋_GB2312"/>
          <w:sz w:val="21"/>
        </w:rPr>
        <w:t>(项54)1.2.尺寸：2250×600×850(mm)±1%。</w:t>
      </w:r>
    </w:p>
    <w:p>
      <w:pPr>
        <w:pStyle w:val="null3"/>
        <w:ind w:firstLine="420"/>
        <w:jc w:val="both"/>
      </w:pPr>
      <w:r>
        <w:rPr>
          <w:rFonts w:ascii="仿宋_GB2312" w:hAnsi="仿宋_GB2312" w:cs="仿宋_GB2312" w:eastAsia="仿宋_GB2312"/>
          <w:sz w:val="21"/>
        </w:rPr>
        <w:t>(项55)1.3产品组成：抽屉内配置分隔板，柜内配置可调层板及不同颜色发药盘三个。</w:t>
      </w:r>
    </w:p>
    <w:p>
      <w:pPr>
        <w:pStyle w:val="null3"/>
        <w:ind w:firstLine="420"/>
        <w:jc w:val="both"/>
      </w:pPr>
      <w:r>
        <w:rPr>
          <w:rFonts w:ascii="仿宋_GB2312" w:hAnsi="仿宋_GB2312" w:cs="仿宋_GB2312" w:eastAsia="仿宋_GB2312"/>
          <w:sz w:val="21"/>
        </w:rPr>
        <w:t>★(项56)发药盘需满足下列要求：(1)发药盘高度≥70mm；(2)ABS模具化一体成型，无毛刺无尖角；（3）发药盘内可分别组合成≥49/56/63格；（4）4发药盘颜色≥三种。</w:t>
      </w:r>
      <w:r>
        <w:rPr>
          <w:rFonts w:ascii="仿宋_GB2312" w:hAnsi="仿宋_GB2312" w:cs="仿宋_GB2312" w:eastAsia="仿宋_GB2312"/>
          <w:sz w:val="21"/>
          <w:b/>
          <w:u w:val="single"/>
        </w:rPr>
        <w:t>（须提供样品佐证</w:t>
      </w:r>
      <w:r>
        <w:rPr>
          <w:rFonts w:ascii="仿宋_GB2312" w:hAnsi="仿宋_GB2312" w:cs="仿宋_GB2312" w:eastAsia="仿宋_GB2312"/>
          <w:sz w:val="21"/>
          <w:b/>
          <w:u w:val="single"/>
        </w:rPr>
        <w:t>)</w:t>
      </w:r>
    </w:p>
    <w:p>
      <w:pPr>
        <w:pStyle w:val="null3"/>
        <w:ind w:firstLine="420"/>
        <w:jc w:val="both"/>
      </w:pPr>
      <w:r>
        <w:rPr>
          <w:rFonts w:ascii="仿宋_GB2312" w:hAnsi="仿宋_GB2312" w:cs="仿宋_GB2312" w:eastAsia="仿宋_GB2312"/>
          <w:sz w:val="21"/>
        </w:rPr>
        <w:t>(项57)1.4.材质：国标S304不锈钢</w:t>
      </w:r>
    </w:p>
    <w:p>
      <w:pPr>
        <w:pStyle w:val="null3"/>
        <w:ind w:firstLine="420"/>
        <w:jc w:val="both"/>
      </w:pPr>
      <w:r>
        <w:rPr>
          <w:rFonts w:ascii="仿宋_GB2312" w:hAnsi="仿宋_GB2312" w:cs="仿宋_GB2312" w:eastAsia="仿宋_GB2312"/>
          <w:sz w:val="21"/>
        </w:rPr>
        <w:t>(项58)1.5.主材规格：板材厚度≥1.0mm</w:t>
      </w:r>
    </w:p>
    <w:p>
      <w:pPr>
        <w:pStyle w:val="null3"/>
        <w:ind w:firstLine="420"/>
        <w:jc w:val="both"/>
      </w:pPr>
      <w:r>
        <w:rPr>
          <w:rFonts w:ascii="仿宋_GB2312" w:hAnsi="仿宋_GB2312" w:cs="仿宋_GB2312" w:eastAsia="仿宋_GB2312"/>
          <w:sz w:val="21"/>
        </w:rPr>
        <w:t>(项59)1.6.抽屉及柜门：双层复合工艺设计，抽屉内无安装导轨螺丝孔及安装拉手螺丝孔，不易藏污纳垢</w:t>
      </w:r>
    </w:p>
    <w:p>
      <w:pPr>
        <w:pStyle w:val="null3"/>
        <w:ind w:firstLine="420"/>
        <w:jc w:val="both"/>
      </w:pPr>
      <w:r>
        <w:rPr>
          <w:rFonts w:ascii="仿宋_GB2312" w:hAnsi="仿宋_GB2312" w:cs="仿宋_GB2312" w:eastAsia="仿宋_GB2312"/>
          <w:sz w:val="21"/>
        </w:rPr>
        <w:t>(项60)1.7.柜体侧板及柜内层板：双层复合工艺设计，层板高度可调</w:t>
      </w:r>
    </w:p>
    <w:p>
      <w:pPr>
        <w:pStyle w:val="null3"/>
        <w:ind w:firstLine="420"/>
        <w:jc w:val="both"/>
      </w:pPr>
      <w:r>
        <w:rPr>
          <w:rFonts w:ascii="仿宋_GB2312" w:hAnsi="仿宋_GB2312" w:cs="仿宋_GB2312" w:eastAsia="仿宋_GB2312"/>
          <w:sz w:val="21"/>
        </w:rPr>
        <w:t>(项61)1.8.铰链：符合QB/T 2189-2013《家具五金 杯状暗铰链》的检测标准</w:t>
      </w:r>
    </w:p>
    <w:p>
      <w:pPr>
        <w:pStyle w:val="null3"/>
        <w:ind w:firstLine="420"/>
        <w:jc w:val="both"/>
      </w:pPr>
      <w:r>
        <w:rPr>
          <w:rFonts w:ascii="仿宋_GB2312" w:hAnsi="仿宋_GB2312" w:cs="仿宋_GB2312" w:eastAsia="仿宋_GB2312"/>
          <w:sz w:val="21"/>
        </w:rPr>
        <w:t>(项62)1.9.不锈钢把手：符合GB/T1220-2007《不锈钢棒》检测标准</w:t>
      </w:r>
    </w:p>
    <w:p>
      <w:pPr>
        <w:pStyle w:val="null3"/>
        <w:ind w:firstLine="420"/>
        <w:jc w:val="both"/>
      </w:pPr>
      <w:r>
        <w:rPr>
          <w:rFonts w:ascii="仿宋_GB2312" w:hAnsi="仿宋_GB2312" w:cs="仿宋_GB2312" w:eastAsia="仿宋_GB2312"/>
          <w:sz w:val="21"/>
        </w:rPr>
        <w:t>(项63)1.10.导轨：使用寿命≥60000次循环，M＞15kg，具有止动防滑功能静音止动防滑伸缩式抽屉导轨，符合QB/T 2454-2013《家具五金 抽屉导轨》检测标准</w:t>
      </w:r>
    </w:p>
    <w:p>
      <w:pPr>
        <w:pStyle w:val="null3"/>
        <w:ind w:firstLine="420"/>
        <w:jc w:val="both"/>
      </w:pPr>
      <w:r>
        <w:rPr>
          <w:rFonts w:ascii="仿宋_GB2312" w:hAnsi="仿宋_GB2312" w:cs="仿宋_GB2312" w:eastAsia="仿宋_GB2312"/>
          <w:sz w:val="21"/>
        </w:rPr>
        <w:t>(项64)1.11.抽屉及柜门喷涂：漆膜附着力优于2级，硬度≥H，漆膜抗冲击，耐腐蚀.符合GB/T 3325-2024 《金属家具通用技术条件》检测标准.</w:t>
      </w:r>
    </w:p>
    <w:p>
      <w:pPr>
        <w:pStyle w:val="null3"/>
        <w:ind w:firstLine="420"/>
        <w:jc w:val="both"/>
      </w:pPr>
      <w:r>
        <w:rPr>
          <w:rFonts w:ascii="仿宋_GB2312" w:hAnsi="仿宋_GB2312" w:cs="仿宋_GB2312" w:eastAsia="仿宋_GB2312"/>
          <w:sz w:val="21"/>
        </w:rPr>
        <w:t>(项65)1.12抽屉垫通过有害元素检测，锑、砷、钡、镉、铅、汞、铬、硒等元素无超标的检测，符合GB 6675.4-2014《玩具安全 第4部分:特定元素的迁移》检测标准。</w:t>
      </w:r>
    </w:p>
    <w:p>
      <w:pPr>
        <w:pStyle w:val="null3"/>
        <w:ind w:firstLine="420"/>
        <w:jc w:val="both"/>
      </w:pPr>
      <w:r>
        <w:rPr>
          <w:rFonts w:ascii="仿宋_GB2312" w:hAnsi="仿宋_GB2312" w:cs="仿宋_GB2312" w:eastAsia="仿宋_GB2312"/>
          <w:sz w:val="21"/>
        </w:rPr>
        <w:t>（八）设备名称：工作台</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2组</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▲(项66)1.1.主体结构：上抽、下柜，其种一组带转角柜。柜门为无框工艺。</w:t>
      </w:r>
    </w:p>
    <w:p>
      <w:pPr>
        <w:pStyle w:val="null3"/>
        <w:ind w:firstLine="420"/>
        <w:jc w:val="both"/>
      </w:pPr>
      <w:r>
        <w:rPr>
          <w:rFonts w:ascii="仿宋_GB2312" w:hAnsi="仿宋_GB2312" w:cs="仿宋_GB2312" w:eastAsia="仿宋_GB2312"/>
          <w:sz w:val="21"/>
        </w:rPr>
        <w:t>(项67)1.2.尺寸：2500×600×850(mm)±1%。</w:t>
      </w:r>
    </w:p>
    <w:p>
      <w:pPr>
        <w:pStyle w:val="null3"/>
        <w:ind w:firstLine="420"/>
        <w:jc w:val="both"/>
      </w:pPr>
      <w:r>
        <w:rPr>
          <w:rFonts w:ascii="仿宋_GB2312" w:hAnsi="仿宋_GB2312" w:cs="仿宋_GB2312" w:eastAsia="仿宋_GB2312"/>
          <w:sz w:val="21"/>
        </w:rPr>
        <w:t>(项68)1.3产品组成：抽屉内配置分隔板，柜内配置可调层板</w:t>
      </w:r>
    </w:p>
    <w:p>
      <w:pPr>
        <w:pStyle w:val="null3"/>
        <w:ind w:firstLine="420"/>
        <w:jc w:val="both"/>
      </w:pPr>
      <w:r>
        <w:rPr>
          <w:rFonts w:ascii="仿宋_GB2312" w:hAnsi="仿宋_GB2312" w:cs="仿宋_GB2312" w:eastAsia="仿宋_GB2312"/>
          <w:sz w:val="21"/>
        </w:rPr>
        <w:t>(项69)1.4.材质：国标S304不锈钢</w:t>
      </w:r>
    </w:p>
    <w:p>
      <w:pPr>
        <w:pStyle w:val="null3"/>
        <w:ind w:firstLine="420"/>
        <w:jc w:val="both"/>
      </w:pPr>
      <w:r>
        <w:rPr>
          <w:rFonts w:ascii="仿宋_GB2312" w:hAnsi="仿宋_GB2312" w:cs="仿宋_GB2312" w:eastAsia="仿宋_GB2312"/>
          <w:sz w:val="21"/>
        </w:rPr>
        <w:t>(项70)1.5.主材规格：板材厚度≥1.0mm</w:t>
      </w:r>
    </w:p>
    <w:p>
      <w:pPr>
        <w:pStyle w:val="null3"/>
        <w:ind w:firstLine="420"/>
        <w:jc w:val="both"/>
      </w:pPr>
      <w:r>
        <w:rPr>
          <w:rFonts w:ascii="仿宋_GB2312" w:hAnsi="仿宋_GB2312" w:cs="仿宋_GB2312" w:eastAsia="仿宋_GB2312"/>
          <w:sz w:val="21"/>
        </w:rPr>
        <w:t>(项71)1.6.抽屉及柜门：双层复合工艺设计，抽屉内无安装导轨螺丝孔及安装拉手螺丝孔，不易藏污纳垢</w:t>
      </w:r>
    </w:p>
    <w:p>
      <w:pPr>
        <w:pStyle w:val="null3"/>
        <w:ind w:firstLine="420"/>
        <w:jc w:val="both"/>
      </w:pPr>
      <w:r>
        <w:rPr>
          <w:rFonts w:ascii="仿宋_GB2312" w:hAnsi="仿宋_GB2312" w:cs="仿宋_GB2312" w:eastAsia="仿宋_GB2312"/>
          <w:sz w:val="21"/>
        </w:rPr>
        <w:t>(项72)1.7.柜体侧板及柜内层板：双层复合工艺设计，层板高度可调</w:t>
      </w:r>
    </w:p>
    <w:p>
      <w:pPr>
        <w:pStyle w:val="null3"/>
        <w:ind w:firstLine="420"/>
        <w:jc w:val="both"/>
      </w:pPr>
      <w:r>
        <w:rPr>
          <w:rFonts w:ascii="仿宋_GB2312" w:hAnsi="仿宋_GB2312" w:cs="仿宋_GB2312" w:eastAsia="仿宋_GB2312"/>
          <w:sz w:val="21"/>
        </w:rPr>
        <w:t>(项73)1.8.铰链：符合QB/T 2189-2013《家具五金 杯状暗铰链》的检测标准</w:t>
      </w:r>
    </w:p>
    <w:p>
      <w:pPr>
        <w:pStyle w:val="null3"/>
        <w:ind w:firstLine="420"/>
        <w:jc w:val="both"/>
      </w:pPr>
      <w:r>
        <w:rPr>
          <w:rFonts w:ascii="仿宋_GB2312" w:hAnsi="仿宋_GB2312" w:cs="仿宋_GB2312" w:eastAsia="仿宋_GB2312"/>
          <w:sz w:val="21"/>
        </w:rPr>
        <w:t>(项74)1.9.不锈钢把手：符合GB/T1220-2007《不锈钢棒》检测标准</w:t>
      </w:r>
    </w:p>
    <w:p>
      <w:pPr>
        <w:pStyle w:val="null3"/>
        <w:ind w:firstLine="420"/>
        <w:jc w:val="both"/>
      </w:pPr>
      <w:r>
        <w:rPr>
          <w:rFonts w:ascii="仿宋_GB2312" w:hAnsi="仿宋_GB2312" w:cs="仿宋_GB2312" w:eastAsia="仿宋_GB2312"/>
          <w:sz w:val="21"/>
        </w:rPr>
        <w:t>(项75)1.10.导轨：使用寿命≥60000次循环，M＞15kg，具有止动防滑功能静音止动防滑伸缩式抽屉导轨，符合QB/T 2454-2013《家具五金 抽屉导轨》检测标准</w:t>
      </w:r>
    </w:p>
    <w:p>
      <w:pPr>
        <w:pStyle w:val="null3"/>
        <w:ind w:firstLine="420"/>
        <w:jc w:val="both"/>
      </w:pPr>
      <w:r>
        <w:rPr>
          <w:rFonts w:ascii="仿宋_GB2312" w:hAnsi="仿宋_GB2312" w:cs="仿宋_GB2312" w:eastAsia="仿宋_GB2312"/>
          <w:sz w:val="21"/>
        </w:rPr>
        <w:t>(项76)1.11.抽屉及柜门喷涂：漆膜附着力优于2级，硬度≥H，漆膜抗冲击，耐腐蚀.符合GB/T 3325-2024 《金属家具通用技术条件》检测标准.</w:t>
      </w:r>
    </w:p>
    <w:p>
      <w:pPr>
        <w:pStyle w:val="null3"/>
        <w:ind w:firstLine="420"/>
        <w:jc w:val="both"/>
      </w:pPr>
      <w:r>
        <w:rPr>
          <w:rFonts w:ascii="仿宋_GB2312" w:hAnsi="仿宋_GB2312" w:cs="仿宋_GB2312" w:eastAsia="仿宋_GB2312"/>
          <w:sz w:val="21"/>
        </w:rPr>
        <w:t>(项77)1.12抽屉垫通过有害元素检测，锑、砷、钡、镉、铅、汞、铬、硒等元素无超标的检测，符合GB 6675.4-2014《玩具安全 第4部分:特定元素的迁移》检测标准。</w:t>
      </w:r>
    </w:p>
    <w:p>
      <w:pPr>
        <w:pStyle w:val="null3"/>
        <w:ind w:firstLine="420"/>
        <w:jc w:val="both"/>
      </w:pPr>
      <w:r>
        <w:rPr>
          <w:rFonts w:ascii="仿宋_GB2312" w:hAnsi="仿宋_GB2312" w:cs="仿宋_GB2312" w:eastAsia="仿宋_GB2312"/>
          <w:sz w:val="21"/>
        </w:rPr>
        <w:t>（九）设备名称：药品柜</w:t>
      </w:r>
      <w:r>
        <w:rPr>
          <w:rFonts w:ascii="仿宋_GB2312" w:hAnsi="仿宋_GB2312" w:cs="仿宋_GB2312" w:eastAsia="仿宋_GB2312"/>
          <w:sz w:val="21"/>
        </w:rPr>
        <w:t xml:space="preserve">   </w:t>
      </w:r>
      <w:r>
        <w:rPr>
          <w:rFonts w:ascii="仿宋_GB2312" w:hAnsi="仿宋_GB2312" w:cs="仿宋_GB2312" w:eastAsia="仿宋_GB2312"/>
          <w:sz w:val="21"/>
        </w:rPr>
        <w:t>采购数量：</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1.具体参数及要求：</w:t>
      </w:r>
    </w:p>
    <w:p>
      <w:pPr>
        <w:pStyle w:val="null3"/>
        <w:ind w:firstLine="420"/>
        <w:jc w:val="both"/>
      </w:pPr>
      <w:r>
        <w:rPr>
          <w:rFonts w:ascii="仿宋_GB2312" w:hAnsi="仿宋_GB2312" w:cs="仿宋_GB2312" w:eastAsia="仿宋_GB2312"/>
          <w:sz w:val="21"/>
        </w:rPr>
        <w:t>▲(项78)1.1.主体结构：全不锈钢、三门（中部钢化玻璃门、上、下部全不锈钢复合门）</w:t>
      </w:r>
    </w:p>
    <w:p>
      <w:pPr>
        <w:pStyle w:val="null3"/>
        <w:ind w:firstLine="420"/>
        <w:jc w:val="both"/>
      </w:pPr>
      <w:r>
        <w:rPr>
          <w:rFonts w:ascii="仿宋_GB2312" w:hAnsi="仿宋_GB2312" w:cs="仿宋_GB2312" w:eastAsia="仿宋_GB2312"/>
          <w:sz w:val="21"/>
        </w:rPr>
        <w:t>(项79)1.2.尺寸：600×400×2050/2500(mm)±1%。</w:t>
      </w:r>
    </w:p>
    <w:p>
      <w:pPr>
        <w:pStyle w:val="null3"/>
        <w:ind w:firstLine="420"/>
        <w:jc w:val="both"/>
      </w:pPr>
      <w:r>
        <w:rPr>
          <w:rFonts w:ascii="仿宋_GB2312" w:hAnsi="仿宋_GB2312" w:cs="仿宋_GB2312" w:eastAsia="仿宋_GB2312"/>
          <w:sz w:val="21"/>
        </w:rPr>
        <w:t>(项80)1.3产品组成：顶部带封板，柜内配置可调层板</w:t>
      </w:r>
    </w:p>
    <w:p>
      <w:pPr>
        <w:pStyle w:val="null3"/>
        <w:ind w:firstLine="420"/>
        <w:jc w:val="both"/>
      </w:pPr>
      <w:r>
        <w:rPr>
          <w:rFonts w:ascii="仿宋_GB2312" w:hAnsi="仿宋_GB2312" w:cs="仿宋_GB2312" w:eastAsia="仿宋_GB2312"/>
          <w:sz w:val="21"/>
        </w:rPr>
        <w:t>(项81)1.4.材质：国标S304不锈钢</w:t>
      </w:r>
    </w:p>
    <w:p>
      <w:pPr>
        <w:pStyle w:val="null3"/>
        <w:ind w:firstLine="420"/>
        <w:jc w:val="both"/>
      </w:pPr>
      <w:r>
        <w:rPr>
          <w:rFonts w:ascii="仿宋_GB2312" w:hAnsi="仿宋_GB2312" w:cs="仿宋_GB2312" w:eastAsia="仿宋_GB2312"/>
          <w:sz w:val="21"/>
        </w:rPr>
        <w:t>(项82)1.5.主材规格：板材厚度≥1.0mm</w:t>
      </w:r>
    </w:p>
    <w:p>
      <w:pPr>
        <w:pStyle w:val="null3"/>
        <w:ind w:firstLine="420"/>
        <w:jc w:val="both"/>
      </w:pPr>
      <w:r>
        <w:rPr>
          <w:rFonts w:ascii="仿宋_GB2312" w:hAnsi="仿宋_GB2312" w:cs="仿宋_GB2312" w:eastAsia="仿宋_GB2312"/>
          <w:sz w:val="21"/>
        </w:rPr>
        <w:t>(项83)1.6.柜门双面复合，把手安装螺丝无外漏，避免藏污纳垢，易于清洁</w:t>
      </w:r>
    </w:p>
    <w:p>
      <w:pPr>
        <w:pStyle w:val="null3"/>
        <w:ind w:firstLine="420"/>
        <w:jc w:val="both"/>
      </w:pPr>
      <w:r>
        <w:rPr>
          <w:rFonts w:ascii="仿宋_GB2312" w:hAnsi="仿宋_GB2312" w:cs="仿宋_GB2312" w:eastAsia="仿宋_GB2312"/>
          <w:sz w:val="21"/>
        </w:rPr>
        <w:t>(项84)1.7.不锈钢弹簧插销：符合GB/T3280-2015《不锈钢冷轧钢板和钢带》；GB/T 1220-2007《不锈钢棒》检测标准</w:t>
      </w:r>
    </w:p>
    <w:p>
      <w:pPr>
        <w:pStyle w:val="null3"/>
        <w:ind w:firstLine="420"/>
        <w:jc w:val="both"/>
      </w:pPr>
      <w:r>
        <w:rPr>
          <w:rFonts w:ascii="仿宋_GB2312" w:hAnsi="仿宋_GB2312" w:cs="仿宋_GB2312" w:eastAsia="仿宋_GB2312"/>
          <w:sz w:val="21"/>
        </w:rPr>
        <w:t>(项85)1.8.不锈钢把手：符合GB/T1220-2007《不锈钢棒》检测标准</w:t>
      </w:r>
    </w:p>
    <w:p>
      <w:pPr>
        <w:pStyle w:val="null3"/>
        <w:ind w:firstLine="420"/>
        <w:jc w:val="both"/>
      </w:pPr>
      <w:r>
        <w:rPr>
          <w:rFonts w:ascii="仿宋_GB2312" w:hAnsi="仿宋_GB2312" w:cs="仿宋_GB2312" w:eastAsia="仿宋_GB2312"/>
          <w:sz w:val="21"/>
        </w:rPr>
        <w:t>(项86)1.9.柜门喷涂：漆膜附着力优于2级，硬度≥H，漆膜抗冲击，耐腐蚀.符合GB/T 3325-2024 《金属家具通用技术条件》检测标准。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合同生效90天内交货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福建医科大学附属第一医院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货到经采购人验收合格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1、期次1，说明：详见商务条款“验收”要求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1、付款条件：详见“8.其他””，达到付款条件起90日内，支付合同总金额的100.00%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 合同签订前，由中标人向采购人支付合同总金额的5%作为履约保证金（中标人属于中、小、微企业的支付合同总金额的4%作为履约保证金）。履约期满后采购人根据中标人提交的付款申请材料无息退回履约保证金给中标人。</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合同支付方式（上述合同支付方式的支付日期、比例表述为系统文件模板，如前后不一致，以此项为准。）:1、 设备安装及验收合格后，中标人凭A.开具等额货物金额100%的增值税普通发票 B.有效海关、商检证明文件（设备为进口货物的情况下要求提供），C.医疗设备验收单（经采购人设备与医用材料管理处工程师和设备使用科室人员签字）向采购人申请付款。 2、 采购人在设备入账后90个日历日(中小微企业60个日历日）内以银行付款方式向中标人支付合同总金额的100%的款项。</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1. 中标人未能履行合同项下的任何义务的，采购人有权单方面解除合同并要求中标人按合同约定支付违约金并赔偿损失，包括但不限于：</w:t>
      </w:r>
    </w:p>
    <w:p>
      <w:pPr>
        <w:pStyle w:val="null3"/>
        <w:ind w:firstLine="420"/>
        <w:jc w:val="both"/>
      </w:pPr>
      <w:r>
        <w:rPr>
          <w:rFonts w:ascii="仿宋_GB2312" w:hAnsi="仿宋_GB2312" w:cs="仿宋_GB2312" w:eastAsia="仿宋_GB2312"/>
          <w:sz w:val="21"/>
        </w:rPr>
        <w:t>1.1 如果中标人未能按合同约定的时间或采购人指定期限按时足额交货，采购人有权要求中标人支付延期交货违约金；延期交货违约金为每迟交1天，按迟交货物合同金额的万分之五计算。</w:t>
      </w:r>
    </w:p>
    <w:p>
      <w:pPr>
        <w:pStyle w:val="null3"/>
        <w:ind w:firstLine="420"/>
        <w:jc w:val="both"/>
      </w:pPr>
      <w:r>
        <w:rPr>
          <w:rFonts w:ascii="仿宋_GB2312" w:hAnsi="仿宋_GB2312" w:cs="仿宋_GB2312" w:eastAsia="仿宋_GB2312"/>
          <w:sz w:val="21"/>
        </w:rPr>
        <w:t>1.2 合同签订后，若中标人明确向采购人表示无法交货的，采购人有权要求中标人支付合同总金额</w:t>
      </w:r>
      <w:r>
        <w:rPr>
          <w:rFonts w:ascii="仿宋_GB2312" w:hAnsi="仿宋_GB2312" w:cs="仿宋_GB2312" w:eastAsia="仿宋_GB2312"/>
          <w:sz w:val="21"/>
          <w:u w:val="single"/>
        </w:rPr>
        <w:t>4</w:t>
      </w:r>
      <w:r>
        <w:rPr>
          <w:rFonts w:ascii="仿宋_GB2312" w:hAnsi="仿宋_GB2312" w:cs="仿宋_GB2312" w:eastAsia="仿宋_GB2312"/>
          <w:sz w:val="21"/>
        </w:rPr>
        <w:t>％的违约金，且有权单方面解除合同。</w:t>
      </w:r>
    </w:p>
    <w:p>
      <w:pPr>
        <w:pStyle w:val="null3"/>
        <w:ind w:firstLine="420"/>
        <w:jc w:val="both"/>
      </w:pPr>
      <w:r>
        <w:rPr>
          <w:rFonts w:ascii="仿宋_GB2312" w:hAnsi="仿宋_GB2312" w:cs="仿宋_GB2312" w:eastAsia="仿宋_GB2312"/>
          <w:sz w:val="21"/>
        </w:rPr>
        <w:t>1.3 自本合同约定的交货期限截止次日起，逾期交货或交货不合格导致无法验收超过120个日历日（不含120个日历日）视为不能交货；中标人不能交货的，采购人有权单方面解除本合同，采购人除有权要求中标人按上述第1.1条款约定支付延期交货违约金外，还有权要求中标人支付合同总金额4％的违约金。</w:t>
      </w:r>
    </w:p>
    <w:p>
      <w:pPr>
        <w:pStyle w:val="null3"/>
        <w:ind w:firstLine="420"/>
        <w:jc w:val="both"/>
      </w:pPr>
      <w:r>
        <w:rPr>
          <w:rFonts w:ascii="仿宋_GB2312" w:hAnsi="仿宋_GB2312" w:cs="仿宋_GB2312" w:eastAsia="仿宋_GB2312"/>
          <w:sz w:val="21"/>
        </w:rPr>
        <w:t>2. 采购人有权从履约保证金或未付款项中扣除中标人应支付的违约金及损失，不足部分应由中标人另行支付；如履约保证金或未付款项在扣除中标人应支付的违约金及损失后仍有剩余的，采购人根据合同约定向中标人支付或退回剩余款项。</w:t>
      </w:r>
    </w:p>
    <w:p>
      <w:pPr>
        <w:pStyle w:val="null3"/>
        <w:ind w:firstLine="420"/>
        <w:jc w:val="both"/>
      </w:pPr>
      <w:r>
        <w:rPr>
          <w:rFonts w:ascii="仿宋_GB2312" w:hAnsi="仿宋_GB2312" w:cs="仿宋_GB2312" w:eastAsia="仿宋_GB2312"/>
          <w:sz w:val="21"/>
        </w:rPr>
        <w:t>3. 结合安装调试，中标人专业技术人员应免费对采购人的技术人员进行使用操作、设备维修、保养等技术的现场培训，直至采购人的技术人员能熟练独立工作；中标人委派的专业技术人员所需费用均由中标人承担。</w:t>
      </w:r>
    </w:p>
    <w:p>
      <w:pPr>
        <w:pStyle w:val="null3"/>
        <w:ind w:firstLine="420"/>
        <w:jc w:val="left"/>
      </w:pPr>
      <w:r>
        <w:rPr>
          <w:rFonts w:ascii="仿宋_GB2312" w:hAnsi="仿宋_GB2312" w:cs="仿宋_GB2312" w:eastAsia="仿宋_GB2312"/>
          <w:sz w:val="21"/>
        </w:rPr>
        <w:t>4. 中标人应向采购人提供以下中文技术资料1套，其费用包括在投标价格中：</w:t>
      </w:r>
    </w:p>
    <w:p>
      <w:pPr>
        <w:pStyle w:val="null3"/>
        <w:ind w:firstLine="420"/>
        <w:jc w:val="left"/>
      </w:pPr>
      <w:r>
        <w:rPr>
          <w:rFonts w:ascii="仿宋_GB2312" w:hAnsi="仿宋_GB2312" w:cs="仿宋_GB2312" w:eastAsia="仿宋_GB2312"/>
          <w:sz w:val="21"/>
        </w:rPr>
        <w:t>4.1 设备的出厂检验报告</w:t>
      </w:r>
    </w:p>
    <w:p>
      <w:pPr>
        <w:pStyle w:val="null3"/>
        <w:ind w:firstLine="420"/>
        <w:jc w:val="left"/>
      </w:pPr>
      <w:r>
        <w:rPr>
          <w:rFonts w:ascii="仿宋_GB2312" w:hAnsi="仿宋_GB2312" w:cs="仿宋_GB2312" w:eastAsia="仿宋_GB2312"/>
          <w:sz w:val="21"/>
        </w:rPr>
        <w:t>4.2 合格证书</w:t>
      </w:r>
    </w:p>
    <w:p>
      <w:pPr>
        <w:pStyle w:val="null3"/>
        <w:ind w:firstLine="420"/>
        <w:jc w:val="left"/>
      </w:pPr>
      <w:r>
        <w:rPr>
          <w:rFonts w:ascii="仿宋_GB2312" w:hAnsi="仿宋_GB2312" w:cs="仿宋_GB2312" w:eastAsia="仿宋_GB2312"/>
          <w:sz w:val="21"/>
        </w:rPr>
        <w:t>4.3 装箱单</w:t>
      </w:r>
    </w:p>
    <w:p>
      <w:pPr>
        <w:pStyle w:val="null3"/>
        <w:ind w:firstLine="420"/>
        <w:jc w:val="left"/>
      </w:pPr>
      <w:r>
        <w:rPr>
          <w:rFonts w:ascii="仿宋_GB2312" w:hAnsi="仿宋_GB2312" w:cs="仿宋_GB2312" w:eastAsia="仿宋_GB2312"/>
          <w:sz w:val="21"/>
        </w:rPr>
        <w:t>4.4 产品验收标准（含产品合格证验收清单等）</w:t>
      </w:r>
    </w:p>
    <w:p>
      <w:pPr>
        <w:pStyle w:val="null3"/>
        <w:ind w:firstLine="420"/>
        <w:jc w:val="left"/>
      </w:pPr>
      <w:r>
        <w:rPr>
          <w:rFonts w:ascii="仿宋_GB2312" w:hAnsi="仿宋_GB2312" w:cs="仿宋_GB2312" w:eastAsia="仿宋_GB2312"/>
          <w:sz w:val="21"/>
        </w:rPr>
        <w:t>4.5 技术说明书</w:t>
      </w:r>
    </w:p>
    <w:p>
      <w:pPr>
        <w:pStyle w:val="null3"/>
        <w:ind w:firstLine="420"/>
        <w:jc w:val="left"/>
      </w:pPr>
      <w:r>
        <w:rPr>
          <w:rFonts w:ascii="仿宋_GB2312" w:hAnsi="仿宋_GB2312" w:cs="仿宋_GB2312" w:eastAsia="仿宋_GB2312"/>
          <w:sz w:val="21"/>
        </w:rPr>
        <w:t>4.6 使用说明书</w:t>
      </w:r>
    </w:p>
    <w:p>
      <w:pPr>
        <w:pStyle w:val="null3"/>
        <w:ind w:firstLine="420"/>
        <w:jc w:val="left"/>
      </w:pPr>
      <w:r>
        <w:rPr>
          <w:rFonts w:ascii="仿宋_GB2312" w:hAnsi="仿宋_GB2312" w:cs="仿宋_GB2312" w:eastAsia="仿宋_GB2312"/>
          <w:sz w:val="21"/>
        </w:rPr>
        <w:t>4.7 安装、维修及操作手册,公开维修密码,软件备份光盘</w:t>
      </w:r>
    </w:p>
    <w:p>
      <w:pPr>
        <w:pStyle w:val="null3"/>
        <w:ind w:firstLine="420"/>
        <w:jc w:val="left"/>
      </w:pPr>
      <w:r>
        <w:rPr>
          <w:rFonts w:ascii="仿宋_GB2312" w:hAnsi="仿宋_GB2312" w:cs="仿宋_GB2312" w:eastAsia="仿宋_GB2312"/>
          <w:sz w:val="21"/>
        </w:rPr>
        <w:t>4.8 零部件目录</w:t>
      </w:r>
    </w:p>
    <w:p>
      <w:pPr>
        <w:pStyle w:val="null3"/>
        <w:ind w:firstLine="420"/>
        <w:jc w:val="left"/>
      </w:pPr>
      <w:r>
        <w:rPr>
          <w:rFonts w:ascii="仿宋_GB2312" w:hAnsi="仿宋_GB2312" w:cs="仿宋_GB2312" w:eastAsia="仿宋_GB2312"/>
          <w:sz w:val="21"/>
        </w:rPr>
        <w:t>4.9 配置清单、分项价格及耗材价格（若有）</w:t>
      </w:r>
    </w:p>
    <w:p>
      <w:pPr>
        <w:pStyle w:val="null3"/>
        <w:ind w:firstLine="420"/>
        <w:jc w:val="left"/>
      </w:pPr>
      <w:r>
        <w:rPr>
          <w:rFonts w:ascii="仿宋_GB2312" w:hAnsi="仿宋_GB2312" w:cs="仿宋_GB2312" w:eastAsia="仿宋_GB2312"/>
          <w:sz w:val="21"/>
        </w:rPr>
        <w:t>4.10 备品备件易耗件清单</w:t>
      </w:r>
    </w:p>
    <w:p>
      <w:pPr>
        <w:pStyle w:val="null3"/>
        <w:ind w:firstLine="420"/>
        <w:jc w:val="left"/>
      </w:pPr>
      <w:r>
        <w:rPr>
          <w:rFonts w:ascii="仿宋_GB2312" w:hAnsi="仿宋_GB2312" w:cs="仿宋_GB2312" w:eastAsia="仿宋_GB2312"/>
          <w:sz w:val="21"/>
        </w:rPr>
        <w:t>4.11 合同中要求的其他文件资料。</w:t>
      </w:r>
    </w:p>
    <w:p>
      <w:pPr>
        <w:pStyle w:val="null3"/>
        <w:ind w:firstLine="420"/>
        <w:jc w:val="left"/>
      </w:pPr>
      <w:r>
        <w:rPr>
          <w:rFonts w:ascii="仿宋_GB2312" w:hAnsi="仿宋_GB2312" w:cs="仿宋_GB2312" w:eastAsia="仿宋_GB2312"/>
          <w:sz w:val="21"/>
        </w:rPr>
        <w:t>5.该招标设备须为全新产品。</w:t>
      </w:r>
    </w:p>
    <w:p>
      <w:pPr>
        <w:pStyle w:val="null3"/>
        <w:ind w:firstLine="420"/>
        <w:jc w:val="left"/>
      </w:pPr>
      <w:r>
        <w:rPr>
          <w:rFonts w:ascii="仿宋_GB2312" w:hAnsi="仿宋_GB2312" w:cs="仿宋_GB2312" w:eastAsia="仿宋_GB2312"/>
          <w:sz w:val="21"/>
        </w:rPr>
        <w:t>6.备品备件</w:t>
      </w:r>
    </w:p>
    <w:p>
      <w:pPr>
        <w:pStyle w:val="null3"/>
        <w:ind w:firstLine="422"/>
        <w:jc w:val="left"/>
      </w:pPr>
      <w:r>
        <w:rPr>
          <w:rFonts w:ascii="仿宋_GB2312" w:hAnsi="仿宋_GB2312" w:cs="仿宋_GB2312" w:eastAsia="仿宋_GB2312"/>
          <w:sz w:val="21"/>
          <w:b/>
        </w:rPr>
        <w:t>中标人应提供设备在保修期过后一年内主要备品备件及其清单（含价格清单），如涉及使用易耗品及材料应提供其市场报价及供货价。</w:t>
      </w:r>
    </w:p>
    <w:p>
      <w:pPr>
        <w:pStyle w:val="null3"/>
        <w:ind w:firstLine="420"/>
        <w:jc w:val="both"/>
      </w:pPr>
      <w:r>
        <w:rPr>
          <w:rFonts w:ascii="仿宋_GB2312" w:hAnsi="仿宋_GB2312" w:cs="仿宋_GB2312" w:eastAsia="仿宋_GB2312"/>
          <w:sz w:val="21"/>
        </w:rPr>
        <w:t>7.验收标准和验收方法：</w:t>
      </w:r>
    </w:p>
    <w:p>
      <w:pPr>
        <w:pStyle w:val="null3"/>
        <w:ind w:firstLine="420"/>
        <w:jc w:val="both"/>
      </w:pPr>
      <w:r>
        <w:rPr>
          <w:rFonts w:ascii="仿宋_GB2312" w:hAnsi="仿宋_GB2312" w:cs="仿宋_GB2312" w:eastAsia="仿宋_GB2312"/>
          <w:sz w:val="21"/>
        </w:rPr>
        <w:t>7.1 验收标准：产品质量应达到设计要求，采购文件及合同中要求的所有配置应符合医院临床使用要求；安装调试各项指标和技术参数应符合采购文件规定的技术要求和有关验收标准要求。产品外观应无破损、裂缝和缺陷且标识清晰。</w:t>
      </w:r>
    </w:p>
    <w:p>
      <w:pPr>
        <w:pStyle w:val="null3"/>
        <w:ind w:firstLine="420"/>
        <w:jc w:val="both"/>
      </w:pPr>
      <w:r>
        <w:rPr>
          <w:rFonts w:ascii="仿宋_GB2312" w:hAnsi="仿宋_GB2312" w:cs="仿宋_GB2312" w:eastAsia="仿宋_GB2312"/>
          <w:sz w:val="21"/>
        </w:rPr>
        <w:t>7.2 验收方法：</w:t>
      </w:r>
    </w:p>
    <w:p>
      <w:pPr>
        <w:pStyle w:val="null3"/>
        <w:ind w:firstLine="420"/>
        <w:jc w:val="both"/>
      </w:pPr>
      <w:r>
        <w:rPr>
          <w:rFonts w:ascii="仿宋_GB2312" w:hAnsi="仿宋_GB2312" w:cs="仿宋_GB2312" w:eastAsia="仿宋_GB2312"/>
          <w:sz w:val="21"/>
        </w:rPr>
        <w:t>7.2.1 出厂检验：中标人应提供货物制造厂的出厂检验报告、合格证书、装箱单。</w:t>
      </w:r>
    </w:p>
    <w:p>
      <w:pPr>
        <w:pStyle w:val="null3"/>
        <w:ind w:firstLine="420"/>
        <w:jc w:val="both"/>
      </w:pPr>
      <w:r>
        <w:rPr>
          <w:rFonts w:ascii="仿宋_GB2312" w:hAnsi="仿宋_GB2312" w:cs="仿宋_GB2312" w:eastAsia="仿宋_GB2312"/>
          <w:sz w:val="21"/>
        </w:rPr>
        <w:t>7.2.2 进口商检：若进口货物中标人应提供进口的有关证明，包括货物的产地、品牌及装运港等与投标文件相一致的证明材料</w:t>
      </w:r>
    </w:p>
    <w:p>
      <w:pPr>
        <w:pStyle w:val="null3"/>
        <w:ind w:firstLine="420"/>
        <w:jc w:val="both"/>
      </w:pPr>
      <w:r>
        <w:rPr>
          <w:rFonts w:ascii="仿宋_GB2312" w:hAnsi="仿宋_GB2312" w:cs="仿宋_GB2312" w:eastAsia="仿宋_GB2312"/>
          <w:sz w:val="21"/>
        </w:rPr>
        <w:t>7.2.3 安装调试检验：设备安装、调试过程，中标人应作详细检验记录。安装调试检验结果应符合制造厂产品标准和采购文件的规定。检验记录应真实并提供给采购人。</w:t>
      </w:r>
    </w:p>
    <w:p>
      <w:pPr>
        <w:pStyle w:val="null3"/>
        <w:ind w:firstLine="420"/>
        <w:jc w:val="both"/>
      </w:pPr>
      <w:r>
        <w:rPr>
          <w:rFonts w:ascii="仿宋_GB2312" w:hAnsi="仿宋_GB2312" w:cs="仿宋_GB2312" w:eastAsia="仿宋_GB2312"/>
          <w:sz w:val="21"/>
        </w:rPr>
        <w:t>7.2.4 最终验收：设备安装、调试结束后中标人负责并会同采购人及有关专家按7.1款验收标准进行联合验收。需有采购人的医疗设备验收单、且必须经采购人设备与医用材料管理处工程师和设备使用科室负责人在医疗设备验收单上签字，即为验收完成。保修期从采购人设备安装验收报告单签署时间算起。</w:t>
      </w:r>
    </w:p>
    <w:p>
      <w:pPr>
        <w:pStyle w:val="null3"/>
        <w:ind w:firstLine="420"/>
        <w:jc w:val="left"/>
      </w:pPr>
      <w:r>
        <w:rPr>
          <w:rFonts w:ascii="仿宋_GB2312" w:hAnsi="仿宋_GB2312" w:cs="仿宋_GB2312" w:eastAsia="仿宋_GB2312"/>
          <w:sz w:val="21"/>
        </w:rPr>
        <w:t>8. 保修期及维修服务</w:t>
      </w:r>
    </w:p>
    <w:p>
      <w:pPr>
        <w:pStyle w:val="null3"/>
        <w:ind w:firstLine="420"/>
        <w:jc w:val="left"/>
      </w:pPr>
      <w:r>
        <w:rPr>
          <w:rFonts w:ascii="仿宋_GB2312" w:hAnsi="仿宋_GB2312" w:cs="仿宋_GB2312" w:eastAsia="仿宋_GB2312"/>
          <w:sz w:val="21"/>
        </w:rPr>
        <w:t>8.1 本次投标的产品需提供免费保修2年，保修期内需提供原厂保修；投标人应提供所投产品的售后服务承诺书及所投产品售后服务单位（承诺由所投产品售后服务单位&lt;该产品的专业维修机构、生产厂家、生产厂家分公司或办事处等&gt;提供售后服务&lt;包含服务条款、保修年限等&gt;）。保修期不满足要求或未提供售后服务承诺书的视为未实质性响应采购文件。</w:t>
      </w:r>
    </w:p>
    <w:p>
      <w:pPr>
        <w:pStyle w:val="null3"/>
        <w:ind w:firstLine="420"/>
        <w:jc w:val="left"/>
      </w:pPr>
      <w:r>
        <w:rPr>
          <w:rFonts w:ascii="仿宋_GB2312" w:hAnsi="仿宋_GB2312" w:cs="仿宋_GB2312" w:eastAsia="仿宋_GB2312"/>
          <w:sz w:val="21"/>
        </w:rPr>
        <w:t>8.2 投标产品在保修期内全年设备无故障率应达98%以上，设备无故障率在98%—90%之间保修期按故障天数1：3延长保修期；无故障率在89%—80%之间按故障天数1：5延长保修期；无故障率低于80%中标人应对存在问题设备无偿进行更换，更换后设备应延长一年免费保修服务。</w:t>
      </w:r>
    </w:p>
    <w:p>
      <w:pPr>
        <w:pStyle w:val="null3"/>
        <w:ind w:right="210" w:firstLine="420"/>
        <w:jc w:val="left"/>
      </w:pPr>
      <w:r>
        <w:rPr>
          <w:rFonts w:ascii="仿宋_GB2312" w:hAnsi="仿宋_GB2312" w:cs="仿宋_GB2312" w:eastAsia="仿宋_GB2312"/>
          <w:sz w:val="21"/>
        </w:rPr>
        <w:t>8.3 故障响应：产品生产厂家在国内设有正规维修站，确保仪器运行正常（列出维修公司地址、人员名单及联系电话）。</w:t>
      </w:r>
    </w:p>
    <w:p>
      <w:pPr>
        <w:pStyle w:val="null3"/>
        <w:ind w:right="210" w:firstLine="420"/>
        <w:jc w:val="left"/>
      </w:pPr>
      <w:r>
        <w:rPr>
          <w:rFonts w:ascii="仿宋_GB2312" w:hAnsi="仿宋_GB2312" w:cs="仿宋_GB2312" w:eastAsia="仿宋_GB2312"/>
          <w:sz w:val="21"/>
        </w:rPr>
        <w:t>8.3.1 在保修期内设备运行发生故障时，中标人在接到采购人故障通知后须给予明确的答复，并在</w:t>
      </w:r>
      <w:r>
        <w:rPr>
          <w:rFonts w:ascii="仿宋_GB2312" w:hAnsi="仿宋_GB2312" w:cs="仿宋_GB2312" w:eastAsia="仿宋_GB2312"/>
          <w:sz w:val="21"/>
          <w:u w:val="single"/>
        </w:rPr>
        <w:t>12</w:t>
      </w:r>
      <w:r>
        <w:rPr>
          <w:rFonts w:ascii="仿宋_GB2312" w:hAnsi="仿宋_GB2312" w:cs="仿宋_GB2312" w:eastAsia="仿宋_GB2312"/>
          <w:sz w:val="21"/>
        </w:rPr>
        <w:t>小时内应委派专业技术人员到现场免费提供咨询、维修和更换零部件等服务，并及时填写维修报告（包括故障原因、处理情况及采购人意见等）报采购人备案。</w:t>
      </w:r>
    </w:p>
    <w:p>
      <w:pPr>
        <w:pStyle w:val="null3"/>
        <w:ind w:firstLine="420"/>
        <w:jc w:val="both"/>
      </w:pPr>
      <w:r>
        <w:rPr>
          <w:rFonts w:ascii="仿宋_GB2312" w:hAnsi="仿宋_GB2312" w:cs="仿宋_GB2312" w:eastAsia="仿宋_GB2312"/>
          <w:sz w:val="21"/>
        </w:rPr>
        <w:t>8.3.2 保修期满后，中标人负责仪器的终身维修并应继续提供优惠、优质的服务。储备足够的零配件备库，并以小于报价80%的扣率予以优惠供应维修零配件。消耗品的供应，应由双方另设协议决定。</w:t>
      </w:r>
      <w:r>
        <w:rPr>
          <w:rFonts w:ascii="仿宋_GB2312" w:hAnsi="仿宋_GB2312" w:cs="仿宋_GB2312" w:eastAsia="仿宋_GB2312"/>
          <w:sz w:val="21"/>
          <w:b/>
        </w:rPr>
        <w:t>列出消耗品价格清单并保证二年不变，以后如有变化，每年变化幅度不超过</w:t>
      </w:r>
      <w:r>
        <w:rPr>
          <w:rFonts w:ascii="仿宋_GB2312" w:hAnsi="仿宋_GB2312" w:cs="仿宋_GB2312" w:eastAsia="仿宋_GB2312"/>
          <w:sz w:val="21"/>
          <w:b/>
        </w:rPr>
        <w:t>5%。产品免费提供终身的软件升级,提供硬件升级折扣，投标价一年内有效。</w:t>
      </w:r>
    </w:p>
    <w:p>
      <w:pPr>
        <w:pStyle w:val="null3"/>
        <w:ind w:firstLine="420"/>
        <w:jc w:val="both"/>
      </w:pPr>
      <w:r>
        <w:rPr>
          <w:rFonts w:ascii="仿宋_GB2312" w:hAnsi="仿宋_GB2312" w:cs="仿宋_GB2312" w:eastAsia="仿宋_GB2312"/>
          <w:sz w:val="21"/>
        </w:rPr>
        <w:t>8.4 投标的医疗设备应开放数据接口并提供数据集中存储的能力，协助医院信息部门实现医院患者信息数据的统一管理（其费用包含在投标报价中)。</w:t>
      </w:r>
    </w:p>
    <w:p>
      <w:pPr>
        <w:pStyle w:val="null3"/>
        <w:ind w:firstLine="420"/>
        <w:jc w:val="both"/>
      </w:pPr>
      <w:r>
        <w:rPr>
          <w:rFonts w:ascii="仿宋_GB2312" w:hAnsi="仿宋_GB2312" w:cs="仿宋_GB2312" w:eastAsia="仿宋_GB2312"/>
          <w:sz w:val="21"/>
        </w:rPr>
        <w:t>8.5 设备使用期内如出现不良事件，中标人应按照国家相关法律法规要求及时联系生产企业对存在问题设备无偿进行维修、更换，如采购人因此产生损失的，采购人有权要求中标人支付采购人产生的全部经济损失。</w:t>
      </w:r>
    </w:p>
    <w:p>
      <w:pPr>
        <w:pStyle w:val="null3"/>
        <w:ind w:firstLine="480"/>
        <w:jc w:val="both"/>
      </w:pPr>
      <w:r>
        <w:rPr>
          <w:rFonts w:ascii="仿宋_GB2312" w:hAnsi="仿宋_GB2312" w:cs="仿宋_GB2312" w:eastAsia="仿宋_GB2312"/>
          <w:sz w:val="21"/>
          <w:b/>
          <w:u w:val="single"/>
        </w:rPr>
        <w:t>特别说明：以上所指的</w:t>
      </w:r>
      <w:r>
        <w:rPr>
          <w:rFonts w:ascii="仿宋_GB2312" w:hAnsi="仿宋_GB2312" w:cs="仿宋_GB2312" w:eastAsia="仿宋_GB2312"/>
          <w:sz w:val="21"/>
          <w:b/>
          <w:u w:val="single"/>
        </w:rPr>
        <w:t>“消耗品价格清单”、“备品备件及其清单（含价格清单）”“选配件清单及单价（如有时）”投标人应在“报价部分”的“节能、环境标志产品”模块上传此项要求的清单。投标人不得在“技术商务及资格部分”中出现价格内容，否则按无效标处理。</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2.1本招标文件未明确的其它约定事项或条款，待采购人与中标人签订合同时，由双方协商订立。 2.2本标书中未明之处，欢迎进行必要的咨询和详细补充说明。 2.3 投标人应提供其投标货物的产品介绍彩册（页），或提供有效的国内、国际认证机构的证明材料。招标人有权要求投标人提供最新的原版Data Sheet技术资料（技术白皮书）。若有虚假应标，一经查出即作废标处理。 2.4 列明选配件清单及单价（如有时）。 2.5 廉洁购销条款 2.5.1 中标人承诺与采购人共同建立和维护规范与廉洁的购销环境，承诺不得违反所有与反腐败有关的法律、法规、规章、采购人制度和要求。 2.5.2 中标人及及其工作人员如违反与采购人签订的《廉洁购销协议》，存在行贿行为的，采购人有权在一定期限内将中标人列入行贿人“黑名单”，作为中标人参加采购人招标采购活动的限制条件；在合同有效期内，经采购人确认中标人及其工作人员因合同（包括但不限于采购阶段、合同签约、履行期间）被列入采购人行贿人“黑名单”的，采购人有权单方面解除合同，有权不予退还履约保证金（如有），有权中止支付未付款项（如有），且采购人有权要求中标人赔偿采购人因此产生的损失（包括但不限于主张权利所支付的诉讼费、诉讼保全费、律师费、差旅费、直接经济损失等费用），如中标人拒不赔偿的，则采购人有权从相关款项中直接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[350001]JRGC[GK]2025002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治疗室不锈钢烤漆整体橱柜采购项目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治疗室不锈钢烤漆整体橱柜采购项目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治疗室不锈钢烤漆整体橱柜采购项目</w:t>
            </w:r>
          </w:p>
        </w:tc>
        <w:tc>
          <w:tcPr>
            <w:tcW w:type="dxa" w:w="166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[350001]JRGC[GK]2025002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治疗室不锈钢烤漆整体橱柜采购项目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治疗室不锈钢烤漆整体橱柜采购项目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治疗室不锈钢烤漆整体橱柜</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治疗室不锈钢烤漆整体橱柜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