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413F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具有健全财务会计制度的证明材料</w:t>
      </w:r>
    </w:p>
    <w:p w14:paraId="1AB72E19">
      <w:pPr>
        <w:jc w:val="both"/>
        <w:rPr>
          <w:b w:val="0"/>
          <w:bCs w:val="0"/>
          <w:sz w:val="30"/>
          <w:szCs w:val="30"/>
        </w:rPr>
      </w:pPr>
      <w:r>
        <w:rPr>
          <w:b w:val="0"/>
          <w:bCs w:val="0"/>
          <w:sz w:val="30"/>
          <w:szCs w:val="30"/>
        </w:rPr>
        <w:t>A、可提供202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2</w:t>
      </w:r>
      <w:r>
        <w:rPr>
          <w:b w:val="0"/>
          <w:bCs w:val="0"/>
          <w:sz w:val="30"/>
          <w:szCs w:val="30"/>
        </w:rPr>
        <w:t>年度（含）至今（任意一年度）经审计的财务报告（包含审计报告和审计报告中所涉及的财务报表和报表附注）；B、也可提供202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2</w:t>
      </w:r>
      <w:r>
        <w:rPr>
          <w:b w:val="0"/>
          <w:bCs w:val="0"/>
          <w:sz w:val="30"/>
          <w:szCs w:val="30"/>
        </w:rPr>
        <w:t>年度（含）至今（任意一年度）供应商内部的财务报表（财务报表内容至少包含并体现资产负债、现金流量及利润情况）；C、也可提供截止</w:t>
      </w:r>
      <w:r>
        <w:rPr>
          <w:rFonts w:hint="eastAsia"/>
          <w:b w:val="0"/>
          <w:bCs w:val="0"/>
          <w:sz w:val="30"/>
          <w:szCs w:val="30"/>
          <w:lang w:eastAsia="zh-CN"/>
        </w:rPr>
        <w:t>响应</w:t>
      </w:r>
      <w:r>
        <w:rPr>
          <w:b w:val="0"/>
          <w:bCs w:val="0"/>
          <w:sz w:val="30"/>
          <w:szCs w:val="30"/>
        </w:rPr>
        <w:t>文件递交截止日一年内其基本开户银行出具的资信证明；D、供应商注册时间截止</w:t>
      </w:r>
      <w:r>
        <w:rPr>
          <w:rFonts w:hint="eastAsia"/>
          <w:b w:val="0"/>
          <w:bCs w:val="0"/>
          <w:sz w:val="30"/>
          <w:szCs w:val="30"/>
          <w:lang w:eastAsia="zh-CN"/>
        </w:rPr>
        <w:t>响应</w:t>
      </w:r>
      <w:bookmarkStart w:id="0" w:name="_GoBack"/>
      <w:bookmarkEnd w:id="0"/>
      <w:r>
        <w:rPr>
          <w:b w:val="0"/>
          <w:bCs w:val="0"/>
          <w:sz w:val="30"/>
          <w:szCs w:val="30"/>
        </w:rPr>
        <w:t>文件递交截止日不足一年的，也可提供加盖工商备案主管部门印章的公司章程。提供相关证明材料并进行电子签章。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</w:docVars>
  <w:rsids>
    <w:rsidRoot w:val="23FC4D7E"/>
    <w:rsid w:val="030B1F50"/>
    <w:rsid w:val="0776052D"/>
    <w:rsid w:val="0AB70ECA"/>
    <w:rsid w:val="23FC4D7E"/>
    <w:rsid w:val="671B0916"/>
    <w:rsid w:val="7501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237</Characters>
  <Lines>0</Lines>
  <Paragraphs>0</Paragraphs>
  <TotalTime>0</TotalTime>
  <ScaleCrop>false</ScaleCrop>
  <LinksUpToDate>false</LinksUpToDate>
  <CharactersWithSpaces>237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2024-07-09T05:08:00Z</dcterms:created>
  <dc:creator>.</dc:creator>
  <cp:lastModifiedBy>.</cp:lastModifiedBy>
  <dcterms:modified xsi:type="dcterms:W3CDTF">2024-10-15T07:23:07Z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453FB9543A02476C957AA1C74AB1C83D_13</vt:lpwstr>
  </property>
</Properties>
</file>