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8D5D18"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具有健全财务会计制度的证明材料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中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剪纸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华隶繁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E45ED"/>
    <w:rsid w:val="2CBE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2025-03-19T01:20:00Z</dcterms:created>
  <dc:creator>CC</dc:creator>
  <cp:lastModifiedBy>CC</cp:lastModifiedBy>
  <dcterms:modified xsi:type="dcterms:W3CDTF">2025-03-19T01:21:13Z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BC094A8DCE0243C19B8B0C20EBD71F0E_11</vt:lpwstr>
  </property>
  <property fmtid="{D5CDD505-2E9C-101B-9397-08002B2CF9AE}" pid="4" name="KSOTemplateDocerSaveRecord">
    <vt:lpwstr>eyJoZGlkIjoiY2JhOTJjOWVhNTE2ZDg5ZGRkZjFkMGZhOWU2ZGQyZmMiLCJ1c2VySWQiOiIxNDk4Mzc3MzQ4In0=</vt:lpwstr>
  </property>
</Properties>
</file>