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ABE325">
      <w:pPr>
        <w:keepNext w:val="0"/>
        <w:keepLines w:val="0"/>
        <w:pageBreakBefore w:val="0"/>
        <w:widowControl w:val="0"/>
        <w:shd w:val="clear"/>
        <w:kinsoku/>
        <w:wordWrap/>
        <w:overflowPunct/>
        <w:topLinePunct w:val="0"/>
        <w:autoSpaceDE/>
        <w:autoSpaceDN/>
        <w:bidi w:val="0"/>
        <w:adjustRightInd/>
        <w:snapToGrid/>
        <w:spacing w:after="646" w:afterLines="200" w:line="360" w:lineRule="auto"/>
        <w:jc w:val="center"/>
        <w:textAlignment w:val="auto"/>
        <w:rPr>
          <w:rFonts w:hint="eastAsia" w:ascii="仿宋" w:hAnsi="仿宋" w:eastAsia="仿宋" w:cs="仿宋"/>
          <w:b/>
          <w:color w:val="auto"/>
          <w:sz w:val="32"/>
          <w:szCs w:val="32"/>
          <w:highlight w:val="none"/>
          <w:lang w:bidi="ar"/>
        </w:rPr>
      </w:pPr>
      <w:r>
        <w:rPr>
          <w:rFonts w:hint="eastAsia" w:ascii="仿宋" w:hAnsi="仿宋" w:eastAsia="仿宋" w:cs="仿宋"/>
          <w:b/>
          <w:color w:val="auto"/>
          <w:sz w:val="32"/>
          <w:szCs w:val="32"/>
          <w:highlight w:val="none"/>
          <w:lang w:bidi="ar"/>
        </w:rPr>
        <w:t>采购需求偏离表</w:t>
      </w:r>
    </w:p>
    <w:p w14:paraId="37206503">
      <w:pPr>
        <w:widowControl/>
        <w:shd w:val="clear"/>
        <w:spacing w:line="360" w:lineRule="auto"/>
        <w:jc w:val="left"/>
        <w:rPr>
          <w:rFonts w:hint="eastAsia" w:ascii="仿宋" w:hAnsi="仿宋" w:eastAsia="仿宋" w:cs="仿宋"/>
          <w:color w:val="auto"/>
          <w:kern w:val="0"/>
          <w:sz w:val="24"/>
          <w:highlight w:val="none"/>
          <w:lang w:eastAsia="zh-CN" w:bidi="ar"/>
        </w:rPr>
      </w:pPr>
      <w:r>
        <w:rPr>
          <w:rFonts w:hint="eastAsia" w:ascii="仿宋" w:hAnsi="仿宋" w:eastAsia="仿宋" w:cs="仿宋"/>
          <w:color w:val="auto"/>
          <w:kern w:val="0"/>
          <w:sz w:val="24"/>
          <w:highlight w:val="none"/>
          <w:lang w:bidi="ar"/>
        </w:rPr>
        <w:t>项目名称：  2025年三亚红塘湾临空商贸区项目整改拆除跟踪监测和生态修复效果评估项目</w:t>
      </w:r>
      <w:r>
        <w:rPr>
          <w:rFonts w:hint="eastAsia" w:ascii="仿宋" w:hAnsi="仿宋" w:eastAsia="仿宋" w:cs="仿宋"/>
          <w:color w:val="auto"/>
          <w:kern w:val="0"/>
          <w:sz w:val="24"/>
          <w:highlight w:val="none"/>
          <w:lang w:eastAsia="zh-CN" w:bidi="ar"/>
        </w:rPr>
        <w:t>（二次）</w:t>
      </w:r>
    </w:p>
    <w:p w14:paraId="1135CEA6">
      <w:pPr>
        <w:widowControl/>
        <w:shd w:val="clear"/>
        <w:spacing w:line="360" w:lineRule="auto"/>
        <w:jc w:val="left"/>
        <w:rPr>
          <w:rFonts w:hint="default" w:ascii="仿宋" w:hAnsi="仿宋" w:eastAsia="仿宋" w:cs="仿宋"/>
          <w:color w:val="auto"/>
          <w:kern w:val="0"/>
          <w:sz w:val="24"/>
          <w:highlight w:val="none"/>
          <w:lang w:val="en-US" w:eastAsia="zh-CN" w:bidi="ar"/>
        </w:rPr>
      </w:pPr>
      <w:r>
        <w:rPr>
          <w:rFonts w:hint="eastAsia" w:ascii="仿宋" w:hAnsi="仿宋" w:eastAsia="仿宋" w:cs="仿宋"/>
          <w:color w:val="auto"/>
          <w:kern w:val="0"/>
          <w:sz w:val="24"/>
          <w:highlight w:val="none"/>
          <w:lang w:bidi="ar"/>
        </w:rPr>
        <w:t>项目编号：[HNSS]20250300002[CS]</w:t>
      </w:r>
      <w:r>
        <w:rPr>
          <w:rFonts w:hint="eastAsia" w:ascii="仿宋" w:hAnsi="仿宋" w:eastAsia="仿宋" w:cs="仿宋"/>
          <w:color w:val="auto"/>
          <w:kern w:val="0"/>
          <w:sz w:val="24"/>
          <w:highlight w:val="none"/>
          <w:lang w:val="en-US" w:eastAsia="zh-CN" w:bidi="ar"/>
        </w:rPr>
        <w:t>-1</w:t>
      </w:r>
    </w:p>
    <w:tbl>
      <w:tblPr>
        <w:tblStyle w:val="8"/>
        <w:tblW w:w="142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
        <w:gridCol w:w="9450"/>
        <w:gridCol w:w="2864"/>
        <w:gridCol w:w="825"/>
        <w:gridCol w:w="675"/>
      </w:tblGrid>
      <w:tr w14:paraId="4A444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32" w:type="dxa"/>
            <w:tcBorders>
              <w:top w:val="single" w:color="auto" w:sz="4" w:space="0"/>
              <w:left w:val="single" w:color="auto" w:sz="4" w:space="0"/>
              <w:bottom w:val="single" w:color="auto" w:sz="4" w:space="0"/>
              <w:right w:val="single" w:color="auto" w:sz="4" w:space="0"/>
            </w:tcBorders>
            <w:vAlign w:val="center"/>
          </w:tcPr>
          <w:p w14:paraId="58455F5D">
            <w:pPr>
              <w:widowControl/>
              <w:shd w:val="clear"/>
              <w:spacing w:line="240" w:lineRule="auto"/>
              <w:jc w:val="center"/>
              <w:rPr>
                <w:rFonts w:hint="eastAsia" w:ascii="仿宋" w:hAnsi="仿宋" w:eastAsia="仿宋" w:cs="仿宋"/>
                <w:b/>
                <w:color w:val="auto"/>
                <w:sz w:val="21"/>
                <w:szCs w:val="21"/>
                <w:highlight w:val="none"/>
                <w:u w:val="single"/>
              </w:rPr>
            </w:pPr>
            <w:r>
              <w:rPr>
                <w:rFonts w:hint="eastAsia" w:ascii="仿宋" w:hAnsi="仿宋" w:eastAsia="仿宋" w:cs="仿宋"/>
                <w:color w:val="auto"/>
                <w:kern w:val="0"/>
                <w:sz w:val="21"/>
                <w:szCs w:val="21"/>
                <w:highlight w:val="none"/>
                <w:lang w:bidi="ar"/>
              </w:rPr>
              <w:t>序号</w:t>
            </w:r>
          </w:p>
        </w:tc>
        <w:tc>
          <w:tcPr>
            <w:tcW w:w="9450" w:type="dxa"/>
            <w:tcBorders>
              <w:top w:val="single" w:color="auto" w:sz="4" w:space="0"/>
              <w:left w:val="single" w:color="auto" w:sz="4" w:space="0"/>
              <w:bottom w:val="single" w:color="auto" w:sz="4" w:space="0"/>
              <w:right w:val="single" w:color="auto" w:sz="4" w:space="0"/>
            </w:tcBorders>
            <w:vAlign w:val="center"/>
          </w:tcPr>
          <w:p w14:paraId="7868614D">
            <w:pPr>
              <w:widowControl/>
              <w:shd w:val="clear"/>
              <w:spacing w:line="240" w:lineRule="auto"/>
              <w:jc w:val="center"/>
              <w:rPr>
                <w:rFonts w:hint="eastAsia" w:ascii="仿宋" w:hAnsi="仿宋" w:eastAsia="仿宋" w:cs="仿宋"/>
                <w:b/>
                <w:color w:val="auto"/>
                <w:sz w:val="21"/>
                <w:szCs w:val="21"/>
                <w:highlight w:val="none"/>
                <w:u w:val="single"/>
              </w:rPr>
            </w:pPr>
            <w:r>
              <w:rPr>
                <w:rFonts w:hint="eastAsia" w:ascii="仿宋" w:hAnsi="仿宋" w:eastAsia="仿宋" w:cs="仿宋"/>
                <w:color w:val="auto"/>
                <w:kern w:val="0"/>
                <w:sz w:val="21"/>
                <w:szCs w:val="21"/>
                <w:highlight w:val="none"/>
                <w:lang w:eastAsia="zh-CN" w:bidi="ar"/>
              </w:rPr>
              <w:t>磋商</w:t>
            </w:r>
            <w:r>
              <w:rPr>
                <w:rFonts w:hint="eastAsia" w:ascii="仿宋" w:hAnsi="仿宋" w:eastAsia="仿宋" w:cs="仿宋"/>
                <w:color w:val="auto"/>
                <w:kern w:val="0"/>
                <w:sz w:val="21"/>
                <w:szCs w:val="21"/>
                <w:highlight w:val="none"/>
                <w:lang w:bidi="ar"/>
              </w:rPr>
              <w:t>文件要求</w:t>
            </w:r>
          </w:p>
        </w:tc>
        <w:tc>
          <w:tcPr>
            <w:tcW w:w="2864" w:type="dxa"/>
            <w:tcBorders>
              <w:top w:val="single" w:color="auto" w:sz="4" w:space="0"/>
              <w:left w:val="single" w:color="auto" w:sz="4" w:space="0"/>
              <w:bottom w:val="single" w:color="auto" w:sz="4" w:space="0"/>
              <w:right w:val="single" w:color="auto" w:sz="4" w:space="0"/>
            </w:tcBorders>
            <w:vAlign w:val="center"/>
          </w:tcPr>
          <w:p w14:paraId="5769C41A">
            <w:pPr>
              <w:widowControl/>
              <w:shd w:val="clear"/>
              <w:spacing w:line="240" w:lineRule="auto"/>
              <w:jc w:val="center"/>
              <w:rPr>
                <w:rFonts w:hint="eastAsia" w:ascii="仿宋" w:hAnsi="仿宋" w:eastAsia="仿宋" w:cs="仿宋"/>
                <w:b/>
                <w:color w:val="auto"/>
                <w:sz w:val="21"/>
                <w:szCs w:val="21"/>
                <w:highlight w:val="none"/>
                <w:u w:val="single"/>
              </w:rPr>
            </w:pPr>
            <w:r>
              <w:rPr>
                <w:rFonts w:hint="eastAsia" w:ascii="仿宋" w:hAnsi="仿宋" w:eastAsia="仿宋" w:cs="仿宋"/>
                <w:color w:val="auto"/>
                <w:kern w:val="0"/>
                <w:sz w:val="21"/>
                <w:szCs w:val="21"/>
                <w:highlight w:val="none"/>
                <w:lang w:bidi="ar"/>
              </w:rPr>
              <w:t>投标响应内容</w:t>
            </w:r>
          </w:p>
        </w:tc>
        <w:tc>
          <w:tcPr>
            <w:tcW w:w="825" w:type="dxa"/>
            <w:tcBorders>
              <w:top w:val="single" w:color="auto" w:sz="4" w:space="0"/>
              <w:left w:val="single" w:color="auto" w:sz="4" w:space="0"/>
              <w:bottom w:val="single" w:color="auto" w:sz="4" w:space="0"/>
              <w:right w:val="single" w:color="auto" w:sz="4" w:space="0"/>
            </w:tcBorders>
            <w:vAlign w:val="center"/>
          </w:tcPr>
          <w:p w14:paraId="0F95007A">
            <w:pPr>
              <w:widowControl/>
              <w:shd w:val="clear"/>
              <w:spacing w:line="240" w:lineRule="auto"/>
              <w:jc w:val="center"/>
              <w:rPr>
                <w:rFonts w:hint="eastAsia" w:ascii="仿宋" w:hAnsi="仿宋" w:eastAsia="仿宋" w:cs="仿宋"/>
                <w:b/>
                <w:color w:val="auto"/>
                <w:sz w:val="21"/>
                <w:szCs w:val="21"/>
                <w:highlight w:val="none"/>
                <w:u w:val="single"/>
              </w:rPr>
            </w:pPr>
            <w:r>
              <w:rPr>
                <w:rFonts w:hint="eastAsia" w:ascii="仿宋" w:hAnsi="仿宋" w:eastAsia="仿宋" w:cs="仿宋"/>
                <w:color w:val="auto"/>
                <w:kern w:val="0"/>
                <w:sz w:val="21"/>
                <w:szCs w:val="21"/>
                <w:highlight w:val="none"/>
                <w:lang w:bidi="ar"/>
              </w:rPr>
              <w:t>偏离情况</w:t>
            </w:r>
          </w:p>
        </w:tc>
        <w:tc>
          <w:tcPr>
            <w:tcW w:w="675" w:type="dxa"/>
            <w:tcBorders>
              <w:top w:val="single" w:color="auto" w:sz="4" w:space="0"/>
              <w:left w:val="single" w:color="auto" w:sz="4" w:space="0"/>
              <w:bottom w:val="single" w:color="auto" w:sz="4" w:space="0"/>
              <w:right w:val="single" w:color="auto" w:sz="4" w:space="0"/>
            </w:tcBorders>
            <w:vAlign w:val="center"/>
          </w:tcPr>
          <w:p w14:paraId="623FF26E">
            <w:pPr>
              <w:widowControl/>
              <w:shd w:val="clear"/>
              <w:spacing w:line="240" w:lineRule="auto"/>
              <w:jc w:val="center"/>
              <w:rPr>
                <w:rFonts w:hint="eastAsia" w:ascii="仿宋" w:hAnsi="仿宋" w:eastAsia="仿宋" w:cs="仿宋"/>
                <w:b/>
                <w:color w:val="auto"/>
                <w:sz w:val="21"/>
                <w:szCs w:val="21"/>
                <w:highlight w:val="none"/>
                <w:u w:val="single"/>
              </w:rPr>
            </w:pPr>
            <w:r>
              <w:rPr>
                <w:rFonts w:hint="eastAsia" w:ascii="仿宋" w:hAnsi="仿宋" w:eastAsia="仿宋" w:cs="仿宋"/>
                <w:color w:val="auto"/>
                <w:kern w:val="0"/>
                <w:sz w:val="21"/>
                <w:szCs w:val="21"/>
                <w:highlight w:val="none"/>
                <w:lang w:bidi="ar"/>
              </w:rPr>
              <w:t>说明</w:t>
            </w:r>
          </w:p>
        </w:tc>
      </w:tr>
      <w:tr w14:paraId="394E8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32" w:type="dxa"/>
            <w:tcBorders>
              <w:top w:val="single" w:color="auto" w:sz="4" w:space="0"/>
              <w:left w:val="single" w:color="auto" w:sz="4" w:space="0"/>
              <w:bottom w:val="single" w:color="auto" w:sz="4" w:space="0"/>
              <w:right w:val="single" w:color="auto" w:sz="4" w:space="0"/>
            </w:tcBorders>
            <w:vAlign w:val="center"/>
          </w:tcPr>
          <w:p w14:paraId="37C927B7">
            <w:pPr>
              <w:pStyle w:val="5"/>
              <w:widowControl w:val="0"/>
              <w:shd w:val="clear"/>
              <w:spacing w:before="0" w:beforeAutospacing="0" w:after="0" w:afterAutospacing="0" w:line="240" w:lineRule="auto"/>
              <w:jc w:val="center"/>
              <w:rPr>
                <w:rFonts w:hint="eastAsia" w:ascii="仿宋" w:hAnsi="仿宋" w:eastAsia="仿宋" w:cs="仿宋"/>
                <w:bCs/>
                <w:color w:val="auto"/>
                <w:kern w:val="2"/>
                <w:sz w:val="21"/>
                <w:szCs w:val="21"/>
                <w:highlight w:val="none"/>
              </w:rPr>
            </w:pPr>
            <w:r>
              <w:rPr>
                <w:rFonts w:hint="eastAsia" w:ascii="仿宋" w:hAnsi="仿宋" w:eastAsia="仿宋" w:cs="仿宋"/>
                <w:bCs/>
                <w:color w:val="auto"/>
                <w:kern w:val="2"/>
                <w:sz w:val="21"/>
                <w:szCs w:val="21"/>
                <w:highlight w:val="none"/>
              </w:rPr>
              <w:t>1</w:t>
            </w:r>
          </w:p>
        </w:tc>
        <w:tc>
          <w:tcPr>
            <w:tcW w:w="9450" w:type="dxa"/>
            <w:tcBorders>
              <w:top w:val="single" w:color="auto" w:sz="4" w:space="0"/>
              <w:left w:val="single" w:color="auto" w:sz="4" w:space="0"/>
              <w:bottom w:val="single" w:color="auto" w:sz="4" w:space="0"/>
              <w:right w:val="single" w:color="auto" w:sz="4" w:space="0"/>
            </w:tcBorders>
            <w:vAlign w:val="center"/>
          </w:tcPr>
          <w:p w14:paraId="24E274B5">
            <w:pPr>
              <w:keepNext w:val="0"/>
              <w:keepLines w:val="0"/>
              <w:pageBreakBefore w:val="0"/>
              <w:kinsoku/>
              <w:wordWrap/>
              <w:overflowPunct/>
              <w:topLinePunct w:val="0"/>
              <w:autoSpaceDE/>
              <w:autoSpaceDN/>
              <w:bidi w:val="0"/>
              <w:snapToGrid/>
              <w:spacing w:beforeAutospacing="0" w:after="0" w:afterLines="0" w:afterAutospacing="0" w:line="240" w:lineRule="auto"/>
              <w:ind w:firstLine="422" w:firstLineChars="200"/>
              <w:outlineLvl w:val="9"/>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lang w:val="en-US" w:eastAsia="zh-CN"/>
              </w:rPr>
              <w:t>1、</w:t>
            </w:r>
            <w:r>
              <w:rPr>
                <w:rFonts w:hint="eastAsia" w:ascii="仿宋" w:hAnsi="仿宋" w:eastAsia="仿宋" w:cs="仿宋"/>
                <w:b/>
                <w:bCs/>
                <w:color w:val="auto"/>
                <w:sz w:val="21"/>
                <w:szCs w:val="21"/>
                <w:highlight w:val="none"/>
              </w:rPr>
              <w:t>环境影响跟踪内容</w:t>
            </w:r>
          </w:p>
          <w:p w14:paraId="3DCBF2C4">
            <w:pPr>
              <w:keepNext w:val="0"/>
              <w:keepLines w:val="0"/>
              <w:pageBreakBefore w:val="0"/>
              <w:widowControl w:val="0"/>
              <w:kinsoku/>
              <w:wordWrap/>
              <w:overflowPunct/>
              <w:topLinePunct w:val="0"/>
              <w:bidi w:val="0"/>
              <w:snapToGrid/>
              <w:spacing w:beforeAutospacing="0" w:after="0" w:afterLines="0" w:afterAutospacing="0" w:line="240" w:lineRule="auto"/>
              <w:ind w:firstLine="422" w:firstLineChars="200"/>
              <w:textAlignment w:val="auto"/>
              <w:outlineLvl w:val="2"/>
              <w:rPr>
                <w:rFonts w:hint="eastAsia" w:ascii="仿宋" w:hAnsi="仿宋" w:eastAsia="仿宋" w:cs="仿宋"/>
                <w:b/>
                <w:bCs/>
                <w:color w:val="auto"/>
                <w:sz w:val="21"/>
                <w:szCs w:val="21"/>
                <w:highlight w:val="none"/>
                <w:lang w:val="en-US" w:eastAsia="zh-CN"/>
              </w:rPr>
            </w:pPr>
            <w:bookmarkStart w:id="0" w:name="_Toc4723"/>
            <w:bookmarkStart w:id="1" w:name="_Toc14196"/>
            <w:bookmarkStart w:id="2" w:name="_Toc31406"/>
            <w:r>
              <w:rPr>
                <w:rFonts w:hint="eastAsia" w:ascii="仿宋" w:hAnsi="仿宋" w:eastAsia="仿宋" w:cs="仿宋"/>
                <w:b/>
                <w:bCs/>
                <w:color w:val="auto"/>
                <w:sz w:val="21"/>
                <w:szCs w:val="21"/>
                <w:highlight w:val="none"/>
                <w:lang w:val="en-US" w:eastAsia="zh-CN"/>
              </w:rPr>
              <w:t>1.1</w:t>
            </w:r>
            <w:r>
              <w:rPr>
                <w:rFonts w:hint="eastAsia" w:ascii="仿宋" w:hAnsi="仿宋" w:eastAsia="仿宋" w:cs="仿宋"/>
                <w:b/>
                <w:bCs/>
                <w:color w:val="auto"/>
                <w:sz w:val="21"/>
                <w:szCs w:val="21"/>
                <w:highlight w:val="none"/>
              </w:rPr>
              <w:t>水质</w:t>
            </w:r>
            <w:bookmarkEnd w:id="0"/>
            <w:bookmarkEnd w:id="1"/>
            <w:bookmarkEnd w:id="2"/>
            <w:r>
              <w:rPr>
                <w:rFonts w:hint="eastAsia" w:ascii="仿宋" w:hAnsi="仿宋" w:eastAsia="仿宋" w:cs="仿宋"/>
                <w:b/>
                <w:bCs/>
                <w:color w:val="auto"/>
                <w:sz w:val="21"/>
                <w:szCs w:val="21"/>
                <w:highlight w:val="none"/>
                <w:lang w:val="en-US" w:eastAsia="zh-CN"/>
              </w:rPr>
              <w:t>监测</w:t>
            </w:r>
          </w:p>
          <w:p w14:paraId="1A9B9F02">
            <w:pPr>
              <w:keepNext w:val="0"/>
              <w:keepLines w:val="0"/>
              <w:pageBreakBefore w:val="0"/>
              <w:widowControl w:val="0"/>
              <w:kinsoku/>
              <w:wordWrap/>
              <w:overflowPunct/>
              <w:topLinePunct w:val="0"/>
              <w:bidi w:val="0"/>
              <w:snapToGrid/>
              <w:spacing w:beforeAutospacing="0" w:afterLines="0" w:afterAutospacing="0" w:line="24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①监测项目：水温、透明度、盐度、p</w:t>
            </w:r>
            <w:bookmarkStart w:id="29" w:name="_GoBack"/>
            <w:bookmarkEnd w:id="29"/>
            <w:r>
              <w:rPr>
                <w:rFonts w:hint="eastAsia" w:ascii="仿宋" w:hAnsi="仿宋" w:eastAsia="仿宋" w:cs="仿宋"/>
                <w:color w:val="auto"/>
                <w:sz w:val="21"/>
                <w:szCs w:val="21"/>
                <w:highlight w:val="none"/>
              </w:rPr>
              <w:t>H、溶解氧、化学需氧量、活性磷酸盐、无机氮（亚硝酸盐氮、硝酸盐氮、氨氮）、石油类、悬浮物。</w:t>
            </w:r>
          </w:p>
          <w:p w14:paraId="5F3000E6">
            <w:pPr>
              <w:keepNext w:val="0"/>
              <w:keepLines w:val="0"/>
              <w:pageBreakBefore w:val="0"/>
              <w:widowControl w:val="0"/>
              <w:kinsoku/>
              <w:wordWrap/>
              <w:overflowPunct/>
              <w:topLinePunct w:val="0"/>
              <w:autoSpaceDE/>
              <w:autoSpaceDN/>
              <w:bidi w:val="0"/>
              <w:adjustRightInd w:val="0"/>
              <w:snapToGrid/>
              <w:spacing w:beforeAutospacing="0" w:afterLines="0" w:afterAutospacing="0" w:line="240" w:lineRule="auto"/>
              <w:ind w:firstLine="420" w:firstLineChars="200"/>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②监测站位：工程区域及敏感区，</w:t>
            </w:r>
            <w:r>
              <w:rPr>
                <w:rFonts w:hint="eastAsia" w:ascii="仿宋" w:hAnsi="仿宋" w:eastAsia="仿宋" w:cs="仿宋"/>
                <w:color w:val="auto"/>
                <w:sz w:val="21"/>
                <w:szCs w:val="21"/>
                <w:highlight w:val="none"/>
                <w:lang w:val="en-US" w:eastAsia="zh-CN"/>
              </w:rPr>
              <w:t>不少于11</w:t>
            </w:r>
            <w:r>
              <w:rPr>
                <w:rFonts w:hint="eastAsia" w:ascii="仿宋" w:hAnsi="仿宋" w:eastAsia="仿宋" w:cs="仿宋"/>
                <w:color w:val="auto"/>
                <w:sz w:val="21"/>
                <w:szCs w:val="21"/>
                <w:highlight w:val="none"/>
              </w:rPr>
              <w:t>个</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为了拆除前中后监测数据对比，需沿用2024年监测站位。</w:t>
            </w:r>
          </w:p>
          <w:p w14:paraId="0F47D6F6">
            <w:pPr>
              <w:keepNext w:val="0"/>
              <w:keepLines w:val="0"/>
              <w:pageBreakBefore w:val="0"/>
              <w:widowControl w:val="0"/>
              <w:kinsoku/>
              <w:wordWrap/>
              <w:overflowPunct/>
              <w:topLinePunct w:val="0"/>
              <w:autoSpaceDE/>
              <w:autoSpaceDN/>
              <w:bidi w:val="0"/>
              <w:adjustRightInd w:val="0"/>
              <w:snapToGrid/>
              <w:spacing w:beforeAutospacing="0" w:afterLines="0" w:afterAutospacing="0" w:line="240" w:lineRule="auto"/>
              <w:ind w:firstLine="420" w:firstLineChars="200"/>
              <w:textAlignment w:val="auto"/>
              <w:rPr>
                <w:rFonts w:hint="eastAsia" w:ascii="仿宋" w:hAnsi="仿宋" w:eastAsia="仿宋" w:cs="仿宋"/>
                <w:color w:val="auto"/>
                <w:sz w:val="21"/>
                <w:szCs w:val="21"/>
                <w:highlight w:val="none"/>
                <w:lang w:val="en-US" w:eastAsia="zh-CN"/>
              </w:rPr>
            </w:pPr>
            <w:bookmarkStart w:id="3" w:name="_Toc13134"/>
            <w:r>
              <w:rPr>
                <w:rFonts w:hint="eastAsia" w:ascii="仿宋" w:hAnsi="仿宋" w:eastAsia="仿宋" w:cs="仿宋"/>
                <w:color w:val="auto"/>
                <w:sz w:val="21"/>
                <w:szCs w:val="21"/>
                <w:highlight w:val="none"/>
                <w:lang w:val="en-US" w:eastAsia="zh-CN"/>
              </w:rPr>
              <w:t>③2025年的春、秋季各一次，共2次。</w:t>
            </w:r>
          </w:p>
          <w:p w14:paraId="02A44092">
            <w:pPr>
              <w:spacing w:afterLines="0" w:line="240" w:lineRule="auto"/>
              <w:ind w:firstLine="422" w:firstLineChars="200"/>
              <w:rPr>
                <w:rFonts w:hint="eastAsia" w:ascii="仿宋" w:hAnsi="仿宋" w:eastAsia="仿宋" w:cs="仿宋"/>
                <w:b/>
                <w:bCs/>
                <w:color w:val="auto"/>
                <w:kern w:val="2"/>
                <w:sz w:val="21"/>
                <w:szCs w:val="21"/>
                <w:highlight w:val="none"/>
                <w:lang w:val="en-US" w:eastAsia="zh-CN"/>
              </w:rPr>
            </w:pPr>
            <w:bookmarkStart w:id="4" w:name="_Toc16343"/>
            <w:bookmarkStart w:id="5" w:name="_Toc10815"/>
            <w:r>
              <w:rPr>
                <w:rFonts w:hint="eastAsia" w:ascii="仿宋" w:hAnsi="仿宋" w:eastAsia="仿宋" w:cs="仿宋"/>
                <w:b/>
                <w:bCs/>
                <w:color w:val="auto"/>
                <w:sz w:val="21"/>
                <w:szCs w:val="21"/>
                <w:highlight w:val="none"/>
                <w:lang w:val="en-US" w:eastAsia="zh-CN"/>
              </w:rPr>
              <w:t>1.2</w:t>
            </w:r>
            <w:r>
              <w:rPr>
                <w:rFonts w:hint="eastAsia" w:ascii="仿宋" w:hAnsi="仿宋" w:eastAsia="仿宋" w:cs="仿宋"/>
                <w:b/>
                <w:bCs/>
                <w:color w:val="auto"/>
                <w:sz w:val="21"/>
                <w:szCs w:val="21"/>
                <w:highlight w:val="none"/>
              </w:rPr>
              <w:t>沉积物</w:t>
            </w:r>
            <w:bookmarkEnd w:id="3"/>
            <w:bookmarkEnd w:id="4"/>
            <w:bookmarkEnd w:id="5"/>
            <w:r>
              <w:rPr>
                <w:rFonts w:hint="eastAsia" w:ascii="仿宋" w:hAnsi="仿宋" w:eastAsia="仿宋" w:cs="仿宋"/>
                <w:b/>
                <w:bCs/>
                <w:color w:val="auto"/>
                <w:sz w:val="21"/>
                <w:szCs w:val="21"/>
                <w:highlight w:val="none"/>
                <w:lang w:val="en-US" w:eastAsia="zh-CN"/>
              </w:rPr>
              <w:t>监测</w:t>
            </w:r>
          </w:p>
          <w:p w14:paraId="4EFF49AD">
            <w:pPr>
              <w:pStyle w:val="6"/>
              <w:keepNext w:val="0"/>
              <w:keepLines w:val="0"/>
              <w:pageBreakBefore w:val="0"/>
              <w:widowControl w:val="0"/>
              <w:kinsoku/>
              <w:wordWrap/>
              <w:overflowPunct/>
              <w:topLinePunct w:val="0"/>
              <w:autoSpaceDE/>
              <w:autoSpaceDN/>
              <w:bidi w:val="0"/>
              <w:adjustRightInd/>
              <w:snapToGrid/>
              <w:spacing w:beforeLines="0" w:beforeAutospacing="0" w:after="0" w:afterLines="0" w:afterAutospacing="0" w:line="240" w:lineRule="auto"/>
              <w:ind w:left="0" w:leftChars="0"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rPr>
              <w:t>①监测项目：粒度、有机碳、硫化物、石油类、重金属（铜、锌、铅、镉、铬、汞、砷）</w:t>
            </w:r>
            <w:r>
              <w:rPr>
                <w:rFonts w:hint="eastAsia" w:ascii="仿宋" w:hAnsi="仿宋" w:eastAsia="仿宋" w:cs="仿宋"/>
                <w:color w:val="auto"/>
                <w:sz w:val="21"/>
                <w:szCs w:val="21"/>
                <w:highlight w:val="none"/>
                <w:lang w:eastAsia="zh-CN"/>
              </w:rPr>
              <w:t>。</w:t>
            </w:r>
          </w:p>
          <w:p w14:paraId="072925AF">
            <w:pPr>
              <w:keepNext w:val="0"/>
              <w:keepLines w:val="0"/>
              <w:pageBreakBefore w:val="0"/>
              <w:widowControl w:val="0"/>
              <w:kinsoku/>
              <w:wordWrap/>
              <w:overflowPunct/>
              <w:topLinePunct w:val="0"/>
              <w:autoSpaceDE/>
              <w:autoSpaceDN/>
              <w:bidi w:val="0"/>
              <w:adjustRightInd w:val="0"/>
              <w:snapToGrid/>
              <w:spacing w:beforeLines="0" w:beforeAutospacing="0" w:afterLines="0" w:afterAutospacing="0" w:line="240" w:lineRule="auto"/>
              <w:ind w:firstLine="420" w:firstLineChars="200"/>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eastAsia="zh-CN"/>
              </w:rPr>
              <w:t>②</w:t>
            </w:r>
            <w:r>
              <w:rPr>
                <w:rFonts w:hint="eastAsia" w:ascii="仿宋" w:hAnsi="仿宋" w:eastAsia="仿宋" w:cs="仿宋"/>
                <w:color w:val="auto"/>
                <w:kern w:val="2"/>
                <w:sz w:val="21"/>
                <w:szCs w:val="21"/>
                <w:highlight w:val="none"/>
                <w:lang w:eastAsia="zh-CN"/>
              </w:rPr>
              <w:t>监测</w:t>
            </w:r>
            <w:r>
              <w:rPr>
                <w:rFonts w:hint="eastAsia" w:ascii="仿宋" w:hAnsi="仿宋" w:eastAsia="仿宋" w:cs="仿宋"/>
                <w:color w:val="auto"/>
                <w:kern w:val="2"/>
                <w:sz w:val="21"/>
                <w:szCs w:val="21"/>
                <w:highlight w:val="none"/>
                <w:lang w:val="en-US" w:eastAsia="zh-CN"/>
              </w:rPr>
              <w:t>拆除后</w:t>
            </w:r>
            <w:r>
              <w:rPr>
                <w:rFonts w:hint="eastAsia" w:ascii="仿宋" w:hAnsi="仿宋" w:eastAsia="仿宋" w:cs="仿宋"/>
                <w:color w:val="auto"/>
                <w:kern w:val="2"/>
                <w:sz w:val="21"/>
                <w:szCs w:val="21"/>
                <w:highlight w:val="none"/>
                <w:lang w:eastAsia="zh-CN"/>
              </w:rPr>
              <w:t>位：不少于</w:t>
            </w:r>
            <w:r>
              <w:rPr>
                <w:rFonts w:hint="eastAsia" w:ascii="仿宋" w:hAnsi="仿宋" w:eastAsia="仿宋" w:cs="仿宋"/>
                <w:color w:val="auto"/>
                <w:kern w:val="2"/>
                <w:sz w:val="21"/>
                <w:szCs w:val="21"/>
                <w:highlight w:val="none"/>
                <w:lang w:val="en-US" w:eastAsia="zh-CN"/>
              </w:rPr>
              <w:t>6</w:t>
            </w:r>
            <w:r>
              <w:rPr>
                <w:rFonts w:hint="eastAsia" w:ascii="仿宋" w:hAnsi="仿宋" w:eastAsia="仿宋" w:cs="仿宋"/>
                <w:color w:val="auto"/>
                <w:kern w:val="2"/>
                <w:sz w:val="21"/>
                <w:szCs w:val="21"/>
                <w:highlight w:val="none"/>
                <w:lang w:eastAsia="zh-CN"/>
              </w:rPr>
              <w:t>个站位</w:t>
            </w:r>
            <w:r>
              <w:rPr>
                <w:rFonts w:hint="eastAsia" w:ascii="仿宋" w:hAnsi="仿宋" w:eastAsia="仿宋" w:cs="仿宋"/>
                <w:b/>
                <w:bCs/>
                <w:color w:val="auto"/>
                <w:kern w:val="2"/>
                <w:sz w:val="21"/>
                <w:szCs w:val="21"/>
                <w:highlight w:val="none"/>
                <w:lang w:eastAsia="zh-CN"/>
              </w:rPr>
              <w:t>。</w:t>
            </w:r>
            <w:r>
              <w:rPr>
                <w:rFonts w:hint="eastAsia" w:ascii="仿宋" w:hAnsi="仿宋" w:eastAsia="仿宋" w:cs="仿宋"/>
                <w:color w:val="auto"/>
                <w:sz w:val="21"/>
                <w:szCs w:val="21"/>
                <w:highlight w:val="none"/>
                <w:lang w:val="en-US" w:eastAsia="zh-CN"/>
              </w:rPr>
              <w:t>为了前中后监测数据对比，需沿用2024年监测站位。</w:t>
            </w:r>
          </w:p>
          <w:p w14:paraId="1D3355A3">
            <w:pPr>
              <w:pStyle w:val="3"/>
              <w:keepNext w:val="0"/>
              <w:keepLines w:val="0"/>
              <w:pageBreakBefore w:val="0"/>
              <w:widowControl w:val="0"/>
              <w:numPr>
                <w:ilvl w:val="0"/>
                <w:numId w:val="0"/>
              </w:numPr>
              <w:kinsoku/>
              <w:wordWrap/>
              <w:overflowPunct/>
              <w:topLinePunct w:val="0"/>
              <w:autoSpaceDE/>
              <w:autoSpaceDN/>
              <w:bidi w:val="0"/>
              <w:adjustRightInd w:val="0"/>
              <w:snapToGrid/>
              <w:spacing w:before="0" w:beforeLines="0" w:beforeAutospacing="0" w:after="0" w:afterLines="0" w:afterAutospacing="0" w:line="240" w:lineRule="auto"/>
              <w:ind w:leftChars="0" w:firstLine="420" w:firstLineChars="200"/>
              <w:textAlignment w:val="auto"/>
              <w:rPr>
                <w:rFonts w:hint="eastAsia" w:ascii="宋体" w:hAnsi="宋体" w:eastAsia="宋体" w:cs="宋体"/>
                <w:b w:val="0"/>
                <w:bCs w:val="0"/>
                <w:color w:val="auto"/>
                <w:kern w:val="0"/>
                <w:sz w:val="21"/>
                <w:szCs w:val="21"/>
                <w:highlight w:val="none"/>
                <w:lang w:val="en-US" w:eastAsia="zh-CN" w:bidi="ar-SA"/>
              </w:rPr>
            </w:pPr>
            <w:bookmarkStart w:id="6" w:name="_Toc19599"/>
            <w:r>
              <w:rPr>
                <w:rFonts w:hint="eastAsia" w:ascii="仿宋" w:hAnsi="仿宋" w:eastAsia="仿宋" w:cs="仿宋"/>
                <w:b w:val="0"/>
                <w:bCs w:val="0"/>
                <w:color w:val="auto"/>
                <w:kern w:val="0"/>
                <w:sz w:val="21"/>
                <w:szCs w:val="21"/>
                <w:highlight w:val="none"/>
                <w:lang w:val="en-US" w:eastAsia="zh-CN" w:bidi="ar-SA"/>
              </w:rPr>
              <w:t>③</w:t>
            </w:r>
            <w:r>
              <w:rPr>
                <w:rFonts w:hint="eastAsia" w:ascii="仿宋" w:hAnsi="仿宋" w:eastAsia="仿宋" w:cs="仿宋"/>
                <w:b w:val="0"/>
                <w:bCs w:val="0"/>
                <w:color w:val="auto"/>
                <w:kern w:val="2"/>
                <w:sz w:val="21"/>
                <w:szCs w:val="21"/>
                <w:highlight w:val="none"/>
                <w:lang w:val="en-US" w:eastAsia="zh-CN"/>
              </w:rPr>
              <w:t>2025年的</w:t>
            </w:r>
            <w:r>
              <w:rPr>
                <w:rFonts w:hint="eastAsia" w:ascii="仿宋" w:hAnsi="仿宋" w:eastAsia="仿宋" w:cs="仿宋"/>
                <w:b w:val="0"/>
                <w:bCs w:val="0"/>
                <w:color w:val="auto"/>
                <w:kern w:val="0"/>
                <w:sz w:val="21"/>
                <w:szCs w:val="21"/>
                <w:highlight w:val="none"/>
                <w:lang w:val="en-US" w:eastAsia="zh-CN" w:bidi="ar-SA"/>
              </w:rPr>
              <w:t>春、秋季各一次，共2次，与水质监测同步。</w:t>
            </w:r>
            <w:bookmarkEnd w:id="6"/>
          </w:p>
          <w:p w14:paraId="7303FAF7">
            <w:pPr>
              <w:spacing w:beforeLines="0" w:afterLines="0" w:line="240" w:lineRule="auto"/>
              <w:ind w:firstLine="422" w:firstLineChars="200"/>
              <w:rPr>
                <w:rFonts w:hint="eastAsia" w:ascii="仿宋" w:hAnsi="仿宋" w:eastAsia="仿宋" w:cs="仿宋"/>
                <w:b/>
                <w:bCs/>
                <w:color w:val="auto"/>
                <w:sz w:val="21"/>
                <w:szCs w:val="21"/>
                <w:highlight w:val="none"/>
                <w:lang w:val="en-US" w:eastAsia="zh-CN"/>
              </w:rPr>
            </w:pPr>
            <w:bookmarkStart w:id="7" w:name="_Toc28988"/>
            <w:bookmarkStart w:id="8" w:name="_Toc18845"/>
            <w:bookmarkStart w:id="9" w:name="_Toc20548"/>
            <w:r>
              <w:rPr>
                <w:rFonts w:hint="eastAsia" w:ascii="仿宋" w:hAnsi="仿宋" w:eastAsia="仿宋" w:cs="仿宋"/>
                <w:b/>
                <w:bCs/>
                <w:color w:val="auto"/>
                <w:sz w:val="21"/>
                <w:szCs w:val="21"/>
                <w:highlight w:val="none"/>
                <w:lang w:val="en-US" w:eastAsia="zh-CN"/>
              </w:rPr>
              <w:t>1.3</w:t>
            </w:r>
            <w:r>
              <w:rPr>
                <w:rFonts w:hint="eastAsia" w:ascii="仿宋" w:hAnsi="仿宋" w:eastAsia="仿宋" w:cs="仿宋"/>
                <w:b/>
                <w:bCs/>
                <w:color w:val="auto"/>
                <w:sz w:val="21"/>
                <w:szCs w:val="21"/>
                <w:highlight w:val="none"/>
                <w:lang w:eastAsia="zh-CN"/>
              </w:rPr>
              <w:t>海</w:t>
            </w:r>
            <w:r>
              <w:rPr>
                <w:rFonts w:hint="eastAsia" w:ascii="仿宋" w:hAnsi="仿宋" w:eastAsia="仿宋" w:cs="仿宋"/>
                <w:b/>
                <w:bCs/>
                <w:color w:val="auto"/>
                <w:sz w:val="21"/>
                <w:szCs w:val="21"/>
                <w:highlight w:val="none"/>
              </w:rPr>
              <w:t>洋生态</w:t>
            </w:r>
            <w:bookmarkEnd w:id="7"/>
            <w:bookmarkEnd w:id="8"/>
            <w:bookmarkEnd w:id="9"/>
            <w:r>
              <w:rPr>
                <w:rFonts w:hint="eastAsia" w:ascii="仿宋" w:hAnsi="仿宋" w:eastAsia="仿宋" w:cs="仿宋"/>
                <w:b/>
                <w:bCs/>
                <w:color w:val="auto"/>
                <w:sz w:val="21"/>
                <w:szCs w:val="21"/>
                <w:highlight w:val="none"/>
                <w:lang w:val="en-US" w:eastAsia="zh-CN"/>
              </w:rPr>
              <w:t>监测</w:t>
            </w:r>
          </w:p>
          <w:p w14:paraId="0C239E16">
            <w:pPr>
              <w:spacing w:beforeLines="0" w:afterLines="0" w:line="240" w:lineRule="auto"/>
              <w:ind w:firstLine="560"/>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rPr>
              <w:t>①</w:t>
            </w:r>
            <w:r>
              <w:rPr>
                <w:rFonts w:hint="eastAsia" w:ascii="仿宋" w:hAnsi="仿宋" w:eastAsia="仿宋" w:cs="仿宋"/>
                <w:color w:val="auto"/>
                <w:sz w:val="21"/>
                <w:szCs w:val="21"/>
                <w:highlight w:val="none"/>
                <w:lang w:eastAsia="zh-CN"/>
              </w:rPr>
              <w:t>监测项目：</w:t>
            </w:r>
            <w:r>
              <w:rPr>
                <w:rFonts w:hint="eastAsia" w:ascii="仿宋" w:hAnsi="仿宋" w:eastAsia="仿宋" w:cs="仿宋"/>
                <w:color w:val="auto"/>
                <w:sz w:val="21"/>
                <w:szCs w:val="21"/>
                <w:highlight w:val="none"/>
              </w:rPr>
              <w:t>叶绿素a</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浮游植物</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浮游动物</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大型底栖生物（定量</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定性）</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潮间带生物（定量、定性）</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鱼卵仔稚鱼</w:t>
            </w:r>
            <w:r>
              <w:rPr>
                <w:rFonts w:hint="eastAsia" w:ascii="仿宋" w:hAnsi="仿宋" w:eastAsia="仿宋" w:cs="仿宋"/>
                <w:color w:val="auto"/>
                <w:sz w:val="21"/>
                <w:szCs w:val="21"/>
                <w:highlight w:val="none"/>
                <w:lang w:eastAsia="zh-CN"/>
              </w:rPr>
              <w:t>。</w:t>
            </w:r>
          </w:p>
          <w:p w14:paraId="4D2F80E9">
            <w:pPr>
              <w:spacing w:beforeLines="0" w:afterLines="0" w:line="240" w:lineRule="auto"/>
              <w:ind w:firstLine="560"/>
              <w:rPr>
                <w:rFonts w:hint="eastAsia" w:ascii="仿宋" w:hAnsi="仿宋" w:eastAsia="仿宋" w:cs="仿宋"/>
                <w:b w:val="0"/>
                <w:bCs w:val="0"/>
                <w:color w:val="auto"/>
                <w:kern w:val="0"/>
                <w:sz w:val="21"/>
                <w:szCs w:val="21"/>
                <w:highlight w:val="none"/>
                <w:lang w:val="en-US" w:eastAsia="zh-CN"/>
              </w:rPr>
            </w:pPr>
            <w:r>
              <w:rPr>
                <w:rFonts w:hint="eastAsia" w:ascii="仿宋" w:hAnsi="仿宋" w:eastAsia="仿宋" w:cs="仿宋"/>
                <w:color w:val="auto"/>
                <w:sz w:val="21"/>
                <w:szCs w:val="21"/>
                <w:highlight w:val="none"/>
              </w:rPr>
              <w:t>②监测站位：不少于</w:t>
            </w:r>
            <w:r>
              <w:rPr>
                <w:rFonts w:hint="eastAsia" w:ascii="仿宋" w:hAnsi="仿宋" w:eastAsia="仿宋" w:cs="仿宋"/>
                <w:b w:val="0"/>
                <w:bCs w:val="0"/>
                <w:color w:val="auto"/>
                <w:kern w:val="0"/>
                <w:sz w:val="21"/>
                <w:szCs w:val="21"/>
                <w:highlight w:val="none"/>
                <w:lang w:val="en-US" w:eastAsia="zh-CN"/>
              </w:rPr>
              <w:t>7</w:t>
            </w:r>
            <w:r>
              <w:rPr>
                <w:rFonts w:hint="eastAsia" w:ascii="仿宋" w:hAnsi="仿宋" w:eastAsia="仿宋" w:cs="仿宋"/>
                <w:color w:val="auto"/>
                <w:sz w:val="21"/>
                <w:szCs w:val="21"/>
                <w:highlight w:val="none"/>
              </w:rPr>
              <w:t>个站</w:t>
            </w:r>
            <w:r>
              <w:rPr>
                <w:rFonts w:hint="eastAsia" w:ascii="仿宋" w:hAnsi="仿宋" w:eastAsia="仿宋" w:cs="仿宋"/>
                <w:color w:val="auto"/>
                <w:sz w:val="21"/>
                <w:szCs w:val="21"/>
                <w:highlight w:val="none"/>
                <w:lang w:eastAsia="zh-CN"/>
              </w:rPr>
              <w:t>。</w:t>
            </w:r>
            <w:r>
              <w:rPr>
                <w:rFonts w:hint="eastAsia" w:ascii="仿宋" w:hAnsi="仿宋" w:eastAsia="仿宋" w:cs="仿宋"/>
                <w:b w:val="0"/>
                <w:bCs w:val="0"/>
                <w:color w:val="auto"/>
                <w:kern w:val="0"/>
                <w:sz w:val="21"/>
                <w:szCs w:val="21"/>
                <w:highlight w:val="none"/>
                <w:lang w:val="en-US" w:eastAsia="zh-CN"/>
              </w:rPr>
              <w:t>为了前中后监测数据对比，需沿用2024年监测站位。</w:t>
            </w:r>
          </w:p>
          <w:p w14:paraId="59E8E189">
            <w:pPr>
              <w:spacing w:line="240" w:lineRule="auto"/>
              <w:ind w:firstLine="560"/>
              <w:rPr>
                <w:rFonts w:hint="eastAsia" w:ascii="仿宋" w:hAnsi="仿宋" w:eastAsia="仿宋" w:cs="仿宋"/>
                <w:b w:val="0"/>
                <w:bCs w:val="0"/>
                <w:color w:val="auto"/>
                <w:kern w:val="2"/>
                <w:sz w:val="21"/>
                <w:szCs w:val="21"/>
                <w:highlight w:val="none"/>
                <w:lang w:val="en-US" w:eastAsia="zh-CN" w:bidi="ar-SA"/>
              </w:rPr>
            </w:pPr>
            <w:bookmarkStart w:id="10" w:name="_Toc19495"/>
            <w:r>
              <w:rPr>
                <w:rFonts w:hint="eastAsia" w:ascii="仿宋" w:hAnsi="仿宋" w:eastAsia="仿宋" w:cs="仿宋"/>
                <w:b w:val="0"/>
                <w:bCs w:val="0"/>
                <w:color w:val="auto"/>
                <w:kern w:val="2"/>
                <w:sz w:val="21"/>
                <w:szCs w:val="21"/>
                <w:highlight w:val="none"/>
                <w:lang w:val="en-US" w:eastAsia="zh-CN" w:bidi="ar-SA"/>
              </w:rPr>
              <w:t>③</w:t>
            </w:r>
            <w:bookmarkEnd w:id="10"/>
            <w:r>
              <w:rPr>
                <w:rFonts w:hint="eastAsia" w:ascii="仿宋" w:hAnsi="仿宋" w:eastAsia="仿宋" w:cs="仿宋"/>
                <w:b w:val="0"/>
                <w:bCs w:val="0"/>
                <w:color w:val="auto"/>
                <w:kern w:val="0"/>
                <w:sz w:val="21"/>
                <w:szCs w:val="21"/>
                <w:highlight w:val="none"/>
                <w:lang w:val="en-US" w:eastAsia="zh-CN"/>
              </w:rPr>
              <w:t>2025年的</w:t>
            </w:r>
            <w:r>
              <w:rPr>
                <w:rFonts w:hint="eastAsia" w:ascii="仿宋" w:hAnsi="仿宋" w:eastAsia="仿宋" w:cs="仿宋"/>
                <w:b w:val="0"/>
                <w:bCs w:val="0"/>
                <w:color w:val="auto"/>
                <w:kern w:val="2"/>
                <w:sz w:val="21"/>
                <w:szCs w:val="21"/>
                <w:highlight w:val="none"/>
                <w:lang w:val="en-US" w:eastAsia="zh-CN" w:bidi="ar-SA"/>
              </w:rPr>
              <w:t>春、秋季各一次，共2次，与水质监测同步。</w:t>
            </w:r>
          </w:p>
          <w:p w14:paraId="776DC6A2">
            <w:pPr>
              <w:autoSpaceDE/>
              <w:autoSpaceDN/>
              <w:adjustRightInd w:val="0"/>
              <w:spacing w:beforeLines="0" w:afterLines="0" w:line="240" w:lineRule="auto"/>
              <w:ind w:firstLine="560"/>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水质、海洋沉积物、海洋生态监测站位</w:t>
            </w:r>
            <w:r>
              <w:rPr>
                <w:rFonts w:hint="eastAsia" w:ascii="仿宋" w:hAnsi="仿宋" w:eastAsia="仿宋" w:cs="仿宋"/>
                <w:b w:val="0"/>
                <w:bCs w:val="0"/>
                <w:color w:val="auto"/>
                <w:kern w:val="0"/>
                <w:sz w:val="21"/>
                <w:szCs w:val="21"/>
                <w:highlight w:val="none"/>
                <w:lang w:val="en-US" w:eastAsia="zh-CN"/>
              </w:rPr>
              <w:t>要求</w:t>
            </w:r>
            <w:r>
              <w:rPr>
                <w:rFonts w:hint="eastAsia" w:ascii="仿宋" w:hAnsi="仿宋" w:eastAsia="仿宋" w:cs="仿宋"/>
                <w:color w:val="auto"/>
                <w:sz w:val="21"/>
                <w:szCs w:val="21"/>
                <w:highlight w:val="none"/>
                <w:lang w:eastAsia="zh-CN"/>
              </w:rPr>
              <w:t>：</w:t>
            </w:r>
          </w:p>
          <w:p w14:paraId="5820E4C9">
            <w:pPr>
              <w:adjustRightInd w:val="0"/>
              <w:spacing w:beforeLines="0" w:afterLines="0" w:line="240" w:lineRule="auto"/>
              <w:ind w:firstLine="560"/>
              <w:rPr>
                <w:rFonts w:hint="eastAsia" w:ascii="仿宋" w:hAnsi="仿宋" w:eastAsia="仿宋" w:cs="仿宋"/>
                <w:b w:val="0"/>
                <w:bCs w:val="0"/>
                <w:color w:val="auto"/>
                <w:kern w:val="0"/>
                <w:sz w:val="21"/>
                <w:szCs w:val="21"/>
                <w:highlight w:val="none"/>
                <w:lang w:eastAsia="zh-CN"/>
              </w:rPr>
            </w:pPr>
            <w:bookmarkStart w:id="11" w:name="_Toc11948"/>
            <w:bookmarkStart w:id="12" w:name="_Toc3154"/>
            <w:bookmarkStart w:id="13" w:name="_Toc24390"/>
            <w:bookmarkStart w:id="14" w:name="_Toc3405"/>
            <w:bookmarkStart w:id="15" w:name="_Toc337"/>
            <w:r>
              <w:rPr>
                <w:rFonts w:hint="eastAsia" w:ascii="仿宋" w:hAnsi="仿宋" w:eastAsia="仿宋" w:cs="仿宋"/>
                <w:b w:val="0"/>
                <w:bCs w:val="0"/>
                <w:color w:val="auto"/>
                <w:kern w:val="0"/>
                <w:sz w:val="21"/>
                <w:szCs w:val="21"/>
                <w:highlight w:val="none"/>
                <w:lang w:eastAsia="zh-CN"/>
              </w:rPr>
              <w:t>环评报告书引用了</w:t>
            </w:r>
            <w:r>
              <w:rPr>
                <w:rFonts w:hint="eastAsia" w:ascii="仿宋" w:hAnsi="仿宋" w:eastAsia="仿宋" w:cs="仿宋"/>
                <w:color w:val="auto"/>
                <w:kern w:val="2"/>
                <w:sz w:val="21"/>
                <w:szCs w:val="21"/>
                <w:highlight w:val="none"/>
                <w:lang w:val="en-US" w:eastAsia="zh-CN"/>
              </w:rPr>
              <w:t>开展项目环评2023年夏季</w:t>
            </w:r>
            <w:r>
              <w:rPr>
                <w:rFonts w:hint="eastAsia" w:ascii="仿宋" w:hAnsi="仿宋" w:eastAsia="仿宋" w:cs="仿宋"/>
                <w:b w:val="0"/>
                <w:bCs w:val="0"/>
                <w:color w:val="auto"/>
                <w:kern w:val="0"/>
                <w:sz w:val="21"/>
                <w:szCs w:val="21"/>
                <w:highlight w:val="none"/>
                <w:lang w:eastAsia="zh-CN"/>
              </w:rPr>
              <w:t>秋季在工程附近</w:t>
            </w:r>
            <w:r>
              <w:rPr>
                <w:rFonts w:hint="eastAsia" w:ascii="仿宋" w:hAnsi="仿宋" w:eastAsia="仿宋" w:cs="仿宋"/>
                <w:color w:val="auto"/>
                <w:kern w:val="2"/>
                <w:sz w:val="21"/>
                <w:szCs w:val="21"/>
                <w:highlight w:val="none"/>
                <w:lang w:val="en-US" w:eastAsia="zh-CN"/>
              </w:rPr>
              <w:t>开展的本底调查（</w:t>
            </w:r>
            <w:r>
              <w:rPr>
                <w:rFonts w:hint="eastAsia" w:ascii="仿宋" w:hAnsi="仿宋" w:eastAsia="仿宋" w:cs="仿宋"/>
                <w:b w:val="0"/>
                <w:bCs w:val="0"/>
                <w:color w:val="auto"/>
                <w:kern w:val="0"/>
                <w:sz w:val="21"/>
                <w:szCs w:val="21"/>
                <w:highlight w:val="none"/>
                <w:lang w:eastAsia="zh-CN"/>
              </w:rPr>
              <w:t>海洋水质、海洋沉积物、海洋生态）数据。为了监测拆岛前、中、后的水质的变化，结合环评报告书的要求，跟踪监测沿</w:t>
            </w:r>
            <w:r>
              <w:rPr>
                <w:rFonts w:hint="eastAsia" w:ascii="仿宋" w:hAnsi="仿宋" w:eastAsia="仿宋" w:cs="仿宋"/>
                <w:color w:val="auto"/>
                <w:kern w:val="2"/>
                <w:sz w:val="21"/>
                <w:szCs w:val="21"/>
                <w:highlight w:val="none"/>
                <w:lang w:val="en-US" w:eastAsia="zh-CN"/>
              </w:rPr>
              <w:t>用项目环评2023年夏季</w:t>
            </w:r>
            <w:r>
              <w:rPr>
                <w:rFonts w:hint="eastAsia" w:ascii="仿宋" w:hAnsi="仿宋" w:eastAsia="仿宋" w:cs="仿宋"/>
                <w:b w:val="0"/>
                <w:bCs w:val="0"/>
                <w:color w:val="auto"/>
                <w:kern w:val="0"/>
                <w:sz w:val="21"/>
                <w:szCs w:val="21"/>
                <w:highlight w:val="none"/>
                <w:lang w:eastAsia="zh-CN"/>
              </w:rPr>
              <w:t>秋季</w:t>
            </w:r>
            <w:r>
              <w:rPr>
                <w:rFonts w:hint="eastAsia" w:ascii="仿宋" w:hAnsi="仿宋" w:eastAsia="仿宋" w:cs="仿宋"/>
                <w:color w:val="auto"/>
                <w:kern w:val="2"/>
                <w:sz w:val="21"/>
                <w:szCs w:val="21"/>
                <w:highlight w:val="none"/>
                <w:lang w:val="en-US" w:eastAsia="zh-CN"/>
              </w:rPr>
              <w:t>调查（与2024年的监测</w:t>
            </w:r>
            <w:r>
              <w:rPr>
                <w:rFonts w:hint="eastAsia" w:ascii="仿宋" w:hAnsi="仿宋" w:eastAsia="仿宋" w:cs="仿宋"/>
                <w:b w:val="0"/>
                <w:bCs w:val="0"/>
                <w:color w:val="auto"/>
                <w:kern w:val="0"/>
                <w:sz w:val="21"/>
                <w:szCs w:val="21"/>
                <w:highlight w:val="none"/>
                <w:lang w:eastAsia="zh-CN"/>
              </w:rPr>
              <w:t>站位</w:t>
            </w:r>
            <w:r>
              <w:rPr>
                <w:rFonts w:hint="eastAsia" w:ascii="仿宋" w:hAnsi="仿宋" w:eastAsia="仿宋" w:cs="仿宋"/>
                <w:color w:val="auto"/>
                <w:kern w:val="2"/>
                <w:sz w:val="21"/>
                <w:szCs w:val="21"/>
                <w:highlight w:val="none"/>
                <w:lang w:val="en-US" w:eastAsia="zh-CN"/>
              </w:rPr>
              <w:t>相同）站位</w:t>
            </w:r>
            <w:r>
              <w:rPr>
                <w:rFonts w:hint="eastAsia" w:ascii="仿宋" w:hAnsi="仿宋" w:eastAsia="仿宋" w:cs="仿宋"/>
                <w:b w:val="0"/>
                <w:bCs w:val="0"/>
                <w:color w:val="auto"/>
                <w:kern w:val="0"/>
                <w:sz w:val="21"/>
                <w:szCs w:val="21"/>
                <w:highlight w:val="none"/>
                <w:lang w:eastAsia="zh-CN"/>
              </w:rPr>
              <w:t>。</w:t>
            </w:r>
            <w:bookmarkEnd w:id="11"/>
            <w:bookmarkEnd w:id="12"/>
            <w:bookmarkEnd w:id="13"/>
            <w:bookmarkEnd w:id="14"/>
            <w:bookmarkEnd w:id="15"/>
          </w:p>
          <w:p w14:paraId="608A9E39">
            <w:pPr>
              <w:spacing w:before="0" w:line="240" w:lineRule="auto"/>
              <w:ind w:firstLine="0"/>
              <w:jc w:val="center"/>
              <w:rPr>
                <w:rFonts w:hint="eastAsia" w:ascii="仿宋" w:hAnsi="仿宋" w:eastAsia="仿宋" w:cs="仿宋"/>
                <w:b/>
                <w:sz w:val="21"/>
                <w:szCs w:val="21"/>
                <w:highlight w:val="none"/>
              </w:rPr>
            </w:pPr>
            <w:r>
              <w:rPr>
                <w:rFonts w:hint="eastAsia" w:ascii="仿宋" w:hAnsi="仿宋" w:eastAsia="仿宋" w:cs="仿宋"/>
                <w:b/>
                <w:sz w:val="21"/>
                <w:szCs w:val="21"/>
                <w:highlight w:val="none"/>
              </w:rPr>
              <w:t>表</w:t>
            </w:r>
            <w:r>
              <w:rPr>
                <w:rFonts w:hint="eastAsia" w:ascii="仿宋" w:hAnsi="仿宋" w:eastAsia="仿宋" w:cs="仿宋"/>
                <w:b/>
                <w:sz w:val="21"/>
                <w:szCs w:val="21"/>
                <w:highlight w:val="none"/>
                <w:lang w:val="en-US" w:eastAsia="zh-CN"/>
              </w:rPr>
              <w:t>1</w:t>
            </w:r>
            <w:r>
              <w:rPr>
                <w:rFonts w:hint="eastAsia" w:ascii="仿宋" w:hAnsi="仿宋" w:eastAsia="仿宋" w:cs="仿宋"/>
                <w:b/>
                <w:sz w:val="21"/>
                <w:szCs w:val="21"/>
                <w:highlight w:val="none"/>
              </w:rPr>
              <w:t xml:space="preserve"> 监测站位及内容</w:t>
            </w:r>
          </w:p>
          <w:tbl>
            <w:tblPr>
              <w:tblStyle w:val="7"/>
              <w:tblW w:w="8533" w:type="dxa"/>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592"/>
              <w:gridCol w:w="840"/>
              <w:gridCol w:w="2370"/>
              <w:gridCol w:w="1923"/>
              <w:gridCol w:w="2808"/>
            </w:tblGrid>
            <w:tr w14:paraId="6C35C294">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592" w:type="dxa"/>
                  <w:noWrap w:val="0"/>
                  <w:vAlign w:val="center"/>
                </w:tcPr>
                <w:p w14:paraId="7431295F">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right="0"/>
                    <w:jc w:val="center"/>
                    <w:textAlignment w:val="center"/>
                    <w:rPr>
                      <w:rFonts w:hint="eastAsia" w:ascii="仿宋" w:hAnsi="仿宋" w:eastAsia="仿宋" w:cs="仿宋"/>
                      <w:sz w:val="21"/>
                      <w:szCs w:val="21"/>
                      <w:highlight w:val="none"/>
                    </w:rPr>
                  </w:pPr>
                  <w:r>
                    <w:rPr>
                      <w:rFonts w:hint="eastAsia" w:ascii="仿宋" w:hAnsi="仿宋" w:eastAsia="仿宋" w:cs="仿宋"/>
                      <w:sz w:val="21"/>
                      <w:szCs w:val="21"/>
                      <w:highlight w:val="none"/>
                    </w:rPr>
                    <w:t>1</w:t>
                  </w:r>
                </w:p>
              </w:tc>
              <w:tc>
                <w:tcPr>
                  <w:tcW w:w="840" w:type="dxa"/>
                  <w:noWrap w:val="0"/>
                  <w:vAlign w:val="center"/>
                </w:tcPr>
                <w:p w14:paraId="5E235C68">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right="0"/>
                    <w:jc w:val="center"/>
                    <w:textAlignment w:val="center"/>
                    <w:rPr>
                      <w:rFonts w:hint="eastAsia" w:ascii="仿宋" w:hAnsi="仿宋" w:eastAsia="仿宋" w:cs="仿宋"/>
                      <w:sz w:val="21"/>
                      <w:szCs w:val="21"/>
                      <w:highlight w:val="none"/>
                    </w:rPr>
                  </w:pPr>
                  <w:r>
                    <w:rPr>
                      <w:rFonts w:hint="eastAsia" w:ascii="仿宋" w:hAnsi="仿宋" w:eastAsia="仿宋" w:cs="仿宋"/>
                      <w:sz w:val="21"/>
                      <w:szCs w:val="21"/>
                      <w:highlight w:val="none"/>
                    </w:rPr>
                    <w:t>CJ1</w:t>
                  </w:r>
                </w:p>
              </w:tc>
              <w:tc>
                <w:tcPr>
                  <w:tcW w:w="2370" w:type="dxa"/>
                  <w:noWrap w:val="0"/>
                  <w:vAlign w:val="center"/>
                </w:tcPr>
                <w:p w14:paraId="3A6324F2">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right="0"/>
                    <w:jc w:val="center"/>
                    <w:textAlignment w:val="center"/>
                    <w:rPr>
                      <w:rFonts w:hint="eastAsia" w:ascii="仿宋" w:hAnsi="仿宋" w:eastAsia="仿宋" w:cs="仿宋"/>
                      <w:sz w:val="21"/>
                      <w:szCs w:val="21"/>
                      <w:highlight w:val="none"/>
                    </w:rPr>
                  </w:pPr>
                  <w:r>
                    <w:rPr>
                      <w:rFonts w:hint="eastAsia" w:ascii="仿宋" w:hAnsi="仿宋" w:eastAsia="仿宋" w:cs="仿宋"/>
                      <w:sz w:val="21"/>
                      <w:szCs w:val="21"/>
                      <w:highlight w:val="none"/>
                    </w:rPr>
                    <w:t>109°23'31.230"E</w:t>
                  </w:r>
                </w:p>
              </w:tc>
              <w:tc>
                <w:tcPr>
                  <w:tcW w:w="1923" w:type="dxa"/>
                  <w:noWrap w:val="0"/>
                  <w:vAlign w:val="center"/>
                </w:tcPr>
                <w:p w14:paraId="1C520FF9">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right="0"/>
                    <w:jc w:val="center"/>
                    <w:textAlignment w:val="center"/>
                    <w:rPr>
                      <w:rFonts w:hint="eastAsia" w:ascii="仿宋" w:hAnsi="仿宋" w:eastAsia="仿宋" w:cs="仿宋"/>
                      <w:sz w:val="21"/>
                      <w:szCs w:val="21"/>
                      <w:highlight w:val="none"/>
                    </w:rPr>
                  </w:pPr>
                  <w:r>
                    <w:rPr>
                      <w:rFonts w:hint="eastAsia" w:ascii="仿宋" w:hAnsi="仿宋" w:eastAsia="仿宋" w:cs="仿宋"/>
                      <w:sz w:val="21"/>
                      <w:szCs w:val="21"/>
                      <w:highlight w:val="none"/>
                    </w:rPr>
                    <w:t>18°17'22.280"N</w:t>
                  </w:r>
                </w:p>
              </w:tc>
              <w:tc>
                <w:tcPr>
                  <w:tcW w:w="2808" w:type="dxa"/>
                  <w:noWrap w:val="0"/>
                  <w:vAlign w:val="center"/>
                </w:tcPr>
                <w:p w14:paraId="34D6D8D2">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right="0"/>
                    <w:jc w:val="center"/>
                    <w:textAlignment w:val="center"/>
                    <w:rPr>
                      <w:rFonts w:hint="eastAsia" w:ascii="仿宋" w:hAnsi="仿宋" w:eastAsia="仿宋" w:cs="仿宋"/>
                      <w:sz w:val="21"/>
                      <w:szCs w:val="21"/>
                      <w:highlight w:val="none"/>
                    </w:rPr>
                  </w:pPr>
                  <w:r>
                    <w:rPr>
                      <w:rFonts w:hint="eastAsia" w:ascii="仿宋" w:hAnsi="仿宋" w:eastAsia="仿宋" w:cs="仿宋"/>
                      <w:sz w:val="21"/>
                      <w:szCs w:val="21"/>
                      <w:highlight w:val="none"/>
                    </w:rPr>
                    <w:t>海洋生态（潮间带）</w:t>
                  </w:r>
                </w:p>
              </w:tc>
            </w:tr>
            <w:tr w14:paraId="36DE5C5F">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592" w:type="dxa"/>
                  <w:noWrap w:val="0"/>
                  <w:vAlign w:val="center"/>
                </w:tcPr>
                <w:p w14:paraId="4C64AB87">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right="0"/>
                    <w:jc w:val="center"/>
                    <w:textAlignment w:val="center"/>
                    <w:rPr>
                      <w:rFonts w:hint="eastAsia" w:ascii="仿宋" w:hAnsi="仿宋" w:eastAsia="仿宋" w:cs="仿宋"/>
                      <w:sz w:val="21"/>
                      <w:szCs w:val="21"/>
                      <w:highlight w:val="none"/>
                    </w:rPr>
                  </w:pPr>
                  <w:r>
                    <w:rPr>
                      <w:rFonts w:hint="eastAsia" w:ascii="仿宋" w:hAnsi="仿宋" w:eastAsia="仿宋" w:cs="仿宋"/>
                      <w:sz w:val="21"/>
                      <w:szCs w:val="21"/>
                      <w:highlight w:val="none"/>
                    </w:rPr>
                    <w:t>2</w:t>
                  </w:r>
                </w:p>
              </w:tc>
              <w:tc>
                <w:tcPr>
                  <w:tcW w:w="840" w:type="dxa"/>
                  <w:noWrap w:val="0"/>
                  <w:vAlign w:val="center"/>
                </w:tcPr>
                <w:p w14:paraId="7B974C05">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left="0" w:leftChars="0" w:right="0" w:firstLine="0" w:firstLineChars="0"/>
                    <w:jc w:val="center"/>
                    <w:textAlignment w:val="center"/>
                    <w:rPr>
                      <w:rFonts w:hint="eastAsia" w:ascii="仿宋" w:hAnsi="仿宋" w:eastAsia="仿宋" w:cs="仿宋"/>
                      <w:sz w:val="21"/>
                      <w:szCs w:val="21"/>
                      <w:highlight w:val="none"/>
                    </w:rPr>
                  </w:pPr>
                  <w:r>
                    <w:rPr>
                      <w:rFonts w:hint="eastAsia" w:ascii="仿宋" w:hAnsi="仿宋" w:eastAsia="仿宋" w:cs="仿宋"/>
                      <w:sz w:val="21"/>
                      <w:szCs w:val="21"/>
                      <w:highlight w:val="none"/>
                    </w:rPr>
                    <w:t>CJ2</w:t>
                  </w:r>
                </w:p>
              </w:tc>
              <w:tc>
                <w:tcPr>
                  <w:tcW w:w="2370" w:type="dxa"/>
                  <w:noWrap w:val="0"/>
                  <w:vAlign w:val="center"/>
                </w:tcPr>
                <w:p w14:paraId="010C25FC">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left="0" w:leftChars="0" w:right="0" w:firstLine="0" w:firstLineChars="0"/>
                    <w:jc w:val="center"/>
                    <w:textAlignment w:val="center"/>
                    <w:rPr>
                      <w:rFonts w:hint="eastAsia" w:ascii="仿宋" w:hAnsi="仿宋" w:eastAsia="仿宋" w:cs="仿宋"/>
                      <w:sz w:val="21"/>
                      <w:szCs w:val="21"/>
                      <w:highlight w:val="none"/>
                    </w:rPr>
                  </w:pPr>
                  <w:r>
                    <w:rPr>
                      <w:rFonts w:hint="eastAsia" w:ascii="仿宋" w:hAnsi="仿宋" w:eastAsia="仿宋" w:cs="仿宋"/>
                      <w:sz w:val="21"/>
                      <w:szCs w:val="21"/>
                      <w:highlight w:val="none"/>
                    </w:rPr>
                    <w:t>109°19'55.880"E</w:t>
                  </w:r>
                </w:p>
              </w:tc>
              <w:tc>
                <w:tcPr>
                  <w:tcW w:w="1923" w:type="dxa"/>
                  <w:noWrap w:val="0"/>
                  <w:vAlign w:val="center"/>
                </w:tcPr>
                <w:p w14:paraId="2256008C">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left="0" w:leftChars="0" w:right="0" w:firstLine="0" w:firstLineChars="0"/>
                    <w:jc w:val="center"/>
                    <w:textAlignment w:val="center"/>
                    <w:rPr>
                      <w:rFonts w:hint="eastAsia" w:ascii="仿宋" w:hAnsi="仿宋" w:eastAsia="仿宋" w:cs="仿宋"/>
                      <w:sz w:val="21"/>
                      <w:szCs w:val="21"/>
                      <w:highlight w:val="none"/>
                    </w:rPr>
                  </w:pPr>
                  <w:r>
                    <w:rPr>
                      <w:rFonts w:hint="eastAsia" w:ascii="仿宋" w:hAnsi="仿宋" w:eastAsia="仿宋" w:cs="仿宋"/>
                      <w:sz w:val="21"/>
                      <w:szCs w:val="21"/>
                      <w:highlight w:val="none"/>
                    </w:rPr>
                    <w:t>18°18'11.780"N</w:t>
                  </w:r>
                </w:p>
              </w:tc>
              <w:tc>
                <w:tcPr>
                  <w:tcW w:w="2808" w:type="dxa"/>
                  <w:noWrap w:val="0"/>
                  <w:vAlign w:val="center"/>
                </w:tcPr>
                <w:p w14:paraId="07D03CC2">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left="0" w:leftChars="0" w:right="0" w:firstLine="0" w:firstLineChars="0"/>
                    <w:jc w:val="center"/>
                    <w:textAlignment w:val="center"/>
                    <w:rPr>
                      <w:rFonts w:hint="eastAsia" w:ascii="仿宋" w:hAnsi="仿宋" w:eastAsia="仿宋" w:cs="仿宋"/>
                      <w:sz w:val="21"/>
                      <w:szCs w:val="21"/>
                      <w:highlight w:val="none"/>
                    </w:rPr>
                  </w:pPr>
                  <w:r>
                    <w:rPr>
                      <w:rFonts w:hint="eastAsia" w:ascii="仿宋" w:hAnsi="仿宋" w:eastAsia="仿宋" w:cs="仿宋"/>
                      <w:sz w:val="21"/>
                      <w:szCs w:val="21"/>
                      <w:highlight w:val="none"/>
                    </w:rPr>
                    <w:t>海洋生态（潮间带）</w:t>
                  </w:r>
                </w:p>
              </w:tc>
            </w:tr>
            <w:tr w14:paraId="2F706C00">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592" w:type="dxa"/>
                  <w:noWrap w:val="0"/>
                  <w:vAlign w:val="center"/>
                </w:tcPr>
                <w:p w14:paraId="74CBB370">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right="0"/>
                    <w:jc w:val="center"/>
                    <w:textAlignment w:val="center"/>
                    <w:rPr>
                      <w:rFonts w:hint="eastAsia" w:ascii="仿宋" w:hAnsi="仿宋" w:eastAsia="仿宋" w:cs="仿宋"/>
                      <w:sz w:val="21"/>
                      <w:szCs w:val="21"/>
                      <w:highlight w:val="none"/>
                    </w:rPr>
                  </w:pPr>
                  <w:r>
                    <w:rPr>
                      <w:rFonts w:hint="eastAsia" w:ascii="仿宋" w:hAnsi="仿宋" w:eastAsia="仿宋" w:cs="仿宋"/>
                      <w:sz w:val="21"/>
                      <w:szCs w:val="21"/>
                      <w:highlight w:val="none"/>
                    </w:rPr>
                    <w:t>3</w:t>
                  </w:r>
                </w:p>
              </w:tc>
              <w:tc>
                <w:tcPr>
                  <w:tcW w:w="840" w:type="dxa"/>
                  <w:noWrap w:val="0"/>
                  <w:vAlign w:val="center"/>
                </w:tcPr>
                <w:p w14:paraId="784FCE0A">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left="0" w:leftChars="0" w:right="0" w:firstLine="0" w:firstLineChars="0"/>
                    <w:jc w:val="center"/>
                    <w:textAlignment w:val="center"/>
                    <w:rPr>
                      <w:rFonts w:hint="eastAsia" w:ascii="仿宋" w:hAnsi="仿宋" w:eastAsia="仿宋" w:cs="仿宋"/>
                      <w:sz w:val="21"/>
                      <w:szCs w:val="21"/>
                      <w:highlight w:val="none"/>
                    </w:rPr>
                  </w:pPr>
                  <w:r>
                    <w:rPr>
                      <w:rFonts w:hint="eastAsia" w:ascii="仿宋" w:hAnsi="仿宋" w:eastAsia="仿宋" w:cs="仿宋"/>
                      <w:sz w:val="21"/>
                      <w:szCs w:val="21"/>
                      <w:highlight w:val="none"/>
                    </w:rPr>
                    <w:t>CJ3</w:t>
                  </w:r>
                </w:p>
              </w:tc>
              <w:tc>
                <w:tcPr>
                  <w:tcW w:w="2370" w:type="dxa"/>
                  <w:noWrap w:val="0"/>
                  <w:vAlign w:val="center"/>
                </w:tcPr>
                <w:p w14:paraId="6A488AC1">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left="0" w:leftChars="0" w:right="0" w:firstLine="0" w:firstLineChars="0"/>
                    <w:jc w:val="center"/>
                    <w:textAlignment w:val="center"/>
                    <w:rPr>
                      <w:rFonts w:hint="eastAsia" w:ascii="仿宋" w:hAnsi="仿宋" w:eastAsia="仿宋" w:cs="仿宋"/>
                      <w:sz w:val="21"/>
                      <w:szCs w:val="21"/>
                      <w:highlight w:val="none"/>
                    </w:rPr>
                  </w:pPr>
                  <w:r>
                    <w:rPr>
                      <w:rFonts w:hint="eastAsia" w:ascii="仿宋" w:hAnsi="仿宋" w:eastAsia="仿宋" w:cs="仿宋"/>
                      <w:sz w:val="21"/>
                      <w:szCs w:val="21"/>
                      <w:highlight w:val="none"/>
                    </w:rPr>
                    <w:t>109°15'21.710"E</w:t>
                  </w:r>
                </w:p>
              </w:tc>
              <w:tc>
                <w:tcPr>
                  <w:tcW w:w="1923" w:type="dxa"/>
                  <w:noWrap w:val="0"/>
                  <w:vAlign w:val="center"/>
                </w:tcPr>
                <w:p w14:paraId="1748450C">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left="0" w:leftChars="0" w:right="0" w:firstLine="0" w:firstLineChars="0"/>
                    <w:jc w:val="center"/>
                    <w:textAlignment w:val="center"/>
                    <w:rPr>
                      <w:rFonts w:hint="eastAsia" w:ascii="仿宋" w:hAnsi="仿宋" w:eastAsia="仿宋" w:cs="仿宋"/>
                      <w:sz w:val="21"/>
                      <w:szCs w:val="21"/>
                      <w:highlight w:val="none"/>
                    </w:rPr>
                  </w:pPr>
                  <w:r>
                    <w:rPr>
                      <w:rFonts w:hint="eastAsia" w:ascii="仿宋" w:hAnsi="仿宋" w:eastAsia="仿宋" w:cs="仿宋"/>
                      <w:sz w:val="21"/>
                      <w:szCs w:val="21"/>
                      <w:highlight w:val="none"/>
                    </w:rPr>
                    <w:t>18°17'59.690"N</w:t>
                  </w:r>
                </w:p>
              </w:tc>
              <w:tc>
                <w:tcPr>
                  <w:tcW w:w="2808" w:type="dxa"/>
                  <w:noWrap w:val="0"/>
                  <w:vAlign w:val="center"/>
                </w:tcPr>
                <w:p w14:paraId="104BEE48">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left="0" w:leftChars="0" w:right="0" w:firstLine="0" w:firstLineChars="0"/>
                    <w:jc w:val="center"/>
                    <w:textAlignment w:val="center"/>
                    <w:rPr>
                      <w:rFonts w:hint="eastAsia" w:ascii="仿宋" w:hAnsi="仿宋" w:eastAsia="仿宋" w:cs="仿宋"/>
                      <w:sz w:val="21"/>
                      <w:szCs w:val="21"/>
                      <w:highlight w:val="none"/>
                    </w:rPr>
                  </w:pPr>
                  <w:r>
                    <w:rPr>
                      <w:rFonts w:hint="eastAsia" w:ascii="仿宋" w:hAnsi="仿宋" w:eastAsia="仿宋" w:cs="仿宋"/>
                      <w:sz w:val="21"/>
                      <w:szCs w:val="21"/>
                      <w:highlight w:val="none"/>
                    </w:rPr>
                    <w:t>海洋生态（潮间带）</w:t>
                  </w:r>
                </w:p>
              </w:tc>
            </w:tr>
            <w:tr w14:paraId="24E8F025">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592" w:type="dxa"/>
                  <w:noWrap w:val="0"/>
                  <w:vAlign w:val="center"/>
                </w:tcPr>
                <w:p w14:paraId="0DA3F85F">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right="0"/>
                    <w:jc w:val="center"/>
                    <w:textAlignment w:val="center"/>
                    <w:rPr>
                      <w:rFonts w:hint="eastAsia" w:ascii="仿宋" w:hAnsi="仿宋" w:eastAsia="仿宋" w:cs="仿宋"/>
                      <w:sz w:val="21"/>
                      <w:szCs w:val="21"/>
                      <w:highlight w:val="none"/>
                    </w:rPr>
                  </w:pPr>
                  <w:r>
                    <w:rPr>
                      <w:rFonts w:hint="eastAsia" w:ascii="仿宋" w:hAnsi="仿宋" w:eastAsia="仿宋" w:cs="仿宋"/>
                      <w:sz w:val="21"/>
                      <w:szCs w:val="21"/>
                      <w:highlight w:val="none"/>
                    </w:rPr>
                    <w:t>4</w:t>
                  </w:r>
                </w:p>
              </w:tc>
              <w:tc>
                <w:tcPr>
                  <w:tcW w:w="840" w:type="dxa"/>
                  <w:noWrap w:val="0"/>
                  <w:vAlign w:val="center"/>
                </w:tcPr>
                <w:p w14:paraId="6032E3CD">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left="0" w:leftChars="0" w:right="0" w:firstLine="0" w:firstLineChars="0"/>
                    <w:jc w:val="center"/>
                    <w:textAlignment w:val="center"/>
                    <w:rPr>
                      <w:rFonts w:hint="eastAsia" w:ascii="仿宋" w:hAnsi="仿宋" w:eastAsia="仿宋" w:cs="仿宋"/>
                      <w:sz w:val="21"/>
                      <w:szCs w:val="21"/>
                      <w:highlight w:val="none"/>
                    </w:rPr>
                  </w:pPr>
                  <w:r>
                    <w:rPr>
                      <w:rFonts w:hint="eastAsia" w:ascii="仿宋" w:hAnsi="仿宋" w:eastAsia="仿宋" w:cs="仿宋"/>
                      <w:sz w:val="21"/>
                      <w:szCs w:val="21"/>
                      <w:highlight w:val="none"/>
                    </w:rPr>
                    <w:t>SZ1*</w:t>
                  </w:r>
                </w:p>
              </w:tc>
              <w:tc>
                <w:tcPr>
                  <w:tcW w:w="2370" w:type="dxa"/>
                  <w:noWrap w:val="0"/>
                  <w:vAlign w:val="center"/>
                </w:tcPr>
                <w:p w14:paraId="7EA92F20">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left="0" w:leftChars="0" w:right="0" w:rightChars="0" w:firstLine="0" w:firstLineChars="0"/>
                    <w:jc w:val="center"/>
                    <w:textAlignment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z w:val="21"/>
                      <w:szCs w:val="21"/>
                      <w:highlight w:val="none"/>
                    </w:rPr>
                    <w:t>18°</w:t>
                  </w:r>
                  <w:r>
                    <w:rPr>
                      <w:rFonts w:hint="eastAsia" w:ascii="仿宋" w:hAnsi="仿宋" w:eastAsia="仿宋" w:cs="仿宋"/>
                      <w:color w:val="auto"/>
                      <w:sz w:val="21"/>
                      <w:szCs w:val="21"/>
                      <w:highlight w:val="none"/>
                      <w:lang w:val="en-US" w:eastAsia="zh-CN"/>
                    </w:rPr>
                    <w:t>1</w:t>
                  </w:r>
                  <w:r>
                    <w:rPr>
                      <w:rFonts w:hint="eastAsia" w:ascii="仿宋" w:hAnsi="仿宋" w:eastAsia="仿宋" w:cs="仿宋"/>
                      <w:color w:val="auto"/>
                      <w:sz w:val="21"/>
                      <w:szCs w:val="21"/>
                      <w:highlight w:val="none"/>
                    </w:rPr>
                    <w:t>6'30.390"</w:t>
                  </w:r>
                </w:p>
              </w:tc>
              <w:tc>
                <w:tcPr>
                  <w:tcW w:w="1923" w:type="dxa"/>
                  <w:noWrap w:val="0"/>
                  <w:vAlign w:val="center"/>
                </w:tcPr>
                <w:p w14:paraId="673384F6">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left="0" w:leftChars="0" w:right="0" w:rightChars="0" w:firstLine="0" w:firstLineChars="0"/>
                    <w:jc w:val="center"/>
                    <w:textAlignment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z w:val="21"/>
                      <w:szCs w:val="21"/>
                      <w:highlight w:val="none"/>
                    </w:rPr>
                    <w:t>109°26'28.352"</w:t>
                  </w:r>
                </w:p>
              </w:tc>
              <w:tc>
                <w:tcPr>
                  <w:tcW w:w="2808" w:type="dxa"/>
                  <w:noWrap w:val="0"/>
                  <w:vAlign w:val="center"/>
                </w:tcPr>
                <w:p w14:paraId="5C6872D3">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left="0" w:leftChars="0" w:right="0" w:firstLine="0" w:firstLineChars="0"/>
                    <w:jc w:val="center"/>
                    <w:textAlignment w:val="center"/>
                    <w:rPr>
                      <w:rFonts w:hint="eastAsia" w:ascii="仿宋" w:hAnsi="仿宋" w:eastAsia="仿宋" w:cs="仿宋"/>
                      <w:sz w:val="21"/>
                      <w:szCs w:val="21"/>
                      <w:highlight w:val="none"/>
                    </w:rPr>
                  </w:pPr>
                  <w:r>
                    <w:rPr>
                      <w:rFonts w:hint="eastAsia" w:ascii="仿宋" w:hAnsi="仿宋" w:eastAsia="仿宋" w:cs="仿宋"/>
                      <w:sz w:val="21"/>
                      <w:szCs w:val="21"/>
                      <w:highlight w:val="none"/>
                    </w:rPr>
                    <w:t>水质、沉积物、海洋生态</w:t>
                  </w:r>
                </w:p>
              </w:tc>
            </w:tr>
            <w:tr w14:paraId="222DED4F">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592" w:type="dxa"/>
                  <w:noWrap w:val="0"/>
                  <w:vAlign w:val="center"/>
                </w:tcPr>
                <w:p w14:paraId="11A3EE8F">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right="0"/>
                    <w:jc w:val="center"/>
                    <w:textAlignment w:val="center"/>
                    <w:rPr>
                      <w:rFonts w:hint="eastAsia" w:ascii="仿宋" w:hAnsi="仿宋" w:eastAsia="仿宋" w:cs="仿宋"/>
                      <w:sz w:val="21"/>
                      <w:szCs w:val="21"/>
                      <w:highlight w:val="none"/>
                    </w:rPr>
                  </w:pPr>
                  <w:r>
                    <w:rPr>
                      <w:rFonts w:hint="eastAsia" w:ascii="仿宋" w:hAnsi="仿宋" w:eastAsia="仿宋" w:cs="仿宋"/>
                      <w:sz w:val="21"/>
                      <w:szCs w:val="21"/>
                      <w:highlight w:val="none"/>
                    </w:rPr>
                    <w:t>5</w:t>
                  </w:r>
                </w:p>
              </w:tc>
              <w:tc>
                <w:tcPr>
                  <w:tcW w:w="840" w:type="dxa"/>
                  <w:noWrap w:val="0"/>
                  <w:vAlign w:val="center"/>
                </w:tcPr>
                <w:p w14:paraId="68567054">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left="0" w:leftChars="0" w:right="0" w:firstLine="0" w:firstLineChars="0"/>
                    <w:jc w:val="center"/>
                    <w:textAlignment w:val="center"/>
                    <w:rPr>
                      <w:rFonts w:hint="eastAsia" w:ascii="仿宋" w:hAnsi="仿宋" w:eastAsia="仿宋" w:cs="仿宋"/>
                      <w:sz w:val="21"/>
                      <w:szCs w:val="21"/>
                      <w:highlight w:val="none"/>
                    </w:rPr>
                  </w:pPr>
                  <w:r>
                    <w:rPr>
                      <w:rFonts w:hint="eastAsia" w:ascii="仿宋" w:hAnsi="仿宋" w:eastAsia="仿宋" w:cs="仿宋"/>
                      <w:sz w:val="21"/>
                      <w:szCs w:val="21"/>
                      <w:highlight w:val="none"/>
                    </w:rPr>
                    <w:t>SZ2</w:t>
                  </w:r>
                </w:p>
              </w:tc>
              <w:tc>
                <w:tcPr>
                  <w:tcW w:w="2370" w:type="dxa"/>
                  <w:noWrap w:val="0"/>
                  <w:vAlign w:val="center"/>
                </w:tcPr>
                <w:p w14:paraId="3D73815B">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left="0" w:leftChars="0" w:right="0" w:rightChars="0" w:firstLine="0" w:firstLineChars="0"/>
                    <w:jc w:val="center"/>
                    <w:textAlignment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z w:val="21"/>
                      <w:szCs w:val="21"/>
                      <w:highlight w:val="none"/>
                    </w:rPr>
                    <w:t>18°7'2.910"</w:t>
                  </w:r>
                </w:p>
              </w:tc>
              <w:tc>
                <w:tcPr>
                  <w:tcW w:w="1923" w:type="dxa"/>
                  <w:noWrap w:val="0"/>
                  <w:vAlign w:val="center"/>
                </w:tcPr>
                <w:p w14:paraId="66B3971B">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left="0" w:leftChars="0" w:right="0" w:rightChars="0" w:firstLine="0" w:firstLineChars="0"/>
                    <w:jc w:val="center"/>
                    <w:textAlignment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z w:val="21"/>
                      <w:szCs w:val="21"/>
                      <w:highlight w:val="none"/>
                    </w:rPr>
                    <w:t>109°26'38.212"</w:t>
                  </w:r>
                </w:p>
              </w:tc>
              <w:tc>
                <w:tcPr>
                  <w:tcW w:w="2808" w:type="dxa"/>
                  <w:noWrap w:val="0"/>
                  <w:vAlign w:val="center"/>
                </w:tcPr>
                <w:p w14:paraId="674D620A">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left="0" w:leftChars="0" w:right="0" w:firstLine="0" w:firstLineChars="0"/>
                    <w:jc w:val="center"/>
                    <w:textAlignment w:val="center"/>
                    <w:rPr>
                      <w:rFonts w:hint="eastAsia" w:ascii="仿宋" w:hAnsi="仿宋" w:eastAsia="仿宋" w:cs="仿宋"/>
                      <w:sz w:val="21"/>
                      <w:szCs w:val="21"/>
                      <w:highlight w:val="none"/>
                    </w:rPr>
                  </w:pPr>
                  <w:r>
                    <w:rPr>
                      <w:rFonts w:hint="eastAsia" w:ascii="仿宋" w:hAnsi="仿宋" w:eastAsia="仿宋" w:cs="仿宋"/>
                      <w:sz w:val="21"/>
                      <w:szCs w:val="21"/>
                      <w:highlight w:val="none"/>
                    </w:rPr>
                    <w:t>水质</w:t>
                  </w:r>
                </w:p>
              </w:tc>
            </w:tr>
            <w:tr w14:paraId="37D594B5">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592" w:type="dxa"/>
                  <w:noWrap w:val="0"/>
                  <w:vAlign w:val="center"/>
                </w:tcPr>
                <w:p w14:paraId="1F9ADB50">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right="0"/>
                    <w:jc w:val="center"/>
                    <w:textAlignment w:val="center"/>
                    <w:rPr>
                      <w:rFonts w:hint="eastAsia" w:ascii="仿宋" w:hAnsi="仿宋" w:eastAsia="仿宋" w:cs="仿宋"/>
                      <w:sz w:val="21"/>
                      <w:szCs w:val="21"/>
                      <w:highlight w:val="none"/>
                    </w:rPr>
                  </w:pPr>
                  <w:r>
                    <w:rPr>
                      <w:rFonts w:hint="eastAsia" w:ascii="仿宋" w:hAnsi="仿宋" w:eastAsia="仿宋" w:cs="仿宋"/>
                      <w:sz w:val="21"/>
                      <w:szCs w:val="21"/>
                      <w:highlight w:val="none"/>
                    </w:rPr>
                    <w:t>6</w:t>
                  </w:r>
                </w:p>
              </w:tc>
              <w:tc>
                <w:tcPr>
                  <w:tcW w:w="840" w:type="dxa"/>
                  <w:noWrap w:val="0"/>
                  <w:vAlign w:val="center"/>
                </w:tcPr>
                <w:p w14:paraId="067F94A2">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left="0" w:leftChars="0" w:right="0" w:firstLine="0" w:firstLineChars="0"/>
                    <w:jc w:val="center"/>
                    <w:textAlignment w:val="center"/>
                    <w:rPr>
                      <w:rFonts w:hint="eastAsia" w:ascii="仿宋" w:hAnsi="仿宋" w:eastAsia="仿宋" w:cs="仿宋"/>
                      <w:sz w:val="21"/>
                      <w:szCs w:val="21"/>
                      <w:highlight w:val="none"/>
                    </w:rPr>
                  </w:pPr>
                  <w:r>
                    <w:rPr>
                      <w:rFonts w:hint="eastAsia" w:ascii="仿宋" w:hAnsi="仿宋" w:eastAsia="仿宋" w:cs="仿宋"/>
                      <w:sz w:val="21"/>
                      <w:szCs w:val="21"/>
                      <w:highlight w:val="none"/>
                    </w:rPr>
                    <w:t>SZ3</w:t>
                  </w:r>
                </w:p>
              </w:tc>
              <w:tc>
                <w:tcPr>
                  <w:tcW w:w="2370" w:type="dxa"/>
                  <w:noWrap w:val="0"/>
                  <w:vAlign w:val="center"/>
                </w:tcPr>
                <w:p w14:paraId="3DD8BA72">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left="0" w:leftChars="0" w:right="0" w:rightChars="0" w:firstLine="0" w:firstLineChars="0"/>
                    <w:jc w:val="center"/>
                    <w:textAlignment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z w:val="21"/>
                      <w:szCs w:val="21"/>
                      <w:highlight w:val="none"/>
                    </w:rPr>
                    <w:t>18°14'40.920"</w:t>
                  </w:r>
                </w:p>
              </w:tc>
              <w:tc>
                <w:tcPr>
                  <w:tcW w:w="1923" w:type="dxa"/>
                  <w:noWrap w:val="0"/>
                  <w:vAlign w:val="center"/>
                </w:tcPr>
                <w:p w14:paraId="7242FCF2">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left="0" w:leftChars="0" w:right="0" w:rightChars="0" w:firstLine="0" w:firstLineChars="0"/>
                    <w:jc w:val="center"/>
                    <w:textAlignment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z w:val="21"/>
                      <w:szCs w:val="21"/>
                      <w:highlight w:val="none"/>
                    </w:rPr>
                    <w:t>109°22'54.300"</w:t>
                  </w:r>
                </w:p>
              </w:tc>
              <w:tc>
                <w:tcPr>
                  <w:tcW w:w="2808" w:type="dxa"/>
                  <w:noWrap w:val="0"/>
                  <w:vAlign w:val="center"/>
                </w:tcPr>
                <w:p w14:paraId="0B4E0B19">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left="0" w:leftChars="0" w:right="0" w:firstLine="0" w:firstLineChars="0"/>
                    <w:jc w:val="center"/>
                    <w:textAlignment w:val="center"/>
                    <w:rPr>
                      <w:rFonts w:hint="eastAsia" w:ascii="仿宋" w:hAnsi="仿宋" w:eastAsia="仿宋" w:cs="仿宋"/>
                      <w:sz w:val="21"/>
                      <w:szCs w:val="21"/>
                      <w:highlight w:val="none"/>
                    </w:rPr>
                  </w:pPr>
                  <w:r>
                    <w:rPr>
                      <w:rFonts w:hint="eastAsia" w:ascii="仿宋" w:hAnsi="仿宋" w:eastAsia="仿宋" w:cs="仿宋"/>
                      <w:sz w:val="21"/>
                      <w:szCs w:val="21"/>
                      <w:highlight w:val="none"/>
                    </w:rPr>
                    <w:t>水质、沉积物、海洋生态</w:t>
                  </w:r>
                </w:p>
              </w:tc>
            </w:tr>
            <w:tr w14:paraId="7AF45946">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592" w:type="dxa"/>
                  <w:noWrap w:val="0"/>
                  <w:vAlign w:val="center"/>
                </w:tcPr>
                <w:p w14:paraId="39BF32C3">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right="0"/>
                    <w:jc w:val="center"/>
                    <w:textAlignment w:val="center"/>
                    <w:rPr>
                      <w:rFonts w:hint="eastAsia" w:ascii="仿宋" w:hAnsi="仿宋" w:eastAsia="仿宋" w:cs="仿宋"/>
                      <w:sz w:val="21"/>
                      <w:szCs w:val="21"/>
                      <w:highlight w:val="none"/>
                    </w:rPr>
                  </w:pPr>
                  <w:r>
                    <w:rPr>
                      <w:rFonts w:hint="eastAsia" w:ascii="仿宋" w:hAnsi="仿宋" w:eastAsia="仿宋" w:cs="仿宋"/>
                      <w:sz w:val="21"/>
                      <w:szCs w:val="21"/>
                      <w:highlight w:val="none"/>
                    </w:rPr>
                    <w:t>7</w:t>
                  </w:r>
                </w:p>
              </w:tc>
              <w:tc>
                <w:tcPr>
                  <w:tcW w:w="840" w:type="dxa"/>
                  <w:noWrap w:val="0"/>
                  <w:vAlign w:val="center"/>
                </w:tcPr>
                <w:p w14:paraId="33766515">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left="0" w:leftChars="0" w:right="0" w:firstLine="0" w:firstLineChars="0"/>
                    <w:jc w:val="center"/>
                    <w:textAlignment w:val="center"/>
                    <w:rPr>
                      <w:rFonts w:hint="eastAsia" w:ascii="仿宋" w:hAnsi="仿宋" w:eastAsia="仿宋" w:cs="仿宋"/>
                      <w:sz w:val="21"/>
                      <w:szCs w:val="21"/>
                      <w:highlight w:val="none"/>
                    </w:rPr>
                  </w:pPr>
                  <w:r>
                    <w:rPr>
                      <w:rFonts w:hint="eastAsia" w:ascii="仿宋" w:hAnsi="仿宋" w:eastAsia="仿宋" w:cs="仿宋"/>
                      <w:sz w:val="21"/>
                      <w:szCs w:val="21"/>
                      <w:highlight w:val="none"/>
                    </w:rPr>
                    <w:t>SZ4</w:t>
                  </w:r>
                </w:p>
              </w:tc>
              <w:tc>
                <w:tcPr>
                  <w:tcW w:w="2370" w:type="dxa"/>
                  <w:noWrap w:val="0"/>
                  <w:vAlign w:val="center"/>
                </w:tcPr>
                <w:p w14:paraId="6299BC53">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left="0" w:leftChars="0" w:right="0" w:rightChars="0" w:firstLine="0" w:firstLineChars="0"/>
                    <w:jc w:val="center"/>
                    <w:textAlignment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z w:val="21"/>
                      <w:szCs w:val="21"/>
                      <w:highlight w:val="none"/>
                    </w:rPr>
                    <w:t>18°17'54.290"</w:t>
                  </w:r>
                </w:p>
              </w:tc>
              <w:tc>
                <w:tcPr>
                  <w:tcW w:w="1923" w:type="dxa"/>
                  <w:noWrap w:val="0"/>
                  <w:vAlign w:val="center"/>
                </w:tcPr>
                <w:p w14:paraId="75E8BCD9">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left="0" w:leftChars="0" w:right="0" w:rightChars="0" w:firstLine="0" w:firstLineChars="0"/>
                    <w:jc w:val="center"/>
                    <w:textAlignment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z w:val="21"/>
                      <w:szCs w:val="21"/>
                      <w:highlight w:val="none"/>
                    </w:rPr>
                    <w:t>109°18'40.040"</w:t>
                  </w:r>
                </w:p>
              </w:tc>
              <w:tc>
                <w:tcPr>
                  <w:tcW w:w="2808" w:type="dxa"/>
                  <w:noWrap w:val="0"/>
                  <w:vAlign w:val="center"/>
                </w:tcPr>
                <w:p w14:paraId="2504245B">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left="0" w:leftChars="0" w:right="0" w:firstLine="0" w:firstLineChars="0"/>
                    <w:jc w:val="center"/>
                    <w:textAlignment w:val="center"/>
                    <w:rPr>
                      <w:rFonts w:hint="eastAsia" w:ascii="仿宋" w:hAnsi="仿宋" w:eastAsia="仿宋" w:cs="仿宋"/>
                      <w:sz w:val="21"/>
                      <w:szCs w:val="21"/>
                      <w:highlight w:val="none"/>
                    </w:rPr>
                  </w:pPr>
                  <w:r>
                    <w:rPr>
                      <w:rFonts w:hint="eastAsia" w:ascii="仿宋" w:hAnsi="仿宋" w:eastAsia="仿宋" w:cs="仿宋"/>
                      <w:sz w:val="21"/>
                      <w:szCs w:val="21"/>
                      <w:highlight w:val="none"/>
                    </w:rPr>
                    <w:t>水质、沉积物、海洋生态</w:t>
                  </w:r>
                </w:p>
              </w:tc>
            </w:tr>
            <w:tr w14:paraId="35B18CCA">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592" w:type="dxa"/>
                  <w:noWrap w:val="0"/>
                  <w:vAlign w:val="center"/>
                </w:tcPr>
                <w:p w14:paraId="0C0716AA">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right="0"/>
                    <w:jc w:val="center"/>
                    <w:textAlignment w:val="center"/>
                    <w:rPr>
                      <w:rFonts w:hint="eastAsia" w:ascii="仿宋" w:hAnsi="仿宋" w:eastAsia="仿宋" w:cs="仿宋"/>
                      <w:sz w:val="21"/>
                      <w:szCs w:val="21"/>
                      <w:highlight w:val="none"/>
                    </w:rPr>
                  </w:pPr>
                  <w:r>
                    <w:rPr>
                      <w:rFonts w:hint="eastAsia" w:ascii="仿宋" w:hAnsi="仿宋" w:eastAsia="仿宋" w:cs="仿宋"/>
                      <w:sz w:val="21"/>
                      <w:szCs w:val="21"/>
                      <w:highlight w:val="none"/>
                    </w:rPr>
                    <w:t>8</w:t>
                  </w:r>
                </w:p>
              </w:tc>
              <w:tc>
                <w:tcPr>
                  <w:tcW w:w="840" w:type="dxa"/>
                  <w:noWrap w:val="0"/>
                  <w:vAlign w:val="center"/>
                </w:tcPr>
                <w:p w14:paraId="305771E5">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left="0" w:leftChars="0" w:right="0" w:firstLine="0" w:firstLineChars="0"/>
                    <w:jc w:val="center"/>
                    <w:textAlignment w:val="center"/>
                    <w:rPr>
                      <w:rFonts w:hint="eastAsia" w:ascii="仿宋" w:hAnsi="仿宋" w:eastAsia="仿宋" w:cs="仿宋"/>
                      <w:sz w:val="21"/>
                      <w:szCs w:val="21"/>
                      <w:highlight w:val="none"/>
                    </w:rPr>
                  </w:pPr>
                  <w:r>
                    <w:rPr>
                      <w:rFonts w:hint="eastAsia" w:ascii="仿宋" w:hAnsi="仿宋" w:eastAsia="仿宋" w:cs="仿宋"/>
                      <w:sz w:val="21"/>
                      <w:szCs w:val="21"/>
                      <w:highlight w:val="none"/>
                    </w:rPr>
                    <w:t>SZ5</w:t>
                  </w:r>
                </w:p>
              </w:tc>
              <w:tc>
                <w:tcPr>
                  <w:tcW w:w="2370" w:type="dxa"/>
                  <w:noWrap w:val="0"/>
                  <w:vAlign w:val="center"/>
                </w:tcPr>
                <w:p w14:paraId="1C0DE02B">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left="0" w:leftChars="0" w:right="0" w:rightChars="0" w:firstLine="0" w:firstLineChars="0"/>
                    <w:jc w:val="center"/>
                    <w:textAlignment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z w:val="21"/>
                      <w:szCs w:val="21"/>
                      <w:highlight w:val="none"/>
                    </w:rPr>
                    <w:t>18°15'21.920"</w:t>
                  </w:r>
                </w:p>
              </w:tc>
              <w:tc>
                <w:tcPr>
                  <w:tcW w:w="1923" w:type="dxa"/>
                  <w:noWrap w:val="0"/>
                  <w:vAlign w:val="center"/>
                </w:tcPr>
                <w:p w14:paraId="052564F1">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left="0" w:leftChars="0" w:right="0" w:rightChars="0" w:firstLine="0" w:firstLineChars="0"/>
                    <w:jc w:val="center"/>
                    <w:textAlignment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z w:val="21"/>
                      <w:szCs w:val="21"/>
                      <w:highlight w:val="none"/>
                    </w:rPr>
                    <w:t>109°17'7.689"</w:t>
                  </w:r>
                </w:p>
              </w:tc>
              <w:tc>
                <w:tcPr>
                  <w:tcW w:w="2808" w:type="dxa"/>
                  <w:noWrap w:val="0"/>
                  <w:vAlign w:val="center"/>
                </w:tcPr>
                <w:p w14:paraId="73EFBCB1">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left="0" w:leftChars="0" w:right="0" w:firstLine="0" w:firstLineChars="0"/>
                    <w:jc w:val="center"/>
                    <w:textAlignment w:val="center"/>
                    <w:rPr>
                      <w:rFonts w:hint="eastAsia" w:ascii="仿宋" w:hAnsi="仿宋" w:eastAsia="仿宋" w:cs="仿宋"/>
                      <w:sz w:val="21"/>
                      <w:szCs w:val="21"/>
                      <w:highlight w:val="none"/>
                    </w:rPr>
                  </w:pPr>
                  <w:r>
                    <w:rPr>
                      <w:rFonts w:hint="eastAsia" w:ascii="仿宋" w:hAnsi="仿宋" w:eastAsia="仿宋" w:cs="仿宋"/>
                      <w:sz w:val="21"/>
                      <w:szCs w:val="21"/>
                      <w:highlight w:val="none"/>
                    </w:rPr>
                    <w:t>水质、海洋生态</w:t>
                  </w:r>
                </w:p>
              </w:tc>
            </w:tr>
            <w:tr w14:paraId="55698CBC">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592" w:type="dxa"/>
                  <w:noWrap w:val="0"/>
                  <w:vAlign w:val="center"/>
                </w:tcPr>
                <w:p w14:paraId="0C0F0E86">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right="0"/>
                    <w:jc w:val="center"/>
                    <w:textAlignment w:val="center"/>
                    <w:rPr>
                      <w:rFonts w:hint="eastAsia" w:ascii="仿宋" w:hAnsi="仿宋" w:eastAsia="仿宋" w:cs="仿宋"/>
                      <w:sz w:val="21"/>
                      <w:szCs w:val="21"/>
                      <w:highlight w:val="none"/>
                    </w:rPr>
                  </w:pPr>
                  <w:r>
                    <w:rPr>
                      <w:rFonts w:hint="eastAsia" w:ascii="仿宋" w:hAnsi="仿宋" w:eastAsia="仿宋" w:cs="仿宋"/>
                      <w:sz w:val="21"/>
                      <w:szCs w:val="21"/>
                      <w:highlight w:val="none"/>
                    </w:rPr>
                    <w:t>9</w:t>
                  </w:r>
                </w:p>
              </w:tc>
              <w:tc>
                <w:tcPr>
                  <w:tcW w:w="840" w:type="dxa"/>
                  <w:noWrap w:val="0"/>
                  <w:vAlign w:val="center"/>
                </w:tcPr>
                <w:p w14:paraId="1402B6DB">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left="0" w:leftChars="0" w:right="0" w:firstLine="0" w:firstLineChars="0"/>
                    <w:jc w:val="center"/>
                    <w:textAlignment w:val="center"/>
                    <w:rPr>
                      <w:rFonts w:hint="eastAsia" w:ascii="仿宋" w:hAnsi="仿宋" w:eastAsia="仿宋" w:cs="仿宋"/>
                      <w:sz w:val="21"/>
                      <w:szCs w:val="21"/>
                      <w:highlight w:val="none"/>
                    </w:rPr>
                  </w:pPr>
                  <w:r>
                    <w:rPr>
                      <w:rFonts w:hint="eastAsia" w:ascii="仿宋" w:hAnsi="仿宋" w:eastAsia="仿宋" w:cs="仿宋"/>
                      <w:sz w:val="21"/>
                      <w:szCs w:val="21"/>
                      <w:highlight w:val="none"/>
                    </w:rPr>
                    <w:t>SZ6</w:t>
                  </w:r>
                </w:p>
              </w:tc>
              <w:tc>
                <w:tcPr>
                  <w:tcW w:w="2370" w:type="dxa"/>
                  <w:noWrap w:val="0"/>
                  <w:vAlign w:val="center"/>
                </w:tcPr>
                <w:p w14:paraId="3F8ED3E7">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left="0" w:leftChars="0" w:right="0" w:rightChars="0" w:firstLine="0" w:firstLineChars="0"/>
                    <w:jc w:val="center"/>
                    <w:textAlignment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z w:val="21"/>
                      <w:szCs w:val="21"/>
                      <w:highlight w:val="none"/>
                    </w:rPr>
                    <w:t>18°17'46.274"</w:t>
                  </w:r>
                </w:p>
              </w:tc>
              <w:tc>
                <w:tcPr>
                  <w:tcW w:w="1923" w:type="dxa"/>
                  <w:noWrap w:val="0"/>
                  <w:vAlign w:val="center"/>
                </w:tcPr>
                <w:p w14:paraId="191D3D00">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left="0" w:leftChars="0" w:right="0" w:rightChars="0" w:firstLine="0" w:firstLineChars="0"/>
                    <w:jc w:val="center"/>
                    <w:textAlignment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z w:val="21"/>
                      <w:szCs w:val="21"/>
                      <w:highlight w:val="none"/>
                    </w:rPr>
                    <w:t>109°15'15.216"</w:t>
                  </w:r>
                </w:p>
              </w:tc>
              <w:tc>
                <w:tcPr>
                  <w:tcW w:w="2808" w:type="dxa"/>
                  <w:noWrap w:val="0"/>
                  <w:vAlign w:val="center"/>
                </w:tcPr>
                <w:p w14:paraId="1B591909">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left="0" w:leftChars="0" w:right="0" w:firstLine="0" w:firstLineChars="0"/>
                    <w:jc w:val="center"/>
                    <w:textAlignment w:val="center"/>
                    <w:rPr>
                      <w:rFonts w:hint="eastAsia" w:ascii="仿宋" w:hAnsi="仿宋" w:eastAsia="仿宋" w:cs="仿宋"/>
                      <w:sz w:val="21"/>
                      <w:szCs w:val="21"/>
                      <w:highlight w:val="none"/>
                    </w:rPr>
                  </w:pPr>
                  <w:r>
                    <w:rPr>
                      <w:rFonts w:hint="eastAsia" w:ascii="仿宋" w:hAnsi="仿宋" w:eastAsia="仿宋" w:cs="仿宋"/>
                      <w:sz w:val="21"/>
                      <w:szCs w:val="21"/>
                      <w:highlight w:val="none"/>
                    </w:rPr>
                    <w:t>水质、沉积物、海洋生态</w:t>
                  </w:r>
                </w:p>
              </w:tc>
            </w:tr>
            <w:tr w14:paraId="112BF2FC">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592" w:type="dxa"/>
                  <w:noWrap w:val="0"/>
                  <w:vAlign w:val="center"/>
                </w:tcPr>
                <w:p w14:paraId="1F9A42C3">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right="0"/>
                    <w:jc w:val="center"/>
                    <w:textAlignment w:val="center"/>
                    <w:rPr>
                      <w:rFonts w:hint="eastAsia" w:ascii="仿宋" w:hAnsi="仿宋" w:eastAsia="仿宋" w:cs="仿宋"/>
                      <w:sz w:val="21"/>
                      <w:szCs w:val="21"/>
                      <w:highlight w:val="none"/>
                    </w:rPr>
                  </w:pPr>
                  <w:r>
                    <w:rPr>
                      <w:rFonts w:hint="eastAsia" w:ascii="仿宋" w:hAnsi="仿宋" w:eastAsia="仿宋" w:cs="仿宋"/>
                      <w:sz w:val="21"/>
                      <w:szCs w:val="21"/>
                      <w:highlight w:val="none"/>
                    </w:rPr>
                    <w:t>10</w:t>
                  </w:r>
                </w:p>
              </w:tc>
              <w:tc>
                <w:tcPr>
                  <w:tcW w:w="840" w:type="dxa"/>
                  <w:noWrap w:val="0"/>
                  <w:vAlign w:val="center"/>
                </w:tcPr>
                <w:p w14:paraId="4BA89B7C">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left="0" w:leftChars="0" w:right="0" w:firstLine="0" w:firstLineChars="0"/>
                    <w:jc w:val="center"/>
                    <w:textAlignment w:val="center"/>
                    <w:rPr>
                      <w:rFonts w:hint="eastAsia" w:ascii="仿宋" w:hAnsi="仿宋" w:eastAsia="仿宋" w:cs="仿宋"/>
                      <w:sz w:val="21"/>
                      <w:szCs w:val="21"/>
                      <w:highlight w:val="none"/>
                    </w:rPr>
                  </w:pPr>
                  <w:r>
                    <w:rPr>
                      <w:rFonts w:hint="eastAsia" w:ascii="仿宋" w:hAnsi="仿宋" w:eastAsia="仿宋" w:cs="仿宋"/>
                      <w:sz w:val="21"/>
                      <w:szCs w:val="21"/>
                      <w:highlight w:val="none"/>
                    </w:rPr>
                    <w:t>SZ7*</w:t>
                  </w:r>
                </w:p>
              </w:tc>
              <w:tc>
                <w:tcPr>
                  <w:tcW w:w="2370" w:type="dxa"/>
                  <w:noWrap w:val="0"/>
                  <w:vAlign w:val="center"/>
                </w:tcPr>
                <w:p w14:paraId="058F7778">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left="0" w:leftChars="0" w:right="0" w:rightChars="0" w:firstLine="0" w:firstLineChars="0"/>
                    <w:jc w:val="center"/>
                    <w:textAlignment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z w:val="21"/>
                      <w:szCs w:val="21"/>
                      <w:highlight w:val="none"/>
                    </w:rPr>
                    <w:t>18°13'32.751"</w:t>
                  </w:r>
                </w:p>
              </w:tc>
              <w:tc>
                <w:tcPr>
                  <w:tcW w:w="1923" w:type="dxa"/>
                  <w:noWrap w:val="0"/>
                  <w:vAlign w:val="center"/>
                </w:tcPr>
                <w:p w14:paraId="635BE549">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left="0" w:leftChars="0" w:right="0" w:rightChars="0" w:firstLine="0" w:firstLineChars="0"/>
                    <w:jc w:val="center"/>
                    <w:textAlignment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z w:val="21"/>
                      <w:szCs w:val="21"/>
                      <w:highlight w:val="none"/>
                    </w:rPr>
                    <w:t>109°15'7.800"</w:t>
                  </w:r>
                </w:p>
              </w:tc>
              <w:tc>
                <w:tcPr>
                  <w:tcW w:w="2808" w:type="dxa"/>
                  <w:noWrap w:val="0"/>
                  <w:vAlign w:val="center"/>
                </w:tcPr>
                <w:p w14:paraId="63426E49">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left="0" w:leftChars="0" w:right="0" w:firstLine="0" w:firstLineChars="0"/>
                    <w:jc w:val="center"/>
                    <w:textAlignment w:val="center"/>
                    <w:rPr>
                      <w:rFonts w:hint="eastAsia" w:ascii="仿宋" w:hAnsi="仿宋" w:eastAsia="仿宋" w:cs="仿宋"/>
                      <w:sz w:val="21"/>
                      <w:szCs w:val="21"/>
                      <w:highlight w:val="none"/>
                    </w:rPr>
                  </w:pPr>
                  <w:r>
                    <w:rPr>
                      <w:rFonts w:hint="eastAsia" w:ascii="仿宋" w:hAnsi="仿宋" w:eastAsia="仿宋" w:cs="仿宋"/>
                      <w:sz w:val="21"/>
                      <w:szCs w:val="21"/>
                      <w:highlight w:val="none"/>
                    </w:rPr>
                    <w:t>水质</w:t>
                  </w:r>
                </w:p>
              </w:tc>
            </w:tr>
            <w:tr w14:paraId="4C68EB27">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592" w:type="dxa"/>
                  <w:noWrap w:val="0"/>
                  <w:vAlign w:val="center"/>
                </w:tcPr>
                <w:p w14:paraId="393A4167">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right="0"/>
                    <w:jc w:val="center"/>
                    <w:textAlignment w:val="center"/>
                    <w:rPr>
                      <w:rFonts w:hint="eastAsia" w:ascii="仿宋" w:hAnsi="仿宋" w:eastAsia="仿宋" w:cs="仿宋"/>
                      <w:sz w:val="21"/>
                      <w:szCs w:val="21"/>
                      <w:highlight w:val="none"/>
                    </w:rPr>
                  </w:pPr>
                  <w:r>
                    <w:rPr>
                      <w:rFonts w:hint="eastAsia" w:ascii="仿宋" w:hAnsi="仿宋" w:eastAsia="仿宋" w:cs="仿宋"/>
                      <w:sz w:val="21"/>
                      <w:szCs w:val="21"/>
                      <w:highlight w:val="none"/>
                    </w:rPr>
                    <w:t>11</w:t>
                  </w:r>
                </w:p>
              </w:tc>
              <w:tc>
                <w:tcPr>
                  <w:tcW w:w="840" w:type="dxa"/>
                  <w:noWrap w:val="0"/>
                  <w:vAlign w:val="center"/>
                </w:tcPr>
                <w:p w14:paraId="5E09DB8A">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right="0"/>
                    <w:jc w:val="center"/>
                    <w:textAlignment w:val="center"/>
                    <w:rPr>
                      <w:rFonts w:hint="eastAsia" w:ascii="仿宋" w:hAnsi="仿宋" w:eastAsia="仿宋" w:cs="仿宋"/>
                      <w:sz w:val="21"/>
                      <w:szCs w:val="21"/>
                      <w:highlight w:val="none"/>
                    </w:rPr>
                  </w:pPr>
                  <w:r>
                    <w:rPr>
                      <w:rFonts w:hint="eastAsia" w:ascii="仿宋" w:hAnsi="仿宋" w:eastAsia="仿宋" w:cs="仿宋"/>
                      <w:sz w:val="21"/>
                      <w:szCs w:val="21"/>
                      <w:highlight w:val="none"/>
                    </w:rPr>
                    <w:t>SZ8</w:t>
                  </w:r>
                </w:p>
              </w:tc>
              <w:tc>
                <w:tcPr>
                  <w:tcW w:w="2370" w:type="dxa"/>
                  <w:noWrap w:val="0"/>
                  <w:vAlign w:val="center"/>
                </w:tcPr>
                <w:p w14:paraId="284E8EB5">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left="0" w:leftChars="0" w:right="0" w:rightChars="0" w:firstLine="0" w:firstLineChars="0"/>
                    <w:jc w:val="center"/>
                    <w:textAlignment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z w:val="21"/>
                      <w:szCs w:val="21"/>
                      <w:highlight w:val="none"/>
                    </w:rPr>
                    <w:t>18°17'16.937"</w:t>
                  </w:r>
                </w:p>
              </w:tc>
              <w:tc>
                <w:tcPr>
                  <w:tcW w:w="1923" w:type="dxa"/>
                  <w:noWrap w:val="0"/>
                  <w:vAlign w:val="center"/>
                </w:tcPr>
                <w:p w14:paraId="4DD3BDB4">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left="0" w:leftChars="0" w:right="0" w:rightChars="0" w:firstLine="0" w:firstLineChars="0"/>
                    <w:jc w:val="center"/>
                    <w:textAlignment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z w:val="21"/>
                      <w:szCs w:val="21"/>
                      <w:highlight w:val="none"/>
                    </w:rPr>
                    <w:t>109°12'31.451"</w:t>
                  </w:r>
                </w:p>
              </w:tc>
              <w:tc>
                <w:tcPr>
                  <w:tcW w:w="2808" w:type="dxa"/>
                  <w:noWrap w:val="0"/>
                  <w:vAlign w:val="center"/>
                </w:tcPr>
                <w:p w14:paraId="0583177E">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left="0" w:leftChars="0" w:right="0" w:firstLine="0" w:firstLineChars="0"/>
                    <w:jc w:val="center"/>
                    <w:textAlignment w:val="center"/>
                    <w:rPr>
                      <w:rFonts w:hint="eastAsia" w:ascii="仿宋" w:hAnsi="仿宋" w:eastAsia="仿宋" w:cs="仿宋"/>
                      <w:sz w:val="21"/>
                      <w:szCs w:val="21"/>
                      <w:highlight w:val="none"/>
                    </w:rPr>
                  </w:pPr>
                  <w:r>
                    <w:rPr>
                      <w:rFonts w:hint="eastAsia" w:ascii="仿宋" w:hAnsi="仿宋" w:eastAsia="仿宋" w:cs="仿宋"/>
                      <w:sz w:val="21"/>
                      <w:szCs w:val="21"/>
                      <w:highlight w:val="none"/>
                    </w:rPr>
                    <w:t>水质、沉积物</w:t>
                  </w:r>
                </w:p>
              </w:tc>
            </w:tr>
            <w:tr w14:paraId="64912657">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592" w:type="dxa"/>
                  <w:noWrap w:val="0"/>
                  <w:vAlign w:val="center"/>
                </w:tcPr>
                <w:p w14:paraId="4716C6A0">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right="0"/>
                    <w:jc w:val="center"/>
                    <w:textAlignment w:val="center"/>
                    <w:rPr>
                      <w:rFonts w:hint="eastAsia" w:ascii="仿宋" w:hAnsi="仿宋" w:eastAsia="仿宋" w:cs="仿宋"/>
                      <w:sz w:val="21"/>
                      <w:szCs w:val="21"/>
                      <w:highlight w:val="none"/>
                    </w:rPr>
                  </w:pPr>
                  <w:r>
                    <w:rPr>
                      <w:rFonts w:hint="eastAsia" w:ascii="仿宋" w:hAnsi="仿宋" w:eastAsia="仿宋" w:cs="仿宋"/>
                      <w:sz w:val="21"/>
                      <w:szCs w:val="21"/>
                      <w:highlight w:val="none"/>
                    </w:rPr>
                    <w:t>12</w:t>
                  </w:r>
                </w:p>
              </w:tc>
              <w:tc>
                <w:tcPr>
                  <w:tcW w:w="840" w:type="dxa"/>
                  <w:noWrap w:val="0"/>
                  <w:vAlign w:val="center"/>
                </w:tcPr>
                <w:p w14:paraId="634C454F">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right="0"/>
                    <w:jc w:val="center"/>
                    <w:textAlignment w:val="center"/>
                    <w:rPr>
                      <w:rFonts w:hint="eastAsia" w:ascii="仿宋" w:hAnsi="仿宋" w:eastAsia="仿宋" w:cs="仿宋"/>
                      <w:sz w:val="21"/>
                      <w:szCs w:val="21"/>
                      <w:highlight w:val="none"/>
                    </w:rPr>
                  </w:pPr>
                  <w:r>
                    <w:rPr>
                      <w:rFonts w:hint="eastAsia" w:ascii="仿宋" w:hAnsi="仿宋" w:eastAsia="仿宋" w:cs="仿宋"/>
                      <w:sz w:val="21"/>
                      <w:szCs w:val="21"/>
                      <w:highlight w:val="none"/>
                    </w:rPr>
                    <w:t>SZ9</w:t>
                  </w:r>
                </w:p>
              </w:tc>
              <w:tc>
                <w:tcPr>
                  <w:tcW w:w="2370" w:type="dxa"/>
                  <w:noWrap w:val="0"/>
                  <w:vAlign w:val="center"/>
                </w:tcPr>
                <w:p w14:paraId="01E9AB6C">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right="0" w:rightChars="0"/>
                    <w:jc w:val="center"/>
                    <w:textAlignment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z w:val="21"/>
                      <w:szCs w:val="21"/>
                      <w:highlight w:val="none"/>
                    </w:rPr>
                    <w:t>18°1</w:t>
                  </w:r>
                  <w:r>
                    <w:rPr>
                      <w:rFonts w:hint="eastAsia" w:ascii="仿宋" w:hAnsi="仿宋" w:eastAsia="仿宋" w:cs="仿宋"/>
                      <w:color w:val="auto"/>
                      <w:sz w:val="21"/>
                      <w:szCs w:val="21"/>
                      <w:highlight w:val="none"/>
                      <w:lang w:val="en-US" w:eastAsia="zh-CN"/>
                    </w:rPr>
                    <w:t>7</w:t>
                  </w:r>
                  <w:r>
                    <w:rPr>
                      <w:rFonts w:hint="eastAsia" w:ascii="仿宋" w:hAnsi="仿宋" w:eastAsia="仿宋" w:cs="仿宋"/>
                      <w:color w:val="auto"/>
                      <w:sz w:val="21"/>
                      <w:szCs w:val="21"/>
                      <w:highlight w:val="none"/>
                    </w:rPr>
                    <w:t>'29.170"</w:t>
                  </w:r>
                </w:p>
              </w:tc>
              <w:tc>
                <w:tcPr>
                  <w:tcW w:w="1923" w:type="dxa"/>
                  <w:noWrap w:val="0"/>
                  <w:vAlign w:val="center"/>
                </w:tcPr>
                <w:p w14:paraId="187FBE69">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right="0" w:rightChars="0"/>
                    <w:jc w:val="center"/>
                    <w:textAlignment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z w:val="21"/>
                      <w:szCs w:val="21"/>
                      <w:highlight w:val="none"/>
                    </w:rPr>
                    <w:t>109°9'51.230"</w:t>
                  </w:r>
                </w:p>
              </w:tc>
              <w:tc>
                <w:tcPr>
                  <w:tcW w:w="2808" w:type="dxa"/>
                  <w:noWrap w:val="0"/>
                  <w:vAlign w:val="center"/>
                </w:tcPr>
                <w:p w14:paraId="7B811FBF">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right="0"/>
                    <w:jc w:val="center"/>
                    <w:textAlignment w:val="center"/>
                    <w:rPr>
                      <w:rFonts w:hint="eastAsia" w:ascii="仿宋" w:hAnsi="仿宋" w:eastAsia="仿宋" w:cs="仿宋"/>
                      <w:sz w:val="21"/>
                      <w:szCs w:val="21"/>
                      <w:highlight w:val="none"/>
                    </w:rPr>
                  </w:pPr>
                  <w:r>
                    <w:rPr>
                      <w:rFonts w:hint="eastAsia" w:ascii="仿宋" w:hAnsi="仿宋" w:eastAsia="仿宋" w:cs="仿宋"/>
                      <w:sz w:val="21"/>
                      <w:szCs w:val="21"/>
                      <w:highlight w:val="none"/>
                    </w:rPr>
                    <w:t>水质、海洋生态</w:t>
                  </w:r>
                </w:p>
              </w:tc>
            </w:tr>
            <w:tr w14:paraId="39C5339D">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592" w:type="dxa"/>
                  <w:noWrap w:val="0"/>
                  <w:vAlign w:val="center"/>
                </w:tcPr>
                <w:p w14:paraId="3383C24E">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right="0"/>
                    <w:jc w:val="center"/>
                    <w:textAlignment w:val="center"/>
                    <w:rPr>
                      <w:rFonts w:hint="eastAsia" w:ascii="仿宋" w:hAnsi="仿宋" w:eastAsia="仿宋" w:cs="仿宋"/>
                      <w:sz w:val="21"/>
                      <w:szCs w:val="21"/>
                      <w:highlight w:val="none"/>
                    </w:rPr>
                  </w:pPr>
                  <w:r>
                    <w:rPr>
                      <w:rFonts w:hint="eastAsia" w:ascii="仿宋" w:hAnsi="仿宋" w:eastAsia="仿宋" w:cs="仿宋"/>
                      <w:sz w:val="21"/>
                      <w:szCs w:val="21"/>
                      <w:highlight w:val="none"/>
                    </w:rPr>
                    <w:t>13</w:t>
                  </w:r>
                </w:p>
              </w:tc>
              <w:tc>
                <w:tcPr>
                  <w:tcW w:w="840" w:type="dxa"/>
                  <w:noWrap w:val="0"/>
                  <w:vAlign w:val="center"/>
                </w:tcPr>
                <w:p w14:paraId="6302AD1D">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right="0"/>
                    <w:jc w:val="center"/>
                    <w:textAlignment w:val="center"/>
                    <w:rPr>
                      <w:rFonts w:hint="eastAsia" w:ascii="仿宋" w:hAnsi="仿宋" w:eastAsia="仿宋" w:cs="仿宋"/>
                      <w:sz w:val="21"/>
                      <w:szCs w:val="21"/>
                      <w:highlight w:val="none"/>
                    </w:rPr>
                  </w:pPr>
                  <w:r>
                    <w:rPr>
                      <w:rFonts w:hint="eastAsia" w:ascii="仿宋" w:hAnsi="仿宋" w:eastAsia="仿宋" w:cs="仿宋"/>
                      <w:sz w:val="21"/>
                      <w:szCs w:val="21"/>
                      <w:highlight w:val="none"/>
                    </w:rPr>
                    <w:t>SZ10</w:t>
                  </w:r>
                </w:p>
              </w:tc>
              <w:tc>
                <w:tcPr>
                  <w:tcW w:w="2370" w:type="dxa"/>
                  <w:noWrap w:val="0"/>
                  <w:vAlign w:val="center"/>
                </w:tcPr>
                <w:p w14:paraId="712967F1">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right="0" w:rightChars="0"/>
                    <w:jc w:val="center"/>
                    <w:textAlignment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z w:val="21"/>
                      <w:szCs w:val="21"/>
                      <w:highlight w:val="none"/>
                    </w:rPr>
                    <w:t>18°20'55.243"</w:t>
                  </w:r>
                </w:p>
              </w:tc>
              <w:tc>
                <w:tcPr>
                  <w:tcW w:w="1923" w:type="dxa"/>
                  <w:noWrap w:val="0"/>
                  <w:vAlign w:val="center"/>
                </w:tcPr>
                <w:p w14:paraId="35573B4F">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right="0" w:rightChars="0"/>
                    <w:jc w:val="center"/>
                    <w:textAlignment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z w:val="21"/>
                      <w:szCs w:val="21"/>
                      <w:highlight w:val="none"/>
                    </w:rPr>
                    <w:t>109°6'58.215"</w:t>
                  </w:r>
                </w:p>
              </w:tc>
              <w:tc>
                <w:tcPr>
                  <w:tcW w:w="2808" w:type="dxa"/>
                  <w:noWrap w:val="0"/>
                  <w:vAlign w:val="center"/>
                </w:tcPr>
                <w:p w14:paraId="43C2F7E6">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right="0"/>
                    <w:jc w:val="center"/>
                    <w:textAlignment w:val="center"/>
                    <w:rPr>
                      <w:rFonts w:hint="eastAsia" w:ascii="仿宋" w:hAnsi="仿宋" w:eastAsia="仿宋" w:cs="仿宋"/>
                      <w:sz w:val="21"/>
                      <w:szCs w:val="21"/>
                      <w:highlight w:val="none"/>
                    </w:rPr>
                  </w:pPr>
                  <w:r>
                    <w:rPr>
                      <w:rFonts w:hint="eastAsia" w:ascii="仿宋" w:hAnsi="仿宋" w:eastAsia="仿宋" w:cs="仿宋"/>
                      <w:sz w:val="21"/>
                      <w:szCs w:val="21"/>
                      <w:highlight w:val="none"/>
                    </w:rPr>
                    <w:t>水质、沉积物、海洋生态</w:t>
                  </w:r>
                </w:p>
              </w:tc>
            </w:tr>
            <w:tr w14:paraId="149F8B07">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60" w:hRule="atLeast"/>
                <w:jc w:val="center"/>
              </w:trPr>
              <w:tc>
                <w:tcPr>
                  <w:tcW w:w="592" w:type="dxa"/>
                  <w:noWrap w:val="0"/>
                  <w:vAlign w:val="center"/>
                </w:tcPr>
                <w:p w14:paraId="0D180690">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right="0"/>
                    <w:jc w:val="center"/>
                    <w:textAlignment w:val="center"/>
                    <w:rPr>
                      <w:rFonts w:hint="eastAsia" w:ascii="仿宋" w:hAnsi="仿宋" w:eastAsia="仿宋" w:cs="仿宋"/>
                      <w:sz w:val="21"/>
                      <w:szCs w:val="21"/>
                      <w:highlight w:val="none"/>
                    </w:rPr>
                  </w:pPr>
                  <w:r>
                    <w:rPr>
                      <w:rFonts w:hint="eastAsia" w:ascii="仿宋" w:hAnsi="仿宋" w:eastAsia="仿宋" w:cs="仿宋"/>
                      <w:sz w:val="21"/>
                      <w:szCs w:val="21"/>
                      <w:highlight w:val="none"/>
                    </w:rPr>
                    <w:t>14</w:t>
                  </w:r>
                </w:p>
              </w:tc>
              <w:tc>
                <w:tcPr>
                  <w:tcW w:w="840" w:type="dxa"/>
                  <w:noWrap w:val="0"/>
                  <w:vAlign w:val="center"/>
                </w:tcPr>
                <w:p w14:paraId="235F8CDE">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right="0"/>
                    <w:jc w:val="center"/>
                    <w:textAlignment w:val="center"/>
                    <w:rPr>
                      <w:rFonts w:hint="eastAsia" w:ascii="仿宋" w:hAnsi="仿宋" w:eastAsia="仿宋" w:cs="仿宋"/>
                      <w:sz w:val="21"/>
                      <w:szCs w:val="21"/>
                      <w:highlight w:val="none"/>
                    </w:rPr>
                  </w:pPr>
                  <w:r>
                    <w:rPr>
                      <w:rFonts w:hint="eastAsia" w:ascii="仿宋" w:hAnsi="仿宋" w:eastAsia="仿宋" w:cs="仿宋"/>
                      <w:sz w:val="21"/>
                      <w:szCs w:val="21"/>
                      <w:highlight w:val="none"/>
                    </w:rPr>
                    <w:t>SZ11</w:t>
                  </w:r>
                </w:p>
              </w:tc>
              <w:tc>
                <w:tcPr>
                  <w:tcW w:w="2370" w:type="dxa"/>
                  <w:noWrap w:val="0"/>
                  <w:vAlign w:val="center"/>
                </w:tcPr>
                <w:p w14:paraId="2F439E01">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right="0" w:rightChars="0"/>
                    <w:jc w:val="center"/>
                    <w:textAlignment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z w:val="21"/>
                      <w:szCs w:val="21"/>
                      <w:highlight w:val="none"/>
                    </w:rPr>
                    <w:t>18°7'2.910"</w:t>
                  </w:r>
                </w:p>
              </w:tc>
              <w:tc>
                <w:tcPr>
                  <w:tcW w:w="1923" w:type="dxa"/>
                  <w:noWrap w:val="0"/>
                  <w:vAlign w:val="center"/>
                </w:tcPr>
                <w:p w14:paraId="198800A5">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right="0" w:rightChars="0"/>
                    <w:jc w:val="center"/>
                    <w:textAlignment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z w:val="21"/>
                      <w:szCs w:val="21"/>
                      <w:highlight w:val="none"/>
                    </w:rPr>
                    <w:t>109°6'57.945"</w:t>
                  </w:r>
                </w:p>
              </w:tc>
              <w:tc>
                <w:tcPr>
                  <w:tcW w:w="2808" w:type="dxa"/>
                  <w:noWrap w:val="0"/>
                  <w:vAlign w:val="center"/>
                </w:tcPr>
                <w:p w14:paraId="3CF802EC">
                  <w:pPr>
                    <w:pStyle w:val="12"/>
                    <w:keepNext w:val="0"/>
                    <w:keepLines w:val="0"/>
                    <w:pageBreakBefore w:val="0"/>
                    <w:widowControl/>
                    <w:kinsoku/>
                    <w:wordWrap/>
                    <w:overflowPunct/>
                    <w:topLinePunct w:val="0"/>
                    <w:autoSpaceDE/>
                    <w:autoSpaceDN/>
                    <w:bidi w:val="0"/>
                    <w:adjustRightInd w:val="0"/>
                    <w:snapToGrid/>
                    <w:spacing w:beforeAutospacing="0" w:afterAutospacing="0" w:line="240" w:lineRule="auto"/>
                    <w:ind w:right="0"/>
                    <w:jc w:val="center"/>
                    <w:textAlignment w:val="center"/>
                    <w:rPr>
                      <w:rFonts w:hint="eastAsia" w:ascii="仿宋" w:hAnsi="仿宋" w:eastAsia="仿宋" w:cs="仿宋"/>
                      <w:sz w:val="21"/>
                      <w:szCs w:val="21"/>
                      <w:highlight w:val="none"/>
                    </w:rPr>
                  </w:pPr>
                  <w:r>
                    <w:rPr>
                      <w:rFonts w:hint="eastAsia" w:ascii="仿宋" w:hAnsi="仿宋" w:eastAsia="仿宋" w:cs="仿宋"/>
                      <w:sz w:val="21"/>
                      <w:szCs w:val="21"/>
                      <w:highlight w:val="none"/>
                    </w:rPr>
                    <w:t>水质</w:t>
                  </w:r>
                </w:p>
              </w:tc>
            </w:tr>
          </w:tbl>
          <w:p w14:paraId="32B3E26A">
            <w:pPr>
              <w:pStyle w:val="6"/>
              <w:keepNext w:val="0"/>
              <w:keepLines w:val="0"/>
              <w:pageBreakBefore w:val="0"/>
              <w:widowControl w:val="0"/>
              <w:kinsoku/>
              <w:wordWrap/>
              <w:overflowPunct/>
              <w:topLinePunct w:val="0"/>
              <w:bidi w:val="0"/>
              <w:snapToGrid/>
              <w:spacing w:beforeAutospacing="0" w:after="0" w:afterAutospacing="0" w:line="240" w:lineRule="auto"/>
              <w:ind w:left="0" w:leftChars="0" w:firstLine="420" w:firstLineChars="200"/>
              <w:jc w:val="left"/>
              <w:textAlignment w:val="auto"/>
              <w:outlineLvl w:val="1"/>
              <w:rPr>
                <w:rFonts w:hint="eastAsia" w:ascii="仿宋" w:hAnsi="仿宋" w:eastAsia="仿宋" w:cs="仿宋"/>
                <w:color w:val="auto"/>
                <w:kern w:val="2"/>
                <w:sz w:val="21"/>
                <w:szCs w:val="21"/>
                <w:highlight w:val="none"/>
                <w:lang w:val="en-US" w:eastAsia="zh-CN"/>
              </w:rPr>
            </w:pPr>
            <w:r>
              <w:rPr>
                <w:rFonts w:hint="eastAsia" w:ascii="仿宋" w:hAnsi="仿宋" w:eastAsia="仿宋" w:cs="仿宋"/>
                <w:sz w:val="21"/>
                <w:szCs w:val="21"/>
                <w:highlight w:val="none"/>
              </w:rPr>
              <w:t>注</w:t>
            </w:r>
            <w:r>
              <w:rPr>
                <w:rFonts w:hint="eastAsia" w:ascii="仿宋" w:hAnsi="仿宋" w:eastAsia="仿宋" w:cs="仿宋"/>
                <w:sz w:val="21"/>
                <w:szCs w:val="21"/>
                <w:highlight w:val="none"/>
                <w:lang w:eastAsia="zh-CN"/>
              </w:rPr>
              <w:t>：</w:t>
            </w:r>
            <w:r>
              <w:rPr>
                <w:rFonts w:hint="eastAsia" w:ascii="仿宋" w:hAnsi="仿宋" w:eastAsia="仿宋" w:cs="仿宋"/>
                <w:sz w:val="21"/>
                <w:szCs w:val="21"/>
                <w:highlight w:val="none"/>
              </w:rPr>
              <w:t>带*号表示该站采现场平行双样。</w:t>
            </w:r>
          </w:p>
          <w:p w14:paraId="0A9F1BD8">
            <w:pPr>
              <w:pStyle w:val="6"/>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left="0" w:leftChars="0" w:firstLine="0" w:firstLineChars="0"/>
              <w:textAlignment w:val="auto"/>
              <w:outlineLvl w:val="2"/>
              <w:rPr>
                <w:rFonts w:hint="eastAsia" w:ascii="仿宋" w:hAnsi="仿宋" w:eastAsia="仿宋" w:cs="仿宋"/>
                <w:b/>
                <w:bCs/>
                <w:color w:val="auto"/>
                <w:kern w:val="2"/>
                <w:sz w:val="21"/>
                <w:szCs w:val="21"/>
                <w:highlight w:val="none"/>
                <w:lang w:val="en-US" w:eastAsia="zh-CN"/>
              </w:rPr>
            </w:pPr>
            <w:bookmarkStart w:id="16" w:name="_Toc774"/>
            <w:bookmarkStart w:id="17" w:name="_Toc19051"/>
            <w:bookmarkStart w:id="18" w:name="_Toc21459"/>
            <w:r>
              <w:rPr>
                <w:rFonts w:hint="eastAsia" w:ascii="仿宋" w:hAnsi="仿宋" w:eastAsia="仿宋" w:cs="仿宋"/>
                <w:b/>
                <w:bCs/>
                <w:color w:val="auto"/>
                <w:kern w:val="2"/>
                <w:sz w:val="21"/>
                <w:szCs w:val="21"/>
                <w:highlight w:val="none"/>
                <w:lang w:val="en-US" w:eastAsia="zh-CN"/>
              </w:rPr>
              <w:t>1.4</w:t>
            </w:r>
            <w:r>
              <w:rPr>
                <w:rFonts w:hint="eastAsia" w:ascii="仿宋" w:hAnsi="仿宋" w:eastAsia="仿宋" w:cs="仿宋"/>
                <w:b/>
                <w:bCs/>
                <w:color w:val="auto"/>
                <w:kern w:val="2"/>
                <w:sz w:val="21"/>
                <w:szCs w:val="21"/>
                <w:highlight w:val="none"/>
                <w:lang w:eastAsia="zh-CN"/>
              </w:rPr>
              <w:t>水文动力</w:t>
            </w:r>
            <w:bookmarkEnd w:id="16"/>
            <w:bookmarkEnd w:id="17"/>
            <w:bookmarkEnd w:id="18"/>
            <w:r>
              <w:rPr>
                <w:rFonts w:hint="eastAsia" w:ascii="仿宋" w:hAnsi="仿宋" w:eastAsia="仿宋" w:cs="仿宋"/>
                <w:b/>
                <w:bCs/>
                <w:color w:val="auto"/>
                <w:kern w:val="2"/>
                <w:sz w:val="21"/>
                <w:szCs w:val="21"/>
                <w:highlight w:val="none"/>
                <w:lang w:val="en-US" w:eastAsia="zh-CN"/>
              </w:rPr>
              <w:t>监测</w:t>
            </w:r>
          </w:p>
          <w:p w14:paraId="0FA1EB9C">
            <w:pPr>
              <w:pStyle w:val="6"/>
              <w:keepNext w:val="0"/>
              <w:keepLines w:val="0"/>
              <w:pageBreakBefore w:val="0"/>
              <w:widowControl w:val="0"/>
              <w:kinsoku/>
              <w:wordWrap/>
              <w:overflowPunct/>
              <w:topLinePunct w:val="0"/>
              <w:autoSpaceDE/>
              <w:autoSpaceDN/>
              <w:bidi w:val="0"/>
              <w:adjustRightInd w:val="0"/>
              <w:snapToGrid/>
              <w:spacing w:beforeAutospacing="0" w:after="0" w:afterAutospacing="0" w:line="240" w:lineRule="auto"/>
              <w:ind w:left="0" w:leftChars="0" w:firstLine="420" w:firstLineChars="200"/>
              <w:textAlignment w:val="auto"/>
              <w:rPr>
                <w:rFonts w:hint="eastAsia" w:ascii="仿宋" w:hAnsi="仿宋" w:eastAsia="仿宋" w:cs="仿宋"/>
                <w:color w:val="auto"/>
                <w:kern w:val="2"/>
                <w:sz w:val="21"/>
                <w:szCs w:val="21"/>
                <w:highlight w:val="none"/>
                <w:lang w:eastAsia="zh-CN"/>
              </w:rPr>
            </w:pPr>
            <w:r>
              <w:rPr>
                <w:rFonts w:hint="eastAsia" w:ascii="仿宋" w:hAnsi="仿宋" w:eastAsia="仿宋" w:cs="仿宋"/>
                <w:color w:val="auto"/>
                <w:sz w:val="21"/>
                <w:szCs w:val="21"/>
                <w:highlight w:val="none"/>
              </w:rPr>
              <w:t>①</w:t>
            </w:r>
            <w:r>
              <w:rPr>
                <w:rFonts w:hint="eastAsia" w:ascii="仿宋" w:hAnsi="仿宋" w:eastAsia="仿宋" w:cs="仿宋"/>
                <w:color w:val="auto"/>
                <w:kern w:val="2"/>
                <w:sz w:val="21"/>
                <w:szCs w:val="21"/>
                <w:highlight w:val="none"/>
                <w:lang w:eastAsia="zh-CN"/>
              </w:rPr>
              <w:t>监测项目：海流（流速、流向）、悬沙同步观测。</w:t>
            </w:r>
          </w:p>
          <w:p w14:paraId="1AD93221">
            <w:pPr>
              <w:pStyle w:val="6"/>
              <w:keepNext w:val="0"/>
              <w:keepLines w:val="0"/>
              <w:pageBreakBefore w:val="0"/>
              <w:widowControl w:val="0"/>
              <w:kinsoku/>
              <w:wordWrap/>
              <w:overflowPunct/>
              <w:topLinePunct w:val="0"/>
              <w:autoSpaceDE/>
              <w:autoSpaceDN/>
              <w:bidi w:val="0"/>
              <w:adjustRightInd w:val="0"/>
              <w:snapToGrid/>
              <w:spacing w:beforeAutospacing="0" w:after="0" w:afterAutospacing="0" w:line="240" w:lineRule="auto"/>
              <w:ind w:left="0" w:leftChars="0" w:right="-14" w:rightChars="0" w:firstLine="420" w:firstLineChars="200"/>
              <w:textAlignment w:val="auto"/>
              <w:rPr>
                <w:rFonts w:hint="eastAsia" w:ascii="仿宋" w:hAnsi="仿宋" w:eastAsia="仿宋" w:cs="仿宋"/>
                <w:color w:val="auto"/>
                <w:kern w:val="2"/>
                <w:sz w:val="21"/>
                <w:szCs w:val="21"/>
                <w:highlight w:val="none"/>
                <w:lang w:eastAsia="zh-CN"/>
              </w:rPr>
            </w:pPr>
            <w:r>
              <w:rPr>
                <w:rFonts w:hint="eastAsia" w:ascii="仿宋" w:hAnsi="仿宋" w:eastAsia="仿宋" w:cs="仿宋"/>
                <w:color w:val="auto"/>
                <w:sz w:val="21"/>
                <w:szCs w:val="21"/>
                <w:highlight w:val="none"/>
                <w:lang w:eastAsia="zh-CN"/>
              </w:rPr>
              <w:t>②</w:t>
            </w:r>
            <w:r>
              <w:rPr>
                <w:rFonts w:hint="eastAsia" w:ascii="仿宋" w:hAnsi="仿宋" w:eastAsia="仿宋" w:cs="仿宋"/>
                <w:color w:val="auto"/>
                <w:kern w:val="2"/>
                <w:sz w:val="21"/>
                <w:szCs w:val="21"/>
                <w:highlight w:val="none"/>
                <w:lang w:eastAsia="zh-CN"/>
              </w:rPr>
              <w:t>监测站位：大潮期观测6个站位，</w:t>
            </w:r>
            <w:r>
              <w:rPr>
                <w:rFonts w:hint="eastAsia" w:ascii="仿宋" w:hAnsi="仿宋" w:eastAsia="仿宋" w:cs="仿宋"/>
                <w:b w:val="0"/>
                <w:bCs w:val="0"/>
                <w:color w:val="auto"/>
                <w:kern w:val="0"/>
                <w:sz w:val="21"/>
                <w:szCs w:val="21"/>
                <w:highlight w:val="none"/>
                <w:lang w:val="en-US" w:eastAsia="zh-CN" w:bidi="ar-SA"/>
              </w:rPr>
              <w:t>为了对比拆除后的水文动力变化，监测站位与2024年监测站位相同。</w:t>
            </w:r>
          </w:p>
          <w:p w14:paraId="6241F468">
            <w:pPr>
              <w:pStyle w:val="3"/>
              <w:keepNext w:val="0"/>
              <w:keepLines w:val="0"/>
              <w:pageBreakBefore w:val="0"/>
              <w:widowControl w:val="0"/>
              <w:numPr>
                <w:ilvl w:val="0"/>
                <w:numId w:val="0"/>
              </w:numPr>
              <w:kinsoku/>
              <w:wordWrap/>
              <w:overflowPunct/>
              <w:topLinePunct w:val="0"/>
              <w:autoSpaceDE/>
              <w:autoSpaceDN/>
              <w:bidi w:val="0"/>
              <w:adjustRightInd w:val="0"/>
              <w:snapToGrid/>
              <w:spacing w:before="0" w:beforeLines="0" w:beforeAutospacing="0" w:after="0" w:afterLines="0" w:afterAutospacing="0" w:line="240" w:lineRule="auto"/>
              <w:ind w:leftChars="0" w:firstLine="422" w:firstLineChars="200"/>
              <w:textAlignment w:val="auto"/>
              <w:rPr>
                <w:rFonts w:hint="eastAsia" w:ascii="仿宋" w:hAnsi="仿宋" w:eastAsia="仿宋" w:cs="仿宋"/>
                <w:b w:val="0"/>
                <w:bCs w:val="0"/>
                <w:color w:val="auto"/>
                <w:kern w:val="0"/>
                <w:sz w:val="21"/>
                <w:szCs w:val="21"/>
                <w:highlight w:val="none"/>
                <w:lang w:val="en-US" w:eastAsia="zh-CN" w:bidi="ar-SA"/>
              </w:rPr>
            </w:pPr>
            <w:r>
              <w:rPr>
                <w:rFonts w:hint="eastAsia" w:ascii="仿宋" w:hAnsi="仿宋" w:eastAsia="仿宋" w:cs="仿宋"/>
                <w:color w:val="auto"/>
                <w:sz w:val="21"/>
                <w:szCs w:val="21"/>
                <w:highlight w:val="none"/>
              </w:rPr>
              <w:t>③</w:t>
            </w:r>
            <w:r>
              <w:rPr>
                <w:rFonts w:hint="eastAsia" w:ascii="仿宋" w:hAnsi="仿宋" w:eastAsia="仿宋" w:cs="仿宋"/>
                <w:b w:val="0"/>
                <w:bCs w:val="0"/>
                <w:color w:val="auto"/>
                <w:kern w:val="2"/>
                <w:sz w:val="21"/>
                <w:szCs w:val="21"/>
                <w:highlight w:val="none"/>
                <w:lang w:val="en-US" w:eastAsia="zh-CN"/>
              </w:rPr>
              <w:t>2025年的</w:t>
            </w:r>
            <w:r>
              <w:rPr>
                <w:rFonts w:hint="eastAsia" w:ascii="仿宋" w:hAnsi="仿宋" w:eastAsia="仿宋" w:cs="仿宋"/>
                <w:b w:val="0"/>
                <w:bCs w:val="0"/>
                <w:color w:val="auto"/>
                <w:kern w:val="0"/>
                <w:sz w:val="21"/>
                <w:szCs w:val="21"/>
                <w:highlight w:val="none"/>
                <w:lang w:val="en-US" w:eastAsia="zh-CN" w:bidi="ar-SA"/>
              </w:rPr>
              <w:t>春季监测一次，共1次，为了对比拆除后的水文动力变化，监测时间与2024年监测季节相同（2025年春季）。</w:t>
            </w:r>
          </w:p>
          <w:p w14:paraId="23263575">
            <w:pPr>
              <w:keepNext w:val="0"/>
              <w:keepLines w:val="0"/>
              <w:pageBreakBefore w:val="0"/>
              <w:numPr>
                <w:ilvl w:val="0"/>
                <w:numId w:val="0"/>
              </w:numPr>
              <w:kinsoku/>
              <w:wordWrap/>
              <w:overflowPunct/>
              <w:topLinePunct w:val="0"/>
              <w:autoSpaceDE/>
              <w:autoSpaceDN/>
              <w:bidi w:val="0"/>
              <w:snapToGrid/>
              <w:spacing w:beforeAutospacing="0" w:afterAutospacing="0" w:line="240" w:lineRule="auto"/>
              <w:ind w:leftChars="0" w:firstLine="420" w:firstLineChars="200"/>
              <w:outlineLvl w:val="9"/>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eastAsia="zh-CN"/>
              </w:rPr>
              <w:t>环评报告</w:t>
            </w:r>
            <w:r>
              <w:rPr>
                <w:rFonts w:hint="eastAsia" w:ascii="仿宋" w:hAnsi="仿宋" w:eastAsia="仿宋" w:cs="仿宋"/>
                <w:color w:val="auto"/>
                <w:kern w:val="2"/>
                <w:sz w:val="21"/>
                <w:szCs w:val="21"/>
                <w:highlight w:val="none"/>
                <w:lang w:val="en-US" w:eastAsia="zh-CN"/>
              </w:rPr>
              <w:t>书</w:t>
            </w:r>
            <w:r>
              <w:rPr>
                <w:rFonts w:hint="eastAsia" w:ascii="仿宋" w:hAnsi="仿宋" w:eastAsia="仿宋" w:cs="仿宋"/>
                <w:color w:val="auto"/>
                <w:kern w:val="2"/>
                <w:sz w:val="21"/>
                <w:szCs w:val="21"/>
                <w:highlight w:val="none"/>
                <w:lang w:eastAsia="zh-CN"/>
              </w:rPr>
              <w:t>引用的20</w:t>
            </w:r>
            <w:r>
              <w:rPr>
                <w:rFonts w:hint="eastAsia" w:ascii="仿宋" w:hAnsi="仿宋" w:eastAsia="仿宋" w:cs="仿宋"/>
                <w:color w:val="auto"/>
                <w:kern w:val="2"/>
                <w:sz w:val="21"/>
                <w:szCs w:val="21"/>
                <w:highlight w:val="none"/>
                <w:lang w:val="en-US" w:eastAsia="zh-CN"/>
              </w:rPr>
              <w:t>21</w:t>
            </w:r>
            <w:r>
              <w:rPr>
                <w:rFonts w:hint="eastAsia" w:ascii="仿宋" w:hAnsi="仿宋" w:eastAsia="仿宋" w:cs="仿宋"/>
                <w:color w:val="auto"/>
                <w:kern w:val="2"/>
                <w:sz w:val="21"/>
                <w:szCs w:val="21"/>
                <w:highlight w:val="none"/>
                <w:lang w:eastAsia="zh-CN"/>
              </w:rPr>
              <w:t>年</w:t>
            </w:r>
            <w:r>
              <w:rPr>
                <w:rFonts w:hint="eastAsia" w:ascii="仿宋" w:hAnsi="仿宋" w:eastAsia="仿宋" w:cs="仿宋"/>
                <w:color w:val="auto"/>
                <w:kern w:val="2"/>
                <w:sz w:val="21"/>
                <w:szCs w:val="21"/>
                <w:highlight w:val="none"/>
                <w:lang w:val="en-US" w:eastAsia="zh-CN"/>
              </w:rPr>
              <w:t>春、秋季</w:t>
            </w:r>
            <w:r>
              <w:rPr>
                <w:rFonts w:hint="eastAsia" w:ascii="仿宋" w:hAnsi="仿宋" w:eastAsia="仿宋" w:cs="仿宋"/>
                <w:color w:val="auto"/>
                <w:kern w:val="2"/>
                <w:sz w:val="21"/>
                <w:szCs w:val="21"/>
                <w:highlight w:val="none"/>
                <w:lang w:eastAsia="zh-CN"/>
              </w:rPr>
              <w:t>大潮期在</w:t>
            </w:r>
            <w:r>
              <w:rPr>
                <w:rFonts w:hint="eastAsia" w:ascii="仿宋" w:hAnsi="仿宋" w:eastAsia="仿宋" w:cs="仿宋"/>
                <w:color w:val="auto"/>
                <w:kern w:val="2"/>
                <w:sz w:val="21"/>
                <w:szCs w:val="21"/>
                <w:highlight w:val="none"/>
                <w:lang w:val="en-US" w:eastAsia="zh-CN"/>
              </w:rPr>
              <w:t>红塘</w:t>
            </w:r>
            <w:r>
              <w:rPr>
                <w:rFonts w:hint="eastAsia" w:ascii="仿宋" w:hAnsi="仿宋" w:eastAsia="仿宋" w:cs="仿宋"/>
                <w:color w:val="auto"/>
                <w:kern w:val="2"/>
                <w:sz w:val="21"/>
                <w:szCs w:val="21"/>
                <w:highlight w:val="none"/>
                <w:lang w:eastAsia="zh-CN"/>
              </w:rPr>
              <w:t>湾位于项目附近海域水文调查潮流观测站，潮位观测站引用国家海洋局三亚海洋环境监测站的潮位。为了监测拆岛前、中、后的潮流场变化，结合环评报告书的要求，跟踪监测沿用</w:t>
            </w:r>
            <w:r>
              <w:rPr>
                <w:rFonts w:hint="eastAsia" w:ascii="仿宋" w:hAnsi="仿宋" w:eastAsia="仿宋" w:cs="仿宋"/>
                <w:color w:val="auto"/>
                <w:kern w:val="2"/>
                <w:sz w:val="21"/>
                <w:szCs w:val="21"/>
                <w:highlight w:val="none"/>
                <w:lang w:val="en-US" w:eastAsia="zh-CN"/>
              </w:rPr>
              <w:t>2021年</w:t>
            </w:r>
            <w:r>
              <w:rPr>
                <w:rFonts w:hint="eastAsia" w:ascii="仿宋" w:hAnsi="仿宋" w:eastAsia="仿宋" w:cs="仿宋"/>
                <w:color w:val="auto"/>
                <w:kern w:val="2"/>
                <w:sz w:val="21"/>
                <w:szCs w:val="21"/>
                <w:highlight w:val="none"/>
                <w:lang w:eastAsia="zh-CN"/>
              </w:rPr>
              <w:t>站位（</w:t>
            </w:r>
            <w:r>
              <w:rPr>
                <w:rFonts w:hint="eastAsia" w:ascii="仿宋" w:hAnsi="仿宋" w:eastAsia="仿宋" w:cs="仿宋"/>
                <w:color w:val="auto"/>
                <w:kern w:val="2"/>
                <w:sz w:val="21"/>
                <w:szCs w:val="21"/>
                <w:highlight w:val="none"/>
                <w:lang w:val="en-US" w:eastAsia="zh-CN"/>
              </w:rPr>
              <w:t>与2024年春季监测站位相同）。</w:t>
            </w:r>
          </w:p>
          <w:p w14:paraId="05F9C82F">
            <w:pPr>
              <w:pStyle w:val="2"/>
              <w:spacing w:line="240" w:lineRule="auto"/>
              <w:jc w:val="center"/>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表</w:t>
            </w:r>
            <w:r>
              <w:rPr>
                <w:rFonts w:hint="eastAsia" w:ascii="仿宋" w:hAnsi="仿宋" w:eastAsia="仿宋" w:cs="仿宋"/>
                <w:b/>
                <w:bCs/>
                <w:color w:val="auto"/>
                <w:sz w:val="21"/>
                <w:szCs w:val="21"/>
                <w:highlight w:val="none"/>
                <w:lang w:val="en-US" w:eastAsia="zh-CN"/>
              </w:rPr>
              <w:t>2</w:t>
            </w:r>
            <w:r>
              <w:rPr>
                <w:rFonts w:hint="eastAsia" w:ascii="仿宋" w:hAnsi="仿宋" w:eastAsia="仿宋" w:cs="仿宋"/>
                <w:b/>
                <w:bCs/>
                <w:color w:val="auto"/>
                <w:sz w:val="21"/>
                <w:szCs w:val="21"/>
                <w:highlight w:val="none"/>
              </w:rPr>
              <w:t xml:space="preserve"> 大潮期观测站坐标表及观测要素</w:t>
            </w:r>
          </w:p>
          <w:tbl>
            <w:tblPr>
              <w:tblStyle w:val="7"/>
              <w:tblW w:w="497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788"/>
              <w:gridCol w:w="1368"/>
              <w:gridCol w:w="1162"/>
              <w:gridCol w:w="1788"/>
              <w:gridCol w:w="1688"/>
              <w:gridCol w:w="1106"/>
              <w:gridCol w:w="1272"/>
            </w:tblGrid>
            <w:tr w14:paraId="300C2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00" w:hRule="atLeast"/>
                <w:jc w:val="center"/>
              </w:trPr>
              <w:tc>
                <w:tcPr>
                  <w:tcW w:w="429" w:type="pct"/>
                  <w:tcBorders>
                    <w:tl2br w:val="nil"/>
                    <w:tr2bl w:val="nil"/>
                  </w:tcBorders>
                  <w:noWrap/>
                  <w:vAlign w:val="center"/>
                </w:tcPr>
                <w:p w14:paraId="28135B74">
                  <w:pPr>
                    <w:pStyle w:val="13"/>
                    <w:spacing w:line="240" w:lineRule="auto"/>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站号</w:t>
                  </w:r>
                </w:p>
              </w:tc>
              <w:tc>
                <w:tcPr>
                  <w:tcW w:w="746" w:type="pct"/>
                  <w:tcBorders>
                    <w:tl2br w:val="nil"/>
                    <w:tr2bl w:val="nil"/>
                  </w:tcBorders>
                  <w:noWrap/>
                  <w:vAlign w:val="center"/>
                </w:tcPr>
                <w:p w14:paraId="7F164C13">
                  <w:pPr>
                    <w:pStyle w:val="13"/>
                    <w:spacing w:line="240" w:lineRule="auto"/>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经度</w:t>
                  </w:r>
                </w:p>
                <w:p w14:paraId="0C94F1C6">
                  <w:pPr>
                    <w:pStyle w:val="13"/>
                    <w:spacing w:line="240" w:lineRule="auto"/>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w:t>
                  </w:r>
                  <w:r>
                    <w:rPr>
                      <w:rFonts w:hint="eastAsia" w:ascii="仿宋" w:hAnsi="仿宋" w:eastAsia="仿宋" w:cs="仿宋"/>
                      <w:b/>
                      <w:bCs/>
                      <w:color w:val="auto"/>
                      <w:sz w:val="21"/>
                      <w:szCs w:val="21"/>
                      <w:highlight w:val="none"/>
                      <w:lang w:val="en-US" w:eastAsia="zh-CN"/>
                    </w:rPr>
                    <w:t>°</w:t>
                  </w:r>
                  <w:r>
                    <w:rPr>
                      <w:rFonts w:hint="eastAsia" w:ascii="仿宋" w:hAnsi="仿宋" w:eastAsia="仿宋" w:cs="仿宋"/>
                      <w:b/>
                      <w:bCs/>
                      <w:color w:val="auto"/>
                      <w:sz w:val="21"/>
                      <w:szCs w:val="21"/>
                      <w:highlight w:val="none"/>
                    </w:rPr>
                    <w:t>E）</w:t>
                  </w:r>
                </w:p>
              </w:tc>
              <w:tc>
                <w:tcPr>
                  <w:tcW w:w="632" w:type="pct"/>
                  <w:tcBorders>
                    <w:tl2br w:val="nil"/>
                    <w:tr2bl w:val="nil"/>
                  </w:tcBorders>
                  <w:noWrap/>
                  <w:vAlign w:val="center"/>
                </w:tcPr>
                <w:p w14:paraId="7C5656B5">
                  <w:pPr>
                    <w:pStyle w:val="13"/>
                    <w:spacing w:line="240" w:lineRule="auto"/>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纬度</w:t>
                  </w:r>
                </w:p>
                <w:p w14:paraId="72975788">
                  <w:pPr>
                    <w:pStyle w:val="13"/>
                    <w:spacing w:line="240" w:lineRule="auto"/>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w:t>
                  </w:r>
                  <w:r>
                    <w:rPr>
                      <w:rFonts w:hint="eastAsia" w:ascii="仿宋" w:hAnsi="仿宋" w:eastAsia="仿宋" w:cs="仿宋"/>
                      <w:b/>
                      <w:bCs/>
                      <w:color w:val="auto"/>
                      <w:sz w:val="21"/>
                      <w:szCs w:val="21"/>
                      <w:highlight w:val="none"/>
                      <w:lang w:val="en-US" w:eastAsia="zh-CN"/>
                    </w:rPr>
                    <w:t>°</w:t>
                  </w:r>
                  <w:r>
                    <w:rPr>
                      <w:rFonts w:hint="eastAsia" w:ascii="仿宋" w:hAnsi="仿宋" w:eastAsia="仿宋" w:cs="仿宋"/>
                      <w:b/>
                      <w:bCs/>
                      <w:color w:val="auto"/>
                      <w:sz w:val="21"/>
                      <w:szCs w:val="21"/>
                      <w:highlight w:val="none"/>
                    </w:rPr>
                    <w:t>N）</w:t>
                  </w:r>
                </w:p>
              </w:tc>
              <w:tc>
                <w:tcPr>
                  <w:tcW w:w="974" w:type="pct"/>
                  <w:tcBorders>
                    <w:tl2br w:val="nil"/>
                    <w:tr2bl w:val="nil"/>
                  </w:tcBorders>
                  <w:noWrap/>
                  <w:vAlign w:val="center"/>
                </w:tcPr>
                <w:p w14:paraId="59C655FC">
                  <w:pPr>
                    <w:pStyle w:val="13"/>
                    <w:spacing w:line="240" w:lineRule="auto"/>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经度（E）</w:t>
                  </w:r>
                </w:p>
              </w:tc>
              <w:tc>
                <w:tcPr>
                  <w:tcW w:w="919" w:type="pct"/>
                  <w:tcBorders>
                    <w:tl2br w:val="nil"/>
                    <w:tr2bl w:val="nil"/>
                  </w:tcBorders>
                  <w:noWrap/>
                  <w:vAlign w:val="center"/>
                </w:tcPr>
                <w:p w14:paraId="1B0E5607">
                  <w:pPr>
                    <w:pStyle w:val="13"/>
                    <w:spacing w:line="240" w:lineRule="auto"/>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纬度（N）</w:t>
                  </w:r>
                </w:p>
              </w:tc>
              <w:tc>
                <w:tcPr>
                  <w:tcW w:w="603" w:type="pct"/>
                  <w:tcBorders>
                    <w:tl2br w:val="nil"/>
                    <w:tr2bl w:val="nil"/>
                  </w:tcBorders>
                  <w:noWrap/>
                  <w:vAlign w:val="center"/>
                </w:tcPr>
                <w:p w14:paraId="4B0C457D">
                  <w:pPr>
                    <w:pStyle w:val="13"/>
                    <w:spacing w:line="240" w:lineRule="auto"/>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海图</w:t>
                  </w:r>
                  <w:r>
                    <w:rPr>
                      <w:rFonts w:hint="eastAsia" w:ascii="仿宋" w:hAnsi="仿宋" w:eastAsia="仿宋" w:cs="仿宋"/>
                      <w:b/>
                      <w:bCs/>
                      <w:color w:val="auto"/>
                      <w:sz w:val="21"/>
                      <w:szCs w:val="21"/>
                      <w:highlight w:val="none"/>
                    </w:rPr>
                    <w:t>水深</w:t>
                  </w:r>
                  <w:r>
                    <w:rPr>
                      <w:rFonts w:hint="eastAsia" w:ascii="仿宋" w:hAnsi="仿宋" w:eastAsia="仿宋" w:cs="仿宋"/>
                      <w:b/>
                      <w:bCs/>
                      <w:color w:val="auto"/>
                      <w:sz w:val="21"/>
                      <w:szCs w:val="21"/>
                      <w:highlight w:val="none"/>
                      <w:lang w:eastAsia="zh-CN"/>
                    </w:rPr>
                    <w:t>（</w:t>
                  </w:r>
                  <w:r>
                    <w:rPr>
                      <w:rFonts w:hint="eastAsia" w:ascii="仿宋" w:hAnsi="仿宋" w:eastAsia="仿宋" w:cs="仿宋"/>
                      <w:b/>
                      <w:bCs/>
                      <w:color w:val="auto"/>
                      <w:sz w:val="21"/>
                      <w:szCs w:val="21"/>
                      <w:highlight w:val="none"/>
                      <w:lang w:val="en-US" w:eastAsia="zh-CN"/>
                    </w:rPr>
                    <w:t>m</w:t>
                  </w:r>
                  <w:r>
                    <w:rPr>
                      <w:rFonts w:hint="eastAsia" w:ascii="仿宋" w:hAnsi="仿宋" w:eastAsia="仿宋" w:cs="仿宋"/>
                      <w:b/>
                      <w:bCs/>
                      <w:color w:val="auto"/>
                      <w:sz w:val="21"/>
                      <w:szCs w:val="21"/>
                      <w:highlight w:val="none"/>
                      <w:lang w:eastAsia="zh-CN"/>
                    </w:rPr>
                    <w:t>）</w:t>
                  </w:r>
                </w:p>
              </w:tc>
              <w:tc>
                <w:tcPr>
                  <w:tcW w:w="693" w:type="pct"/>
                  <w:tcBorders>
                    <w:tl2br w:val="nil"/>
                    <w:tr2bl w:val="nil"/>
                  </w:tcBorders>
                  <w:noWrap/>
                  <w:vAlign w:val="center"/>
                </w:tcPr>
                <w:p w14:paraId="507B2DF3">
                  <w:pPr>
                    <w:pStyle w:val="13"/>
                    <w:spacing w:line="240" w:lineRule="auto"/>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观测要素</w:t>
                  </w:r>
                </w:p>
              </w:tc>
            </w:tr>
            <w:tr w14:paraId="1F8E7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429" w:type="pct"/>
                  <w:tcBorders>
                    <w:tl2br w:val="nil"/>
                    <w:tr2bl w:val="nil"/>
                  </w:tcBorders>
                  <w:noWrap/>
                  <w:vAlign w:val="center"/>
                </w:tcPr>
                <w:p w14:paraId="2D1438C9">
                  <w:pPr>
                    <w:widowControl/>
                    <w:autoSpaceDE/>
                    <w:autoSpaceDN/>
                    <w:spacing w:line="240" w:lineRule="auto"/>
                    <w:jc w:val="center"/>
                    <w:textAlignment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V4</w:t>
                  </w:r>
                </w:p>
              </w:tc>
              <w:tc>
                <w:tcPr>
                  <w:tcW w:w="746" w:type="pct"/>
                  <w:tcBorders>
                    <w:tl2br w:val="nil"/>
                    <w:tr2bl w:val="nil"/>
                  </w:tcBorders>
                  <w:noWrap/>
                  <w:vAlign w:val="center"/>
                </w:tcPr>
                <w:p w14:paraId="1595A0B3">
                  <w:pPr>
                    <w:keepNext w:val="0"/>
                    <w:keepLines w:val="0"/>
                    <w:widowControl/>
                    <w:suppressLineNumbers w:val="0"/>
                    <w:spacing w:line="240" w:lineRule="auto"/>
                    <w:jc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val="en-US" w:eastAsia="zh-CN" w:bidi="ar"/>
                    </w:rPr>
                    <w:t>109.212388</w:t>
                  </w:r>
                </w:p>
              </w:tc>
              <w:tc>
                <w:tcPr>
                  <w:tcW w:w="632" w:type="pct"/>
                  <w:tcBorders>
                    <w:tl2br w:val="nil"/>
                    <w:tr2bl w:val="nil"/>
                  </w:tcBorders>
                  <w:noWrap/>
                  <w:vAlign w:val="center"/>
                </w:tcPr>
                <w:p w14:paraId="07115208">
                  <w:pPr>
                    <w:keepNext w:val="0"/>
                    <w:keepLines w:val="0"/>
                    <w:widowControl/>
                    <w:suppressLineNumbers w:val="0"/>
                    <w:spacing w:line="240" w:lineRule="auto"/>
                    <w:jc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val="en-US" w:eastAsia="zh-CN" w:bidi="ar"/>
                    </w:rPr>
                    <w:t>18.27637</w:t>
                  </w:r>
                </w:p>
              </w:tc>
              <w:tc>
                <w:tcPr>
                  <w:tcW w:w="974" w:type="pct"/>
                  <w:tcBorders>
                    <w:tl2br w:val="nil"/>
                    <w:tr2bl w:val="nil"/>
                  </w:tcBorders>
                  <w:noWrap/>
                  <w:vAlign w:val="center"/>
                </w:tcPr>
                <w:p w14:paraId="07C574C0">
                  <w:pPr>
                    <w:keepNext w:val="0"/>
                    <w:keepLines w:val="0"/>
                    <w:widowControl/>
                    <w:suppressLineNumbers w:val="0"/>
                    <w:spacing w:line="240" w:lineRule="auto"/>
                    <w:jc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val="en-US" w:eastAsia="zh-CN" w:bidi="ar"/>
                    </w:rPr>
                    <w:t>109°12.7433′</w:t>
                  </w:r>
                </w:p>
              </w:tc>
              <w:tc>
                <w:tcPr>
                  <w:tcW w:w="919" w:type="pct"/>
                  <w:tcBorders>
                    <w:tl2br w:val="nil"/>
                    <w:tr2bl w:val="nil"/>
                  </w:tcBorders>
                  <w:noWrap/>
                  <w:vAlign w:val="center"/>
                </w:tcPr>
                <w:p w14:paraId="321A0FCC">
                  <w:pPr>
                    <w:keepNext w:val="0"/>
                    <w:keepLines w:val="0"/>
                    <w:widowControl/>
                    <w:suppressLineNumbers w:val="0"/>
                    <w:spacing w:line="240" w:lineRule="auto"/>
                    <w:jc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val="en-US" w:eastAsia="zh-CN" w:bidi="ar"/>
                    </w:rPr>
                    <w:t>18°16.5822′</w:t>
                  </w:r>
                </w:p>
              </w:tc>
              <w:tc>
                <w:tcPr>
                  <w:tcW w:w="603" w:type="pct"/>
                  <w:tcBorders>
                    <w:tl2br w:val="nil"/>
                    <w:tr2bl w:val="nil"/>
                  </w:tcBorders>
                  <w:noWrap/>
                  <w:vAlign w:val="center"/>
                </w:tcPr>
                <w:p w14:paraId="355EC355">
                  <w:pPr>
                    <w:spacing w:line="240" w:lineRule="auto"/>
                    <w:jc w:val="center"/>
                    <w:rPr>
                      <w:rFonts w:hint="eastAsia" w:ascii="仿宋" w:hAnsi="仿宋" w:eastAsia="仿宋" w:cs="仿宋"/>
                      <w:color w:val="auto"/>
                      <w:sz w:val="21"/>
                      <w:szCs w:val="21"/>
                      <w:highlight w:val="none"/>
                    </w:rPr>
                  </w:pPr>
                  <w:r>
                    <w:rPr>
                      <w:rFonts w:hint="eastAsia" w:ascii="仿宋" w:hAnsi="仿宋" w:eastAsia="仿宋" w:cs="仿宋"/>
                      <w:bCs/>
                      <w:color w:val="auto"/>
                      <w:sz w:val="21"/>
                      <w:szCs w:val="21"/>
                      <w:highlight w:val="none"/>
                      <w:lang w:val="en-US" w:eastAsia="zh-CN"/>
                    </w:rPr>
                    <w:t>18</w:t>
                  </w:r>
                </w:p>
              </w:tc>
              <w:tc>
                <w:tcPr>
                  <w:tcW w:w="693" w:type="pct"/>
                  <w:vMerge w:val="restart"/>
                  <w:tcBorders>
                    <w:tl2br w:val="nil"/>
                    <w:tr2bl w:val="nil"/>
                  </w:tcBorders>
                  <w:noWrap/>
                  <w:vAlign w:val="center"/>
                </w:tcPr>
                <w:p w14:paraId="772AD3B1">
                  <w:pPr>
                    <w:pStyle w:val="2"/>
                    <w:spacing w:line="240" w:lineRule="auto"/>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海流（流速、流向）、悬沙</w:t>
                  </w:r>
                </w:p>
              </w:tc>
            </w:tr>
            <w:tr w14:paraId="0C810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0" w:hRule="atLeast"/>
                <w:jc w:val="center"/>
              </w:trPr>
              <w:tc>
                <w:tcPr>
                  <w:tcW w:w="429" w:type="pct"/>
                  <w:tcBorders>
                    <w:tl2br w:val="nil"/>
                    <w:tr2bl w:val="nil"/>
                  </w:tcBorders>
                  <w:noWrap/>
                  <w:vAlign w:val="center"/>
                </w:tcPr>
                <w:p w14:paraId="5A889BE3">
                  <w:pPr>
                    <w:widowControl/>
                    <w:autoSpaceDE/>
                    <w:autoSpaceDN/>
                    <w:spacing w:line="240" w:lineRule="auto"/>
                    <w:jc w:val="center"/>
                    <w:textAlignment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V7</w:t>
                  </w:r>
                </w:p>
              </w:tc>
              <w:tc>
                <w:tcPr>
                  <w:tcW w:w="746" w:type="pct"/>
                  <w:tcBorders>
                    <w:tl2br w:val="nil"/>
                    <w:tr2bl w:val="nil"/>
                  </w:tcBorders>
                  <w:noWrap/>
                  <w:vAlign w:val="center"/>
                </w:tcPr>
                <w:p w14:paraId="25634AE5">
                  <w:pPr>
                    <w:keepNext w:val="0"/>
                    <w:keepLines w:val="0"/>
                    <w:widowControl/>
                    <w:suppressLineNumbers w:val="0"/>
                    <w:spacing w:line="240" w:lineRule="auto"/>
                    <w:jc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val="en-US" w:eastAsia="zh-CN" w:bidi="ar"/>
                    </w:rPr>
                    <w:t>109.27327</w:t>
                  </w:r>
                </w:p>
              </w:tc>
              <w:tc>
                <w:tcPr>
                  <w:tcW w:w="632" w:type="pct"/>
                  <w:tcBorders>
                    <w:tl2br w:val="nil"/>
                    <w:tr2bl w:val="nil"/>
                  </w:tcBorders>
                  <w:noWrap/>
                  <w:vAlign w:val="center"/>
                </w:tcPr>
                <w:p w14:paraId="6D403DAD">
                  <w:pPr>
                    <w:keepNext w:val="0"/>
                    <w:keepLines w:val="0"/>
                    <w:widowControl/>
                    <w:suppressLineNumbers w:val="0"/>
                    <w:spacing w:line="240" w:lineRule="auto"/>
                    <w:jc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val="en-US" w:eastAsia="zh-CN" w:bidi="ar"/>
                    </w:rPr>
                    <w:t>18.29902</w:t>
                  </w:r>
                </w:p>
              </w:tc>
              <w:tc>
                <w:tcPr>
                  <w:tcW w:w="974" w:type="pct"/>
                  <w:tcBorders>
                    <w:tl2br w:val="nil"/>
                    <w:tr2bl w:val="nil"/>
                  </w:tcBorders>
                  <w:noWrap/>
                  <w:vAlign w:val="center"/>
                </w:tcPr>
                <w:p w14:paraId="78FCEFCF">
                  <w:pPr>
                    <w:keepNext w:val="0"/>
                    <w:keepLines w:val="0"/>
                    <w:widowControl/>
                    <w:suppressLineNumbers w:val="0"/>
                    <w:spacing w:line="240" w:lineRule="auto"/>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kern w:val="0"/>
                      <w:sz w:val="21"/>
                      <w:szCs w:val="21"/>
                      <w:highlight w:val="none"/>
                      <w:lang w:val="en-US" w:eastAsia="zh-CN" w:bidi="ar"/>
                    </w:rPr>
                    <w:t>109°16.3962′</w:t>
                  </w:r>
                </w:p>
              </w:tc>
              <w:tc>
                <w:tcPr>
                  <w:tcW w:w="919" w:type="pct"/>
                  <w:tcBorders>
                    <w:tl2br w:val="nil"/>
                    <w:tr2bl w:val="nil"/>
                  </w:tcBorders>
                  <w:noWrap/>
                  <w:vAlign w:val="center"/>
                </w:tcPr>
                <w:p w14:paraId="7611402C">
                  <w:pPr>
                    <w:keepNext w:val="0"/>
                    <w:keepLines w:val="0"/>
                    <w:widowControl/>
                    <w:suppressLineNumbers w:val="0"/>
                    <w:spacing w:line="240" w:lineRule="auto"/>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kern w:val="0"/>
                      <w:sz w:val="21"/>
                      <w:szCs w:val="21"/>
                      <w:highlight w:val="none"/>
                      <w:lang w:val="en-US" w:eastAsia="zh-CN" w:bidi="ar"/>
                    </w:rPr>
                    <w:t>18°17.9412′</w:t>
                  </w:r>
                </w:p>
              </w:tc>
              <w:tc>
                <w:tcPr>
                  <w:tcW w:w="603" w:type="pct"/>
                  <w:tcBorders>
                    <w:tl2br w:val="nil"/>
                    <w:tr2bl w:val="nil"/>
                  </w:tcBorders>
                  <w:noWrap/>
                  <w:vAlign w:val="center"/>
                </w:tcPr>
                <w:p w14:paraId="065228E1">
                  <w:pPr>
                    <w:spacing w:line="240" w:lineRule="auto"/>
                    <w:jc w:val="center"/>
                    <w:rPr>
                      <w:rFonts w:hint="eastAsia" w:ascii="仿宋" w:hAnsi="仿宋" w:eastAsia="仿宋" w:cs="仿宋"/>
                      <w:color w:val="auto"/>
                      <w:sz w:val="21"/>
                      <w:szCs w:val="21"/>
                      <w:highlight w:val="none"/>
                      <w:lang w:val="en-US" w:eastAsia="zh-CN"/>
                    </w:rPr>
                  </w:pPr>
                  <w:r>
                    <w:rPr>
                      <w:rFonts w:hint="eastAsia" w:ascii="仿宋" w:hAnsi="仿宋" w:eastAsia="仿宋" w:cs="仿宋"/>
                      <w:bCs/>
                      <w:color w:val="auto"/>
                      <w:sz w:val="21"/>
                      <w:szCs w:val="21"/>
                      <w:highlight w:val="none"/>
                      <w:lang w:val="en-US" w:eastAsia="zh-CN"/>
                    </w:rPr>
                    <w:t>9</w:t>
                  </w:r>
                </w:p>
              </w:tc>
              <w:tc>
                <w:tcPr>
                  <w:tcW w:w="693" w:type="pct"/>
                  <w:vMerge w:val="continue"/>
                  <w:tcBorders>
                    <w:tl2br w:val="nil"/>
                    <w:tr2bl w:val="nil"/>
                  </w:tcBorders>
                  <w:noWrap/>
                  <w:vAlign w:val="center"/>
                </w:tcPr>
                <w:p w14:paraId="293830C0">
                  <w:pPr>
                    <w:spacing w:line="240" w:lineRule="auto"/>
                    <w:jc w:val="center"/>
                    <w:rPr>
                      <w:rFonts w:hint="eastAsia" w:ascii="仿宋" w:hAnsi="仿宋" w:eastAsia="仿宋" w:cs="仿宋"/>
                      <w:color w:val="auto"/>
                      <w:sz w:val="21"/>
                      <w:szCs w:val="21"/>
                      <w:highlight w:val="none"/>
                    </w:rPr>
                  </w:pPr>
                </w:p>
              </w:tc>
            </w:tr>
            <w:tr w14:paraId="30A32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0" w:hRule="atLeast"/>
                <w:jc w:val="center"/>
              </w:trPr>
              <w:tc>
                <w:tcPr>
                  <w:tcW w:w="429" w:type="pct"/>
                  <w:tcBorders>
                    <w:tl2br w:val="nil"/>
                    <w:tr2bl w:val="nil"/>
                  </w:tcBorders>
                  <w:noWrap/>
                  <w:vAlign w:val="center"/>
                </w:tcPr>
                <w:p w14:paraId="2029B72A">
                  <w:pPr>
                    <w:widowControl/>
                    <w:autoSpaceDE/>
                    <w:autoSpaceDN/>
                    <w:spacing w:line="240" w:lineRule="auto"/>
                    <w:jc w:val="center"/>
                    <w:textAlignment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V8</w:t>
                  </w:r>
                </w:p>
              </w:tc>
              <w:tc>
                <w:tcPr>
                  <w:tcW w:w="746" w:type="pct"/>
                  <w:tcBorders>
                    <w:tl2br w:val="nil"/>
                    <w:tr2bl w:val="nil"/>
                  </w:tcBorders>
                  <w:noWrap/>
                  <w:vAlign w:val="center"/>
                </w:tcPr>
                <w:p w14:paraId="1B8A8EC2">
                  <w:pPr>
                    <w:keepNext w:val="0"/>
                    <w:keepLines w:val="0"/>
                    <w:widowControl/>
                    <w:suppressLineNumbers w:val="0"/>
                    <w:spacing w:line="240" w:lineRule="auto"/>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kern w:val="0"/>
                      <w:sz w:val="21"/>
                      <w:szCs w:val="21"/>
                      <w:highlight w:val="none"/>
                      <w:lang w:val="en-US" w:eastAsia="zh-CN" w:bidi="ar"/>
                    </w:rPr>
                    <w:t>109.274542</w:t>
                  </w:r>
                </w:p>
              </w:tc>
              <w:tc>
                <w:tcPr>
                  <w:tcW w:w="632" w:type="pct"/>
                  <w:tcBorders>
                    <w:tl2br w:val="nil"/>
                    <w:tr2bl w:val="nil"/>
                  </w:tcBorders>
                  <w:noWrap/>
                  <w:vAlign w:val="center"/>
                </w:tcPr>
                <w:p w14:paraId="3008FC52">
                  <w:pPr>
                    <w:keepNext w:val="0"/>
                    <w:keepLines w:val="0"/>
                    <w:widowControl/>
                    <w:suppressLineNumbers w:val="0"/>
                    <w:spacing w:line="240" w:lineRule="auto"/>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kern w:val="0"/>
                      <w:sz w:val="21"/>
                      <w:szCs w:val="21"/>
                      <w:highlight w:val="none"/>
                      <w:lang w:val="en-US" w:eastAsia="zh-CN" w:bidi="ar"/>
                    </w:rPr>
                    <w:t>18.27563</w:t>
                  </w:r>
                </w:p>
              </w:tc>
              <w:tc>
                <w:tcPr>
                  <w:tcW w:w="974" w:type="pct"/>
                  <w:tcBorders>
                    <w:tl2br w:val="nil"/>
                    <w:tr2bl w:val="nil"/>
                  </w:tcBorders>
                  <w:noWrap/>
                  <w:vAlign w:val="center"/>
                </w:tcPr>
                <w:p w14:paraId="4B4EEDFD">
                  <w:pPr>
                    <w:keepNext w:val="0"/>
                    <w:keepLines w:val="0"/>
                    <w:widowControl/>
                    <w:suppressLineNumbers w:val="0"/>
                    <w:spacing w:line="240" w:lineRule="auto"/>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kern w:val="0"/>
                      <w:sz w:val="21"/>
                      <w:szCs w:val="21"/>
                      <w:highlight w:val="none"/>
                      <w:lang w:val="en-US" w:eastAsia="zh-CN" w:bidi="ar"/>
                    </w:rPr>
                    <w:t>109°16.4725′</w:t>
                  </w:r>
                </w:p>
              </w:tc>
              <w:tc>
                <w:tcPr>
                  <w:tcW w:w="919" w:type="pct"/>
                  <w:tcBorders>
                    <w:tl2br w:val="nil"/>
                    <w:tr2bl w:val="nil"/>
                  </w:tcBorders>
                  <w:noWrap/>
                  <w:vAlign w:val="center"/>
                </w:tcPr>
                <w:p w14:paraId="703EA8EC">
                  <w:pPr>
                    <w:keepNext w:val="0"/>
                    <w:keepLines w:val="0"/>
                    <w:widowControl/>
                    <w:suppressLineNumbers w:val="0"/>
                    <w:spacing w:line="240" w:lineRule="auto"/>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kern w:val="0"/>
                      <w:sz w:val="21"/>
                      <w:szCs w:val="21"/>
                      <w:highlight w:val="none"/>
                      <w:lang w:val="en-US" w:eastAsia="zh-CN" w:bidi="ar"/>
                    </w:rPr>
                    <w:t>18°16.5378′</w:t>
                  </w:r>
                </w:p>
              </w:tc>
              <w:tc>
                <w:tcPr>
                  <w:tcW w:w="603" w:type="pct"/>
                  <w:tcBorders>
                    <w:tl2br w:val="nil"/>
                    <w:tr2bl w:val="nil"/>
                  </w:tcBorders>
                  <w:noWrap/>
                  <w:vAlign w:val="center"/>
                </w:tcPr>
                <w:p w14:paraId="4873765B">
                  <w:pPr>
                    <w:spacing w:line="240" w:lineRule="auto"/>
                    <w:jc w:val="center"/>
                    <w:rPr>
                      <w:rFonts w:hint="eastAsia" w:ascii="仿宋" w:hAnsi="仿宋" w:eastAsia="仿宋" w:cs="仿宋"/>
                      <w:color w:val="auto"/>
                      <w:sz w:val="21"/>
                      <w:szCs w:val="21"/>
                      <w:highlight w:val="none"/>
                      <w:lang w:val="en-US" w:eastAsia="zh-CN"/>
                    </w:rPr>
                  </w:pPr>
                  <w:r>
                    <w:rPr>
                      <w:rFonts w:hint="eastAsia" w:ascii="仿宋" w:hAnsi="仿宋" w:eastAsia="仿宋" w:cs="仿宋"/>
                      <w:bCs/>
                      <w:color w:val="auto"/>
                      <w:sz w:val="21"/>
                      <w:szCs w:val="21"/>
                      <w:highlight w:val="none"/>
                      <w:lang w:val="en-US" w:eastAsia="zh-CN"/>
                    </w:rPr>
                    <w:t>20</w:t>
                  </w:r>
                </w:p>
              </w:tc>
              <w:tc>
                <w:tcPr>
                  <w:tcW w:w="693" w:type="pct"/>
                  <w:vMerge w:val="continue"/>
                  <w:tcBorders>
                    <w:tl2br w:val="nil"/>
                    <w:tr2bl w:val="nil"/>
                  </w:tcBorders>
                  <w:noWrap/>
                  <w:vAlign w:val="center"/>
                </w:tcPr>
                <w:p w14:paraId="4F9C3B99">
                  <w:pPr>
                    <w:spacing w:line="240" w:lineRule="auto"/>
                    <w:jc w:val="center"/>
                    <w:rPr>
                      <w:rFonts w:hint="eastAsia" w:ascii="仿宋" w:hAnsi="仿宋" w:eastAsia="仿宋" w:cs="仿宋"/>
                      <w:color w:val="auto"/>
                      <w:sz w:val="21"/>
                      <w:szCs w:val="21"/>
                      <w:highlight w:val="none"/>
                    </w:rPr>
                  </w:pPr>
                </w:p>
              </w:tc>
            </w:tr>
            <w:tr w14:paraId="17950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0" w:hRule="atLeast"/>
                <w:jc w:val="center"/>
              </w:trPr>
              <w:tc>
                <w:tcPr>
                  <w:tcW w:w="429" w:type="pct"/>
                  <w:tcBorders>
                    <w:tl2br w:val="nil"/>
                    <w:tr2bl w:val="nil"/>
                  </w:tcBorders>
                  <w:noWrap/>
                  <w:vAlign w:val="center"/>
                </w:tcPr>
                <w:p w14:paraId="60368AF3">
                  <w:pPr>
                    <w:widowControl/>
                    <w:autoSpaceDE/>
                    <w:autoSpaceDN/>
                    <w:spacing w:line="240" w:lineRule="auto"/>
                    <w:jc w:val="center"/>
                    <w:textAlignment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V9</w:t>
                  </w:r>
                </w:p>
              </w:tc>
              <w:tc>
                <w:tcPr>
                  <w:tcW w:w="746" w:type="pct"/>
                  <w:tcBorders>
                    <w:tl2br w:val="nil"/>
                    <w:tr2bl w:val="nil"/>
                  </w:tcBorders>
                  <w:noWrap/>
                  <w:vAlign w:val="center"/>
                </w:tcPr>
                <w:p w14:paraId="57EB4A0D">
                  <w:pPr>
                    <w:keepNext w:val="0"/>
                    <w:keepLines w:val="0"/>
                    <w:widowControl/>
                    <w:suppressLineNumbers w:val="0"/>
                    <w:spacing w:line="240" w:lineRule="auto"/>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kern w:val="0"/>
                      <w:sz w:val="21"/>
                      <w:szCs w:val="21"/>
                      <w:highlight w:val="none"/>
                      <w:lang w:val="en-US" w:eastAsia="zh-CN" w:bidi="ar"/>
                    </w:rPr>
                    <w:t>109.2384</w:t>
                  </w:r>
                </w:p>
              </w:tc>
              <w:tc>
                <w:tcPr>
                  <w:tcW w:w="632" w:type="pct"/>
                  <w:tcBorders>
                    <w:tl2br w:val="nil"/>
                    <w:tr2bl w:val="nil"/>
                  </w:tcBorders>
                  <w:noWrap/>
                  <w:vAlign w:val="center"/>
                </w:tcPr>
                <w:p w14:paraId="096620DF">
                  <w:pPr>
                    <w:keepNext w:val="0"/>
                    <w:keepLines w:val="0"/>
                    <w:widowControl/>
                    <w:suppressLineNumbers w:val="0"/>
                    <w:spacing w:line="240" w:lineRule="auto"/>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kern w:val="0"/>
                      <w:sz w:val="21"/>
                      <w:szCs w:val="21"/>
                      <w:highlight w:val="none"/>
                      <w:lang w:val="en-US" w:eastAsia="zh-CN" w:bidi="ar"/>
                    </w:rPr>
                    <w:t>18.201963</w:t>
                  </w:r>
                </w:p>
              </w:tc>
              <w:tc>
                <w:tcPr>
                  <w:tcW w:w="974" w:type="pct"/>
                  <w:tcBorders>
                    <w:tl2br w:val="nil"/>
                    <w:tr2bl w:val="nil"/>
                  </w:tcBorders>
                  <w:noWrap/>
                  <w:vAlign w:val="center"/>
                </w:tcPr>
                <w:p w14:paraId="2700CF1D">
                  <w:pPr>
                    <w:keepNext w:val="0"/>
                    <w:keepLines w:val="0"/>
                    <w:widowControl/>
                    <w:suppressLineNumbers w:val="0"/>
                    <w:spacing w:line="240" w:lineRule="auto"/>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kern w:val="0"/>
                      <w:sz w:val="21"/>
                      <w:szCs w:val="21"/>
                      <w:highlight w:val="none"/>
                      <w:lang w:val="en-US" w:eastAsia="zh-CN" w:bidi="ar"/>
                    </w:rPr>
                    <w:t>109°14.3040′</w:t>
                  </w:r>
                </w:p>
              </w:tc>
              <w:tc>
                <w:tcPr>
                  <w:tcW w:w="919" w:type="pct"/>
                  <w:tcBorders>
                    <w:tl2br w:val="nil"/>
                    <w:tr2bl w:val="nil"/>
                  </w:tcBorders>
                  <w:noWrap/>
                  <w:vAlign w:val="center"/>
                </w:tcPr>
                <w:p w14:paraId="2F54899A">
                  <w:pPr>
                    <w:keepNext w:val="0"/>
                    <w:keepLines w:val="0"/>
                    <w:widowControl/>
                    <w:suppressLineNumbers w:val="0"/>
                    <w:spacing w:line="240" w:lineRule="auto"/>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kern w:val="0"/>
                      <w:sz w:val="21"/>
                      <w:szCs w:val="21"/>
                      <w:highlight w:val="none"/>
                      <w:lang w:val="en-US" w:eastAsia="zh-CN" w:bidi="ar"/>
                    </w:rPr>
                    <w:t>18°12.1178′</w:t>
                  </w:r>
                </w:p>
              </w:tc>
              <w:tc>
                <w:tcPr>
                  <w:tcW w:w="603" w:type="pct"/>
                  <w:tcBorders>
                    <w:tl2br w:val="nil"/>
                    <w:tr2bl w:val="nil"/>
                  </w:tcBorders>
                  <w:noWrap/>
                  <w:vAlign w:val="center"/>
                </w:tcPr>
                <w:p w14:paraId="21C86416">
                  <w:pPr>
                    <w:spacing w:line="240" w:lineRule="auto"/>
                    <w:jc w:val="center"/>
                    <w:rPr>
                      <w:rFonts w:hint="eastAsia" w:ascii="仿宋" w:hAnsi="仿宋" w:eastAsia="仿宋" w:cs="仿宋"/>
                      <w:color w:val="auto"/>
                      <w:sz w:val="21"/>
                      <w:szCs w:val="21"/>
                      <w:highlight w:val="none"/>
                      <w:lang w:eastAsia="zh-CN"/>
                    </w:rPr>
                  </w:pPr>
                  <w:r>
                    <w:rPr>
                      <w:rFonts w:hint="eastAsia" w:ascii="仿宋" w:hAnsi="仿宋" w:eastAsia="仿宋" w:cs="仿宋"/>
                      <w:bCs/>
                      <w:color w:val="auto"/>
                      <w:sz w:val="21"/>
                      <w:szCs w:val="21"/>
                      <w:highlight w:val="none"/>
                      <w:lang w:val="en-US" w:eastAsia="zh-CN"/>
                    </w:rPr>
                    <w:t>29</w:t>
                  </w:r>
                </w:p>
              </w:tc>
              <w:tc>
                <w:tcPr>
                  <w:tcW w:w="693" w:type="pct"/>
                  <w:vMerge w:val="continue"/>
                  <w:tcBorders>
                    <w:tl2br w:val="nil"/>
                    <w:tr2bl w:val="nil"/>
                  </w:tcBorders>
                  <w:noWrap/>
                  <w:vAlign w:val="center"/>
                </w:tcPr>
                <w:p w14:paraId="6D16D228">
                  <w:pPr>
                    <w:spacing w:line="240" w:lineRule="auto"/>
                    <w:jc w:val="center"/>
                    <w:rPr>
                      <w:rFonts w:hint="eastAsia" w:ascii="仿宋" w:hAnsi="仿宋" w:eastAsia="仿宋" w:cs="仿宋"/>
                      <w:color w:val="auto"/>
                      <w:sz w:val="21"/>
                      <w:szCs w:val="21"/>
                      <w:highlight w:val="none"/>
                    </w:rPr>
                  </w:pPr>
                </w:p>
              </w:tc>
            </w:tr>
            <w:tr w14:paraId="21F3A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0" w:hRule="atLeast"/>
                <w:jc w:val="center"/>
              </w:trPr>
              <w:tc>
                <w:tcPr>
                  <w:tcW w:w="429" w:type="pct"/>
                  <w:tcBorders>
                    <w:tl2br w:val="nil"/>
                    <w:tr2bl w:val="nil"/>
                  </w:tcBorders>
                  <w:noWrap/>
                  <w:vAlign w:val="center"/>
                </w:tcPr>
                <w:p w14:paraId="6FC00C69">
                  <w:pPr>
                    <w:widowControl/>
                    <w:autoSpaceDE/>
                    <w:autoSpaceDN/>
                    <w:spacing w:line="240" w:lineRule="auto"/>
                    <w:jc w:val="center"/>
                    <w:textAlignment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V11</w:t>
                  </w:r>
                </w:p>
              </w:tc>
              <w:tc>
                <w:tcPr>
                  <w:tcW w:w="746" w:type="pct"/>
                  <w:tcBorders>
                    <w:tl2br w:val="nil"/>
                    <w:tr2bl w:val="nil"/>
                  </w:tcBorders>
                  <w:noWrap/>
                  <w:vAlign w:val="center"/>
                </w:tcPr>
                <w:p w14:paraId="7AF6BD3B">
                  <w:pPr>
                    <w:keepNext w:val="0"/>
                    <w:keepLines w:val="0"/>
                    <w:widowControl/>
                    <w:suppressLineNumbers w:val="0"/>
                    <w:spacing w:line="240" w:lineRule="auto"/>
                    <w:jc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val="en-US" w:eastAsia="zh-CN" w:bidi="ar"/>
                    </w:rPr>
                    <w:t>109.326067</w:t>
                  </w:r>
                </w:p>
              </w:tc>
              <w:tc>
                <w:tcPr>
                  <w:tcW w:w="632" w:type="pct"/>
                  <w:tcBorders>
                    <w:tl2br w:val="nil"/>
                    <w:tr2bl w:val="nil"/>
                  </w:tcBorders>
                  <w:noWrap/>
                  <w:vAlign w:val="center"/>
                </w:tcPr>
                <w:p w14:paraId="0AA9EA3F">
                  <w:pPr>
                    <w:keepNext w:val="0"/>
                    <w:keepLines w:val="0"/>
                    <w:widowControl/>
                    <w:suppressLineNumbers w:val="0"/>
                    <w:spacing w:line="240" w:lineRule="auto"/>
                    <w:jc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val="en-US" w:eastAsia="zh-CN" w:bidi="ar"/>
                    </w:rPr>
                    <w:t>18.276603</w:t>
                  </w:r>
                </w:p>
              </w:tc>
              <w:tc>
                <w:tcPr>
                  <w:tcW w:w="974" w:type="pct"/>
                  <w:tcBorders>
                    <w:tl2br w:val="nil"/>
                    <w:tr2bl w:val="nil"/>
                  </w:tcBorders>
                  <w:noWrap/>
                  <w:vAlign w:val="center"/>
                </w:tcPr>
                <w:p w14:paraId="25491700">
                  <w:pPr>
                    <w:keepNext w:val="0"/>
                    <w:keepLines w:val="0"/>
                    <w:widowControl/>
                    <w:suppressLineNumbers w:val="0"/>
                    <w:spacing w:line="240" w:lineRule="auto"/>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kern w:val="0"/>
                      <w:sz w:val="21"/>
                      <w:szCs w:val="21"/>
                      <w:highlight w:val="none"/>
                      <w:lang w:val="en-US" w:eastAsia="zh-CN" w:bidi="ar"/>
                    </w:rPr>
                    <w:t>109°19.5640′</w:t>
                  </w:r>
                </w:p>
              </w:tc>
              <w:tc>
                <w:tcPr>
                  <w:tcW w:w="919" w:type="pct"/>
                  <w:tcBorders>
                    <w:tl2br w:val="nil"/>
                    <w:tr2bl w:val="nil"/>
                  </w:tcBorders>
                  <w:noWrap/>
                  <w:vAlign w:val="center"/>
                </w:tcPr>
                <w:p w14:paraId="6347E770">
                  <w:pPr>
                    <w:keepNext w:val="0"/>
                    <w:keepLines w:val="0"/>
                    <w:widowControl/>
                    <w:suppressLineNumbers w:val="0"/>
                    <w:spacing w:line="240" w:lineRule="auto"/>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kern w:val="0"/>
                      <w:sz w:val="21"/>
                      <w:szCs w:val="21"/>
                      <w:highlight w:val="none"/>
                      <w:lang w:val="en-US" w:eastAsia="zh-CN" w:bidi="ar"/>
                    </w:rPr>
                    <w:t>18°16.5962′</w:t>
                  </w:r>
                </w:p>
              </w:tc>
              <w:tc>
                <w:tcPr>
                  <w:tcW w:w="603" w:type="pct"/>
                  <w:tcBorders>
                    <w:tl2br w:val="nil"/>
                    <w:tr2bl w:val="nil"/>
                  </w:tcBorders>
                  <w:noWrap/>
                  <w:vAlign w:val="center"/>
                </w:tcPr>
                <w:p w14:paraId="74881674">
                  <w:pPr>
                    <w:spacing w:line="240" w:lineRule="auto"/>
                    <w:jc w:val="center"/>
                    <w:rPr>
                      <w:rFonts w:hint="eastAsia" w:ascii="仿宋" w:hAnsi="仿宋" w:eastAsia="仿宋" w:cs="仿宋"/>
                      <w:color w:val="auto"/>
                      <w:sz w:val="21"/>
                      <w:szCs w:val="21"/>
                      <w:highlight w:val="none"/>
                      <w:lang w:val="en-US" w:eastAsia="zh-CN"/>
                    </w:rPr>
                  </w:pPr>
                  <w:r>
                    <w:rPr>
                      <w:rFonts w:hint="eastAsia" w:ascii="仿宋" w:hAnsi="仿宋" w:eastAsia="仿宋" w:cs="仿宋"/>
                      <w:bCs/>
                      <w:color w:val="auto"/>
                      <w:sz w:val="21"/>
                      <w:szCs w:val="21"/>
                      <w:highlight w:val="none"/>
                      <w:lang w:val="en-US" w:eastAsia="zh-CN"/>
                    </w:rPr>
                    <w:t>18</w:t>
                  </w:r>
                </w:p>
              </w:tc>
              <w:tc>
                <w:tcPr>
                  <w:tcW w:w="693" w:type="pct"/>
                  <w:vMerge w:val="continue"/>
                  <w:tcBorders>
                    <w:tl2br w:val="nil"/>
                    <w:tr2bl w:val="nil"/>
                  </w:tcBorders>
                  <w:noWrap/>
                  <w:vAlign w:val="center"/>
                </w:tcPr>
                <w:p w14:paraId="7EE85F12">
                  <w:pPr>
                    <w:spacing w:line="240" w:lineRule="auto"/>
                    <w:jc w:val="center"/>
                    <w:rPr>
                      <w:rFonts w:hint="eastAsia" w:ascii="仿宋" w:hAnsi="仿宋" w:eastAsia="仿宋" w:cs="仿宋"/>
                      <w:color w:val="auto"/>
                      <w:sz w:val="21"/>
                      <w:szCs w:val="21"/>
                      <w:highlight w:val="none"/>
                    </w:rPr>
                  </w:pPr>
                </w:p>
              </w:tc>
            </w:tr>
            <w:tr w14:paraId="02B13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0" w:hRule="atLeast"/>
                <w:jc w:val="center"/>
              </w:trPr>
              <w:tc>
                <w:tcPr>
                  <w:tcW w:w="429" w:type="pct"/>
                  <w:tcBorders>
                    <w:tl2br w:val="nil"/>
                    <w:tr2bl w:val="nil"/>
                  </w:tcBorders>
                  <w:noWrap/>
                  <w:vAlign w:val="center"/>
                </w:tcPr>
                <w:p w14:paraId="1FE91B16">
                  <w:pPr>
                    <w:widowControl/>
                    <w:autoSpaceDE/>
                    <w:autoSpaceDN/>
                    <w:spacing w:line="240" w:lineRule="auto"/>
                    <w:jc w:val="center"/>
                    <w:textAlignment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V12</w:t>
                  </w:r>
                </w:p>
              </w:tc>
              <w:tc>
                <w:tcPr>
                  <w:tcW w:w="746" w:type="pct"/>
                  <w:tcBorders>
                    <w:tl2br w:val="nil"/>
                    <w:tr2bl w:val="nil"/>
                  </w:tcBorders>
                  <w:noWrap/>
                  <w:vAlign w:val="center"/>
                </w:tcPr>
                <w:p w14:paraId="3371E289">
                  <w:pPr>
                    <w:keepNext w:val="0"/>
                    <w:keepLines w:val="0"/>
                    <w:widowControl/>
                    <w:suppressLineNumbers w:val="0"/>
                    <w:spacing w:line="240" w:lineRule="auto"/>
                    <w:jc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val="en-US" w:eastAsia="zh-CN" w:bidi="ar"/>
                    </w:rPr>
                    <w:t>109.302658</w:t>
                  </w:r>
                </w:p>
              </w:tc>
              <w:tc>
                <w:tcPr>
                  <w:tcW w:w="632" w:type="pct"/>
                  <w:tcBorders>
                    <w:tl2br w:val="nil"/>
                    <w:tr2bl w:val="nil"/>
                  </w:tcBorders>
                  <w:noWrap/>
                  <w:vAlign w:val="center"/>
                </w:tcPr>
                <w:p w14:paraId="378F1528">
                  <w:pPr>
                    <w:keepNext w:val="0"/>
                    <w:keepLines w:val="0"/>
                    <w:widowControl/>
                    <w:suppressLineNumbers w:val="0"/>
                    <w:spacing w:line="240" w:lineRule="auto"/>
                    <w:jc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val="en-US" w:eastAsia="zh-CN" w:bidi="ar"/>
                    </w:rPr>
                    <w:t>18.20173</w:t>
                  </w:r>
                </w:p>
              </w:tc>
              <w:tc>
                <w:tcPr>
                  <w:tcW w:w="974" w:type="pct"/>
                  <w:tcBorders>
                    <w:tl2br w:val="nil"/>
                    <w:tr2bl w:val="nil"/>
                  </w:tcBorders>
                  <w:noWrap/>
                  <w:vAlign w:val="center"/>
                </w:tcPr>
                <w:p w14:paraId="602505A3">
                  <w:pPr>
                    <w:keepNext w:val="0"/>
                    <w:keepLines w:val="0"/>
                    <w:widowControl/>
                    <w:suppressLineNumbers w:val="0"/>
                    <w:spacing w:line="240" w:lineRule="auto"/>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kern w:val="0"/>
                      <w:sz w:val="21"/>
                      <w:szCs w:val="21"/>
                      <w:highlight w:val="none"/>
                      <w:lang w:val="en-US" w:eastAsia="zh-CN" w:bidi="ar"/>
                    </w:rPr>
                    <w:t>109°18.1595′</w:t>
                  </w:r>
                </w:p>
              </w:tc>
              <w:tc>
                <w:tcPr>
                  <w:tcW w:w="919" w:type="pct"/>
                  <w:tcBorders>
                    <w:tl2br w:val="nil"/>
                    <w:tr2bl w:val="nil"/>
                  </w:tcBorders>
                  <w:noWrap/>
                  <w:vAlign w:val="center"/>
                </w:tcPr>
                <w:p w14:paraId="5ACD9051">
                  <w:pPr>
                    <w:keepNext w:val="0"/>
                    <w:keepLines w:val="0"/>
                    <w:widowControl/>
                    <w:suppressLineNumbers w:val="0"/>
                    <w:spacing w:line="240" w:lineRule="auto"/>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kern w:val="0"/>
                      <w:sz w:val="21"/>
                      <w:szCs w:val="21"/>
                      <w:highlight w:val="none"/>
                      <w:lang w:val="en-US" w:eastAsia="zh-CN" w:bidi="ar"/>
                    </w:rPr>
                    <w:t>18°12.1038′</w:t>
                  </w:r>
                </w:p>
              </w:tc>
              <w:tc>
                <w:tcPr>
                  <w:tcW w:w="603" w:type="pct"/>
                  <w:tcBorders>
                    <w:tl2br w:val="nil"/>
                    <w:tr2bl w:val="nil"/>
                  </w:tcBorders>
                  <w:noWrap/>
                  <w:vAlign w:val="center"/>
                </w:tcPr>
                <w:p w14:paraId="7378E7AE">
                  <w:pPr>
                    <w:spacing w:line="240" w:lineRule="auto"/>
                    <w:jc w:val="center"/>
                    <w:rPr>
                      <w:rFonts w:hint="eastAsia" w:ascii="仿宋" w:hAnsi="仿宋" w:eastAsia="仿宋" w:cs="仿宋"/>
                      <w:color w:val="auto"/>
                      <w:sz w:val="21"/>
                      <w:szCs w:val="21"/>
                      <w:highlight w:val="none"/>
                      <w:lang w:val="en-US" w:eastAsia="zh-CN"/>
                    </w:rPr>
                  </w:pPr>
                  <w:r>
                    <w:rPr>
                      <w:rFonts w:hint="eastAsia" w:ascii="仿宋" w:hAnsi="仿宋" w:eastAsia="仿宋" w:cs="仿宋"/>
                      <w:bCs/>
                      <w:color w:val="auto"/>
                      <w:sz w:val="21"/>
                      <w:szCs w:val="21"/>
                      <w:highlight w:val="none"/>
                      <w:lang w:val="en-US" w:eastAsia="zh-CN"/>
                    </w:rPr>
                    <w:t>29</w:t>
                  </w:r>
                </w:p>
              </w:tc>
              <w:tc>
                <w:tcPr>
                  <w:tcW w:w="693" w:type="pct"/>
                  <w:vMerge w:val="continue"/>
                  <w:tcBorders>
                    <w:tl2br w:val="nil"/>
                    <w:tr2bl w:val="nil"/>
                  </w:tcBorders>
                  <w:noWrap/>
                  <w:vAlign w:val="center"/>
                </w:tcPr>
                <w:p w14:paraId="2F2383A8">
                  <w:pPr>
                    <w:spacing w:line="240" w:lineRule="auto"/>
                    <w:jc w:val="center"/>
                    <w:rPr>
                      <w:rFonts w:hint="eastAsia" w:ascii="仿宋" w:hAnsi="仿宋" w:eastAsia="仿宋" w:cs="仿宋"/>
                      <w:color w:val="auto"/>
                      <w:sz w:val="21"/>
                      <w:szCs w:val="21"/>
                      <w:highlight w:val="none"/>
                    </w:rPr>
                  </w:pPr>
                </w:p>
              </w:tc>
            </w:tr>
            <w:tr w14:paraId="40581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0" w:hRule="atLeast"/>
                <w:jc w:val="center"/>
              </w:trPr>
              <w:tc>
                <w:tcPr>
                  <w:tcW w:w="429" w:type="pct"/>
                  <w:tcBorders>
                    <w:tl2br w:val="nil"/>
                    <w:tr2bl w:val="nil"/>
                  </w:tcBorders>
                  <w:noWrap/>
                  <w:vAlign w:val="center"/>
                </w:tcPr>
                <w:p w14:paraId="6C81514A">
                  <w:pPr>
                    <w:widowControl/>
                    <w:autoSpaceDE/>
                    <w:autoSpaceDN/>
                    <w:spacing w:line="240" w:lineRule="auto"/>
                    <w:jc w:val="center"/>
                    <w:textAlignment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T3</w:t>
                  </w:r>
                </w:p>
              </w:tc>
              <w:tc>
                <w:tcPr>
                  <w:tcW w:w="746" w:type="pct"/>
                  <w:tcBorders>
                    <w:tl2br w:val="nil"/>
                    <w:tr2bl w:val="nil"/>
                  </w:tcBorders>
                  <w:noWrap/>
                  <w:vAlign w:val="center"/>
                </w:tcPr>
                <w:p w14:paraId="65399E23">
                  <w:pPr>
                    <w:keepNext w:val="0"/>
                    <w:keepLines w:val="0"/>
                    <w:widowControl/>
                    <w:suppressLineNumbers w:val="0"/>
                    <w:spacing w:line="240" w:lineRule="auto"/>
                    <w:jc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val="en-US" w:eastAsia="zh-CN" w:bidi="ar"/>
                    </w:rPr>
                    <w:t>109.255112</w:t>
                  </w:r>
                </w:p>
              </w:tc>
              <w:tc>
                <w:tcPr>
                  <w:tcW w:w="632" w:type="pct"/>
                  <w:tcBorders>
                    <w:tl2br w:val="nil"/>
                    <w:tr2bl w:val="nil"/>
                  </w:tcBorders>
                  <w:noWrap/>
                  <w:vAlign w:val="center"/>
                </w:tcPr>
                <w:p w14:paraId="390CA852">
                  <w:pPr>
                    <w:keepNext w:val="0"/>
                    <w:keepLines w:val="0"/>
                    <w:widowControl/>
                    <w:suppressLineNumbers w:val="0"/>
                    <w:spacing w:line="240" w:lineRule="auto"/>
                    <w:jc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val="en-US" w:eastAsia="zh-CN" w:bidi="ar"/>
                    </w:rPr>
                    <w:t>18.298847</w:t>
                  </w:r>
                </w:p>
              </w:tc>
              <w:tc>
                <w:tcPr>
                  <w:tcW w:w="974" w:type="pct"/>
                  <w:tcBorders>
                    <w:tl2br w:val="nil"/>
                    <w:tr2bl w:val="nil"/>
                  </w:tcBorders>
                  <w:noWrap/>
                  <w:vAlign w:val="center"/>
                </w:tcPr>
                <w:p w14:paraId="49A1E19A">
                  <w:pPr>
                    <w:keepNext w:val="0"/>
                    <w:keepLines w:val="0"/>
                    <w:widowControl/>
                    <w:suppressLineNumbers w:val="0"/>
                    <w:spacing w:line="240" w:lineRule="auto"/>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kern w:val="0"/>
                      <w:sz w:val="21"/>
                      <w:szCs w:val="21"/>
                      <w:highlight w:val="none"/>
                      <w:lang w:val="en-US" w:eastAsia="zh-CN" w:bidi="ar"/>
                    </w:rPr>
                    <w:t>109°15.3067′</w:t>
                  </w:r>
                </w:p>
              </w:tc>
              <w:tc>
                <w:tcPr>
                  <w:tcW w:w="919" w:type="pct"/>
                  <w:tcBorders>
                    <w:tl2br w:val="nil"/>
                    <w:tr2bl w:val="nil"/>
                  </w:tcBorders>
                  <w:noWrap/>
                  <w:vAlign w:val="center"/>
                </w:tcPr>
                <w:p w14:paraId="16973F8B">
                  <w:pPr>
                    <w:keepNext w:val="0"/>
                    <w:keepLines w:val="0"/>
                    <w:widowControl/>
                    <w:suppressLineNumbers w:val="0"/>
                    <w:spacing w:line="240" w:lineRule="auto"/>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kern w:val="0"/>
                      <w:sz w:val="21"/>
                      <w:szCs w:val="21"/>
                      <w:highlight w:val="none"/>
                      <w:lang w:val="en-US" w:eastAsia="zh-CN" w:bidi="ar"/>
                    </w:rPr>
                    <w:t>18°17.9308′</w:t>
                  </w:r>
                </w:p>
              </w:tc>
              <w:tc>
                <w:tcPr>
                  <w:tcW w:w="603" w:type="pct"/>
                  <w:tcBorders>
                    <w:tl2br w:val="nil"/>
                    <w:tr2bl w:val="nil"/>
                  </w:tcBorders>
                  <w:noWrap/>
                  <w:vAlign w:val="center"/>
                </w:tcPr>
                <w:p w14:paraId="67002F56">
                  <w:pPr>
                    <w:spacing w:line="240" w:lineRule="auto"/>
                    <w:jc w:val="center"/>
                    <w:rPr>
                      <w:rFonts w:hint="eastAsia" w:ascii="仿宋" w:hAnsi="仿宋" w:eastAsia="仿宋" w:cs="仿宋"/>
                      <w:color w:val="auto"/>
                      <w:sz w:val="21"/>
                      <w:szCs w:val="21"/>
                      <w:highlight w:val="none"/>
                      <w:lang w:eastAsia="zh-CN"/>
                    </w:rPr>
                  </w:pPr>
                  <w:r>
                    <w:rPr>
                      <w:rFonts w:hint="eastAsia" w:ascii="仿宋" w:hAnsi="仿宋" w:eastAsia="仿宋" w:cs="仿宋"/>
                      <w:bCs/>
                      <w:color w:val="auto"/>
                      <w:sz w:val="21"/>
                      <w:szCs w:val="21"/>
                      <w:highlight w:val="none"/>
                      <w:lang w:val="en-US" w:eastAsia="zh-CN"/>
                    </w:rPr>
                    <w:t>4</w:t>
                  </w:r>
                </w:p>
              </w:tc>
              <w:tc>
                <w:tcPr>
                  <w:tcW w:w="693" w:type="pct"/>
                  <w:tcBorders>
                    <w:tl2br w:val="nil"/>
                    <w:tr2bl w:val="nil"/>
                  </w:tcBorders>
                  <w:noWrap/>
                  <w:vAlign w:val="center"/>
                </w:tcPr>
                <w:p w14:paraId="2825135B">
                  <w:pPr>
                    <w:spacing w:line="24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潮位</w:t>
                  </w:r>
                </w:p>
              </w:tc>
            </w:tr>
          </w:tbl>
          <w:p w14:paraId="699A5E99">
            <w:pPr>
              <w:pStyle w:val="2"/>
              <w:spacing w:line="240" w:lineRule="auto"/>
              <w:rPr>
                <w:rFonts w:hint="eastAsia" w:ascii="仿宋" w:hAnsi="仿宋" w:eastAsia="仿宋" w:cs="仿宋"/>
                <w:sz w:val="21"/>
                <w:szCs w:val="21"/>
                <w:highlight w:val="none"/>
                <w:lang w:val="en-US" w:eastAsia="zh-CN"/>
              </w:rPr>
            </w:pPr>
          </w:p>
          <w:p w14:paraId="00195C08">
            <w:pPr>
              <w:pStyle w:val="6"/>
              <w:keepNext w:val="0"/>
              <w:keepLines w:val="0"/>
              <w:pageBreakBefore w:val="0"/>
              <w:kinsoku/>
              <w:wordWrap/>
              <w:overflowPunct/>
              <w:topLinePunct w:val="0"/>
              <w:bidi w:val="0"/>
              <w:snapToGrid/>
              <w:spacing w:beforeAutospacing="0" w:after="0" w:afterAutospacing="0" w:line="240" w:lineRule="auto"/>
              <w:ind w:left="0" w:leftChars="0" w:firstLine="0" w:firstLineChars="0"/>
              <w:outlineLvl w:val="2"/>
              <w:rPr>
                <w:rFonts w:hint="eastAsia" w:ascii="仿宋" w:hAnsi="仿宋" w:eastAsia="仿宋" w:cs="仿宋"/>
                <w:b/>
                <w:bCs/>
                <w:color w:val="auto"/>
                <w:sz w:val="21"/>
                <w:szCs w:val="21"/>
                <w:highlight w:val="none"/>
                <w:lang w:val="en-US" w:eastAsia="zh-CN"/>
              </w:rPr>
            </w:pPr>
            <w:bookmarkStart w:id="19" w:name="_Toc25256"/>
            <w:bookmarkStart w:id="20" w:name="_Toc23118"/>
            <w:bookmarkStart w:id="21" w:name="_Toc13636"/>
            <w:r>
              <w:rPr>
                <w:rFonts w:hint="eastAsia" w:ascii="仿宋" w:hAnsi="仿宋" w:eastAsia="仿宋" w:cs="仿宋"/>
                <w:b/>
                <w:bCs/>
                <w:color w:val="auto"/>
                <w:sz w:val="21"/>
                <w:szCs w:val="21"/>
                <w:highlight w:val="none"/>
                <w:lang w:val="en-US" w:eastAsia="zh-CN"/>
              </w:rPr>
              <w:t>1.5</w:t>
            </w:r>
            <w:r>
              <w:rPr>
                <w:rFonts w:hint="eastAsia" w:ascii="仿宋" w:hAnsi="仿宋" w:eastAsia="仿宋" w:cs="仿宋"/>
                <w:b/>
                <w:bCs/>
                <w:color w:val="auto"/>
                <w:sz w:val="21"/>
                <w:szCs w:val="21"/>
                <w:highlight w:val="none"/>
                <w:lang w:eastAsia="zh-CN"/>
              </w:rPr>
              <w:t>岸滩稳定、海床冲淤</w:t>
            </w:r>
            <w:bookmarkEnd w:id="19"/>
            <w:bookmarkEnd w:id="20"/>
            <w:bookmarkEnd w:id="21"/>
            <w:r>
              <w:rPr>
                <w:rFonts w:hint="eastAsia" w:ascii="仿宋" w:hAnsi="仿宋" w:eastAsia="仿宋" w:cs="仿宋"/>
                <w:b/>
                <w:bCs/>
                <w:color w:val="auto"/>
                <w:sz w:val="21"/>
                <w:szCs w:val="21"/>
                <w:highlight w:val="none"/>
                <w:lang w:val="en-US" w:eastAsia="zh-CN"/>
              </w:rPr>
              <w:t>监测</w:t>
            </w:r>
          </w:p>
          <w:p w14:paraId="3176C2C8">
            <w:pPr>
              <w:pStyle w:val="6"/>
              <w:keepNext w:val="0"/>
              <w:keepLines w:val="0"/>
              <w:pageBreakBefore w:val="0"/>
              <w:kinsoku/>
              <w:wordWrap/>
              <w:overflowPunct/>
              <w:topLinePunct w:val="0"/>
              <w:bidi w:val="0"/>
              <w:snapToGrid/>
              <w:spacing w:beforeAutospacing="0" w:after="0" w:afterAutospacing="0" w:line="240" w:lineRule="auto"/>
              <w:ind w:left="0" w:leftChars="0" w:right="-313" w:rightChars="-149" w:firstLine="420" w:firstLineChars="200"/>
              <w:jc w:val="left"/>
              <w:rPr>
                <w:rFonts w:hint="eastAsia" w:ascii="仿宋" w:hAnsi="仿宋" w:eastAsia="仿宋" w:cs="仿宋"/>
                <w:color w:val="auto"/>
                <w:kern w:val="2"/>
                <w:sz w:val="21"/>
                <w:szCs w:val="21"/>
                <w:highlight w:val="none"/>
                <w:lang w:eastAsia="zh-CN"/>
              </w:rPr>
            </w:pPr>
            <w:r>
              <w:rPr>
                <w:rFonts w:hint="eastAsia" w:ascii="仿宋" w:hAnsi="仿宋" w:eastAsia="仿宋" w:cs="仿宋"/>
                <w:color w:val="auto"/>
                <w:kern w:val="2"/>
                <w:sz w:val="21"/>
                <w:szCs w:val="21"/>
                <w:highlight w:val="none"/>
                <w:lang w:eastAsia="zh-CN"/>
              </w:rPr>
              <w:t>跟踪监测沿用</w:t>
            </w:r>
            <w:r>
              <w:rPr>
                <w:rFonts w:hint="eastAsia" w:ascii="仿宋" w:hAnsi="仿宋" w:eastAsia="仿宋" w:cs="仿宋"/>
                <w:color w:val="auto"/>
                <w:kern w:val="2"/>
                <w:sz w:val="21"/>
                <w:szCs w:val="21"/>
                <w:highlight w:val="none"/>
                <w:lang w:val="en-US" w:eastAsia="zh-CN"/>
              </w:rPr>
              <w:t>固定</w:t>
            </w:r>
            <w:r>
              <w:rPr>
                <w:rFonts w:hint="eastAsia" w:ascii="仿宋" w:hAnsi="仿宋" w:eastAsia="仿宋" w:cs="仿宋"/>
                <w:color w:val="auto"/>
                <w:kern w:val="2"/>
                <w:sz w:val="21"/>
                <w:szCs w:val="21"/>
                <w:highlight w:val="none"/>
                <w:lang w:eastAsia="zh-CN"/>
              </w:rPr>
              <w:t>监测站位，</w:t>
            </w:r>
            <w:r>
              <w:rPr>
                <w:rFonts w:hint="eastAsia" w:ascii="仿宋" w:hAnsi="仿宋" w:eastAsia="仿宋" w:cs="仿宋"/>
                <w:color w:val="auto"/>
                <w:kern w:val="2"/>
                <w:sz w:val="21"/>
                <w:szCs w:val="21"/>
                <w:highlight w:val="none"/>
                <w:lang w:val="en-US" w:eastAsia="zh-CN"/>
              </w:rPr>
              <w:t>开展</w:t>
            </w:r>
            <w:r>
              <w:rPr>
                <w:rFonts w:hint="eastAsia" w:ascii="仿宋" w:hAnsi="仿宋" w:eastAsia="仿宋" w:cs="仿宋"/>
                <w:color w:val="auto"/>
                <w:kern w:val="2"/>
                <w:sz w:val="21"/>
                <w:szCs w:val="21"/>
                <w:highlight w:val="none"/>
                <w:lang w:eastAsia="zh-CN"/>
              </w:rPr>
              <w:t>临空产业园东侧至天涯社区岸段长3.8km（已建拦沙堤至天涯社区岸段）</w:t>
            </w:r>
            <w:r>
              <w:rPr>
                <w:rFonts w:hint="eastAsia" w:ascii="仿宋" w:hAnsi="仿宋" w:eastAsia="仿宋" w:cs="仿宋"/>
                <w:color w:val="auto"/>
                <w:kern w:val="2"/>
                <w:sz w:val="21"/>
                <w:szCs w:val="21"/>
                <w:highlight w:val="none"/>
                <w:lang w:val="en-US" w:eastAsia="zh-CN"/>
              </w:rPr>
              <w:t>，</w:t>
            </w:r>
            <w:r>
              <w:rPr>
                <w:rFonts w:hint="eastAsia" w:ascii="仿宋" w:hAnsi="仿宋" w:eastAsia="仿宋" w:cs="仿宋"/>
                <w:color w:val="auto"/>
                <w:kern w:val="2"/>
                <w:sz w:val="21"/>
                <w:szCs w:val="21"/>
                <w:highlight w:val="none"/>
                <w:lang w:eastAsia="zh-CN"/>
              </w:rPr>
              <w:t>连岛栈桥至塔岭补沙段补沙岸段总长约2km</w:t>
            </w:r>
            <w:r>
              <w:rPr>
                <w:rFonts w:hint="eastAsia" w:ascii="仿宋" w:hAnsi="仿宋" w:eastAsia="仿宋" w:cs="仿宋"/>
                <w:color w:val="auto"/>
                <w:kern w:val="2"/>
                <w:sz w:val="21"/>
                <w:szCs w:val="21"/>
                <w:highlight w:val="none"/>
                <w:lang w:val="en-US" w:eastAsia="zh-CN"/>
              </w:rPr>
              <w:t>；</w:t>
            </w:r>
            <w:r>
              <w:rPr>
                <w:rFonts w:hint="eastAsia" w:ascii="仿宋" w:hAnsi="仿宋" w:eastAsia="仿宋" w:cs="仿宋"/>
                <w:color w:val="auto"/>
                <w:kern w:val="2"/>
                <w:sz w:val="21"/>
                <w:szCs w:val="21"/>
                <w:highlight w:val="none"/>
                <w:lang w:eastAsia="zh-CN"/>
              </w:rPr>
              <w:t>南山景区岸段（</w:t>
            </w:r>
            <w:r>
              <w:rPr>
                <w:rFonts w:hint="eastAsia" w:ascii="仿宋" w:hAnsi="仿宋" w:eastAsia="仿宋" w:cs="仿宋"/>
                <w:color w:val="auto"/>
                <w:kern w:val="2"/>
                <w:sz w:val="21"/>
                <w:szCs w:val="21"/>
                <w:highlight w:val="none"/>
                <w:u w:val="none"/>
                <w:lang w:eastAsia="zh-CN"/>
              </w:rPr>
              <w:t>在南山观音人工岛两侧共约2240m，西侧约840m、东侧约1400m）</w:t>
            </w:r>
            <w:r>
              <w:rPr>
                <w:rFonts w:hint="eastAsia" w:ascii="仿宋" w:hAnsi="仿宋" w:eastAsia="仿宋" w:cs="仿宋"/>
                <w:color w:val="auto"/>
                <w:kern w:val="2"/>
                <w:sz w:val="21"/>
                <w:szCs w:val="21"/>
                <w:highlight w:val="none"/>
                <w:u w:val="none"/>
                <w:lang w:val="en-US" w:eastAsia="zh-CN"/>
              </w:rPr>
              <w:t>补沙岸段的监测</w:t>
            </w:r>
            <w:r>
              <w:rPr>
                <w:rFonts w:hint="eastAsia" w:ascii="仿宋" w:hAnsi="仿宋" w:eastAsia="仿宋" w:cs="仿宋"/>
                <w:color w:val="auto"/>
                <w:kern w:val="2"/>
                <w:sz w:val="21"/>
                <w:szCs w:val="21"/>
                <w:highlight w:val="none"/>
                <w:lang w:eastAsia="zh-CN"/>
              </w:rPr>
              <w:t>。</w:t>
            </w:r>
          </w:p>
          <w:p w14:paraId="6427A222">
            <w:pPr>
              <w:pStyle w:val="6"/>
              <w:keepNext w:val="0"/>
              <w:keepLines w:val="0"/>
              <w:pageBreakBefore w:val="0"/>
              <w:kinsoku/>
              <w:wordWrap/>
              <w:overflowPunct/>
              <w:topLinePunct w:val="0"/>
              <w:bidi w:val="0"/>
              <w:snapToGrid/>
              <w:spacing w:beforeAutospacing="0" w:after="0" w:afterAutospacing="0" w:line="240" w:lineRule="auto"/>
              <w:ind w:left="0" w:leftChars="0" w:right="-313" w:rightChars="-149" w:firstLine="420" w:firstLineChars="200"/>
              <w:jc w:val="left"/>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drawing>
                <wp:inline distT="0" distB="0" distL="114300" distR="114300">
                  <wp:extent cx="5269865" cy="3728085"/>
                  <wp:effectExtent l="0" t="0" r="6985" b="5715"/>
                  <wp:docPr id="3" name="图片 3" descr="监测范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监测范围"/>
                          <pic:cNvPicPr>
                            <a:picLocks noChangeAspect="1"/>
                          </pic:cNvPicPr>
                        </pic:nvPicPr>
                        <pic:blipFill>
                          <a:blip r:embed="rId4"/>
                          <a:stretch>
                            <a:fillRect/>
                          </a:stretch>
                        </pic:blipFill>
                        <pic:spPr>
                          <a:xfrm>
                            <a:off x="0" y="0"/>
                            <a:ext cx="5269865" cy="3728085"/>
                          </a:xfrm>
                          <a:prstGeom prst="rect">
                            <a:avLst/>
                          </a:prstGeom>
                          <a:noFill/>
                          <a:ln>
                            <a:noFill/>
                          </a:ln>
                        </pic:spPr>
                      </pic:pic>
                    </a:graphicData>
                  </a:graphic>
                </wp:inline>
              </w:drawing>
            </w:r>
          </w:p>
          <w:p w14:paraId="64096E2C">
            <w:pPr>
              <w:pStyle w:val="6"/>
              <w:keepNext w:val="0"/>
              <w:keepLines w:val="0"/>
              <w:pageBreakBefore w:val="0"/>
              <w:widowControl/>
              <w:kinsoku/>
              <w:wordWrap/>
              <w:overflowPunct/>
              <w:topLinePunct w:val="0"/>
              <w:autoSpaceDE/>
              <w:autoSpaceDN/>
              <w:bidi w:val="0"/>
              <w:adjustRightInd/>
              <w:snapToGrid/>
              <w:spacing w:after="0" w:line="240" w:lineRule="auto"/>
              <w:ind w:left="105" w:leftChars="50" w:firstLine="0" w:firstLineChars="0"/>
              <w:jc w:val="center"/>
              <w:textAlignment w:val="auto"/>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图2 监测范围</w:t>
            </w:r>
          </w:p>
          <w:p w14:paraId="7E633448">
            <w:pPr>
              <w:pStyle w:val="6"/>
              <w:keepNext w:val="0"/>
              <w:keepLines w:val="0"/>
              <w:pageBreakBefore w:val="0"/>
              <w:numPr>
                <w:ilvl w:val="0"/>
                <w:numId w:val="0"/>
              </w:numPr>
              <w:kinsoku/>
              <w:wordWrap/>
              <w:overflowPunct/>
              <w:topLinePunct w:val="0"/>
              <w:bidi w:val="0"/>
              <w:snapToGrid/>
              <w:spacing w:beforeAutospacing="0" w:after="0" w:afterAutospacing="0" w:line="240" w:lineRule="auto"/>
              <w:ind w:left="0" w:leftChars="0" w:right="-313" w:rightChars="-149" w:firstLine="422" w:firstLineChars="200"/>
              <w:jc w:val="left"/>
              <w:rPr>
                <w:rFonts w:hint="eastAsia" w:ascii="仿宋" w:hAnsi="仿宋" w:eastAsia="仿宋" w:cs="仿宋"/>
                <w:b/>
                <w:bCs/>
                <w:color w:val="auto"/>
                <w:kern w:val="2"/>
                <w:sz w:val="21"/>
                <w:szCs w:val="21"/>
                <w:highlight w:val="none"/>
                <w:lang w:eastAsia="zh-CN"/>
              </w:rPr>
            </w:pPr>
            <w:r>
              <w:rPr>
                <w:rFonts w:hint="eastAsia" w:ascii="仿宋" w:hAnsi="仿宋" w:eastAsia="仿宋" w:cs="仿宋"/>
                <w:b/>
                <w:bCs/>
                <w:color w:val="auto"/>
                <w:sz w:val="21"/>
                <w:szCs w:val="21"/>
                <w:highlight w:val="none"/>
                <w:lang w:val="en-US" w:eastAsia="zh-CN"/>
              </w:rPr>
              <w:t>（1）</w:t>
            </w:r>
            <w:r>
              <w:rPr>
                <w:rFonts w:hint="eastAsia" w:ascii="仿宋" w:hAnsi="仿宋" w:eastAsia="仿宋" w:cs="仿宋"/>
                <w:b/>
                <w:bCs/>
                <w:color w:val="auto"/>
                <w:kern w:val="2"/>
                <w:sz w:val="21"/>
                <w:szCs w:val="21"/>
                <w:highlight w:val="none"/>
                <w:lang w:eastAsia="zh-CN"/>
              </w:rPr>
              <w:t>监测内容</w:t>
            </w:r>
          </w:p>
          <w:p w14:paraId="787B18BF">
            <w:pPr>
              <w:pStyle w:val="6"/>
              <w:keepNext w:val="0"/>
              <w:keepLines w:val="0"/>
              <w:pageBreakBefore w:val="0"/>
              <w:numPr>
                <w:ilvl w:val="0"/>
                <w:numId w:val="0"/>
              </w:numPr>
              <w:kinsoku/>
              <w:wordWrap/>
              <w:overflowPunct/>
              <w:topLinePunct w:val="0"/>
              <w:bidi w:val="0"/>
              <w:snapToGrid/>
              <w:spacing w:beforeAutospacing="0" w:after="0" w:afterAutospacing="0" w:line="240" w:lineRule="auto"/>
              <w:ind w:left="0" w:leftChars="0" w:right="-313" w:rightChars="-149" w:firstLine="420" w:firstLineChars="200"/>
              <w:jc w:val="left"/>
              <w:rPr>
                <w:rFonts w:hint="eastAsia" w:ascii="仿宋" w:hAnsi="仿宋" w:eastAsia="仿宋" w:cs="仿宋"/>
                <w:color w:val="auto"/>
                <w:kern w:val="2"/>
                <w:sz w:val="21"/>
                <w:szCs w:val="21"/>
                <w:highlight w:val="none"/>
                <w:lang w:eastAsia="zh-CN"/>
              </w:rPr>
            </w:pPr>
            <w:r>
              <w:rPr>
                <w:rFonts w:hint="eastAsia" w:ascii="仿宋" w:hAnsi="仿宋" w:eastAsia="仿宋" w:cs="仿宋"/>
                <w:color w:val="auto"/>
                <w:kern w:val="2"/>
                <w:sz w:val="21"/>
                <w:szCs w:val="21"/>
                <w:highlight w:val="none"/>
                <w:lang w:eastAsia="zh-CN"/>
              </w:rPr>
              <w:t>岸线</w:t>
            </w:r>
            <w:r>
              <w:rPr>
                <w:rFonts w:hint="eastAsia" w:ascii="仿宋" w:hAnsi="仿宋" w:eastAsia="仿宋" w:cs="仿宋"/>
                <w:color w:val="auto"/>
                <w:kern w:val="2"/>
                <w:sz w:val="21"/>
                <w:szCs w:val="21"/>
                <w:highlight w:val="none"/>
                <w:lang w:val="en-US" w:eastAsia="zh-CN"/>
              </w:rPr>
              <w:t>变化</w:t>
            </w:r>
            <w:r>
              <w:rPr>
                <w:rFonts w:hint="eastAsia" w:ascii="仿宋" w:hAnsi="仿宋" w:eastAsia="仿宋" w:cs="仿宋"/>
                <w:color w:val="auto"/>
                <w:kern w:val="2"/>
                <w:sz w:val="21"/>
                <w:szCs w:val="21"/>
                <w:highlight w:val="none"/>
                <w:lang w:eastAsia="zh-CN"/>
              </w:rPr>
              <w:t>、</w:t>
            </w:r>
            <w:r>
              <w:rPr>
                <w:rFonts w:hint="eastAsia" w:ascii="仿宋" w:hAnsi="仿宋" w:eastAsia="仿宋" w:cs="仿宋"/>
                <w:color w:val="auto"/>
                <w:kern w:val="2"/>
                <w:sz w:val="21"/>
                <w:szCs w:val="21"/>
                <w:highlight w:val="none"/>
                <w:lang w:val="en-US" w:eastAsia="zh-CN"/>
              </w:rPr>
              <w:t>固定</w:t>
            </w:r>
            <w:r>
              <w:rPr>
                <w:rFonts w:hint="eastAsia" w:ascii="仿宋" w:hAnsi="仿宋" w:eastAsia="仿宋" w:cs="仿宋"/>
                <w:color w:val="auto"/>
                <w:kern w:val="2"/>
                <w:sz w:val="21"/>
                <w:szCs w:val="21"/>
                <w:highlight w:val="none"/>
                <w:lang w:eastAsia="zh-CN"/>
              </w:rPr>
              <w:t>剖面、岸滩地形地貌和沉积物粒度。</w:t>
            </w:r>
          </w:p>
          <w:p w14:paraId="7A4881E5">
            <w:pPr>
              <w:pStyle w:val="6"/>
              <w:keepNext w:val="0"/>
              <w:keepLines w:val="0"/>
              <w:pageBreakBefore w:val="0"/>
              <w:numPr>
                <w:ilvl w:val="0"/>
                <w:numId w:val="0"/>
              </w:numPr>
              <w:kinsoku/>
              <w:wordWrap/>
              <w:overflowPunct/>
              <w:topLinePunct w:val="0"/>
              <w:bidi w:val="0"/>
              <w:snapToGrid/>
              <w:spacing w:beforeAutospacing="0" w:after="0" w:afterAutospacing="0" w:line="240" w:lineRule="auto"/>
              <w:ind w:left="0" w:leftChars="0" w:right="-313" w:rightChars="-149" w:firstLine="422" w:firstLineChars="200"/>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（2）监测频率</w:t>
            </w:r>
          </w:p>
          <w:p w14:paraId="63D164F7">
            <w:pPr>
              <w:pStyle w:val="6"/>
              <w:keepNext w:val="0"/>
              <w:keepLines w:val="0"/>
              <w:pageBreakBefore w:val="0"/>
              <w:numPr>
                <w:ilvl w:val="0"/>
                <w:numId w:val="0"/>
              </w:numPr>
              <w:kinsoku/>
              <w:wordWrap/>
              <w:overflowPunct/>
              <w:topLinePunct w:val="0"/>
              <w:bidi w:val="0"/>
              <w:snapToGrid/>
              <w:spacing w:beforeAutospacing="0" w:after="0" w:afterAutospacing="0" w:line="240" w:lineRule="auto"/>
              <w:ind w:left="0" w:leftChars="0" w:right="-313" w:rightChars="-149" w:firstLine="478" w:firstLineChars="228"/>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2025年监测秋季</w:t>
            </w:r>
            <w:r>
              <w:rPr>
                <w:rFonts w:hint="eastAsia" w:ascii="仿宋" w:hAnsi="仿宋" w:eastAsia="仿宋" w:cs="仿宋"/>
                <w:color w:val="auto"/>
                <w:sz w:val="21"/>
                <w:szCs w:val="21"/>
                <w:highlight w:val="none"/>
                <w:lang w:val="en-US" w:eastAsia="zh-CN"/>
              </w:rPr>
              <w:t>1次，若遇对三亚产生较大影响的强台风，台风后加测一次。</w:t>
            </w:r>
          </w:p>
          <w:p w14:paraId="68F821E7">
            <w:pPr>
              <w:keepNext w:val="0"/>
              <w:keepLines w:val="0"/>
              <w:pageBreakBefore w:val="0"/>
              <w:numPr>
                <w:ilvl w:val="1"/>
                <w:numId w:val="0"/>
              </w:numPr>
              <w:tabs>
                <w:tab w:val="left" w:pos="0"/>
              </w:tabs>
              <w:kinsoku/>
              <w:wordWrap/>
              <w:overflowPunct/>
              <w:topLinePunct w:val="0"/>
              <w:autoSpaceDE/>
              <w:autoSpaceDN/>
              <w:bidi w:val="0"/>
              <w:adjustRightInd/>
              <w:snapToGrid/>
              <w:spacing w:beforeAutospacing="0" w:afterAutospacing="0" w:line="240" w:lineRule="auto"/>
              <w:ind w:leftChars="0" w:firstLine="422" w:firstLineChars="200"/>
              <w:outlineLvl w:val="9"/>
              <w:rPr>
                <w:rFonts w:hint="eastAsia" w:ascii="仿宋" w:hAnsi="仿宋" w:eastAsia="仿宋" w:cs="仿宋"/>
                <w:b/>
                <w:bCs/>
                <w:color w:val="auto"/>
                <w:sz w:val="21"/>
                <w:szCs w:val="21"/>
                <w:highlight w:val="none"/>
                <w:lang w:val="en-US" w:eastAsia="zh-CN"/>
              </w:rPr>
            </w:pPr>
            <w:bookmarkStart w:id="22" w:name="_Toc20306"/>
            <w:bookmarkStart w:id="23" w:name="_Toc27769"/>
            <w:bookmarkStart w:id="24" w:name="_Toc7113"/>
            <w:r>
              <w:rPr>
                <w:rFonts w:hint="eastAsia" w:ascii="仿宋" w:hAnsi="仿宋" w:eastAsia="仿宋" w:cs="仿宋"/>
                <w:b/>
                <w:bCs/>
                <w:color w:val="auto"/>
                <w:sz w:val="21"/>
                <w:szCs w:val="21"/>
                <w:highlight w:val="none"/>
                <w:lang w:val="en-US" w:eastAsia="zh-CN"/>
              </w:rPr>
              <w:t>（3）</w:t>
            </w:r>
            <w:r>
              <w:rPr>
                <w:rFonts w:hint="eastAsia" w:ascii="仿宋" w:hAnsi="仿宋" w:eastAsia="仿宋" w:cs="仿宋"/>
                <w:b/>
                <w:bCs/>
                <w:color w:val="auto"/>
                <w:kern w:val="2"/>
                <w:sz w:val="21"/>
                <w:szCs w:val="21"/>
                <w:highlight w:val="none"/>
                <w:lang w:eastAsia="zh-CN"/>
              </w:rPr>
              <w:t>岸线、</w:t>
            </w:r>
            <w:r>
              <w:rPr>
                <w:rFonts w:hint="eastAsia" w:ascii="仿宋" w:hAnsi="仿宋" w:eastAsia="仿宋" w:cs="仿宋"/>
                <w:b/>
                <w:bCs/>
                <w:color w:val="auto"/>
                <w:kern w:val="2"/>
                <w:sz w:val="21"/>
                <w:szCs w:val="21"/>
                <w:highlight w:val="none"/>
                <w:lang w:val="en-US" w:eastAsia="zh-CN"/>
              </w:rPr>
              <w:t>固定</w:t>
            </w:r>
            <w:r>
              <w:rPr>
                <w:rFonts w:hint="eastAsia" w:ascii="仿宋" w:hAnsi="仿宋" w:eastAsia="仿宋" w:cs="仿宋"/>
                <w:b/>
                <w:bCs/>
                <w:color w:val="auto"/>
                <w:kern w:val="2"/>
                <w:sz w:val="21"/>
                <w:szCs w:val="21"/>
                <w:highlight w:val="none"/>
                <w:lang w:eastAsia="zh-CN"/>
              </w:rPr>
              <w:t>剖面</w:t>
            </w:r>
          </w:p>
          <w:p w14:paraId="2ED34801">
            <w:pPr>
              <w:keepNext w:val="0"/>
              <w:keepLines w:val="0"/>
              <w:pageBreakBefore w:val="0"/>
              <w:kinsoku/>
              <w:wordWrap/>
              <w:overflowPunct/>
              <w:topLinePunct w:val="0"/>
              <w:autoSpaceDE/>
              <w:autoSpaceDN/>
              <w:bidi w:val="0"/>
              <w:snapToGrid/>
              <w:spacing w:beforeAutospacing="0" w:afterAutospacing="0" w:line="240" w:lineRule="auto"/>
              <w:ind w:leftChars="0" w:firstLine="420" w:firstLineChars="200"/>
              <w:outlineLvl w:val="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岸线监测长底约20公里</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剖面</w:t>
            </w:r>
            <w:r>
              <w:rPr>
                <w:rFonts w:hint="eastAsia" w:ascii="仿宋" w:hAnsi="仿宋" w:eastAsia="仿宋" w:cs="仿宋"/>
                <w:color w:val="auto"/>
                <w:sz w:val="21"/>
                <w:szCs w:val="21"/>
                <w:highlight w:val="none"/>
              </w:rPr>
              <w:t>布设26条断面。</w:t>
            </w:r>
          </w:p>
          <w:p w14:paraId="55B0CFE4">
            <w:pPr>
              <w:keepNext w:val="0"/>
              <w:keepLines w:val="0"/>
              <w:pageBreakBefore w:val="0"/>
              <w:kinsoku/>
              <w:wordWrap/>
              <w:overflowPunct/>
              <w:topLinePunct w:val="0"/>
              <w:autoSpaceDE/>
              <w:autoSpaceDN/>
              <w:bidi w:val="0"/>
              <w:snapToGrid/>
              <w:spacing w:beforeAutospacing="0" w:afterAutospacing="0" w:line="240" w:lineRule="auto"/>
              <w:ind w:leftChars="0" w:firstLine="420" w:firstLineChars="200"/>
              <w:outlineLvl w:val="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因基岩海岸可能形成局部淤积，监测断面将包括基岩岸线。监测范围包括岸上沙坝顶部至水下</w:t>
            </w:r>
            <w:r>
              <w:rPr>
                <w:rFonts w:hint="eastAsia" w:ascii="仿宋" w:hAnsi="仿宋" w:eastAsia="仿宋" w:cs="仿宋"/>
                <w:color w:val="auto"/>
                <w:sz w:val="21"/>
                <w:szCs w:val="21"/>
                <w:highlight w:val="none"/>
                <w:lang w:val="en-US" w:eastAsia="zh-CN"/>
              </w:rPr>
              <w:t>低潮线闭合</w:t>
            </w:r>
            <w:r>
              <w:rPr>
                <w:rFonts w:hint="eastAsia" w:ascii="仿宋" w:hAnsi="仿宋" w:eastAsia="仿宋" w:cs="仿宋"/>
                <w:color w:val="auto"/>
                <w:sz w:val="21"/>
                <w:szCs w:val="21"/>
                <w:highlight w:val="none"/>
              </w:rPr>
              <w:t>水深。沙滩区测点间距应小于2m，水下部分测点间距应小于10m。</w:t>
            </w:r>
          </w:p>
          <w:p w14:paraId="4B764CC8">
            <w:pPr>
              <w:pStyle w:val="6"/>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仿宋" w:hAnsi="仿宋" w:eastAsia="仿宋" w:cs="仿宋"/>
                <w:sz w:val="21"/>
                <w:szCs w:val="21"/>
                <w:highlight w:val="none"/>
              </w:rPr>
            </w:pPr>
          </w:p>
          <w:p w14:paraId="3B46F0F8">
            <w:pPr>
              <w:pStyle w:val="6"/>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rPr>
              <w:br w:type="page"/>
            </w:r>
            <w:r>
              <w:rPr>
                <w:rFonts w:hint="eastAsia" w:ascii="仿宋" w:hAnsi="仿宋" w:eastAsia="仿宋" w:cs="仿宋"/>
                <w:sz w:val="21"/>
                <w:szCs w:val="21"/>
                <w:highlight w:val="none"/>
              </w:rPr>
              <w:t>表</w:t>
            </w:r>
            <w:r>
              <w:rPr>
                <w:rFonts w:hint="eastAsia" w:ascii="仿宋" w:hAnsi="仿宋" w:eastAsia="仿宋" w:cs="仿宋"/>
                <w:sz w:val="21"/>
                <w:szCs w:val="21"/>
                <w:highlight w:val="none"/>
                <w:lang w:val="en-US" w:eastAsia="zh-CN"/>
              </w:rPr>
              <w:t>3</w:t>
            </w:r>
            <w:r>
              <w:rPr>
                <w:rFonts w:hint="eastAsia" w:ascii="仿宋" w:hAnsi="仿宋" w:eastAsia="仿宋" w:cs="仿宋"/>
                <w:sz w:val="21"/>
                <w:szCs w:val="21"/>
                <w:highlight w:val="none"/>
              </w:rPr>
              <w:t>主测线布设位置</w:t>
            </w:r>
          </w:p>
          <w:tbl>
            <w:tblPr>
              <w:tblStyle w:val="7"/>
              <w:tblW w:w="826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50"/>
              <w:gridCol w:w="1546"/>
              <w:gridCol w:w="1815"/>
              <w:gridCol w:w="1875"/>
              <w:gridCol w:w="1875"/>
            </w:tblGrid>
            <w:tr w14:paraId="20E19C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150" w:type="dxa"/>
                  <w:vMerge w:val="restart"/>
                  <w:tcBorders>
                    <w:top w:val="single" w:color="000000" w:sz="4" w:space="0"/>
                    <w:left w:val="single" w:color="000000" w:sz="4" w:space="0"/>
                    <w:bottom w:val="single" w:color="000000" w:sz="4" w:space="0"/>
                    <w:right w:val="single" w:color="000000" w:sz="4" w:space="0"/>
                  </w:tcBorders>
                  <w:noWrap/>
                  <w:vAlign w:val="center"/>
                </w:tcPr>
                <w:p w14:paraId="75AAA2C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rPr>
                  </w:pPr>
                  <w:r>
                    <w:rPr>
                      <w:rFonts w:hint="eastAsia" w:ascii="仿宋" w:hAnsi="仿宋" w:eastAsia="仿宋" w:cs="仿宋"/>
                      <w:i w:val="0"/>
                      <w:iCs w:val="0"/>
                      <w:color w:val="000000"/>
                      <w:sz w:val="21"/>
                      <w:szCs w:val="21"/>
                      <w:highlight w:val="none"/>
                      <w:u w:val="none"/>
                      <w:lang w:val="en-US" w:eastAsia="zh-CN"/>
                    </w:rPr>
                    <w:t>断面号</w:t>
                  </w:r>
                </w:p>
              </w:tc>
              <w:tc>
                <w:tcPr>
                  <w:tcW w:w="3361" w:type="dxa"/>
                  <w:gridSpan w:val="2"/>
                  <w:tcBorders>
                    <w:top w:val="single" w:color="000000" w:sz="4" w:space="0"/>
                    <w:left w:val="single" w:color="000000" w:sz="4" w:space="0"/>
                    <w:bottom w:val="single" w:color="000000" w:sz="4" w:space="0"/>
                    <w:right w:val="single" w:color="000000" w:sz="4" w:space="0"/>
                  </w:tcBorders>
                  <w:noWrap/>
                  <w:vAlign w:val="center"/>
                </w:tcPr>
                <w:p w14:paraId="27AD3F1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起点</w:t>
                  </w:r>
                </w:p>
              </w:tc>
              <w:tc>
                <w:tcPr>
                  <w:tcW w:w="3750" w:type="dxa"/>
                  <w:gridSpan w:val="2"/>
                  <w:tcBorders>
                    <w:top w:val="single" w:color="000000" w:sz="4" w:space="0"/>
                    <w:left w:val="single" w:color="000000" w:sz="4" w:space="0"/>
                    <w:bottom w:val="single" w:color="000000" w:sz="4" w:space="0"/>
                    <w:right w:val="single" w:color="000000" w:sz="4" w:space="0"/>
                  </w:tcBorders>
                  <w:noWrap/>
                  <w:vAlign w:val="center"/>
                </w:tcPr>
                <w:p w14:paraId="4046F42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终点</w:t>
                  </w:r>
                </w:p>
              </w:tc>
            </w:tr>
            <w:tr w14:paraId="214768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150" w:type="dxa"/>
                  <w:vMerge w:val="continue"/>
                  <w:tcBorders>
                    <w:top w:val="single" w:color="000000" w:sz="4" w:space="0"/>
                    <w:left w:val="single" w:color="000000" w:sz="4" w:space="0"/>
                    <w:bottom w:val="single" w:color="000000" w:sz="4" w:space="0"/>
                    <w:right w:val="single" w:color="000000" w:sz="4" w:space="0"/>
                  </w:tcBorders>
                  <w:noWrap/>
                  <w:vAlign w:val="center"/>
                </w:tcPr>
                <w:p w14:paraId="05119E4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000000"/>
                      <w:sz w:val="21"/>
                      <w:szCs w:val="21"/>
                      <w:highlight w:val="none"/>
                      <w:u w:val="none"/>
                    </w:rPr>
                  </w:pPr>
                </w:p>
              </w:tc>
              <w:tc>
                <w:tcPr>
                  <w:tcW w:w="1546" w:type="dxa"/>
                  <w:tcBorders>
                    <w:top w:val="single" w:color="000000" w:sz="4" w:space="0"/>
                    <w:left w:val="single" w:color="000000" w:sz="4" w:space="0"/>
                    <w:bottom w:val="single" w:color="000000" w:sz="4" w:space="0"/>
                    <w:right w:val="single" w:color="000000" w:sz="4" w:space="0"/>
                  </w:tcBorders>
                  <w:noWrap/>
                  <w:vAlign w:val="center"/>
                </w:tcPr>
                <w:p w14:paraId="78F2D21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经度（°E）</w:t>
                  </w:r>
                </w:p>
              </w:tc>
              <w:tc>
                <w:tcPr>
                  <w:tcW w:w="1815" w:type="dxa"/>
                  <w:tcBorders>
                    <w:top w:val="single" w:color="000000" w:sz="4" w:space="0"/>
                    <w:left w:val="single" w:color="000000" w:sz="4" w:space="0"/>
                    <w:bottom w:val="single" w:color="000000" w:sz="4" w:space="0"/>
                    <w:right w:val="single" w:color="000000" w:sz="4" w:space="0"/>
                  </w:tcBorders>
                  <w:noWrap/>
                  <w:vAlign w:val="center"/>
                </w:tcPr>
                <w:p w14:paraId="571ECBE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纬度（°N）</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6B2608C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经度（°E）</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1350909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纬度（°N）</w:t>
                  </w:r>
                </w:p>
              </w:tc>
            </w:tr>
            <w:tr w14:paraId="6E95AE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150" w:type="dxa"/>
                  <w:tcBorders>
                    <w:top w:val="single" w:color="000000" w:sz="4" w:space="0"/>
                    <w:left w:val="single" w:color="000000" w:sz="4" w:space="0"/>
                    <w:bottom w:val="single" w:color="000000" w:sz="4" w:space="0"/>
                    <w:right w:val="single" w:color="000000" w:sz="4" w:space="0"/>
                  </w:tcBorders>
                  <w:noWrap/>
                  <w:vAlign w:val="center"/>
                </w:tcPr>
                <w:p w14:paraId="71AF2A8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sz w:val="21"/>
                      <w:szCs w:val="21"/>
                      <w:highlight w:val="none"/>
                      <w:u w:val="none"/>
                      <w:lang w:val="en-US" w:eastAsia="zh-CN"/>
                    </w:rPr>
                    <w:t>1#</w:t>
                  </w:r>
                </w:p>
              </w:tc>
              <w:tc>
                <w:tcPr>
                  <w:tcW w:w="1546" w:type="dxa"/>
                  <w:tcBorders>
                    <w:top w:val="single" w:color="000000" w:sz="4" w:space="0"/>
                    <w:left w:val="single" w:color="000000" w:sz="4" w:space="0"/>
                    <w:bottom w:val="single" w:color="000000" w:sz="4" w:space="0"/>
                    <w:right w:val="single" w:color="000000" w:sz="4" w:space="0"/>
                  </w:tcBorders>
                  <w:noWrap/>
                  <w:vAlign w:val="center"/>
                </w:tcPr>
                <w:p w14:paraId="1E91AF5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109.345755 </w:t>
                  </w:r>
                </w:p>
              </w:tc>
              <w:tc>
                <w:tcPr>
                  <w:tcW w:w="1815" w:type="dxa"/>
                  <w:tcBorders>
                    <w:top w:val="single" w:color="000000" w:sz="4" w:space="0"/>
                    <w:left w:val="single" w:color="000000" w:sz="4" w:space="0"/>
                    <w:bottom w:val="single" w:color="000000" w:sz="4" w:space="0"/>
                    <w:right w:val="single" w:color="000000" w:sz="4" w:space="0"/>
                  </w:tcBorders>
                  <w:noWrap/>
                  <w:vAlign w:val="center"/>
                </w:tcPr>
                <w:p w14:paraId="6456A22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18.292441 </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573BD57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109.345261 </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2943A05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18.291282 </w:t>
                  </w:r>
                </w:p>
              </w:tc>
            </w:tr>
            <w:tr w14:paraId="0D83DE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150" w:type="dxa"/>
                  <w:tcBorders>
                    <w:top w:val="single" w:color="000000" w:sz="4" w:space="0"/>
                    <w:left w:val="single" w:color="000000" w:sz="4" w:space="0"/>
                    <w:bottom w:val="single" w:color="000000" w:sz="4" w:space="0"/>
                    <w:right w:val="single" w:color="000000" w:sz="4" w:space="0"/>
                  </w:tcBorders>
                  <w:noWrap/>
                  <w:vAlign w:val="center"/>
                </w:tcPr>
                <w:p w14:paraId="3D8D8E1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sz w:val="21"/>
                      <w:szCs w:val="21"/>
                      <w:highlight w:val="none"/>
                      <w:u w:val="none"/>
                      <w:lang w:val="en-US" w:eastAsia="zh-CN"/>
                    </w:rPr>
                    <w:t>2#</w:t>
                  </w:r>
                </w:p>
              </w:tc>
              <w:tc>
                <w:tcPr>
                  <w:tcW w:w="1546" w:type="dxa"/>
                  <w:tcBorders>
                    <w:top w:val="single" w:color="000000" w:sz="4" w:space="0"/>
                    <w:left w:val="single" w:color="000000" w:sz="4" w:space="0"/>
                    <w:bottom w:val="single" w:color="000000" w:sz="4" w:space="0"/>
                    <w:right w:val="single" w:color="000000" w:sz="4" w:space="0"/>
                  </w:tcBorders>
                  <w:noWrap/>
                  <w:vAlign w:val="center"/>
                </w:tcPr>
                <w:p w14:paraId="2D0D9A7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109.343620 </w:t>
                  </w:r>
                </w:p>
              </w:tc>
              <w:tc>
                <w:tcPr>
                  <w:tcW w:w="1815" w:type="dxa"/>
                  <w:tcBorders>
                    <w:top w:val="single" w:color="000000" w:sz="4" w:space="0"/>
                    <w:left w:val="single" w:color="000000" w:sz="4" w:space="0"/>
                    <w:bottom w:val="single" w:color="000000" w:sz="4" w:space="0"/>
                    <w:right w:val="single" w:color="000000" w:sz="4" w:space="0"/>
                  </w:tcBorders>
                  <w:noWrap/>
                  <w:vAlign w:val="center"/>
                </w:tcPr>
                <w:p w14:paraId="1BD2EBB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18.296217 </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6E42A0F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109.342920 </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332E237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18.296088 </w:t>
                  </w:r>
                </w:p>
              </w:tc>
            </w:tr>
            <w:tr w14:paraId="41BC55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150" w:type="dxa"/>
                  <w:tcBorders>
                    <w:top w:val="single" w:color="000000" w:sz="4" w:space="0"/>
                    <w:left w:val="single" w:color="000000" w:sz="4" w:space="0"/>
                    <w:bottom w:val="single" w:color="000000" w:sz="4" w:space="0"/>
                    <w:right w:val="single" w:color="000000" w:sz="4" w:space="0"/>
                  </w:tcBorders>
                  <w:noWrap/>
                  <w:vAlign w:val="center"/>
                </w:tcPr>
                <w:p w14:paraId="3175ED2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sz w:val="21"/>
                      <w:szCs w:val="21"/>
                      <w:highlight w:val="none"/>
                      <w:u w:val="none"/>
                      <w:lang w:val="en-US" w:eastAsia="zh-CN"/>
                    </w:rPr>
                    <w:t>3#</w:t>
                  </w:r>
                </w:p>
              </w:tc>
              <w:tc>
                <w:tcPr>
                  <w:tcW w:w="1546" w:type="dxa"/>
                  <w:tcBorders>
                    <w:top w:val="single" w:color="000000" w:sz="4" w:space="0"/>
                    <w:left w:val="single" w:color="000000" w:sz="4" w:space="0"/>
                    <w:bottom w:val="single" w:color="000000" w:sz="4" w:space="0"/>
                    <w:right w:val="single" w:color="000000" w:sz="4" w:space="0"/>
                  </w:tcBorders>
                  <w:noWrap/>
                  <w:vAlign w:val="center"/>
                </w:tcPr>
                <w:p w14:paraId="6597A73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109.343118 </w:t>
                  </w:r>
                </w:p>
              </w:tc>
              <w:tc>
                <w:tcPr>
                  <w:tcW w:w="1815" w:type="dxa"/>
                  <w:tcBorders>
                    <w:top w:val="single" w:color="000000" w:sz="4" w:space="0"/>
                    <w:left w:val="single" w:color="000000" w:sz="4" w:space="0"/>
                    <w:bottom w:val="single" w:color="000000" w:sz="4" w:space="0"/>
                    <w:right w:val="single" w:color="000000" w:sz="4" w:space="0"/>
                  </w:tcBorders>
                  <w:noWrap/>
                  <w:vAlign w:val="center"/>
                </w:tcPr>
                <w:p w14:paraId="7CDC003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18.297209 </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74051FB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109.337747 </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3D49F95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18.292081 </w:t>
                  </w:r>
                </w:p>
              </w:tc>
            </w:tr>
            <w:tr w14:paraId="2F642D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150" w:type="dxa"/>
                  <w:tcBorders>
                    <w:top w:val="single" w:color="000000" w:sz="4" w:space="0"/>
                    <w:left w:val="single" w:color="000000" w:sz="4" w:space="0"/>
                    <w:bottom w:val="single" w:color="000000" w:sz="4" w:space="0"/>
                    <w:right w:val="single" w:color="000000" w:sz="4" w:space="0"/>
                  </w:tcBorders>
                  <w:noWrap/>
                  <w:vAlign w:val="center"/>
                </w:tcPr>
                <w:p w14:paraId="5B6CA94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sz w:val="21"/>
                      <w:szCs w:val="21"/>
                      <w:highlight w:val="none"/>
                      <w:u w:val="none"/>
                      <w:lang w:val="en-US" w:eastAsia="zh-CN"/>
                    </w:rPr>
                    <w:t>4#</w:t>
                  </w:r>
                </w:p>
              </w:tc>
              <w:tc>
                <w:tcPr>
                  <w:tcW w:w="1546" w:type="dxa"/>
                  <w:tcBorders>
                    <w:top w:val="single" w:color="000000" w:sz="4" w:space="0"/>
                    <w:left w:val="single" w:color="000000" w:sz="4" w:space="0"/>
                    <w:bottom w:val="single" w:color="000000" w:sz="4" w:space="0"/>
                    <w:right w:val="single" w:color="000000" w:sz="4" w:space="0"/>
                  </w:tcBorders>
                  <w:noWrap/>
                  <w:vAlign w:val="center"/>
                </w:tcPr>
                <w:p w14:paraId="7D70DB4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109.340574 </w:t>
                  </w:r>
                </w:p>
              </w:tc>
              <w:tc>
                <w:tcPr>
                  <w:tcW w:w="1815" w:type="dxa"/>
                  <w:tcBorders>
                    <w:top w:val="single" w:color="000000" w:sz="4" w:space="0"/>
                    <w:left w:val="single" w:color="000000" w:sz="4" w:space="0"/>
                    <w:bottom w:val="single" w:color="000000" w:sz="4" w:space="0"/>
                    <w:right w:val="single" w:color="000000" w:sz="4" w:space="0"/>
                  </w:tcBorders>
                  <w:noWrap/>
                  <w:vAlign w:val="center"/>
                </w:tcPr>
                <w:p w14:paraId="5624E8A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18.299119 </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3B2F64E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109.335304 </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00DFC77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18.293989 </w:t>
                  </w:r>
                </w:p>
              </w:tc>
            </w:tr>
            <w:tr w14:paraId="1CB508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150" w:type="dxa"/>
                  <w:tcBorders>
                    <w:top w:val="single" w:color="000000" w:sz="4" w:space="0"/>
                    <w:left w:val="single" w:color="000000" w:sz="4" w:space="0"/>
                    <w:bottom w:val="single" w:color="000000" w:sz="4" w:space="0"/>
                    <w:right w:val="single" w:color="000000" w:sz="4" w:space="0"/>
                  </w:tcBorders>
                  <w:noWrap/>
                  <w:vAlign w:val="center"/>
                </w:tcPr>
                <w:p w14:paraId="3F701E4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sz w:val="21"/>
                      <w:szCs w:val="21"/>
                      <w:highlight w:val="none"/>
                      <w:u w:val="none"/>
                      <w:lang w:val="en-US" w:eastAsia="zh-CN"/>
                    </w:rPr>
                    <w:t>5#</w:t>
                  </w:r>
                </w:p>
              </w:tc>
              <w:tc>
                <w:tcPr>
                  <w:tcW w:w="1546" w:type="dxa"/>
                  <w:tcBorders>
                    <w:top w:val="single" w:color="000000" w:sz="4" w:space="0"/>
                    <w:left w:val="single" w:color="000000" w:sz="4" w:space="0"/>
                    <w:bottom w:val="single" w:color="000000" w:sz="4" w:space="0"/>
                    <w:right w:val="single" w:color="000000" w:sz="4" w:space="0"/>
                  </w:tcBorders>
                  <w:noWrap/>
                  <w:vAlign w:val="center"/>
                </w:tcPr>
                <w:p w14:paraId="4F1F496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109.334439 </w:t>
                  </w:r>
                </w:p>
              </w:tc>
              <w:tc>
                <w:tcPr>
                  <w:tcW w:w="1815" w:type="dxa"/>
                  <w:tcBorders>
                    <w:top w:val="single" w:color="000000" w:sz="4" w:space="0"/>
                    <w:left w:val="single" w:color="000000" w:sz="4" w:space="0"/>
                    <w:bottom w:val="single" w:color="000000" w:sz="4" w:space="0"/>
                    <w:right w:val="single" w:color="000000" w:sz="4" w:space="0"/>
                  </w:tcBorders>
                  <w:noWrap/>
                  <w:vAlign w:val="center"/>
                </w:tcPr>
                <w:p w14:paraId="4E5C266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18.303055 </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41B5441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109.331383 </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501F715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18.296486 </w:t>
                  </w:r>
                </w:p>
              </w:tc>
            </w:tr>
            <w:tr w14:paraId="1CB051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150" w:type="dxa"/>
                  <w:tcBorders>
                    <w:top w:val="single" w:color="000000" w:sz="4" w:space="0"/>
                    <w:left w:val="single" w:color="000000" w:sz="4" w:space="0"/>
                    <w:bottom w:val="single" w:color="000000" w:sz="4" w:space="0"/>
                    <w:right w:val="single" w:color="000000" w:sz="4" w:space="0"/>
                  </w:tcBorders>
                  <w:noWrap/>
                  <w:vAlign w:val="center"/>
                </w:tcPr>
                <w:p w14:paraId="681C8F4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sz w:val="21"/>
                      <w:szCs w:val="21"/>
                      <w:highlight w:val="none"/>
                      <w:u w:val="none"/>
                      <w:lang w:val="en-US" w:eastAsia="zh-CN"/>
                    </w:rPr>
                    <w:t>6#</w:t>
                  </w:r>
                </w:p>
              </w:tc>
              <w:tc>
                <w:tcPr>
                  <w:tcW w:w="1546" w:type="dxa"/>
                  <w:tcBorders>
                    <w:top w:val="single" w:color="000000" w:sz="4" w:space="0"/>
                    <w:left w:val="single" w:color="000000" w:sz="4" w:space="0"/>
                    <w:bottom w:val="single" w:color="000000" w:sz="4" w:space="0"/>
                    <w:right w:val="single" w:color="000000" w:sz="4" w:space="0"/>
                  </w:tcBorders>
                  <w:noWrap/>
                  <w:vAlign w:val="center"/>
                </w:tcPr>
                <w:p w14:paraId="3C46975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109.329072 </w:t>
                  </w:r>
                </w:p>
              </w:tc>
              <w:tc>
                <w:tcPr>
                  <w:tcW w:w="1815" w:type="dxa"/>
                  <w:tcBorders>
                    <w:top w:val="single" w:color="000000" w:sz="4" w:space="0"/>
                    <w:left w:val="single" w:color="000000" w:sz="4" w:space="0"/>
                    <w:bottom w:val="single" w:color="000000" w:sz="4" w:space="0"/>
                    <w:right w:val="single" w:color="000000" w:sz="4" w:space="0"/>
                  </w:tcBorders>
                  <w:noWrap/>
                  <w:vAlign w:val="center"/>
                </w:tcPr>
                <w:p w14:paraId="4521DAC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18.304403 </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45CB0D0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109.328368 </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2319C7A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18.297246 </w:t>
                  </w:r>
                </w:p>
              </w:tc>
            </w:tr>
            <w:tr w14:paraId="34B214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150" w:type="dxa"/>
                  <w:tcBorders>
                    <w:top w:val="single" w:color="000000" w:sz="4" w:space="0"/>
                    <w:left w:val="single" w:color="000000" w:sz="4" w:space="0"/>
                    <w:bottom w:val="single" w:color="000000" w:sz="4" w:space="0"/>
                    <w:right w:val="single" w:color="000000" w:sz="4" w:space="0"/>
                  </w:tcBorders>
                  <w:noWrap/>
                  <w:vAlign w:val="center"/>
                </w:tcPr>
                <w:p w14:paraId="6F664AD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sz w:val="21"/>
                      <w:szCs w:val="21"/>
                      <w:highlight w:val="none"/>
                      <w:u w:val="none"/>
                      <w:lang w:val="en-US" w:eastAsia="zh-CN"/>
                    </w:rPr>
                    <w:t>7#</w:t>
                  </w:r>
                </w:p>
              </w:tc>
              <w:tc>
                <w:tcPr>
                  <w:tcW w:w="1546" w:type="dxa"/>
                  <w:tcBorders>
                    <w:top w:val="single" w:color="000000" w:sz="4" w:space="0"/>
                    <w:left w:val="single" w:color="000000" w:sz="4" w:space="0"/>
                    <w:bottom w:val="single" w:color="000000" w:sz="4" w:space="0"/>
                    <w:right w:val="single" w:color="000000" w:sz="4" w:space="0"/>
                  </w:tcBorders>
                  <w:noWrap/>
                  <w:vAlign w:val="center"/>
                </w:tcPr>
                <w:p w14:paraId="1A36603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109.324051 </w:t>
                  </w:r>
                </w:p>
              </w:tc>
              <w:tc>
                <w:tcPr>
                  <w:tcW w:w="1815" w:type="dxa"/>
                  <w:tcBorders>
                    <w:top w:val="single" w:color="000000" w:sz="4" w:space="0"/>
                    <w:left w:val="single" w:color="000000" w:sz="4" w:space="0"/>
                    <w:bottom w:val="single" w:color="000000" w:sz="4" w:space="0"/>
                    <w:right w:val="single" w:color="000000" w:sz="4" w:space="0"/>
                  </w:tcBorders>
                  <w:noWrap/>
                  <w:vAlign w:val="center"/>
                </w:tcPr>
                <w:p w14:paraId="2DF4792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18.305508 </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3046BA4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109.322742 </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7AC482D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18.298487 </w:t>
                  </w:r>
                </w:p>
              </w:tc>
            </w:tr>
            <w:tr w14:paraId="2678DF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150" w:type="dxa"/>
                  <w:tcBorders>
                    <w:top w:val="single" w:color="000000" w:sz="4" w:space="0"/>
                    <w:left w:val="single" w:color="000000" w:sz="4" w:space="0"/>
                    <w:bottom w:val="single" w:color="000000" w:sz="4" w:space="0"/>
                    <w:right w:val="single" w:color="000000" w:sz="4" w:space="0"/>
                  </w:tcBorders>
                  <w:noWrap/>
                  <w:vAlign w:val="center"/>
                </w:tcPr>
                <w:p w14:paraId="57EDB84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sz w:val="21"/>
                      <w:szCs w:val="21"/>
                      <w:highlight w:val="none"/>
                      <w:u w:val="none"/>
                      <w:lang w:val="en-US" w:eastAsia="zh-CN"/>
                    </w:rPr>
                    <w:t>8#</w:t>
                  </w:r>
                </w:p>
              </w:tc>
              <w:tc>
                <w:tcPr>
                  <w:tcW w:w="1546" w:type="dxa"/>
                  <w:tcBorders>
                    <w:top w:val="single" w:color="000000" w:sz="4" w:space="0"/>
                    <w:left w:val="single" w:color="000000" w:sz="4" w:space="0"/>
                    <w:bottom w:val="single" w:color="000000" w:sz="4" w:space="0"/>
                    <w:right w:val="single" w:color="000000" w:sz="4" w:space="0"/>
                  </w:tcBorders>
                  <w:noWrap/>
                  <w:vAlign w:val="center"/>
                </w:tcPr>
                <w:p w14:paraId="4B1EC84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109.317443 </w:t>
                  </w:r>
                </w:p>
              </w:tc>
              <w:tc>
                <w:tcPr>
                  <w:tcW w:w="1815" w:type="dxa"/>
                  <w:tcBorders>
                    <w:top w:val="single" w:color="000000" w:sz="4" w:space="0"/>
                    <w:left w:val="single" w:color="000000" w:sz="4" w:space="0"/>
                    <w:bottom w:val="single" w:color="000000" w:sz="4" w:space="0"/>
                    <w:right w:val="single" w:color="000000" w:sz="4" w:space="0"/>
                  </w:tcBorders>
                  <w:noWrap/>
                  <w:vAlign w:val="center"/>
                </w:tcPr>
                <w:p w14:paraId="2DC8054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18.306120 </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3EB63F4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109.316884 </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2715AAB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18.298913 </w:t>
                  </w:r>
                </w:p>
              </w:tc>
            </w:tr>
            <w:tr w14:paraId="55CFB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150" w:type="dxa"/>
                  <w:tcBorders>
                    <w:top w:val="single" w:color="000000" w:sz="4" w:space="0"/>
                    <w:left w:val="single" w:color="000000" w:sz="4" w:space="0"/>
                    <w:bottom w:val="single" w:color="000000" w:sz="4" w:space="0"/>
                    <w:right w:val="single" w:color="000000" w:sz="4" w:space="0"/>
                  </w:tcBorders>
                  <w:noWrap/>
                  <w:vAlign w:val="center"/>
                </w:tcPr>
                <w:p w14:paraId="3C92D6B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sz w:val="21"/>
                      <w:szCs w:val="21"/>
                      <w:highlight w:val="none"/>
                      <w:u w:val="none"/>
                      <w:lang w:val="en-US" w:eastAsia="zh-CN"/>
                    </w:rPr>
                    <w:t>9#</w:t>
                  </w:r>
                </w:p>
              </w:tc>
              <w:tc>
                <w:tcPr>
                  <w:tcW w:w="1546" w:type="dxa"/>
                  <w:tcBorders>
                    <w:top w:val="single" w:color="000000" w:sz="4" w:space="0"/>
                    <w:left w:val="single" w:color="000000" w:sz="4" w:space="0"/>
                    <w:bottom w:val="single" w:color="000000" w:sz="4" w:space="0"/>
                    <w:right w:val="single" w:color="000000" w:sz="4" w:space="0"/>
                  </w:tcBorders>
                  <w:noWrap/>
                  <w:vAlign w:val="center"/>
                </w:tcPr>
                <w:p w14:paraId="72015DF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109.310249 </w:t>
                  </w:r>
                </w:p>
              </w:tc>
              <w:tc>
                <w:tcPr>
                  <w:tcW w:w="1815" w:type="dxa"/>
                  <w:tcBorders>
                    <w:top w:val="single" w:color="000000" w:sz="4" w:space="0"/>
                    <w:left w:val="single" w:color="000000" w:sz="4" w:space="0"/>
                    <w:bottom w:val="single" w:color="000000" w:sz="4" w:space="0"/>
                    <w:right w:val="single" w:color="000000" w:sz="4" w:space="0"/>
                  </w:tcBorders>
                  <w:noWrap/>
                  <w:vAlign w:val="center"/>
                </w:tcPr>
                <w:p w14:paraId="0C1B675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18.306246 </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333F98A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109.310396 </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4197202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18.299032 </w:t>
                  </w:r>
                </w:p>
              </w:tc>
            </w:tr>
            <w:tr w14:paraId="1CA8D4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150" w:type="dxa"/>
                  <w:tcBorders>
                    <w:top w:val="single" w:color="000000" w:sz="4" w:space="0"/>
                    <w:left w:val="single" w:color="000000" w:sz="4" w:space="0"/>
                    <w:bottom w:val="single" w:color="000000" w:sz="4" w:space="0"/>
                    <w:right w:val="single" w:color="000000" w:sz="4" w:space="0"/>
                  </w:tcBorders>
                  <w:noWrap/>
                  <w:vAlign w:val="center"/>
                </w:tcPr>
                <w:p w14:paraId="6650031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sz w:val="21"/>
                      <w:szCs w:val="21"/>
                      <w:highlight w:val="none"/>
                      <w:u w:val="none"/>
                      <w:lang w:val="en-US" w:eastAsia="zh-CN"/>
                    </w:rPr>
                    <w:t>10#</w:t>
                  </w:r>
                </w:p>
              </w:tc>
              <w:tc>
                <w:tcPr>
                  <w:tcW w:w="1546" w:type="dxa"/>
                  <w:tcBorders>
                    <w:top w:val="single" w:color="000000" w:sz="4" w:space="0"/>
                    <w:left w:val="single" w:color="000000" w:sz="4" w:space="0"/>
                    <w:bottom w:val="single" w:color="000000" w:sz="4" w:space="0"/>
                    <w:right w:val="single" w:color="000000" w:sz="4" w:space="0"/>
                  </w:tcBorders>
                  <w:noWrap/>
                  <w:vAlign w:val="center"/>
                </w:tcPr>
                <w:p w14:paraId="1665103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109.302747 </w:t>
                  </w:r>
                </w:p>
              </w:tc>
              <w:tc>
                <w:tcPr>
                  <w:tcW w:w="1815" w:type="dxa"/>
                  <w:tcBorders>
                    <w:top w:val="single" w:color="000000" w:sz="4" w:space="0"/>
                    <w:left w:val="single" w:color="000000" w:sz="4" w:space="0"/>
                    <w:bottom w:val="single" w:color="000000" w:sz="4" w:space="0"/>
                    <w:right w:val="single" w:color="000000" w:sz="4" w:space="0"/>
                  </w:tcBorders>
                  <w:noWrap/>
                  <w:vAlign w:val="center"/>
                </w:tcPr>
                <w:p w14:paraId="2E696F5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18.306169 </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6CB2AB5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109.303087 </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3C5E4F2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18.298953 </w:t>
                  </w:r>
                </w:p>
              </w:tc>
            </w:tr>
            <w:tr w14:paraId="63CB39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150" w:type="dxa"/>
                  <w:tcBorders>
                    <w:top w:val="single" w:color="000000" w:sz="4" w:space="0"/>
                    <w:left w:val="single" w:color="000000" w:sz="4" w:space="0"/>
                    <w:bottom w:val="single" w:color="000000" w:sz="4" w:space="0"/>
                    <w:right w:val="single" w:color="000000" w:sz="4" w:space="0"/>
                  </w:tcBorders>
                  <w:noWrap/>
                  <w:vAlign w:val="center"/>
                </w:tcPr>
                <w:p w14:paraId="3C88791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sz w:val="21"/>
                      <w:szCs w:val="21"/>
                      <w:highlight w:val="none"/>
                      <w:u w:val="none"/>
                      <w:lang w:val="en-US" w:eastAsia="zh-CN"/>
                    </w:rPr>
                    <w:t>11#</w:t>
                  </w:r>
                </w:p>
              </w:tc>
              <w:tc>
                <w:tcPr>
                  <w:tcW w:w="1546" w:type="dxa"/>
                  <w:tcBorders>
                    <w:top w:val="single" w:color="000000" w:sz="4" w:space="0"/>
                    <w:left w:val="single" w:color="000000" w:sz="4" w:space="0"/>
                    <w:bottom w:val="single" w:color="000000" w:sz="4" w:space="0"/>
                    <w:right w:val="single" w:color="000000" w:sz="4" w:space="0"/>
                  </w:tcBorders>
                  <w:noWrap/>
                  <w:vAlign w:val="center"/>
                </w:tcPr>
                <w:p w14:paraId="30E653F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109.291427 </w:t>
                  </w:r>
                </w:p>
              </w:tc>
              <w:tc>
                <w:tcPr>
                  <w:tcW w:w="1815" w:type="dxa"/>
                  <w:tcBorders>
                    <w:top w:val="single" w:color="000000" w:sz="4" w:space="0"/>
                    <w:left w:val="single" w:color="000000" w:sz="4" w:space="0"/>
                    <w:bottom w:val="single" w:color="000000" w:sz="4" w:space="0"/>
                    <w:right w:val="single" w:color="000000" w:sz="4" w:space="0"/>
                  </w:tcBorders>
                  <w:noWrap/>
                  <w:vAlign w:val="center"/>
                </w:tcPr>
                <w:p w14:paraId="0549447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18.305655 </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20ADDAB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109.291480 </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2298FAD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18.298363 </w:t>
                  </w:r>
                </w:p>
              </w:tc>
            </w:tr>
            <w:tr w14:paraId="72250F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150" w:type="dxa"/>
                  <w:tcBorders>
                    <w:top w:val="single" w:color="000000" w:sz="4" w:space="0"/>
                    <w:left w:val="single" w:color="000000" w:sz="4" w:space="0"/>
                    <w:bottom w:val="single" w:color="000000" w:sz="4" w:space="0"/>
                    <w:right w:val="single" w:color="000000" w:sz="4" w:space="0"/>
                  </w:tcBorders>
                  <w:noWrap/>
                  <w:vAlign w:val="center"/>
                </w:tcPr>
                <w:p w14:paraId="3EE653E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sz w:val="21"/>
                      <w:szCs w:val="21"/>
                      <w:highlight w:val="none"/>
                      <w:u w:val="none"/>
                      <w:lang w:val="en-US" w:eastAsia="zh-CN"/>
                    </w:rPr>
                    <w:t>12#</w:t>
                  </w:r>
                </w:p>
              </w:tc>
              <w:tc>
                <w:tcPr>
                  <w:tcW w:w="1546" w:type="dxa"/>
                  <w:tcBorders>
                    <w:top w:val="single" w:color="000000" w:sz="4" w:space="0"/>
                    <w:left w:val="single" w:color="000000" w:sz="4" w:space="0"/>
                    <w:bottom w:val="single" w:color="000000" w:sz="4" w:space="0"/>
                    <w:right w:val="single" w:color="000000" w:sz="4" w:space="0"/>
                  </w:tcBorders>
                  <w:noWrap/>
                  <w:vAlign w:val="center"/>
                </w:tcPr>
                <w:p w14:paraId="01F654E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109.280265 </w:t>
                  </w:r>
                </w:p>
              </w:tc>
              <w:tc>
                <w:tcPr>
                  <w:tcW w:w="1815" w:type="dxa"/>
                  <w:tcBorders>
                    <w:top w:val="single" w:color="000000" w:sz="4" w:space="0"/>
                    <w:left w:val="single" w:color="000000" w:sz="4" w:space="0"/>
                    <w:bottom w:val="single" w:color="000000" w:sz="4" w:space="0"/>
                    <w:right w:val="single" w:color="000000" w:sz="4" w:space="0"/>
                  </w:tcBorders>
                  <w:noWrap/>
                  <w:vAlign w:val="center"/>
                </w:tcPr>
                <w:p w14:paraId="1320817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18.303935 </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106419E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109.280231 </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2C22E37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18.296797 </w:t>
                  </w:r>
                </w:p>
              </w:tc>
            </w:tr>
            <w:tr w14:paraId="732F3B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150" w:type="dxa"/>
                  <w:tcBorders>
                    <w:top w:val="single" w:color="000000" w:sz="4" w:space="0"/>
                    <w:left w:val="single" w:color="000000" w:sz="4" w:space="0"/>
                    <w:bottom w:val="single" w:color="000000" w:sz="4" w:space="0"/>
                    <w:right w:val="single" w:color="000000" w:sz="4" w:space="0"/>
                  </w:tcBorders>
                  <w:noWrap/>
                  <w:vAlign w:val="center"/>
                </w:tcPr>
                <w:p w14:paraId="05E0BF8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13</w:t>
                  </w:r>
                  <w:r>
                    <w:rPr>
                      <w:rFonts w:hint="eastAsia" w:ascii="仿宋" w:hAnsi="仿宋" w:eastAsia="仿宋" w:cs="仿宋"/>
                      <w:i w:val="0"/>
                      <w:iCs w:val="0"/>
                      <w:color w:val="000000"/>
                      <w:sz w:val="21"/>
                      <w:szCs w:val="21"/>
                      <w:highlight w:val="none"/>
                      <w:u w:val="none"/>
                      <w:lang w:val="en-US" w:eastAsia="zh-CN"/>
                    </w:rPr>
                    <w:t>#</w:t>
                  </w:r>
                </w:p>
              </w:tc>
              <w:tc>
                <w:tcPr>
                  <w:tcW w:w="1546" w:type="dxa"/>
                  <w:tcBorders>
                    <w:top w:val="single" w:color="000000" w:sz="4" w:space="0"/>
                    <w:left w:val="single" w:color="000000" w:sz="4" w:space="0"/>
                    <w:bottom w:val="single" w:color="000000" w:sz="4" w:space="0"/>
                    <w:right w:val="single" w:color="000000" w:sz="4" w:space="0"/>
                  </w:tcBorders>
                  <w:noWrap/>
                  <w:vAlign w:val="center"/>
                </w:tcPr>
                <w:p w14:paraId="6164208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109.272641 </w:t>
                  </w:r>
                </w:p>
              </w:tc>
              <w:tc>
                <w:tcPr>
                  <w:tcW w:w="1815" w:type="dxa"/>
                  <w:tcBorders>
                    <w:top w:val="single" w:color="000000" w:sz="4" w:space="0"/>
                    <w:left w:val="single" w:color="000000" w:sz="4" w:space="0"/>
                    <w:bottom w:val="single" w:color="000000" w:sz="4" w:space="0"/>
                    <w:right w:val="single" w:color="000000" w:sz="4" w:space="0"/>
                  </w:tcBorders>
                  <w:noWrap/>
                  <w:vAlign w:val="center"/>
                </w:tcPr>
                <w:p w14:paraId="1954FEC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18.303213 </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2F7272B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109.273248 </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74E1429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18.296008 </w:t>
                  </w:r>
                </w:p>
              </w:tc>
            </w:tr>
            <w:tr w14:paraId="42B112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150" w:type="dxa"/>
                  <w:tcBorders>
                    <w:top w:val="single" w:color="000000" w:sz="4" w:space="0"/>
                    <w:left w:val="single" w:color="000000" w:sz="4" w:space="0"/>
                    <w:bottom w:val="single" w:color="000000" w:sz="4" w:space="0"/>
                    <w:right w:val="single" w:color="000000" w:sz="4" w:space="0"/>
                  </w:tcBorders>
                  <w:noWrap/>
                  <w:vAlign w:val="center"/>
                </w:tcPr>
                <w:p w14:paraId="69E95BC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sz w:val="21"/>
                      <w:szCs w:val="21"/>
                      <w:highlight w:val="none"/>
                      <w:u w:val="none"/>
                      <w:lang w:val="en-US" w:eastAsia="zh-CN"/>
                    </w:rPr>
                    <w:t>14#</w:t>
                  </w:r>
                </w:p>
              </w:tc>
              <w:tc>
                <w:tcPr>
                  <w:tcW w:w="1546" w:type="dxa"/>
                  <w:tcBorders>
                    <w:top w:val="single" w:color="000000" w:sz="4" w:space="0"/>
                    <w:left w:val="single" w:color="000000" w:sz="4" w:space="0"/>
                    <w:bottom w:val="single" w:color="000000" w:sz="4" w:space="0"/>
                    <w:right w:val="single" w:color="000000" w:sz="4" w:space="0"/>
                  </w:tcBorders>
                  <w:noWrap/>
                  <w:vAlign w:val="center"/>
                </w:tcPr>
                <w:p w14:paraId="7190EBB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109.267301 </w:t>
                  </w:r>
                </w:p>
              </w:tc>
              <w:tc>
                <w:tcPr>
                  <w:tcW w:w="1815" w:type="dxa"/>
                  <w:tcBorders>
                    <w:top w:val="single" w:color="000000" w:sz="4" w:space="0"/>
                    <w:left w:val="single" w:color="000000" w:sz="4" w:space="0"/>
                    <w:bottom w:val="single" w:color="000000" w:sz="4" w:space="0"/>
                    <w:right w:val="single" w:color="000000" w:sz="4" w:space="0"/>
                  </w:tcBorders>
                  <w:noWrap/>
                  <w:vAlign w:val="center"/>
                </w:tcPr>
                <w:p w14:paraId="622AB0D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18.302648 </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15446CC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109.268240 </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062628E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18.295477 </w:t>
                  </w:r>
                </w:p>
              </w:tc>
            </w:tr>
            <w:tr w14:paraId="42DE6B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150" w:type="dxa"/>
                  <w:tcBorders>
                    <w:top w:val="single" w:color="000000" w:sz="4" w:space="0"/>
                    <w:left w:val="single" w:color="000000" w:sz="4" w:space="0"/>
                    <w:bottom w:val="single" w:color="000000" w:sz="4" w:space="0"/>
                    <w:right w:val="single" w:color="000000" w:sz="4" w:space="0"/>
                  </w:tcBorders>
                  <w:noWrap/>
                  <w:vAlign w:val="center"/>
                </w:tcPr>
                <w:p w14:paraId="3F32F22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sz w:val="21"/>
                      <w:szCs w:val="21"/>
                      <w:highlight w:val="none"/>
                      <w:u w:val="none"/>
                      <w:lang w:val="en-US" w:eastAsia="zh-CN"/>
                    </w:rPr>
                    <w:t>15#</w:t>
                  </w:r>
                </w:p>
              </w:tc>
              <w:tc>
                <w:tcPr>
                  <w:tcW w:w="1546" w:type="dxa"/>
                  <w:tcBorders>
                    <w:top w:val="single" w:color="000000" w:sz="4" w:space="0"/>
                    <w:left w:val="single" w:color="000000" w:sz="4" w:space="0"/>
                    <w:bottom w:val="single" w:color="000000" w:sz="4" w:space="0"/>
                    <w:right w:val="single" w:color="000000" w:sz="4" w:space="0"/>
                  </w:tcBorders>
                  <w:noWrap/>
                  <w:vAlign w:val="center"/>
                </w:tcPr>
                <w:p w14:paraId="07349CD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109.261510 </w:t>
                  </w:r>
                </w:p>
              </w:tc>
              <w:tc>
                <w:tcPr>
                  <w:tcW w:w="1815" w:type="dxa"/>
                  <w:tcBorders>
                    <w:top w:val="single" w:color="000000" w:sz="4" w:space="0"/>
                    <w:left w:val="single" w:color="000000" w:sz="4" w:space="0"/>
                    <w:bottom w:val="single" w:color="000000" w:sz="4" w:space="0"/>
                    <w:right w:val="single" w:color="000000" w:sz="4" w:space="0"/>
                  </w:tcBorders>
                  <w:noWrap/>
                  <w:vAlign w:val="center"/>
                </w:tcPr>
                <w:p w14:paraId="7AC07EA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18.301363 </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6BD2C14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109.262395 </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1892FDD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18.294186 </w:t>
                  </w:r>
                </w:p>
              </w:tc>
            </w:tr>
            <w:tr w14:paraId="44397B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150" w:type="dxa"/>
                  <w:tcBorders>
                    <w:top w:val="single" w:color="000000" w:sz="4" w:space="0"/>
                    <w:left w:val="single" w:color="000000" w:sz="4" w:space="0"/>
                    <w:bottom w:val="single" w:color="000000" w:sz="4" w:space="0"/>
                    <w:right w:val="single" w:color="000000" w:sz="4" w:space="0"/>
                  </w:tcBorders>
                  <w:noWrap/>
                  <w:vAlign w:val="center"/>
                </w:tcPr>
                <w:p w14:paraId="700F116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sz w:val="21"/>
                      <w:szCs w:val="21"/>
                      <w:highlight w:val="none"/>
                      <w:u w:val="none"/>
                      <w:lang w:val="en-US" w:eastAsia="zh-CN"/>
                    </w:rPr>
                    <w:t>16#</w:t>
                  </w:r>
                </w:p>
              </w:tc>
              <w:tc>
                <w:tcPr>
                  <w:tcW w:w="1546" w:type="dxa"/>
                  <w:tcBorders>
                    <w:top w:val="single" w:color="000000" w:sz="4" w:space="0"/>
                    <w:left w:val="single" w:color="000000" w:sz="4" w:space="0"/>
                    <w:bottom w:val="single" w:color="000000" w:sz="4" w:space="0"/>
                    <w:right w:val="single" w:color="000000" w:sz="4" w:space="0"/>
                  </w:tcBorders>
                  <w:noWrap/>
                  <w:vAlign w:val="center"/>
                </w:tcPr>
                <w:p w14:paraId="18E4C38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109.255592 </w:t>
                  </w:r>
                </w:p>
              </w:tc>
              <w:tc>
                <w:tcPr>
                  <w:tcW w:w="1815" w:type="dxa"/>
                  <w:tcBorders>
                    <w:top w:val="single" w:color="000000" w:sz="4" w:space="0"/>
                    <w:left w:val="single" w:color="000000" w:sz="4" w:space="0"/>
                    <w:bottom w:val="single" w:color="000000" w:sz="4" w:space="0"/>
                    <w:right w:val="single" w:color="000000" w:sz="4" w:space="0"/>
                  </w:tcBorders>
                  <w:noWrap/>
                  <w:vAlign w:val="center"/>
                </w:tcPr>
                <w:p w14:paraId="5FD450D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18.299743 </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1368E15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109.257053 </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475C4AD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18.292653 </w:t>
                  </w:r>
                </w:p>
              </w:tc>
            </w:tr>
            <w:tr w14:paraId="19F365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150" w:type="dxa"/>
                  <w:tcBorders>
                    <w:top w:val="single" w:color="000000" w:sz="4" w:space="0"/>
                    <w:left w:val="single" w:color="000000" w:sz="4" w:space="0"/>
                    <w:bottom w:val="single" w:color="000000" w:sz="4" w:space="0"/>
                    <w:right w:val="single" w:color="000000" w:sz="4" w:space="0"/>
                  </w:tcBorders>
                  <w:noWrap/>
                  <w:vAlign w:val="center"/>
                </w:tcPr>
                <w:p w14:paraId="37E70B0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sz w:val="21"/>
                      <w:szCs w:val="21"/>
                      <w:highlight w:val="none"/>
                      <w:u w:val="none"/>
                      <w:lang w:val="en-US" w:eastAsia="zh-CN"/>
                    </w:rPr>
                    <w:t>17#</w:t>
                  </w:r>
                </w:p>
              </w:tc>
              <w:tc>
                <w:tcPr>
                  <w:tcW w:w="1546" w:type="dxa"/>
                  <w:tcBorders>
                    <w:top w:val="single" w:color="000000" w:sz="4" w:space="0"/>
                    <w:left w:val="single" w:color="000000" w:sz="4" w:space="0"/>
                    <w:bottom w:val="single" w:color="000000" w:sz="4" w:space="0"/>
                    <w:right w:val="single" w:color="000000" w:sz="4" w:space="0"/>
                  </w:tcBorders>
                  <w:noWrap/>
                  <w:vAlign w:val="center"/>
                </w:tcPr>
                <w:p w14:paraId="49E72A1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109.249653 </w:t>
                  </w:r>
                </w:p>
              </w:tc>
              <w:tc>
                <w:tcPr>
                  <w:tcW w:w="1815" w:type="dxa"/>
                  <w:tcBorders>
                    <w:top w:val="single" w:color="000000" w:sz="4" w:space="0"/>
                    <w:left w:val="single" w:color="000000" w:sz="4" w:space="0"/>
                    <w:bottom w:val="single" w:color="000000" w:sz="4" w:space="0"/>
                    <w:right w:val="single" w:color="000000" w:sz="4" w:space="0"/>
                  </w:tcBorders>
                  <w:noWrap/>
                  <w:vAlign w:val="center"/>
                </w:tcPr>
                <w:p w14:paraId="510C3BB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18.298261 </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7E522AD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109.249696 </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3E1DDC5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18.291035 </w:t>
                  </w:r>
                </w:p>
              </w:tc>
            </w:tr>
            <w:tr w14:paraId="598090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150" w:type="dxa"/>
                  <w:tcBorders>
                    <w:top w:val="single" w:color="000000" w:sz="4" w:space="0"/>
                    <w:left w:val="single" w:color="000000" w:sz="4" w:space="0"/>
                    <w:bottom w:val="single" w:color="000000" w:sz="4" w:space="0"/>
                    <w:right w:val="single" w:color="000000" w:sz="4" w:space="0"/>
                  </w:tcBorders>
                  <w:noWrap/>
                  <w:vAlign w:val="center"/>
                </w:tcPr>
                <w:p w14:paraId="31D5FED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sz w:val="21"/>
                      <w:szCs w:val="21"/>
                      <w:highlight w:val="none"/>
                      <w:u w:val="none"/>
                      <w:lang w:val="en-US" w:eastAsia="zh-CN"/>
                    </w:rPr>
                    <w:t>18#</w:t>
                  </w:r>
                </w:p>
              </w:tc>
              <w:tc>
                <w:tcPr>
                  <w:tcW w:w="1546" w:type="dxa"/>
                  <w:tcBorders>
                    <w:top w:val="single" w:color="000000" w:sz="4" w:space="0"/>
                    <w:left w:val="single" w:color="000000" w:sz="4" w:space="0"/>
                    <w:bottom w:val="single" w:color="000000" w:sz="4" w:space="0"/>
                    <w:right w:val="single" w:color="000000" w:sz="4" w:space="0"/>
                  </w:tcBorders>
                  <w:noWrap/>
                  <w:vAlign w:val="center"/>
                </w:tcPr>
                <w:p w14:paraId="163CD9A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109.244523 </w:t>
                  </w:r>
                </w:p>
              </w:tc>
              <w:tc>
                <w:tcPr>
                  <w:tcW w:w="1815" w:type="dxa"/>
                  <w:tcBorders>
                    <w:top w:val="single" w:color="000000" w:sz="4" w:space="0"/>
                    <w:left w:val="single" w:color="000000" w:sz="4" w:space="0"/>
                    <w:bottom w:val="single" w:color="000000" w:sz="4" w:space="0"/>
                    <w:right w:val="single" w:color="000000" w:sz="4" w:space="0"/>
                  </w:tcBorders>
                  <w:noWrap/>
                  <w:vAlign w:val="center"/>
                </w:tcPr>
                <w:p w14:paraId="016E002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18.297745 </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2962234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109.243954 </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47C7067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18.290540 </w:t>
                  </w:r>
                </w:p>
              </w:tc>
            </w:tr>
            <w:tr w14:paraId="7EAA3C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150" w:type="dxa"/>
                  <w:tcBorders>
                    <w:top w:val="single" w:color="000000" w:sz="4" w:space="0"/>
                    <w:left w:val="single" w:color="000000" w:sz="4" w:space="0"/>
                    <w:bottom w:val="single" w:color="000000" w:sz="4" w:space="0"/>
                    <w:right w:val="single" w:color="000000" w:sz="4" w:space="0"/>
                  </w:tcBorders>
                  <w:noWrap/>
                  <w:vAlign w:val="center"/>
                </w:tcPr>
                <w:p w14:paraId="1660483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sz w:val="21"/>
                      <w:szCs w:val="21"/>
                      <w:highlight w:val="none"/>
                      <w:u w:val="none"/>
                      <w:lang w:val="en-US" w:eastAsia="zh-CN"/>
                    </w:rPr>
                    <w:t>19#</w:t>
                  </w:r>
                </w:p>
              </w:tc>
              <w:tc>
                <w:tcPr>
                  <w:tcW w:w="1546" w:type="dxa"/>
                  <w:tcBorders>
                    <w:top w:val="single" w:color="000000" w:sz="4" w:space="0"/>
                    <w:left w:val="single" w:color="000000" w:sz="4" w:space="0"/>
                    <w:bottom w:val="single" w:color="000000" w:sz="4" w:space="0"/>
                    <w:right w:val="single" w:color="000000" w:sz="4" w:space="0"/>
                  </w:tcBorders>
                  <w:noWrap/>
                  <w:vAlign w:val="center"/>
                </w:tcPr>
                <w:p w14:paraId="128AA5D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109.240693 </w:t>
                  </w:r>
                </w:p>
              </w:tc>
              <w:tc>
                <w:tcPr>
                  <w:tcW w:w="1815" w:type="dxa"/>
                  <w:tcBorders>
                    <w:top w:val="single" w:color="000000" w:sz="4" w:space="0"/>
                    <w:left w:val="single" w:color="000000" w:sz="4" w:space="0"/>
                    <w:bottom w:val="single" w:color="000000" w:sz="4" w:space="0"/>
                    <w:right w:val="single" w:color="000000" w:sz="4" w:space="0"/>
                  </w:tcBorders>
                  <w:noWrap/>
                  <w:vAlign w:val="center"/>
                </w:tcPr>
                <w:p w14:paraId="6C84E74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18.300517 </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152BDF0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109.238160 </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03247BC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18.293708 </w:t>
                  </w:r>
                </w:p>
              </w:tc>
            </w:tr>
            <w:tr w14:paraId="082777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150" w:type="dxa"/>
                  <w:tcBorders>
                    <w:top w:val="single" w:color="000000" w:sz="4" w:space="0"/>
                    <w:left w:val="single" w:color="000000" w:sz="4" w:space="0"/>
                    <w:bottom w:val="single" w:color="000000" w:sz="4" w:space="0"/>
                    <w:right w:val="single" w:color="000000" w:sz="4" w:space="0"/>
                  </w:tcBorders>
                  <w:noWrap/>
                  <w:vAlign w:val="center"/>
                </w:tcPr>
                <w:p w14:paraId="33E674B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sz w:val="21"/>
                      <w:szCs w:val="21"/>
                      <w:highlight w:val="none"/>
                      <w:u w:val="none"/>
                      <w:lang w:val="en-US" w:eastAsia="zh-CN"/>
                    </w:rPr>
                    <w:t>20#</w:t>
                  </w:r>
                </w:p>
              </w:tc>
              <w:tc>
                <w:tcPr>
                  <w:tcW w:w="1546" w:type="dxa"/>
                  <w:tcBorders>
                    <w:top w:val="single" w:color="000000" w:sz="4" w:space="0"/>
                    <w:left w:val="single" w:color="000000" w:sz="4" w:space="0"/>
                    <w:bottom w:val="single" w:color="000000" w:sz="4" w:space="0"/>
                    <w:right w:val="single" w:color="000000" w:sz="4" w:space="0"/>
                  </w:tcBorders>
                  <w:noWrap/>
                  <w:vAlign w:val="center"/>
                </w:tcPr>
                <w:p w14:paraId="0B58B15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109.238114 </w:t>
                  </w:r>
                </w:p>
              </w:tc>
              <w:tc>
                <w:tcPr>
                  <w:tcW w:w="1815" w:type="dxa"/>
                  <w:tcBorders>
                    <w:top w:val="single" w:color="000000" w:sz="4" w:space="0"/>
                    <w:left w:val="single" w:color="000000" w:sz="4" w:space="0"/>
                    <w:bottom w:val="single" w:color="000000" w:sz="4" w:space="0"/>
                    <w:right w:val="single" w:color="000000" w:sz="4" w:space="0"/>
                  </w:tcBorders>
                  <w:noWrap/>
                  <w:vAlign w:val="center"/>
                </w:tcPr>
                <w:p w14:paraId="1376EFD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18.301805 </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1312E3A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109.238161</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0F9A1EB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18.300647</w:t>
                  </w:r>
                </w:p>
              </w:tc>
            </w:tr>
            <w:tr w14:paraId="43FABC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150" w:type="dxa"/>
                  <w:tcBorders>
                    <w:top w:val="single" w:color="000000" w:sz="4" w:space="0"/>
                    <w:left w:val="single" w:color="000000" w:sz="4" w:space="0"/>
                    <w:bottom w:val="single" w:color="000000" w:sz="4" w:space="0"/>
                    <w:right w:val="single" w:color="000000" w:sz="4" w:space="0"/>
                  </w:tcBorders>
                  <w:noWrap/>
                  <w:vAlign w:val="center"/>
                </w:tcPr>
                <w:p w14:paraId="098CFFA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sz w:val="21"/>
                      <w:szCs w:val="21"/>
                      <w:highlight w:val="none"/>
                      <w:u w:val="none"/>
                      <w:lang w:val="en-US" w:eastAsia="zh-CN"/>
                    </w:rPr>
                    <w:t>21#</w:t>
                  </w:r>
                </w:p>
              </w:tc>
              <w:tc>
                <w:tcPr>
                  <w:tcW w:w="1546" w:type="dxa"/>
                  <w:tcBorders>
                    <w:top w:val="single" w:color="000000" w:sz="4" w:space="0"/>
                    <w:left w:val="single" w:color="000000" w:sz="4" w:space="0"/>
                    <w:bottom w:val="single" w:color="000000" w:sz="4" w:space="0"/>
                    <w:right w:val="single" w:color="000000" w:sz="4" w:space="0"/>
                  </w:tcBorders>
                  <w:noWrap/>
                  <w:vAlign w:val="center"/>
                </w:tcPr>
                <w:p w14:paraId="71E4D29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109.235314 </w:t>
                  </w:r>
                </w:p>
              </w:tc>
              <w:tc>
                <w:tcPr>
                  <w:tcW w:w="1815" w:type="dxa"/>
                  <w:tcBorders>
                    <w:top w:val="single" w:color="000000" w:sz="4" w:space="0"/>
                    <w:left w:val="single" w:color="000000" w:sz="4" w:space="0"/>
                    <w:bottom w:val="single" w:color="000000" w:sz="4" w:space="0"/>
                    <w:right w:val="single" w:color="000000" w:sz="4" w:space="0"/>
                  </w:tcBorders>
                  <w:noWrap/>
                  <w:vAlign w:val="center"/>
                </w:tcPr>
                <w:p w14:paraId="2E01551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18.301405 </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3BF5ACE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109.236046 </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6347050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18.294237 </w:t>
                  </w:r>
                </w:p>
              </w:tc>
            </w:tr>
            <w:tr w14:paraId="66152B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150" w:type="dxa"/>
                  <w:tcBorders>
                    <w:top w:val="single" w:color="000000" w:sz="4" w:space="0"/>
                    <w:left w:val="single" w:color="000000" w:sz="4" w:space="0"/>
                    <w:bottom w:val="single" w:color="000000" w:sz="4" w:space="0"/>
                    <w:right w:val="single" w:color="000000" w:sz="4" w:space="0"/>
                  </w:tcBorders>
                  <w:noWrap/>
                  <w:vAlign w:val="center"/>
                </w:tcPr>
                <w:p w14:paraId="594BF6B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sz w:val="21"/>
                      <w:szCs w:val="21"/>
                      <w:highlight w:val="none"/>
                      <w:u w:val="none"/>
                      <w:lang w:val="en-US" w:eastAsia="zh-CN"/>
                    </w:rPr>
                    <w:t>22#</w:t>
                  </w:r>
                </w:p>
              </w:tc>
              <w:tc>
                <w:tcPr>
                  <w:tcW w:w="1546" w:type="dxa"/>
                  <w:tcBorders>
                    <w:top w:val="single" w:color="000000" w:sz="4" w:space="0"/>
                    <w:left w:val="single" w:color="000000" w:sz="4" w:space="0"/>
                    <w:bottom w:val="single" w:color="000000" w:sz="4" w:space="0"/>
                    <w:right w:val="single" w:color="000000" w:sz="4" w:space="0"/>
                  </w:tcBorders>
                  <w:noWrap/>
                  <w:vAlign w:val="center"/>
                </w:tcPr>
                <w:p w14:paraId="3BA85D7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109.226337 </w:t>
                  </w:r>
                </w:p>
              </w:tc>
              <w:tc>
                <w:tcPr>
                  <w:tcW w:w="1815" w:type="dxa"/>
                  <w:tcBorders>
                    <w:top w:val="single" w:color="000000" w:sz="4" w:space="0"/>
                    <w:left w:val="single" w:color="000000" w:sz="4" w:space="0"/>
                    <w:bottom w:val="single" w:color="000000" w:sz="4" w:space="0"/>
                    <w:right w:val="single" w:color="000000" w:sz="4" w:space="0"/>
                  </w:tcBorders>
                  <w:noWrap/>
                  <w:vAlign w:val="center"/>
                </w:tcPr>
                <w:p w14:paraId="2F174B2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18.300262 </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6602CC3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109.227535 </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7644F49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18.293127 </w:t>
                  </w:r>
                </w:p>
              </w:tc>
            </w:tr>
            <w:tr w14:paraId="4E8C73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150" w:type="dxa"/>
                  <w:tcBorders>
                    <w:top w:val="single" w:color="000000" w:sz="4" w:space="0"/>
                    <w:left w:val="single" w:color="000000" w:sz="4" w:space="0"/>
                    <w:bottom w:val="single" w:color="000000" w:sz="4" w:space="0"/>
                    <w:right w:val="single" w:color="000000" w:sz="4" w:space="0"/>
                  </w:tcBorders>
                  <w:noWrap/>
                  <w:vAlign w:val="center"/>
                </w:tcPr>
                <w:p w14:paraId="63EFE39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sz w:val="21"/>
                      <w:szCs w:val="21"/>
                      <w:highlight w:val="none"/>
                      <w:u w:val="none"/>
                      <w:lang w:val="en-US" w:eastAsia="zh-CN"/>
                    </w:rPr>
                    <w:t>23#</w:t>
                  </w:r>
                </w:p>
              </w:tc>
              <w:tc>
                <w:tcPr>
                  <w:tcW w:w="1546" w:type="dxa"/>
                  <w:tcBorders>
                    <w:top w:val="single" w:color="000000" w:sz="4" w:space="0"/>
                    <w:left w:val="single" w:color="000000" w:sz="4" w:space="0"/>
                    <w:bottom w:val="single" w:color="000000" w:sz="4" w:space="0"/>
                    <w:right w:val="single" w:color="000000" w:sz="4" w:space="0"/>
                  </w:tcBorders>
                  <w:noWrap/>
                  <w:vAlign w:val="center"/>
                </w:tcPr>
                <w:p w14:paraId="5A7095C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109.220281 </w:t>
                  </w:r>
                </w:p>
              </w:tc>
              <w:tc>
                <w:tcPr>
                  <w:tcW w:w="1815" w:type="dxa"/>
                  <w:tcBorders>
                    <w:top w:val="single" w:color="000000" w:sz="4" w:space="0"/>
                    <w:left w:val="single" w:color="000000" w:sz="4" w:space="0"/>
                    <w:bottom w:val="single" w:color="000000" w:sz="4" w:space="0"/>
                    <w:right w:val="single" w:color="000000" w:sz="4" w:space="0"/>
                  </w:tcBorders>
                  <w:noWrap/>
                  <w:vAlign w:val="center"/>
                </w:tcPr>
                <w:p w14:paraId="2E927AB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18.300364 </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26C24AF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109.220600 </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2EE2BB3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18.299016 </w:t>
                  </w:r>
                </w:p>
              </w:tc>
            </w:tr>
            <w:tr w14:paraId="7505E7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150" w:type="dxa"/>
                  <w:tcBorders>
                    <w:top w:val="single" w:color="000000" w:sz="4" w:space="0"/>
                    <w:left w:val="single" w:color="000000" w:sz="4" w:space="0"/>
                    <w:bottom w:val="single" w:color="000000" w:sz="4" w:space="0"/>
                    <w:right w:val="single" w:color="000000" w:sz="4" w:space="0"/>
                  </w:tcBorders>
                  <w:noWrap/>
                  <w:vAlign w:val="center"/>
                </w:tcPr>
                <w:p w14:paraId="05A03D6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sz w:val="21"/>
                      <w:szCs w:val="21"/>
                      <w:highlight w:val="none"/>
                      <w:u w:val="none"/>
                      <w:lang w:val="en-US" w:eastAsia="zh-CN"/>
                    </w:rPr>
                    <w:t>24#</w:t>
                  </w:r>
                </w:p>
              </w:tc>
              <w:tc>
                <w:tcPr>
                  <w:tcW w:w="1546" w:type="dxa"/>
                  <w:tcBorders>
                    <w:top w:val="single" w:color="000000" w:sz="4" w:space="0"/>
                    <w:left w:val="single" w:color="000000" w:sz="4" w:space="0"/>
                    <w:bottom w:val="single" w:color="000000" w:sz="4" w:space="0"/>
                    <w:right w:val="single" w:color="000000" w:sz="4" w:space="0"/>
                  </w:tcBorders>
                  <w:noWrap/>
                  <w:vAlign w:val="center"/>
                </w:tcPr>
                <w:p w14:paraId="135D204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109.216780 </w:t>
                  </w:r>
                </w:p>
              </w:tc>
              <w:tc>
                <w:tcPr>
                  <w:tcW w:w="1815" w:type="dxa"/>
                  <w:tcBorders>
                    <w:top w:val="single" w:color="000000" w:sz="4" w:space="0"/>
                    <w:left w:val="single" w:color="000000" w:sz="4" w:space="0"/>
                    <w:bottom w:val="single" w:color="000000" w:sz="4" w:space="0"/>
                    <w:right w:val="single" w:color="000000" w:sz="4" w:space="0"/>
                  </w:tcBorders>
                  <w:noWrap/>
                  <w:vAlign w:val="center"/>
                </w:tcPr>
                <w:p w14:paraId="63D30E0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18.299083 </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7F6DA83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109.219023 </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0289125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18.295109 </w:t>
                  </w:r>
                </w:p>
              </w:tc>
            </w:tr>
            <w:tr w14:paraId="457539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150" w:type="dxa"/>
                  <w:tcBorders>
                    <w:top w:val="single" w:color="000000" w:sz="4" w:space="0"/>
                    <w:left w:val="single" w:color="000000" w:sz="4" w:space="0"/>
                    <w:bottom w:val="single" w:color="000000" w:sz="4" w:space="0"/>
                    <w:right w:val="single" w:color="000000" w:sz="4" w:space="0"/>
                  </w:tcBorders>
                  <w:noWrap/>
                  <w:vAlign w:val="center"/>
                </w:tcPr>
                <w:p w14:paraId="35B02AD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sz w:val="21"/>
                      <w:szCs w:val="21"/>
                      <w:highlight w:val="none"/>
                      <w:u w:val="none"/>
                      <w:lang w:val="en-US" w:eastAsia="zh-CN"/>
                    </w:rPr>
                    <w:t>25#</w:t>
                  </w:r>
                </w:p>
              </w:tc>
              <w:tc>
                <w:tcPr>
                  <w:tcW w:w="1546" w:type="dxa"/>
                  <w:tcBorders>
                    <w:top w:val="single" w:color="000000" w:sz="4" w:space="0"/>
                    <w:left w:val="single" w:color="000000" w:sz="4" w:space="0"/>
                    <w:bottom w:val="single" w:color="000000" w:sz="4" w:space="0"/>
                    <w:right w:val="single" w:color="000000" w:sz="4" w:space="0"/>
                  </w:tcBorders>
                  <w:noWrap/>
                  <w:vAlign w:val="center"/>
                </w:tcPr>
                <w:p w14:paraId="3DF4AE8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109.208959 </w:t>
                  </w:r>
                </w:p>
              </w:tc>
              <w:tc>
                <w:tcPr>
                  <w:tcW w:w="1815" w:type="dxa"/>
                  <w:tcBorders>
                    <w:top w:val="single" w:color="000000" w:sz="4" w:space="0"/>
                    <w:left w:val="single" w:color="000000" w:sz="4" w:space="0"/>
                    <w:bottom w:val="single" w:color="000000" w:sz="4" w:space="0"/>
                    <w:right w:val="single" w:color="000000" w:sz="4" w:space="0"/>
                  </w:tcBorders>
                  <w:noWrap/>
                  <w:vAlign w:val="center"/>
                </w:tcPr>
                <w:p w14:paraId="716B2A7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18.296057 </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7C340DD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109.210836 </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7F99AF2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18.291872 </w:t>
                  </w:r>
                </w:p>
              </w:tc>
            </w:tr>
            <w:tr w14:paraId="3E11F8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150" w:type="dxa"/>
                  <w:tcBorders>
                    <w:top w:val="single" w:color="000000" w:sz="4" w:space="0"/>
                    <w:left w:val="single" w:color="000000" w:sz="4" w:space="0"/>
                    <w:bottom w:val="single" w:color="000000" w:sz="4" w:space="0"/>
                    <w:right w:val="single" w:color="000000" w:sz="4" w:space="0"/>
                  </w:tcBorders>
                  <w:noWrap/>
                  <w:vAlign w:val="center"/>
                </w:tcPr>
                <w:p w14:paraId="0311B0F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sz w:val="21"/>
                      <w:szCs w:val="21"/>
                      <w:highlight w:val="none"/>
                      <w:u w:val="none"/>
                      <w:lang w:val="en-US" w:eastAsia="zh-CN"/>
                    </w:rPr>
                    <w:t>26#</w:t>
                  </w:r>
                </w:p>
              </w:tc>
              <w:tc>
                <w:tcPr>
                  <w:tcW w:w="1546" w:type="dxa"/>
                  <w:tcBorders>
                    <w:top w:val="single" w:color="000000" w:sz="4" w:space="0"/>
                    <w:left w:val="single" w:color="000000" w:sz="4" w:space="0"/>
                    <w:bottom w:val="single" w:color="000000" w:sz="4" w:space="0"/>
                    <w:right w:val="single" w:color="000000" w:sz="4" w:space="0"/>
                  </w:tcBorders>
                  <w:noWrap/>
                  <w:vAlign w:val="center"/>
                </w:tcPr>
                <w:p w14:paraId="36142EF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109.202392 </w:t>
                  </w:r>
                </w:p>
              </w:tc>
              <w:tc>
                <w:tcPr>
                  <w:tcW w:w="1815" w:type="dxa"/>
                  <w:tcBorders>
                    <w:top w:val="single" w:color="000000" w:sz="4" w:space="0"/>
                    <w:left w:val="single" w:color="000000" w:sz="4" w:space="0"/>
                    <w:bottom w:val="single" w:color="000000" w:sz="4" w:space="0"/>
                    <w:right w:val="single" w:color="000000" w:sz="4" w:space="0"/>
                  </w:tcBorders>
                  <w:noWrap/>
                  <w:vAlign w:val="center"/>
                </w:tcPr>
                <w:p w14:paraId="760CC0E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18.293336 </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6C23AF9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109.203581 </w:t>
                  </w:r>
                </w:p>
              </w:tc>
              <w:tc>
                <w:tcPr>
                  <w:tcW w:w="1875" w:type="dxa"/>
                  <w:tcBorders>
                    <w:top w:val="single" w:color="000000" w:sz="4" w:space="0"/>
                    <w:left w:val="single" w:color="000000" w:sz="4" w:space="0"/>
                    <w:bottom w:val="single" w:color="000000" w:sz="4" w:space="0"/>
                    <w:right w:val="single" w:color="000000" w:sz="4" w:space="0"/>
                  </w:tcBorders>
                  <w:noWrap/>
                  <w:vAlign w:val="center"/>
                </w:tcPr>
                <w:p w14:paraId="599297F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lang w:val="en-US" w:eastAsia="zh-CN" w:bidi="en-US"/>
                    </w:rPr>
                  </w:pPr>
                  <w:r>
                    <w:rPr>
                      <w:rFonts w:hint="eastAsia" w:ascii="仿宋" w:hAnsi="仿宋" w:eastAsia="仿宋" w:cs="仿宋"/>
                      <w:i w:val="0"/>
                      <w:iCs w:val="0"/>
                      <w:color w:val="000000"/>
                      <w:kern w:val="0"/>
                      <w:sz w:val="21"/>
                      <w:szCs w:val="21"/>
                      <w:highlight w:val="none"/>
                      <w:u w:val="none"/>
                      <w:lang w:val="en-US" w:eastAsia="zh-CN" w:bidi="ar"/>
                    </w:rPr>
                    <w:t xml:space="preserve">18.289054 </w:t>
                  </w:r>
                </w:p>
              </w:tc>
            </w:tr>
          </w:tbl>
          <w:p w14:paraId="36FA9E55">
            <w:pPr>
              <w:pStyle w:val="2"/>
              <w:spacing w:line="240" w:lineRule="auto"/>
              <w:rPr>
                <w:rFonts w:hint="default" w:ascii="仿宋" w:hAnsi="仿宋" w:eastAsia="仿宋" w:cs="仿宋"/>
                <w:color w:val="auto"/>
                <w:sz w:val="21"/>
                <w:szCs w:val="21"/>
                <w:highlight w:val="none"/>
                <w:lang w:val="en-US"/>
              </w:rPr>
            </w:pPr>
          </w:p>
          <w:p w14:paraId="4CFD9067">
            <w:pPr>
              <w:keepNext w:val="0"/>
              <w:keepLines w:val="0"/>
              <w:pageBreakBefore w:val="0"/>
              <w:numPr>
                <w:ilvl w:val="0"/>
                <w:numId w:val="0"/>
              </w:numPr>
              <w:kinsoku/>
              <w:wordWrap/>
              <w:overflowPunct/>
              <w:topLinePunct w:val="0"/>
              <w:autoSpaceDE/>
              <w:autoSpaceDN/>
              <w:bidi w:val="0"/>
              <w:snapToGrid/>
              <w:spacing w:beforeAutospacing="0" w:afterAutospacing="0" w:line="240" w:lineRule="auto"/>
              <w:ind w:leftChars="0" w:firstLine="422" w:firstLineChars="200"/>
              <w:outlineLvl w:val="9"/>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lang w:val="en-US" w:eastAsia="zh-CN"/>
              </w:rPr>
              <w:t>（4）</w:t>
            </w:r>
            <w:r>
              <w:rPr>
                <w:rFonts w:hint="eastAsia" w:ascii="仿宋" w:hAnsi="仿宋" w:eastAsia="仿宋" w:cs="仿宋"/>
                <w:b/>
                <w:bCs/>
                <w:color w:val="auto"/>
                <w:sz w:val="21"/>
                <w:szCs w:val="21"/>
                <w:highlight w:val="none"/>
              </w:rPr>
              <w:t>岸滩地貌和沉积物监测</w:t>
            </w:r>
          </w:p>
          <w:p w14:paraId="5868BFB0">
            <w:pPr>
              <w:keepNext w:val="0"/>
              <w:keepLines w:val="0"/>
              <w:pageBreakBefore w:val="0"/>
              <w:kinsoku/>
              <w:wordWrap/>
              <w:overflowPunct/>
              <w:topLinePunct w:val="0"/>
              <w:autoSpaceDE/>
              <w:autoSpaceDN/>
              <w:bidi w:val="0"/>
              <w:snapToGrid/>
              <w:spacing w:beforeAutospacing="0" w:afterAutospacing="0" w:line="240" w:lineRule="auto"/>
              <w:ind w:leftChars="0" w:firstLine="420" w:firstLineChars="200"/>
              <w:outlineLvl w:val="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①</w:t>
            </w:r>
            <w:r>
              <w:rPr>
                <w:rFonts w:hint="eastAsia" w:ascii="仿宋" w:hAnsi="仿宋" w:eastAsia="仿宋" w:cs="仿宋"/>
                <w:color w:val="auto"/>
                <w:sz w:val="21"/>
                <w:szCs w:val="21"/>
                <w:highlight w:val="none"/>
              </w:rPr>
              <w:t>监测站位</w:t>
            </w:r>
          </w:p>
          <w:p w14:paraId="0E86B220">
            <w:pPr>
              <w:keepNext w:val="0"/>
              <w:keepLines w:val="0"/>
              <w:pageBreakBefore w:val="0"/>
              <w:kinsoku/>
              <w:wordWrap/>
              <w:overflowPunct/>
              <w:topLinePunct w:val="0"/>
              <w:autoSpaceDE/>
              <w:autoSpaceDN/>
              <w:bidi w:val="0"/>
              <w:snapToGrid/>
              <w:spacing w:beforeAutospacing="0" w:afterAutospacing="0" w:line="240" w:lineRule="auto"/>
              <w:ind w:leftChars="0" w:firstLine="420" w:firstLineChars="200"/>
              <w:outlineLvl w:val="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在各岸滩断面位置设置采样点，每次监测采集高滩区和低滩区沉积物各一个，基岩岸段在未发生淤积前暂不采样，仅记录岸滩性质。</w:t>
            </w:r>
          </w:p>
          <w:p w14:paraId="16C80F3D">
            <w:pPr>
              <w:keepNext w:val="0"/>
              <w:keepLines w:val="0"/>
              <w:pageBreakBefore w:val="0"/>
              <w:kinsoku/>
              <w:wordWrap/>
              <w:overflowPunct/>
              <w:topLinePunct w:val="0"/>
              <w:autoSpaceDE/>
              <w:autoSpaceDN/>
              <w:bidi w:val="0"/>
              <w:snapToGrid/>
              <w:spacing w:beforeAutospacing="0" w:afterAutospacing="0" w:line="240" w:lineRule="auto"/>
              <w:ind w:leftChars="0" w:firstLine="420" w:firstLineChars="200"/>
              <w:outlineLvl w:val="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监测</w:t>
            </w:r>
            <w:r>
              <w:rPr>
                <w:rFonts w:hint="eastAsia" w:ascii="仿宋" w:hAnsi="仿宋" w:eastAsia="仿宋" w:cs="仿宋"/>
                <w:color w:val="auto"/>
                <w:sz w:val="21"/>
                <w:szCs w:val="21"/>
                <w:highlight w:val="none"/>
              </w:rPr>
              <w:t>部位不仅限于断面测量位置，应整个岸段连续实施调查，记录岸滩各种变化，掌握岸滩形态变化的地貌表现特征。</w:t>
            </w:r>
          </w:p>
          <w:p w14:paraId="0FDE04AC">
            <w:pPr>
              <w:pStyle w:val="4"/>
              <w:spacing w:after="0" w:line="240" w:lineRule="auto"/>
              <w:ind w:left="0" w:leftChars="0" w:firstLine="420" w:firstLineChars="200"/>
              <w:jc w:val="both"/>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对每条断面的高、低滩进行粒度监测，粒度监测站位见表2-</w:t>
            </w:r>
            <w:r>
              <w:rPr>
                <w:rFonts w:hint="eastAsia" w:ascii="仿宋" w:hAnsi="仿宋" w:eastAsia="仿宋" w:cs="仿宋"/>
                <w:color w:val="000000"/>
                <w:sz w:val="21"/>
                <w:szCs w:val="21"/>
                <w:highlight w:val="none"/>
                <w:lang w:val="en-US" w:eastAsia="zh-CN"/>
              </w:rPr>
              <w:t>3</w:t>
            </w:r>
            <w:r>
              <w:rPr>
                <w:rFonts w:hint="eastAsia" w:ascii="仿宋" w:hAnsi="仿宋" w:eastAsia="仿宋" w:cs="仿宋"/>
                <w:color w:val="000000"/>
                <w:sz w:val="21"/>
                <w:szCs w:val="21"/>
                <w:highlight w:val="none"/>
              </w:rPr>
              <w:t>。</w:t>
            </w:r>
          </w:p>
          <w:p w14:paraId="1FE747C0">
            <w:pPr>
              <w:spacing w:after="156" w:afterLines="50" w:line="240" w:lineRule="auto"/>
              <w:jc w:val="center"/>
              <w:rPr>
                <w:rFonts w:hint="eastAsia" w:ascii="仿宋" w:hAnsi="仿宋" w:eastAsia="仿宋" w:cs="仿宋"/>
                <w:b/>
                <w:bCs/>
                <w:sz w:val="21"/>
                <w:szCs w:val="21"/>
                <w:highlight w:val="none"/>
              </w:rPr>
            </w:pPr>
          </w:p>
          <w:p w14:paraId="29649F8E">
            <w:pPr>
              <w:spacing w:after="156" w:afterLines="50" w:line="240" w:lineRule="auto"/>
              <w:jc w:val="center"/>
              <w:rPr>
                <w:rFonts w:hint="eastAsia" w:ascii="仿宋" w:hAnsi="仿宋" w:eastAsia="仿宋" w:cs="仿宋"/>
                <w:b/>
                <w:bCs/>
                <w:color w:val="000000"/>
                <w:sz w:val="21"/>
                <w:szCs w:val="21"/>
                <w:highlight w:val="none"/>
              </w:rPr>
            </w:pPr>
            <w:r>
              <w:rPr>
                <w:rFonts w:hint="eastAsia" w:ascii="仿宋" w:hAnsi="仿宋" w:eastAsia="仿宋" w:cs="仿宋"/>
                <w:b/>
                <w:bCs/>
                <w:sz w:val="21"/>
                <w:szCs w:val="21"/>
                <w:highlight w:val="none"/>
              </w:rPr>
              <w:t>表</w:t>
            </w:r>
            <w:r>
              <w:rPr>
                <w:rFonts w:hint="eastAsia" w:ascii="仿宋" w:hAnsi="仿宋" w:eastAsia="仿宋" w:cs="仿宋"/>
                <w:b/>
                <w:bCs/>
                <w:sz w:val="21"/>
                <w:szCs w:val="21"/>
                <w:highlight w:val="none"/>
                <w:lang w:val="en-US" w:eastAsia="zh-CN"/>
              </w:rPr>
              <w:t>4岸滩沉积物粒度</w:t>
            </w:r>
            <w:r>
              <w:rPr>
                <w:rFonts w:hint="eastAsia" w:ascii="仿宋" w:hAnsi="仿宋" w:eastAsia="仿宋" w:cs="仿宋"/>
                <w:b/>
                <w:bCs/>
                <w:sz w:val="21"/>
                <w:szCs w:val="21"/>
                <w:highlight w:val="none"/>
              </w:rPr>
              <w:t>取样点坐标</w:t>
            </w:r>
          </w:p>
          <w:tbl>
            <w:tblPr>
              <w:tblStyle w:val="7"/>
              <w:tblW w:w="794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17"/>
              <w:gridCol w:w="996"/>
              <w:gridCol w:w="3487"/>
              <w:gridCol w:w="2446"/>
            </w:tblGrid>
            <w:tr w14:paraId="161FEC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restart"/>
                  <w:tcBorders>
                    <w:top w:val="single" w:color="000000" w:sz="4" w:space="0"/>
                    <w:left w:val="single" w:color="000000" w:sz="4" w:space="0"/>
                    <w:bottom w:val="single" w:color="000000" w:sz="4" w:space="0"/>
                    <w:right w:val="single" w:color="000000" w:sz="4" w:space="0"/>
                  </w:tcBorders>
                  <w:noWrap/>
                  <w:vAlign w:val="center"/>
                </w:tcPr>
                <w:p w14:paraId="1D47F09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断面号</w:t>
                  </w:r>
                </w:p>
              </w:tc>
              <w:tc>
                <w:tcPr>
                  <w:tcW w:w="996" w:type="dxa"/>
                  <w:vMerge w:val="restart"/>
                  <w:tcBorders>
                    <w:top w:val="single" w:color="000000" w:sz="4" w:space="0"/>
                    <w:left w:val="single" w:color="000000" w:sz="4" w:space="0"/>
                    <w:bottom w:val="single" w:color="000000" w:sz="4" w:space="0"/>
                    <w:right w:val="single" w:color="000000" w:sz="4" w:space="0"/>
                  </w:tcBorders>
                  <w:noWrap/>
                  <w:vAlign w:val="center"/>
                </w:tcPr>
                <w:p w14:paraId="15E86DD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站号</w:t>
                  </w:r>
                </w:p>
              </w:tc>
              <w:tc>
                <w:tcPr>
                  <w:tcW w:w="5933" w:type="dxa"/>
                  <w:gridSpan w:val="2"/>
                  <w:tcBorders>
                    <w:top w:val="single" w:color="000000" w:sz="4" w:space="0"/>
                    <w:left w:val="single" w:color="000000" w:sz="4" w:space="0"/>
                    <w:bottom w:val="single" w:color="000000" w:sz="4" w:space="0"/>
                    <w:right w:val="single" w:color="000000" w:sz="4" w:space="0"/>
                  </w:tcBorders>
                  <w:noWrap/>
                  <w:vAlign w:val="center"/>
                </w:tcPr>
                <w:p w14:paraId="46752ED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坐标系（CGCS2000）</w:t>
                  </w:r>
                </w:p>
              </w:tc>
            </w:tr>
            <w:tr w14:paraId="5030B9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jc w:val="center"/>
              </w:trPr>
              <w:tc>
                <w:tcPr>
                  <w:tcW w:w="1017" w:type="dxa"/>
                  <w:vMerge w:val="continue"/>
                  <w:tcBorders>
                    <w:top w:val="single" w:color="000000" w:sz="4" w:space="0"/>
                    <w:left w:val="single" w:color="000000" w:sz="4" w:space="0"/>
                    <w:bottom w:val="single" w:color="000000" w:sz="4" w:space="0"/>
                    <w:right w:val="single" w:color="000000" w:sz="4" w:space="0"/>
                  </w:tcBorders>
                  <w:noWrap/>
                  <w:vAlign w:val="center"/>
                </w:tcPr>
                <w:p w14:paraId="3DEDA7A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000000"/>
                      <w:sz w:val="21"/>
                      <w:szCs w:val="21"/>
                      <w:highlight w:val="none"/>
                      <w:u w:val="none"/>
                    </w:rPr>
                  </w:pPr>
                </w:p>
              </w:tc>
              <w:tc>
                <w:tcPr>
                  <w:tcW w:w="996" w:type="dxa"/>
                  <w:vMerge w:val="continue"/>
                  <w:tcBorders>
                    <w:top w:val="single" w:color="000000" w:sz="4" w:space="0"/>
                    <w:left w:val="single" w:color="000000" w:sz="4" w:space="0"/>
                    <w:bottom w:val="single" w:color="000000" w:sz="4" w:space="0"/>
                    <w:right w:val="single" w:color="000000" w:sz="4" w:space="0"/>
                  </w:tcBorders>
                  <w:noWrap/>
                  <w:vAlign w:val="center"/>
                </w:tcPr>
                <w:p w14:paraId="4A999F2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000000"/>
                      <w:sz w:val="21"/>
                      <w:szCs w:val="21"/>
                      <w:highlight w:val="none"/>
                      <w:u w:val="none"/>
                    </w:rPr>
                  </w:pP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14C380D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经度（E）</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4A263F3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纬度（N）</w:t>
                  </w:r>
                </w:p>
              </w:tc>
            </w:tr>
            <w:tr w14:paraId="1547EA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restart"/>
                  <w:tcBorders>
                    <w:top w:val="single" w:color="000000" w:sz="4" w:space="0"/>
                    <w:left w:val="single" w:color="000000" w:sz="4" w:space="0"/>
                    <w:bottom w:val="single" w:color="000000" w:sz="4" w:space="0"/>
                    <w:right w:val="single" w:color="000000" w:sz="4" w:space="0"/>
                  </w:tcBorders>
                  <w:noWrap/>
                  <w:vAlign w:val="center"/>
                </w:tcPr>
                <w:p w14:paraId="146DA68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w:t>
                  </w: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7CE30D1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1#高</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4A34033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109°20′44.446″</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7AE7BD9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18°17′32.125″</w:t>
                  </w:r>
                </w:p>
              </w:tc>
            </w:tr>
            <w:tr w14:paraId="2C5D11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continue"/>
                  <w:tcBorders>
                    <w:top w:val="single" w:color="000000" w:sz="4" w:space="0"/>
                    <w:left w:val="single" w:color="000000" w:sz="4" w:space="0"/>
                    <w:bottom w:val="single" w:color="000000" w:sz="4" w:space="0"/>
                    <w:right w:val="single" w:color="000000" w:sz="4" w:space="0"/>
                  </w:tcBorders>
                  <w:noWrap/>
                  <w:vAlign w:val="center"/>
                </w:tcPr>
                <w:p w14:paraId="78FC840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000000"/>
                      <w:sz w:val="21"/>
                      <w:szCs w:val="21"/>
                      <w:highlight w:val="none"/>
                      <w:u w:val="none"/>
                    </w:rPr>
                  </w:pP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724104B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1#低</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65F901E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109°20′44.208″</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24409FE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18°17′31.558″</w:t>
                  </w:r>
                </w:p>
              </w:tc>
            </w:tr>
            <w:tr w14:paraId="2C94AF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restart"/>
                  <w:tcBorders>
                    <w:top w:val="single" w:color="000000" w:sz="4" w:space="0"/>
                    <w:left w:val="single" w:color="000000" w:sz="4" w:space="0"/>
                    <w:bottom w:val="single" w:color="000000" w:sz="4" w:space="0"/>
                    <w:right w:val="single" w:color="000000" w:sz="4" w:space="0"/>
                  </w:tcBorders>
                  <w:noWrap/>
                  <w:vAlign w:val="center"/>
                </w:tcPr>
                <w:p w14:paraId="1BEADB1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2#</w:t>
                  </w: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60E47D8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2#高</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639CB2A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109°20′36.605″</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16F3A9C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18°17′46.308″</w:t>
                  </w:r>
                </w:p>
              </w:tc>
            </w:tr>
            <w:tr w14:paraId="0B8319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continue"/>
                  <w:tcBorders>
                    <w:top w:val="single" w:color="000000" w:sz="4" w:space="0"/>
                    <w:left w:val="single" w:color="000000" w:sz="4" w:space="0"/>
                    <w:bottom w:val="single" w:color="000000" w:sz="4" w:space="0"/>
                    <w:right w:val="single" w:color="000000" w:sz="4" w:space="0"/>
                  </w:tcBorders>
                  <w:noWrap/>
                  <w:vAlign w:val="center"/>
                </w:tcPr>
                <w:p w14:paraId="7B99623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000000"/>
                      <w:sz w:val="21"/>
                      <w:szCs w:val="21"/>
                      <w:highlight w:val="none"/>
                      <w:u w:val="none"/>
                    </w:rPr>
                  </w:pP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2CB0AD1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2#低</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071A695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109°20′36.124″</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55FDB4F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18°17′46.182″</w:t>
                  </w:r>
                </w:p>
              </w:tc>
            </w:tr>
            <w:tr w14:paraId="28AE5A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restart"/>
                  <w:tcBorders>
                    <w:top w:val="single" w:color="000000" w:sz="4" w:space="0"/>
                    <w:left w:val="single" w:color="000000" w:sz="4" w:space="0"/>
                    <w:bottom w:val="single" w:color="000000" w:sz="4" w:space="0"/>
                    <w:right w:val="single" w:color="000000" w:sz="4" w:space="0"/>
                  </w:tcBorders>
                  <w:noWrap/>
                  <w:vAlign w:val="center"/>
                </w:tcPr>
                <w:p w14:paraId="09F3437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3#</w:t>
                  </w: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1358675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3#高</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3DF55F0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109°20′34.556″</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597C025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18°17′49.276″</w:t>
                  </w:r>
                </w:p>
              </w:tc>
            </w:tr>
            <w:tr w14:paraId="2FDB53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continue"/>
                  <w:tcBorders>
                    <w:top w:val="single" w:color="000000" w:sz="4" w:space="0"/>
                    <w:left w:val="single" w:color="000000" w:sz="4" w:space="0"/>
                    <w:bottom w:val="single" w:color="000000" w:sz="4" w:space="0"/>
                    <w:right w:val="single" w:color="000000" w:sz="4" w:space="0"/>
                  </w:tcBorders>
                  <w:noWrap/>
                  <w:vAlign w:val="center"/>
                </w:tcPr>
                <w:p w14:paraId="219168E7">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000000"/>
                      <w:sz w:val="21"/>
                      <w:szCs w:val="21"/>
                      <w:highlight w:val="none"/>
                      <w:u w:val="none"/>
                    </w:rPr>
                  </w:pP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1DEA57E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3#低</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2816993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109°20′34.254″</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1F34667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18°17′49.133″</w:t>
                  </w:r>
                </w:p>
              </w:tc>
            </w:tr>
            <w:tr w14:paraId="4D3E30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restart"/>
                  <w:tcBorders>
                    <w:top w:val="single" w:color="000000" w:sz="4" w:space="0"/>
                    <w:left w:val="single" w:color="000000" w:sz="4" w:space="0"/>
                    <w:bottom w:val="single" w:color="000000" w:sz="4" w:space="0"/>
                    <w:right w:val="single" w:color="000000" w:sz="4" w:space="0"/>
                  </w:tcBorders>
                  <w:noWrap/>
                  <w:vAlign w:val="center"/>
                </w:tcPr>
                <w:p w14:paraId="213E457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4#</w:t>
                  </w: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3CA5EDE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4#高</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634B509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109°20'25.529"</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292A158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18°17'56.304"</w:t>
                  </w:r>
                </w:p>
              </w:tc>
            </w:tr>
            <w:tr w14:paraId="3FD31C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continue"/>
                  <w:tcBorders>
                    <w:top w:val="single" w:color="000000" w:sz="4" w:space="0"/>
                    <w:left w:val="single" w:color="000000" w:sz="4" w:space="0"/>
                    <w:bottom w:val="single" w:color="000000" w:sz="4" w:space="0"/>
                    <w:right w:val="single" w:color="000000" w:sz="4" w:space="0"/>
                  </w:tcBorders>
                  <w:noWrap/>
                  <w:vAlign w:val="center"/>
                </w:tcPr>
                <w:p w14:paraId="3322ED7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000000"/>
                      <w:sz w:val="21"/>
                      <w:szCs w:val="21"/>
                      <w:highlight w:val="none"/>
                      <w:u w:val="none"/>
                    </w:rPr>
                  </w:pP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4D4E049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4#低</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4116590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109°20'25.146"</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3B0AA28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18°17'55.927"</w:t>
                  </w:r>
                </w:p>
              </w:tc>
            </w:tr>
            <w:tr w14:paraId="76CD5F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restart"/>
                  <w:tcBorders>
                    <w:top w:val="single" w:color="000000" w:sz="4" w:space="0"/>
                    <w:left w:val="single" w:color="000000" w:sz="4" w:space="0"/>
                    <w:bottom w:val="single" w:color="000000" w:sz="4" w:space="0"/>
                    <w:right w:val="single" w:color="000000" w:sz="4" w:space="0"/>
                  </w:tcBorders>
                  <w:noWrap/>
                  <w:vAlign w:val="center"/>
                </w:tcPr>
                <w:p w14:paraId="331EDAA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5#</w:t>
                  </w: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63D75FB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5#高</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08AAB02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109°20′3.749″</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52D4774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18°18′10.597″</w:t>
                  </w:r>
                </w:p>
              </w:tc>
            </w:tr>
            <w:tr w14:paraId="265E7D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continue"/>
                  <w:tcBorders>
                    <w:top w:val="single" w:color="000000" w:sz="4" w:space="0"/>
                    <w:left w:val="single" w:color="000000" w:sz="4" w:space="0"/>
                    <w:bottom w:val="single" w:color="000000" w:sz="4" w:space="0"/>
                    <w:right w:val="single" w:color="000000" w:sz="4" w:space="0"/>
                  </w:tcBorders>
                  <w:noWrap/>
                  <w:vAlign w:val="center"/>
                </w:tcPr>
                <w:p w14:paraId="5EE57D8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000000"/>
                      <w:sz w:val="21"/>
                      <w:szCs w:val="21"/>
                      <w:highlight w:val="none"/>
                      <w:u w:val="none"/>
                    </w:rPr>
                  </w:pP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2B85E12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5#低</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1BC28EB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109°20′3.398″</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647CBBB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18°18′9.526″</w:t>
                  </w:r>
                </w:p>
              </w:tc>
            </w:tr>
            <w:tr w14:paraId="16AC53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restart"/>
                  <w:tcBorders>
                    <w:top w:val="single" w:color="000000" w:sz="4" w:space="0"/>
                    <w:left w:val="single" w:color="000000" w:sz="4" w:space="0"/>
                    <w:bottom w:val="single" w:color="000000" w:sz="4" w:space="0"/>
                    <w:right w:val="single" w:color="000000" w:sz="4" w:space="0"/>
                  </w:tcBorders>
                  <w:noWrap/>
                  <w:vAlign w:val="center"/>
                </w:tcPr>
                <w:p w14:paraId="0E32C47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6#</w:t>
                  </w: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458B0AE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6#高</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6DCA3D4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109°19′44.664″</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29F4D68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18°18′15.78″</w:t>
                  </w:r>
                </w:p>
              </w:tc>
            </w:tr>
            <w:tr w14:paraId="63346E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continue"/>
                  <w:tcBorders>
                    <w:top w:val="single" w:color="000000" w:sz="4" w:space="0"/>
                    <w:left w:val="single" w:color="000000" w:sz="4" w:space="0"/>
                    <w:bottom w:val="single" w:color="000000" w:sz="4" w:space="0"/>
                    <w:right w:val="single" w:color="000000" w:sz="4" w:space="0"/>
                  </w:tcBorders>
                  <w:noWrap/>
                  <w:vAlign w:val="center"/>
                </w:tcPr>
                <w:p w14:paraId="7C19BA4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000000"/>
                      <w:sz w:val="21"/>
                      <w:szCs w:val="21"/>
                      <w:highlight w:val="none"/>
                      <w:u w:val="none"/>
                    </w:rPr>
                  </w:pP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4285C91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6#低</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13D6593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109°19′44.646″</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1CEA628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18°18′15.422″</w:t>
                  </w:r>
                </w:p>
              </w:tc>
            </w:tr>
            <w:tr w14:paraId="016D3C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restart"/>
                  <w:tcBorders>
                    <w:top w:val="single" w:color="000000" w:sz="4" w:space="0"/>
                    <w:left w:val="single" w:color="000000" w:sz="4" w:space="0"/>
                    <w:bottom w:val="single" w:color="000000" w:sz="4" w:space="0"/>
                    <w:right w:val="single" w:color="000000" w:sz="4" w:space="0"/>
                  </w:tcBorders>
                  <w:noWrap/>
                  <w:vAlign w:val="center"/>
                </w:tcPr>
                <w:p w14:paraId="4D86755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7#</w:t>
                  </w: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1EFD441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7#高</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4CA7FFE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109°19′26.495″</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5C3FF5A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18°18′19.362″</w:t>
                  </w:r>
                </w:p>
              </w:tc>
            </w:tr>
            <w:tr w14:paraId="65C97C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continue"/>
                  <w:tcBorders>
                    <w:top w:val="single" w:color="000000" w:sz="4" w:space="0"/>
                    <w:left w:val="single" w:color="000000" w:sz="4" w:space="0"/>
                    <w:bottom w:val="single" w:color="000000" w:sz="4" w:space="0"/>
                    <w:right w:val="single" w:color="000000" w:sz="4" w:space="0"/>
                  </w:tcBorders>
                  <w:noWrap/>
                  <w:vAlign w:val="center"/>
                </w:tcPr>
                <w:p w14:paraId="5F873B1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000000"/>
                      <w:sz w:val="21"/>
                      <w:szCs w:val="21"/>
                      <w:highlight w:val="none"/>
                      <w:u w:val="none"/>
                    </w:rPr>
                  </w:pP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35AA958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7#低</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17B75FB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109°19′26.417″</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77B866D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18°18′18.933″</w:t>
                  </w:r>
                </w:p>
              </w:tc>
            </w:tr>
            <w:tr w14:paraId="63C6A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restart"/>
                  <w:tcBorders>
                    <w:top w:val="single" w:color="000000" w:sz="4" w:space="0"/>
                    <w:left w:val="single" w:color="000000" w:sz="4" w:space="0"/>
                    <w:bottom w:val="single" w:color="000000" w:sz="4" w:space="0"/>
                    <w:right w:val="single" w:color="000000" w:sz="4" w:space="0"/>
                  </w:tcBorders>
                  <w:noWrap/>
                  <w:vAlign w:val="center"/>
                </w:tcPr>
                <w:p w14:paraId="1EC4A67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8#</w:t>
                  </w: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26FFD81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8#高</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358FE36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109°19′2.551″</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5C7B141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18°18′21.507″</w:t>
                  </w:r>
                </w:p>
              </w:tc>
            </w:tr>
            <w:tr w14:paraId="1E6CA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continue"/>
                  <w:tcBorders>
                    <w:top w:val="single" w:color="000000" w:sz="4" w:space="0"/>
                    <w:left w:val="single" w:color="000000" w:sz="4" w:space="0"/>
                    <w:bottom w:val="single" w:color="000000" w:sz="4" w:space="0"/>
                    <w:right w:val="single" w:color="000000" w:sz="4" w:space="0"/>
                  </w:tcBorders>
                  <w:noWrap/>
                  <w:vAlign w:val="center"/>
                </w:tcPr>
                <w:p w14:paraId="3CEF3BD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000000"/>
                      <w:sz w:val="21"/>
                      <w:szCs w:val="21"/>
                      <w:highlight w:val="none"/>
                      <w:u w:val="none"/>
                    </w:rPr>
                  </w:pP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039B839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8#低</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7215797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109°19′2.517″</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09385BC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18°18′20.933″</w:t>
                  </w:r>
                </w:p>
              </w:tc>
            </w:tr>
            <w:tr w14:paraId="582A20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restart"/>
                  <w:tcBorders>
                    <w:top w:val="single" w:color="000000" w:sz="4" w:space="0"/>
                    <w:left w:val="single" w:color="000000" w:sz="4" w:space="0"/>
                    <w:bottom w:val="single" w:color="000000" w:sz="4" w:space="0"/>
                    <w:right w:val="single" w:color="000000" w:sz="4" w:space="0"/>
                  </w:tcBorders>
                  <w:noWrap/>
                  <w:vAlign w:val="center"/>
                </w:tcPr>
                <w:p w14:paraId="162B15F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9#</w:t>
                  </w: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650F694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9#高</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6960CD6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109°18′36.915″</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08430BA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18°18′22.242″</w:t>
                  </w:r>
                </w:p>
              </w:tc>
            </w:tr>
            <w:tr w14:paraId="1A7972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continue"/>
                  <w:tcBorders>
                    <w:top w:val="single" w:color="000000" w:sz="4" w:space="0"/>
                    <w:left w:val="single" w:color="000000" w:sz="4" w:space="0"/>
                    <w:bottom w:val="single" w:color="000000" w:sz="4" w:space="0"/>
                    <w:right w:val="single" w:color="000000" w:sz="4" w:space="0"/>
                  </w:tcBorders>
                  <w:noWrap/>
                  <w:vAlign w:val="center"/>
                </w:tcPr>
                <w:p w14:paraId="0872644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000000"/>
                      <w:sz w:val="21"/>
                      <w:szCs w:val="21"/>
                      <w:highlight w:val="none"/>
                      <w:u w:val="none"/>
                    </w:rPr>
                  </w:pP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487EB3A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9#低</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4EA3DE7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109°18′36.911″</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752A57B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18°18′21.726″</w:t>
                  </w:r>
                </w:p>
              </w:tc>
            </w:tr>
            <w:tr w14:paraId="3FE3A8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restart"/>
                  <w:tcBorders>
                    <w:top w:val="single" w:color="000000" w:sz="4" w:space="0"/>
                    <w:left w:val="single" w:color="000000" w:sz="4" w:space="0"/>
                    <w:bottom w:val="single" w:color="000000" w:sz="4" w:space="0"/>
                    <w:right w:val="single" w:color="000000" w:sz="4" w:space="0"/>
                  </w:tcBorders>
                  <w:noWrap/>
                  <w:vAlign w:val="center"/>
                </w:tcPr>
                <w:p w14:paraId="1D4DBF0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w:t>
                  </w: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475DD59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10#高</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77CBCB1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109°18′9.906″</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4218550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18°18′22.083″</w:t>
                  </w:r>
                </w:p>
              </w:tc>
            </w:tr>
            <w:tr w14:paraId="002A2F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continue"/>
                  <w:tcBorders>
                    <w:top w:val="single" w:color="000000" w:sz="4" w:space="0"/>
                    <w:left w:val="single" w:color="000000" w:sz="4" w:space="0"/>
                    <w:bottom w:val="single" w:color="000000" w:sz="4" w:space="0"/>
                    <w:right w:val="single" w:color="000000" w:sz="4" w:space="0"/>
                  </w:tcBorders>
                  <w:noWrap/>
                  <w:vAlign w:val="center"/>
                </w:tcPr>
                <w:p w14:paraId="78F0884C">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000000"/>
                      <w:sz w:val="21"/>
                      <w:szCs w:val="21"/>
                      <w:highlight w:val="none"/>
                      <w:u w:val="none"/>
                    </w:rPr>
                  </w:pP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7BB1808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10#低</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1CC55B8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109°18′9.932″</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15D7E52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18°18′21.581″</w:t>
                  </w:r>
                </w:p>
              </w:tc>
            </w:tr>
            <w:tr w14:paraId="7A9C28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restart"/>
                  <w:tcBorders>
                    <w:top w:val="single" w:color="000000" w:sz="4" w:space="0"/>
                    <w:left w:val="single" w:color="000000" w:sz="4" w:space="0"/>
                    <w:bottom w:val="single" w:color="000000" w:sz="4" w:space="0"/>
                    <w:right w:val="single" w:color="000000" w:sz="4" w:space="0"/>
                  </w:tcBorders>
                  <w:noWrap/>
                  <w:vAlign w:val="center"/>
                </w:tcPr>
                <w:p w14:paraId="60F2E39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11#</w:t>
                  </w: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7FF333D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11#高</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1E19450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109°17′29.166″</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4BCB043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18°18′18.732″</w:t>
                  </w:r>
                </w:p>
              </w:tc>
            </w:tr>
            <w:tr w14:paraId="5694F4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continue"/>
                  <w:tcBorders>
                    <w:top w:val="single" w:color="000000" w:sz="4" w:space="0"/>
                    <w:left w:val="single" w:color="000000" w:sz="4" w:space="0"/>
                    <w:bottom w:val="single" w:color="000000" w:sz="4" w:space="0"/>
                    <w:right w:val="single" w:color="000000" w:sz="4" w:space="0"/>
                  </w:tcBorders>
                  <w:noWrap/>
                  <w:vAlign w:val="center"/>
                </w:tcPr>
                <w:p w14:paraId="7138FBB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000000"/>
                      <w:sz w:val="21"/>
                      <w:szCs w:val="21"/>
                      <w:highlight w:val="none"/>
                      <w:u w:val="none"/>
                    </w:rPr>
                  </w:pP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5869A44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11#低</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5404C75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109°17′29.159″</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66B578E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18°18′17.743″</w:t>
                  </w:r>
                </w:p>
              </w:tc>
            </w:tr>
            <w:tr w14:paraId="5BA959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restart"/>
                  <w:tcBorders>
                    <w:top w:val="single" w:color="000000" w:sz="4" w:space="0"/>
                    <w:left w:val="single" w:color="000000" w:sz="4" w:space="0"/>
                    <w:bottom w:val="single" w:color="000000" w:sz="4" w:space="0"/>
                    <w:right w:val="single" w:color="000000" w:sz="4" w:space="0"/>
                  </w:tcBorders>
                  <w:noWrap/>
                  <w:vAlign w:val="center"/>
                </w:tcPr>
                <w:p w14:paraId="0EF32AE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12#</w:t>
                  </w: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26A6BAA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12#高</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239AE7D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109°16′48.964″</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2258CA8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18°18′12.98″</w:t>
                  </w:r>
                </w:p>
              </w:tc>
            </w:tr>
            <w:tr w14:paraId="00AD62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continue"/>
                  <w:tcBorders>
                    <w:top w:val="single" w:color="000000" w:sz="4" w:space="0"/>
                    <w:left w:val="single" w:color="000000" w:sz="4" w:space="0"/>
                    <w:bottom w:val="single" w:color="000000" w:sz="4" w:space="0"/>
                    <w:right w:val="single" w:color="000000" w:sz="4" w:space="0"/>
                  </w:tcBorders>
                  <w:noWrap/>
                  <w:vAlign w:val="center"/>
                </w:tcPr>
                <w:p w14:paraId="1F728FC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000000"/>
                      <w:sz w:val="21"/>
                      <w:szCs w:val="21"/>
                      <w:highlight w:val="none"/>
                      <w:u w:val="none"/>
                    </w:rPr>
                  </w:pP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20963AE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12#低</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6E7FE3C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109°16′48.976″</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195D751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18°18′12.593″</w:t>
                  </w:r>
                </w:p>
              </w:tc>
            </w:tr>
            <w:tr w14:paraId="074846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restart"/>
                  <w:tcBorders>
                    <w:top w:val="single" w:color="000000" w:sz="4" w:space="0"/>
                    <w:left w:val="single" w:color="000000" w:sz="4" w:space="0"/>
                    <w:bottom w:val="single" w:color="000000" w:sz="4" w:space="0"/>
                    <w:right w:val="single" w:color="000000" w:sz="4" w:space="0"/>
                  </w:tcBorders>
                  <w:noWrap/>
                  <w:vAlign w:val="center"/>
                </w:tcPr>
                <w:p w14:paraId="3FBA989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13#</w:t>
                  </w: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5058C39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13#高</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478E797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109°16′21.111″</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757F77B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18°18′11.068″</w:t>
                  </w:r>
                </w:p>
              </w:tc>
            </w:tr>
            <w:tr w14:paraId="0B84AC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continue"/>
                  <w:tcBorders>
                    <w:top w:val="single" w:color="000000" w:sz="4" w:space="0"/>
                    <w:left w:val="single" w:color="000000" w:sz="4" w:space="0"/>
                    <w:bottom w:val="single" w:color="000000" w:sz="4" w:space="0"/>
                    <w:right w:val="single" w:color="000000" w:sz="4" w:space="0"/>
                  </w:tcBorders>
                  <w:noWrap/>
                  <w:vAlign w:val="center"/>
                </w:tcPr>
                <w:p w14:paraId="4BEF60B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000000"/>
                      <w:sz w:val="21"/>
                      <w:szCs w:val="21"/>
                      <w:highlight w:val="none"/>
                      <w:u w:val="none"/>
                    </w:rPr>
                  </w:pP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52DD30D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13#低</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1EF3578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109°16′21.188″</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227E98B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18°18′110.551″</w:t>
                  </w:r>
                </w:p>
              </w:tc>
            </w:tr>
            <w:tr w14:paraId="6DEAE0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restart"/>
                  <w:tcBorders>
                    <w:top w:val="single" w:color="000000" w:sz="4" w:space="0"/>
                    <w:left w:val="single" w:color="000000" w:sz="4" w:space="0"/>
                    <w:bottom w:val="single" w:color="000000" w:sz="4" w:space="0"/>
                    <w:right w:val="single" w:color="000000" w:sz="4" w:space="0"/>
                  </w:tcBorders>
                  <w:noWrap/>
                  <w:vAlign w:val="center"/>
                </w:tcPr>
                <w:p w14:paraId="1EC8B35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14#</w:t>
                  </w: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5993474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14#高</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7148692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109°16′2.299″</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479FE62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18°18′9.355″</w:t>
                  </w:r>
                </w:p>
              </w:tc>
            </w:tr>
            <w:tr w14:paraId="6470A2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continue"/>
                  <w:tcBorders>
                    <w:top w:val="single" w:color="000000" w:sz="4" w:space="0"/>
                    <w:left w:val="single" w:color="000000" w:sz="4" w:space="0"/>
                    <w:bottom w:val="single" w:color="000000" w:sz="4" w:space="0"/>
                    <w:right w:val="single" w:color="000000" w:sz="4" w:space="0"/>
                  </w:tcBorders>
                  <w:noWrap/>
                  <w:vAlign w:val="center"/>
                </w:tcPr>
                <w:p w14:paraId="440300B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000000"/>
                      <w:sz w:val="21"/>
                      <w:szCs w:val="21"/>
                      <w:highlight w:val="none"/>
                      <w:u w:val="none"/>
                    </w:rPr>
                  </w:pP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077A71C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14#低</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669518D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109°16′2.286″</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0042BDC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18°18′8.895″</w:t>
                  </w:r>
                </w:p>
              </w:tc>
            </w:tr>
            <w:tr w14:paraId="68CA18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restart"/>
                  <w:tcBorders>
                    <w:top w:val="single" w:color="000000" w:sz="4" w:space="0"/>
                    <w:left w:val="single" w:color="000000" w:sz="4" w:space="0"/>
                    <w:bottom w:val="single" w:color="000000" w:sz="4" w:space="0"/>
                    <w:right w:val="single" w:color="000000" w:sz="4" w:space="0"/>
                  </w:tcBorders>
                  <w:noWrap/>
                  <w:vAlign w:val="center"/>
                </w:tcPr>
                <w:p w14:paraId="2CAE03E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15#</w:t>
                  </w: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2E78777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15#高</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78C9328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109°15′41.52″</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4C798BB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18°18′4.603″</w:t>
                  </w:r>
                </w:p>
              </w:tc>
            </w:tr>
            <w:tr w14:paraId="25DEE2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continue"/>
                  <w:tcBorders>
                    <w:top w:val="single" w:color="000000" w:sz="4" w:space="0"/>
                    <w:left w:val="single" w:color="000000" w:sz="4" w:space="0"/>
                    <w:bottom w:val="single" w:color="000000" w:sz="4" w:space="0"/>
                    <w:right w:val="single" w:color="000000" w:sz="4" w:space="0"/>
                  </w:tcBorders>
                  <w:noWrap/>
                  <w:vAlign w:val="center"/>
                </w:tcPr>
                <w:p w14:paraId="1E7D5F1B">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000000"/>
                      <w:sz w:val="21"/>
                      <w:szCs w:val="21"/>
                      <w:highlight w:val="none"/>
                      <w:u w:val="none"/>
                    </w:rPr>
                  </w:pP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52DE56A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15#低</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1EC7C07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109°15′41.589″</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24D5154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18°18′4.138″</w:t>
                  </w:r>
                </w:p>
              </w:tc>
            </w:tr>
            <w:tr w14:paraId="7A9878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restart"/>
                  <w:tcBorders>
                    <w:top w:val="single" w:color="000000" w:sz="4" w:space="0"/>
                    <w:left w:val="single" w:color="000000" w:sz="4" w:space="0"/>
                    <w:bottom w:val="single" w:color="000000" w:sz="4" w:space="0"/>
                    <w:right w:val="single" w:color="000000" w:sz="4" w:space="0"/>
                  </w:tcBorders>
                  <w:noWrap/>
                  <w:vAlign w:val="center"/>
                </w:tcPr>
                <w:p w14:paraId="2556D7B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16#</w:t>
                  </w: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2C36277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16#高</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5A7300C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109°15′20.05″</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685758B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18°18′58.876″</w:t>
                  </w:r>
                </w:p>
              </w:tc>
            </w:tr>
            <w:tr w14:paraId="718B87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continue"/>
                  <w:tcBorders>
                    <w:top w:val="single" w:color="000000" w:sz="4" w:space="0"/>
                    <w:left w:val="single" w:color="000000" w:sz="4" w:space="0"/>
                    <w:bottom w:val="single" w:color="000000" w:sz="4" w:space="0"/>
                    <w:right w:val="single" w:color="000000" w:sz="4" w:space="0"/>
                  </w:tcBorders>
                  <w:noWrap/>
                  <w:vAlign w:val="center"/>
                </w:tcPr>
                <w:p w14:paraId="56BAB1F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000000"/>
                      <w:sz w:val="21"/>
                      <w:szCs w:val="21"/>
                      <w:highlight w:val="none"/>
                      <w:u w:val="none"/>
                    </w:rPr>
                  </w:pP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0A9A70D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16#低</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5F40E15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109°15′20.197″</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134F3E0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18°18′58.066″</w:t>
                  </w:r>
                </w:p>
              </w:tc>
            </w:tr>
            <w:tr w14:paraId="1C0DCB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restart"/>
                  <w:tcBorders>
                    <w:top w:val="single" w:color="000000" w:sz="4" w:space="0"/>
                    <w:left w:val="single" w:color="000000" w:sz="4" w:space="0"/>
                    <w:bottom w:val="single" w:color="000000" w:sz="4" w:space="0"/>
                    <w:right w:val="single" w:color="000000" w:sz="4" w:space="0"/>
                  </w:tcBorders>
                  <w:noWrap/>
                  <w:vAlign w:val="center"/>
                </w:tcPr>
                <w:p w14:paraId="624CB3A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17#</w:t>
                  </w: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79CAA11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17#高</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4605653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109°14'58.733"</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699F5E3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18°17'53.646"</w:t>
                  </w:r>
                </w:p>
              </w:tc>
            </w:tr>
            <w:tr w14:paraId="020D3B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continue"/>
                  <w:tcBorders>
                    <w:top w:val="single" w:color="000000" w:sz="4" w:space="0"/>
                    <w:left w:val="single" w:color="000000" w:sz="4" w:space="0"/>
                    <w:bottom w:val="single" w:color="000000" w:sz="4" w:space="0"/>
                    <w:right w:val="single" w:color="000000" w:sz="4" w:space="0"/>
                  </w:tcBorders>
                  <w:noWrap/>
                  <w:vAlign w:val="center"/>
                </w:tcPr>
                <w:p w14:paraId="6F1D292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000000"/>
                      <w:sz w:val="21"/>
                      <w:szCs w:val="21"/>
                      <w:highlight w:val="none"/>
                      <w:u w:val="none"/>
                    </w:rPr>
                  </w:pP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1EE9185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17#低</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518BE04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109°14'58.761"</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7AA90AF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 xml:space="preserve"> 18°17'53.248"</w:t>
                  </w:r>
                </w:p>
              </w:tc>
            </w:tr>
            <w:tr w14:paraId="62DA9B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restart"/>
                  <w:tcBorders>
                    <w:top w:val="single" w:color="000000" w:sz="4" w:space="0"/>
                    <w:left w:val="single" w:color="000000" w:sz="4" w:space="0"/>
                    <w:bottom w:val="single" w:color="000000" w:sz="4" w:space="0"/>
                    <w:right w:val="single" w:color="000000" w:sz="4" w:space="0"/>
                  </w:tcBorders>
                  <w:noWrap/>
                  <w:vAlign w:val="center"/>
                </w:tcPr>
                <w:p w14:paraId="5D55D04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w:t>
                  </w: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63C7D2F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18#高</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6C34AA9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109°14'40.289"</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47ACD70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18°17'51.717"</w:t>
                  </w:r>
                </w:p>
              </w:tc>
            </w:tr>
            <w:tr w14:paraId="1DE86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continue"/>
                  <w:tcBorders>
                    <w:top w:val="single" w:color="000000" w:sz="4" w:space="0"/>
                    <w:left w:val="single" w:color="000000" w:sz="4" w:space="0"/>
                    <w:bottom w:val="single" w:color="000000" w:sz="4" w:space="0"/>
                    <w:right w:val="single" w:color="000000" w:sz="4" w:space="0"/>
                  </w:tcBorders>
                  <w:noWrap/>
                  <w:vAlign w:val="center"/>
                </w:tcPr>
                <w:p w14:paraId="22A8E5D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000000"/>
                      <w:sz w:val="21"/>
                      <w:szCs w:val="21"/>
                      <w:highlight w:val="none"/>
                      <w:u w:val="none"/>
                    </w:rPr>
                  </w:pP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6EEC0F8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18#低</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0033729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109°14'40.248"</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36204B6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18°17'51.258"</w:t>
                  </w:r>
                </w:p>
              </w:tc>
            </w:tr>
            <w:tr w14:paraId="6BCE74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restart"/>
                  <w:tcBorders>
                    <w:top w:val="single" w:color="000000" w:sz="4" w:space="0"/>
                    <w:left w:val="single" w:color="000000" w:sz="4" w:space="0"/>
                    <w:bottom w:val="single" w:color="000000" w:sz="4" w:space="0"/>
                    <w:right w:val="single" w:color="000000" w:sz="4" w:space="0"/>
                  </w:tcBorders>
                  <w:noWrap/>
                  <w:vAlign w:val="center"/>
                </w:tcPr>
                <w:p w14:paraId="0B42EF9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19#</w:t>
                  </w: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7BCB988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19#高</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52A2E8E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109°14'26.463"</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5ADCC26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 xml:space="preserve"> 18°18'1.757"</w:t>
                  </w:r>
                </w:p>
              </w:tc>
            </w:tr>
            <w:tr w14:paraId="33AAE6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continue"/>
                  <w:tcBorders>
                    <w:top w:val="single" w:color="000000" w:sz="4" w:space="0"/>
                    <w:left w:val="single" w:color="000000" w:sz="4" w:space="0"/>
                    <w:bottom w:val="single" w:color="000000" w:sz="4" w:space="0"/>
                    <w:right w:val="single" w:color="000000" w:sz="4" w:space="0"/>
                  </w:tcBorders>
                  <w:noWrap/>
                  <w:vAlign w:val="center"/>
                </w:tcPr>
                <w:p w14:paraId="10CDFCF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000000"/>
                      <w:sz w:val="21"/>
                      <w:szCs w:val="21"/>
                      <w:highlight w:val="none"/>
                      <w:u w:val="none"/>
                    </w:rPr>
                  </w:pP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210A5E9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19#低</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67987BD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109°14'26.3"</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17E9513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18°18'1.337"</w:t>
                  </w:r>
                </w:p>
              </w:tc>
            </w:tr>
            <w:tr w14:paraId="596B93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restart"/>
                  <w:tcBorders>
                    <w:top w:val="single" w:color="000000" w:sz="4" w:space="0"/>
                    <w:left w:val="single" w:color="000000" w:sz="4" w:space="0"/>
                    <w:bottom w:val="single" w:color="000000" w:sz="4" w:space="0"/>
                    <w:right w:val="single" w:color="000000" w:sz="4" w:space="0"/>
                  </w:tcBorders>
                  <w:noWrap/>
                  <w:vAlign w:val="center"/>
                </w:tcPr>
                <w:p w14:paraId="4F7ECF4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20#</w:t>
                  </w: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291397B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20#高</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2ED5C8D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109°14′17.229″</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76C7FD8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18°18′6.219″</w:t>
                  </w:r>
                </w:p>
              </w:tc>
            </w:tr>
            <w:tr w14:paraId="301296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continue"/>
                  <w:tcBorders>
                    <w:top w:val="single" w:color="000000" w:sz="4" w:space="0"/>
                    <w:left w:val="single" w:color="000000" w:sz="4" w:space="0"/>
                    <w:bottom w:val="single" w:color="000000" w:sz="4" w:space="0"/>
                    <w:right w:val="single" w:color="000000" w:sz="4" w:space="0"/>
                  </w:tcBorders>
                  <w:noWrap/>
                  <w:vAlign w:val="center"/>
                </w:tcPr>
                <w:p w14:paraId="7F5211B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000000"/>
                      <w:sz w:val="21"/>
                      <w:szCs w:val="21"/>
                      <w:highlight w:val="none"/>
                      <w:u w:val="none"/>
                    </w:rPr>
                  </w:pP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3905C09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20#低</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3ECE0C5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109°14′17.234″</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777A663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18°18′5.882″</w:t>
                  </w:r>
                </w:p>
              </w:tc>
            </w:tr>
            <w:tr w14:paraId="6EA7AF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restart"/>
                  <w:tcBorders>
                    <w:top w:val="single" w:color="000000" w:sz="4" w:space="0"/>
                    <w:left w:val="single" w:color="000000" w:sz="4" w:space="0"/>
                    <w:bottom w:val="single" w:color="000000" w:sz="4" w:space="0"/>
                    <w:right w:val="single" w:color="000000" w:sz="4" w:space="0"/>
                  </w:tcBorders>
                  <w:noWrap/>
                  <w:vAlign w:val="center"/>
                </w:tcPr>
                <w:p w14:paraId="7EC0D2D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21#</w:t>
                  </w: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1859F14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21#高</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77B39FC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109°14′7.181″</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5CC50A0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18°18′4.556″</w:t>
                  </w:r>
                </w:p>
              </w:tc>
            </w:tr>
            <w:tr w14:paraId="6DEA5A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continue"/>
                  <w:tcBorders>
                    <w:top w:val="single" w:color="000000" w:sz="4" w:space="0"/>
                    <w:left w:val="single" w:color="000000" w:sz="4" w:space="0"/>
                    <w:bottom w:val="single" w:color="000000" w:sz="4" w:space="0"/>
                    <w:right w:val="single" w:color="000000" w:sz="4" w:space="0"/>
                  </w:tcBorders>
                  <w:noWrap/>
                  <w:vAlign w:val="center"/>
                </w:tcPr>
                <w:p w14:paraId="7AB89E2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000000"/>
                      <w:sz w:val="21"/>
                      <w:szCs w:val="21"/>
                      <w:highlight w:val="none"/>
                      <w:u w:val="none"/>
                    </w:rPr>
                  </w:pP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5C0AA85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21#低</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54F6348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109°14′7.288″</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3F4719D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18°18′3.731″</w:t>
                  </w:r>
                </w:p>
              </w:tc>
            </w:tr>
            <w:tr w14:paraId="23F09D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restart"/>
                  <w:tcBorders>
                    <w:top w:val="single" w:color="000000" w:sz="4" w:space="0"/>
                    <w:left w:val="single" w:color="000000" w:sz="4" w:space="0"/>
                    <w:bottom w:val="single" w:color="000000" w:sz="4" w:space="0"/>
                    <w:right w:val="single" w:color="000000" w:sz="4" w:space="0"/>
                  </w:tcBorders>
                  <w:noWrap/>
                  <w:vAlign w:val="center"/>
                </w:tcPr>
                <w:p w14:paraId="64F855F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22#</w:t>
                  </w: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3542ED0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22#高</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7F778E8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109°13'34.815"</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36614E6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18°18'0.946"</w:t>
                  </w:r>
                </w:p>
              </w:tc>
            </w:tr>
            <w:tr w14:paraId="2466AD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continue"/>
                  <w:tcBorders>
                    <w:top w:val="single" w:color="000000" w:sz="4" w:space="0"/>
                    <w:left w:val="single" w:color="000000" w:sz="4" w:space="0"/>
                    <w:bottom w:val="single" w:color="000000" w:sz="4" w:space="0"/>
                    <w:right w:val="single" w:color="000000" w:sz="4" w:space="0"/>
                  </w:tcBorders>
                  <w:noWrap/>
                  <w:vAlign w:val="center"/>
                </w:tcPr>
                <w:p w14:paraId="65A6707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000000"/>
                      <w:sz w:val="21"/>
                      <w:szCs w:val="21"/>
                      <w:highlight w:val="none"/>
                      <w:u w:val="none"/>
                    </w:rPr>
                  </w:pP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24F3F83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22#低</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48E0D83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109°13'34.86"</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1839EC3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 xml:space="preserve"> 18°18'0.736"</w:t>
                  </w:r>
                </w:p>
              </w:tc>
            </w:tr>
            <w:tr w14:paraId="5FDAF6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restart"/>
                  <w:tcBorders>
                    <w:top w:val="single" w:color="000000" w:sz="4" w:space="0"/>
                    <w:left w:val="single" w:color="000000" w:sz="4" w:space="0"/>
                    <w:bottom w:val="single" w:color="000000" w:sz="4" w:space="0"/>
                    <w:right w:val="single" w:color="000000" w:sz="4" w:space="0"/>
                  </w:tcBorders>
                  <w:noWrap/>
                  <w:vAlign w:val="center"/>
                </w:tcPr>
                <w:p w14:paraId="0522C08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23#</w:t>
                  </w: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2E7249E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23#高</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0043241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109°13′13.146″</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43FD02F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18°18′0.754″</w:t>
                  </w:r>
                </w:p>
              </w:tc>
            </w:tr>
            <w:tr w14:paraId="57791F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continue"/>
                  <w:tcBorders>
                    <w:top w:val="single" w:color="000000" w:sz="4" w:space="0"/>
                    <w:left w:val="single" w:color="000000" w:sz="4" w:space="0"/>
                    <w:bottom w:val="single" w:color="000000" w:sz="4" w:space="0"/>
                    <w:right w:val="single" w:color="000000" w:sz="4" w:space="0"/>
                  </w:tcBorders>
                  <w:noWrap/>
                  <w:vAlign w:val="center"/>
                </w:tcPr>
                <w:p w14:paraId="37C0AD3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000000"/>
                      <w:sz w:val="21"/>
                      <w:szCs w:val="21"/>
                      <w:highlight w:val="none"/>
                      <w:u w:val="none"/>
                    </w:rPr>
                  </w:pP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5C495D9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23#低</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1EB66A0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109°13′13.27″</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0D77F42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18°18′0.273″</w:t>
                  </w:r>
                </w:p>
              </w:tc>
            </w:tr>
            <w:tr w14:paraId="49B7C7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restart"/>
                  <w:tcBorders>
                    <w:top w:val="single" w:color="000000" w:sz="4" w:space="0"/>
                    <w:left w:val="single" w:color="000000" w:sz="4" w:space="0"/>
                    <w:bottom w:val="single" w:color="000000" w:sz="4" w:space="0"/>
                    <w:right w:val="single" w:color="000000" w:sz="4" w:space="0"/>
                  </w:tcBorders>
                  <w:noWrap/>
                  <w:vAlign w:val="center"/>
                </w:tcPr>
                <w:p w14:paraId="4B58C9A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24#</w:t>
                  </w: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3F98218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24#高</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730506D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109°13′1.708″</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58E8885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18°17′56.654″</w:t>
                  </w:r>
                </w:p>
              </w:tc>
            </w:tr>
            <w:tr w14:paraId="44955C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continue"/>
                  <w:tcBorders>
                    <w:top w:val="single" w:color="000000" w:sz="4" w:space="0"/>
                    <w:left w:val="single" w:color="000000" w:sz="4" w:space="0"/>
                    <w:bottom w:val="single" w:color="000000" w:sz="4" w:space="0"/>
                    <w:right w:val="single" w:color="000000" w:sz="4" w:space="0"/>
                  </w:tcBorders>
                  <w:noWrap/>
                  <w:vAlign w:val="center"/>
                </w:tcPr>
                <w:p w14:paraId="470E6A4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 w:hAnsi="仿宋" w:eastAsia="仿宋" w:cs="仿宋"/>
                      <w:i w:val="0"/>
                      <w:iCs w:val="0"/>
                      <w:color w:val="000000"/>
                      <w:sz w:val="21"/>
                      <w:szCs w:val="21"/>
                      <w:highlight w:val="none"/>
                      <w:u w:val="none"/>
                    </w:rPr>
                  </w:pP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1700B2B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24#低</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31C9B00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109°13′1.996″</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5594F56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18°17′56.028″</w:t>
                  </w:r>
                </w:p>
              </w:tc>
            </w:tr>
            <w:tr w14:paraId="6F42DF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restart"/>
                  <w:tcBorders>
                    <w:top w:val="single" w:color="000000" w:sz="4" w:space="0"/>
                    <w:left w:val="single" w:color="000000" w:sz="4" w:space="0"/>
                    <w:bottom w:val="single" w:color="000000" w:sz="4" w:space="0"/>
                    <w:right w:val="single" w:color="000000" w:sz="4" w:space="0"/>
                  </w:tcBorders>
                  <w:noWrap/>
                  <w:vAlign w:val="center"/>
                </w:tcPr>
                <w:p w14:paraId="604EBAA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25#</w:t>
                  </w: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1330A5B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25#高</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5B5DA65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109°12′32.704″</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3BEC1DA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18°17′44.807″</w:t>
                  </w:r>
                </w:p>
              </w:tc>
            </w:tr>
            <w:tr w14:paraId="716A82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continue"/>
                  <w:tcBorders>
                    <w:top w:val="single" w:color="000000" w:sz="4" w:space="0"/>
                    <w:left w:val="single" w:color="000000" w:sz="4" w:space="0"/>
                    <w:bottom w:val="single" w:color="000000" w:sz="4" w:space="0"/>
                    <w:right w:val="single" w:color="000000" w:sz="4" w:space="0"/>
                  </w:tcBorders>
                  <w:noWrap/>
                  <w:vAlign w:val="center"/>
                </w:tcPr>
                <w:p w14:paraId="5FE6EFE0">
                  <w:pPr>
                    <w:spacing w:line="240" w:lineRule="auto"/>
                    <w:jc w:val="center"/>
                    <w:rPr>
                      <w:rFonts w:hint="eastAsia" w:ascii="仿宋" w:hAnsi="仿宋" w:eastAsia="仿宋" w:cs="仿宋"/>
                      <w:i w:val="0"/>
                      <w:iCs w:val="0"/>
                      <w:color w:val="000000"/>
                      <w:sz w:val="21"/>
                      <w:szCs w:val="21"/>
                      <w:highlight w:val="none"/>
                      <w:u w:val="none"/>
                    </w:rPr>
                  </w:pP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4497DAD6">
                  <w:pPr>
                    <w:keepNext w:val="0"/>
                    <w:keepLines w:val="0"/>
                    <w:widowControl/>
                    <w:suppressLineNumbers w:val="0"/>
                    <w:spacing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25#低</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46D4805C">
                  <w:pPr>
                    <w:keepNext w:val="0"/>
                    <w:keepLines w:val="0"/>
                    <w:widowControl/>
                    <w:suppressLineNumbers w:val="0"/>
                    <w:spacing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109°12′33.11″</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4A9E3397">
                  <w:pPr>
                    <w:keepNext w:val="0"/>
                    <w:keepLines w:val="0"/>
                    <w:widowControl/>
                    <w:suppressLineNumbers w:val="0"/>
                    <w:spacing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18°17′43.908″</w:t>
                  </w:r>
                </w:p>
              </w:tc>
            </w:tr>
            <w:tr w14:paraId="1FA72C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restart"/>
                  <w:tcBorders>
                    <w:top w:val="single" w:color="000000" w:sz="4" w:space="0"/>
                    <w:left w:val="single" w:color="000000" w:sz="4" w:space="0"/>
                    <w:bottom w:val="single" w:color="000000" w:sz="4" w:space="0"/>
                    <w:right w:val="single" w:color="000000" w:sz="4" w:space="0"/>
                  </w:tcBorders>
                  <w:noWrap/>
                  <w:vAlign w:val="center"/>
                </w:tcPr>
                <w:p w14:paraId="08EDD50D">
                  <w:pPr>
                    <w:keepNext w:val="0"/>
                    <w:keepLines w:val="0"/>
                    <w:widowControl/>
                    <w:suppressLineNumbers w:val="0"/>
                    <w:spacing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26#</w:t>
                  </w: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2EA9C5E3">
                  <w:pPr>
                    <w:keepNext w:val="0"/>
                    <w:keepLines w:val="0"/>
                    <w:widowControl/>
                    <w:suppressLineNumbers w:val="0"/>
                    <w:spacing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26#高</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6FD093D7">
                  <w:pPr>
                    <w:keepNext w:val="0"/>
                    <w:keepLines w:val="0"/>
                    <w:widowControl/>
                    <w:suppressLineNumbers w:val="0"/>
                    <w:spacing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109°12′8.724″</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52D79456">
                  <w:pPr>
                    <w:keepNext w:val="0"/>
                    <w:keepLines w:val="0"/>
                    <w:widowControl/>
                    <w:suppressLineNumbers w:val="0"/>
                    <w:spacing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18°17′35.564″</w:t>
                  </w:r>
                </w:p>
              </w:tc>
            </w:tr>
            <w:tr w14:paraId="46B172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017" w:type="dxa"/>
                  <w:vMerge w:val="continue"/>
                  <w:tcBorders>
                    <w:top w:val="single" w:color="000000" w:sz="4" w:space="0"/>
                    <w:left w:val="single" w:color="000000" w:sz="4" w:space="0"/>
                    <w:bottom w:val="single" w:color="000000" w:sz="4" w:space="0"/>
                    <w:right w:val="single" w:color="000000" w:sz="4" w:space="0"/>
                  </w:tcBorders>
                  <w:noWrap/>
                  <w:vAlign w:val="center"/>
                </w:tcPr>
                <w:p w14:paraId="309A1702">
                  <w:pPr>
                    <w:spacing w:line="240" w:lineRule="auto"/>
                    <w:jc w:val="center"/>
                    <w:rPr>
                      <w:rFonts w:hint="eastAsia" w:ascii="仿宋" w:hAnsi="仿宋" w:eastAsia="仿宋" w:cs="仿宋"/>
                      <w:i w:val="0"/>
                      <w:iCs w:val="0"/>
                      <w:color w:val="000000"/>
                      <w:sz w:val="21"/>
                      <w:szCs w:val="21"/>
                      <w:highlight w:val="none"/>
                      <w:u w:val="none"/>
                    </w:rPr>
                  </w:pP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67CC9B75">
                  <w:pPr>
                    <w:keepNext w:val="0"/>
                    <w:keepLines w:val="0"/>
                    <w:widowControl/>
                    <w:suppressLineNumbers w:val="0"/>
                    <w:spacing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26#低</w:t>
                  </w:r>
                </w:p>
              </w:tc>
              <w:tc>
                <w:tcPr>
                  <w:tcW w:w="3487" w:type="dxa"/>
                  <w:tcBorders>
                    <w:top w:val="single" w:color="000000" w:sz="4" w:space="0"/>
                    <w:left w:val="single" w:color="000000" w:sz="4" w:space="0"/>
                    <w:bottom w:val="single" w:color="000000" w:sz="4" w:space="0"/>
                    <w:right w:val="single" w:color="000000" w:sz="4" w:space="0"/>
                  </w:tcBorders>
                  <w:noWrap/>
                  <w:vAlign w:val="center"/>
                </w:tcPr>
                <w:p w14:paraId="096A2F29">
                  <w:pPr>
                    <w:keepNext w:val="0"/>
                    <w:keepLines w:val="0"/>
                    <w:widowControl/>
                    <w:suppressLineNumbers w:val="0"/>
                    <w:spacing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109°12′8.911″</w:t>
                  </w:r>
                </w:p>
              </w:tc>
              <w:tc>
                <w:tcPr>
                  <w:tcW w:w="2446" w:type="dxa"/>
                  <w:tcBorders>
                    <w:top w:val="single" w:color="000000" w:sz="4" w:space="0"/>
                    <w:left w:val="single" w:color="000000" w:sz="4" w:space="0"/>
                    <w:bottom w:val="single" w:color="000000" w:sz="4" w:space="0"/>
                    <w:right w:val="single" w:color="000000" w:sz="4" w:space="0"/>
                  </w:tcBorders>
                  <w:noWrap/>
                  <w:vAlign w:val="center"/>
                </w:tcPr>
                <w:p w14:paraId="6A2FE5BE">
                  <w:pPr>
                    <w:keepNext w:val="0"/>
                    <w:keepLines w:val="0"/>
                    <w:widowControl/>
                    <w:suppressLineNumbers w:val="0"/>
                    <w:spacing w:line="240" w:lineRule="auto"/>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18°17′34.943″</w:t>
                  </w:r>
                </w:p>
              </w:tc>
            </w:tr>
          </w:tbl>
          <w:p w14:paraId="52E3BB7C">
            <w:pPr>
              <w:keepNext w:val="0"/>
              <w:keepLines w:val="0"/>
              <w:pageBreakBefore w:val="0"/>
              <w:kinsoku/>
              <w:wordWrap/>
              <w:overflowPunct/>
              <w:topLinePunct w:val="0"/>
              <w:autoSpaceDE/>
              <w:autoSpaceDN/>
              <w:bidi w:val="0"/>
              <w:snapToGrid/>
              <w:spacing w:beforeAutospacing="0" w:afterAutospacing="0" w:line="240" w:lineRule="auto"/>
              <w:ind w:leftChars="0" w:firstLine="422" w:firstLineChars="200"/>
              <w:outlineLvl w:val="9"/>
              <w:rPr>
                <w:rFonts w:hint="eastAsia" w:ascii="仿宋" w:hAnsi="仿宋" w:eastAsia="仿宋" w:cs="仿宋"/>
                <w:b/>
                <w:bCs/>
                <w:color w:val="auto"/>
                <w:sz w:val="21"/>
                <w:szCs w:val="21"/>
                <w:highlight w:val="none"/>
                <w:lang w:val="en-US" w:eastAsia="zh-CN"/>
              </w:rPr>
            </w:pPr>
          </w:p>
          <w:p w14:paraId="4CB052BD">
            <w:pPr>
              <w:keepNext w:val="0"/>
              <w:keepLines w:val="0"/>
              <w:pageBreakBefore w:val="0"/>
              <w:kinsoku/>
              <w:wordWrap/>
              <w:overflowPunct/>
              <w:topLinePunct w:val="0"/>
              <w:autoSpaceDE/>
              <w:autoSpaceDN/>
              <w:bidi w:val="0"/>
              <w:snapToGrid/>
              <w:spacing w:beforeAutospacing="0" w:afterAutospacing="0" w:line="240" w:lineRule="auto"/>
              <w:ind w:leftChars="0" w:firstLine="422" w:firstLineChars="200"/>
              <w:outlineLvl w:val="9"/>
              <w:rPr>
                <w:rFonts w:hint="eastAsia" w:ascii="仿宋" w:hAnsi="仿宋" w:eastAsia="仿宋" w:cs="仿宋"/>
                <w:color w:val="auto"/>
                <w:sz w:val="21"/>
                <w:szCs w:val="21"/>
                <w:highlight w:val="none"/>
              </w:rPr>
            </w:pPr>
            <w:r>
              <w:rPr>
                <w:rFonts w:hint="eastAsia" w:ascii="仿宋" w:hAnsi="仿宋" w:eastAsia="仿宋" w:cs="仿宋"/>
                <w:b/>
                <w:bCs/>
                <w:color w:val="auto"/>
                <w:sz w:val="21"/>
                <w:szCs w:val="21"/>
                <w:highlight w:val="none"/>
                <w:lang w:val="en-US" w:eastAsia="zh-CN"/>
              </w:rPr>
              <w:t>（5）</w:t>
            </w:r>
            <w:r>
              <w:rPr>
                <w:rFonts w:hint="eastAsia" w:ascii="仿宋" w:hAnsi="仿宋" w:eastAsia="仿宋" w:cs="仿宋"/>
                <w:b/>
                <w:bCs/>
                <w:color w:val="auto"/>
                <w:sz w:val="21"/>
                <w:szCs w:val="21"/>
                <w:highlight w:val="none"/>
              </w:rPr>
              <w:t>遥感监测</w:t>
            </w:r>
          </w:p>
          <w:p w14:paraId="607E3790">
            <w:pPr>
              <w:keepNext w:val="0"/>
              <w:keepLines w:val="0"/>
              <w:pageBreakBefore w:val="0"/>
              <w:kinsoku/>
              <w:wordWrap/>
              <w:overflowPunct/>
              <w:topLinePunct w:val="0"/>
              <w:autoSpaceDE/>
              <w:autoSpaceDN/>
              <w:bidi w:val="0"/>
              <w:snapToGrid/>
              <w:spacing w:beforeAutospacing="0" w:afterAutospacing="0" w:line="240" w:lineRule="auto"/>
              <w:ind w:leftChars="0" w:firstLine="420" w:firstLineChars="200"/>
              <w:outlineLvl w:val="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通过无机正射或</w:t>
            </w:r>
            <w:r>
              <w:rPr>
                <w:rFonts w:hint="eastAsia" w:ascii="仿宋" w:hAnsi="仿宋" w:eastAsia="仿宋" w:cs="仿宋"/>
                <w:color w:val="auto"/>
                <w:sz w:val="21"/>
                <w:szCs w:val="21"/>
                <w:highlight w:val="none"/>
              </w:rPr>
              <w:t>附近卫星遥感影像，对比</w:t>
            </w:r>
            <w:r>
              <w:rPr>
                <w:rFonts w:hint="eastAsia" w:ascii="仿宋" w:hAnsi="仿宋" w:eastAsia="仿宋" w:cs="仿宋"/>
                <w:color w:val="auto"/>
                <w:sz w:val="21"/>
                <w:szCs w:val="21"/>
                <w:highlight w:val="none"/>
                <w:lang w:val="en-US" w:eastAsia="zh-CN"/>
              </w:rPr>
              <w:t>2024年监测范围的岸线变化，</w:t>
            </w:r>
            <w:r>
              <w:rPr>
                <w:rFonts w:hint="eastAsia" w:ascii="仿宋" w:hAnsi="仿宋" w:eastAsia="仿宋" w:cs="仿宋"/>
                <w:color w:val="auto"/>
                <w:sz w:val="21"/>
                <w:szCs w:val="21"/>
                <w:highlight w:val="none"/>
              </w:rPr>
              <w:t>分析</w:t>
            </w:r>
            <w:r>
              <w:rPr>
                <w:rFonts w:hint="eastAsia" w:ascii="仿宋" w:hAnsi="仿宋" w:eastAsia="仿宋" w:cs="仿宋"/>
                <w:color w:val="auto"/>
                <w:sz w:val="21"/>
                <w:szCs w:val="21"/>
                <w:highlight w:val="none"/>
                <w:lang w:val="en-US" w:eastAsia="zh-CN"/>
              </w:rPr>
              <w:t>工程拆除前后</w:t>
            </w:r>
            <w:r>
              <w:rPr>
                <w:rFonts w:hint="eastAsia" w:ascii="仿宋" w:hAnsi="仿宋" w:eastAsia="仿宋" w:cs="仿宋"/>
                <w:color w:val="auto"/>
                <w:sz w:val="21"/>
                <w:szCs w:val="21"/>
                <w:highlight w:val="none"/>
              </w:rPr>
              <w:t>岸</w:t>
            </w:r>
            <w:r>
              <w:rPr>
                <w:rFonts w:hint="eastAsia" w:ascii="仿宋" w:hAnsi="仿宋" w:eastAsia="仿宋" w:cs="仿宋"/>
                <w:color w:val="auto"/>
                <w:sz w:val="21"/>
                <w:szCs w:val="21"/>
                <w:highlight w:val="none"/>
                <w:lang w:val="en-US" w:eastAsia="zh-CN"/>
              </w:rPr>
              <w:t>线位置</w:t>
            </w:r>
            <w:r>
              <w:rPr>
                <w:rFonts w:hint="eastAsia" w:ascii="仿宋" w:hAnsi="仿宋" w:eastAsia="仿宋" w:cs="仿宋"/>
                <w:color w:val="auto"/>
                <w:sz w:val="21"/>
                <w:szCs w:val="21"/>
                <w:highlight w:val="none"/>
              </w:rPr>
              <w:t>变化情况。</w:t>
            </w:r>
          </w:p>
          <w:p w14:paraId="7EF7E31D">
            <w:pPr>
              <w:pStyle w:val="6"/>
              <w:keepNext w:val="0"/>
              <w:keepLines w:val="0"/>
              <w:pageBreakBefore w:val="0"/>
              <w:kinsoku/>
              <w:wordWrap/>
              <w:overflowPunct/>
              <w:topLinePunct w:val="0"/>
              <w:bidi w:val="0"/>
              <w:snapToGrid/>
              <w:spacing w:beforeAutospacing="0" w:after="0" w:afterAutospacing="0" w:line="240" w:lineRule="auto"/>
              <w:ind w:left="0" w:leftChars="0" w:firstLine="422" w:firstLineChars="200"/>
              <w:outlineLvl w:val="2"/>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1.6</w:t>
            </w:r>
            <w:r>
              <w:rPr>
                <w:rFonts w:hint="eastAsia" w:ascii="仿宋" w:hAnsi="仿宋" w:eastAsia="仿宋" w:cs="仿宋"/>
                <w:b/>
                <w:bCs/>
                <w:color w:val="auto"/>
                <w:sz w:val="21"/>
                <w:szCs w:val="21"/>
                <w:highlight w:val="none"/>
                <w:lang w:eastAsia="zh-CN"/>
              </w:rPr>
              <w:t>珊瑚生态</w:t>
            </w:r>
            <w:bookmarkEnd w:id="22"/>
            <w:bookmarkEnd w:id="23"/>
            <w:bookmarkEnd w:id="24"/>
            <w:r>
              <w:rPr>
                <w:rFonts w:hint="eastAsia" w:ascii="仿宋" w:hAnsi="仿宋" w:eastAsia="仿宋" w:cs="仿宋"/>
                <w:b/>
                <w:bCs/>
                <w:color w:val="auto"/>
                <w:sz w:val="21"/>
                <w:szCs w:val="21"/>
                <w:highlight w:val="none"/>
                <w:lang w:val="en-US" w:eastAsia="zh-CN"/>
              </w:rPr>
              <w:t>监测</w:t>
            </w:r>
          </w:p>
          <w:p w14:paraId="67840E6A">
            <w:pPr>
              <w:pStyle w:val="6"/>
              <w:keepNext w:val="0"/>
              <w:keepLines w:val="0"/>
              <w:pageBreakBefore w:val="0"/>
              <w:kinsoku/>
              <w:wordWrap/>
              <w:overflowPunct/>
              <w:topLinePunct w:val="0"/>
              <w:bidi w:val="0"/>
              <w:snapToGrid/>
              <w:spacing w:beforeAutospacing="0" w:after="0" w:afterAutospacing="0" w:line="240" w:lineRule="auto"/>
              <w:ind w:left="0" w:leftChars="0" w:right="-313" w:rightChars="-149" w:firstLine="422" w:firstLineChars="200"/>
              <w:rPr>
                <w:rFonts w:hint="eastAsia" w:ascii="仿宋" w:hAnsi="仿宋" w:eastAsia="仿宋" w:cs="仿宋"/>
                <w:b/>
                <w:bCs/>
                <w:color w:val="auto"/>
                <w:kern w:val="2"/>
                <w:sz w:val="21"/>
                <w:szCs w:val="21"/>
                <w:highlight w:val="none"/>
                <w:lang w:val="en-US" w:eastAsia="zh-CN"/>
              </w:rPr>
            </w:pPr>
            <w:r>
              <w:rPr>
                <w:rFonts w:hint="eastAsia" w:ascii="仿宋" w:hAnsi="仿宋" w:eastAsia="仿宋" w:cs="仿宋"/>
                <w:b/>
                <w:bCs/>
                <w:color w:val="auto"/>
                <w:kern w:val="2"/>
                <w:sz w:val="21"/>
                <w:szCs w:val="21"/>
                <w:highlight w:val="none"/>
                <w:lang w:val="en-US" w:eastAsia="zh-CN"/>
              </w:rPr>
              <w:t>1.6.1原位珊瑚监测</w:t>
            </w:r>
          </w:p>
          <w:p w14:paraId="5E742DCF">
            <w:pPr>
              <w:pStyle w:val="6"/>
              <w:keepNext w:val="0"/>
              <w:keepLines w:val="0"/>
              <w:pageBreakBefore w:val="0"/>
              <w:kinsoku/>
              <w:wordWrap/>
              <w:overflowPunct/>
              <w:topLinePunct w:val="0"/>
              <w:bidi w:val="0"/>
              <w:snapToGrid/>
              <w:spacing w:beforeAutospacing="0" w:after="0" w:afterAutospacing="0" w:line="240" w:lineRule="auto"/>
              <w:ind w:left="0" w:leftChars="0" w:right="-313" w:rightChars="-149" w:firstLine="420" w:firstLineChars="200"/>
              <w:rPr>
                <w:rFonts w:hint="eastAsia" w:ascii="仿宋" w:hAnsi="仿宋" w:eastAsia="仿宋" w:cs="仿宋"/>
                <w:color w:val="auto"/>
                <w:sz w:val="21"/>
                <w:szCs w:val="21"/>
                <w:highlight w:val="none"/>
                <w:lang w:val="en-US" w:eastAsia="zh-CN"/>
              </w:rPr>
            </w:pPr>
            <w:r>
              <w:rPr>
                <w:rFonts w:hint="eastAsia" w:ascii="仿宋" w:hAnsi="仿宋" w:eastAsia="仿宋" w:cs="仿宋"/>
                <w:color w:val="auto"/>
                <w:kern w:val="2"/>
                <w:sz w:val="21"/>
                <w:szCs w:val="21"/>
                <w:highlight w:val="none"/>
                <w:lang w:eastAsia="zh-CN"/>
              </w:rPr>
              <w:t>①</w:t>
            </w:r>
            <w:r>
              <w:rPr>
                <w:rFonts w:hint="eastAsia" w:ascii="仿宋" w:hAnsi="仿宋" w:eastAsia="仿宋" w:cs="仿宋"/>
                <w:color w:val="auto"/>
                <w:kern w:val="2"/>
                <w:sz w:val="21"/>
                <w:szCs w:val="21"/>
                <w:highlight w:val="none"/>
                <w:lang w:val="en-US" w:eastAsia="zh-CN"/>
              </w:rPr>
              <w:t>监测项目</w:t>
            </w:r>
            <w:r>
              <w:rPr>
                <w:rFonts w:hint="eastAsia" w:ascii="仿宋" w:hAnsi="仿宋" w:eastAsia="仿宋" w:cs="仿宋"/>
                <w:color w:val="auto"/>
                <w:kern w:val="2"/>
                <w:sz w:val="21"/>
                <w:szCs w:val="21"/>
                <w:highlight w:val="none"/>
                <w:lang w:eastAsia="zh-CN"/>
              </w:rPr>
              <w:t>：</w:t>
            </w:r>
            <w:r>
              <w:rPr>
                <w:rFonts w:hint="eastAsia" w:ascii="仿宋" w:hAnsi="仿宋" w:eastAsia="仿宋" w:cs="仿宋"/>
                <w:color w:val="auto"/>
                <w:kern w:val="2"/>
                <w:sz w:val="21"/>
                <w:szCs w:val="21"/>
                <w:highlight w:val="none"/>
                <w:lang w:val="en-US" w:eastAsia="zh-CN"/>
              </w:rPr>
              <w:t>珊瑚</w:t>
            </w:r>
            <w:r>
              <w:rPr>
                <w:rFonts w:hint="eastAsia" w:ascii="仿宋" w:hAnsi="仿宋" w:eastAsia="仿宋" w:cs="仿宋"/>
                <w:color w:val="auto"/>
                <w:sz w:val="21"/>
                <w:szCs w:val="21"/>
                <w:highlight w:val="none"/>
                <w:lang w:eastAsia="zh-CN"/>
              </w:rPr>
              <w:t>种类、活珊瑚覆盖率、珊瑚死亡率、硬珊瑚补充量、珊瑚白化与病害情况；珊瑚礁鱼类种类</w:t>
            </w:r>
            <w:r>
              <w:rPr>
                <w:rFonts w:hint="eastAsia" w:ascii="仿宋" w:hAnsi="仿宋" w:eastAsia="仿宋" w:cs="仿宋"/>
                <w:color w:val="auto"/>
                <w:sz w:val="21"/>
                <w:szCs w:val="21"/>
                <w:highlight w:val="none"/>
                <w:lang w:val="en-US" w:eastAsia="zh-CN"/>
              </w:rPr>
              <w:t>；</w:t>
            </w:r>
          </w:p>
          <w:p w14:paraId="524BFCC2">
            <w:pPr>
              <w:pStyle w:val="6"/>
              <w:keepNext w:val="0"/>
              <w:keepLines w:val="0"/>
              <w:pageBreakBefore w:val="0"/>
              <w:kinsoku/>
              <w:wordWrap/>
              <w:overflowPunct/>
              <w:topLinePunct w:val="0"/>
              <w:bidi w:val="0"/>
              <w:snapToGrid/>
              <w:spacing w:beforeAutospacing="0" w:after="0" w:afterAutospacing="0" w:line="240" w:lineRule="auto"/>
              <w:ind w:left="0" w:leftChars="0" w:right="-313" w:rightChars="-149" w:firstLine="420" w:firstLineChars="200"/>
              <w:rPr>
                <w:rFonts w:hint="eastAsia" w:ascii="仿宋" w:hAnsi="仿宋" w:eastAsia="仿宋" w:cs="仿宋"/>
                <w:color w:val="auto"/>
                <w:kern w:val="2"/>
                <w:sz w:val="21"/>
                <w:szCs w:val="21"/>
                <w:highlight w:val="none"/>
                <w:lang w:eastAsia="zh-CN"/>
              </w:rPr>
            </w:pPr>
            <w:r>
              <w:rPr>
                <w:rFonts w:hint="eastAsia" w:ascii="仿宋" w:hAnsi="仿宋" w:eastAsia="仿宋" w:cs="仿宋"/>
                <w:b w:val="0"/>
                <w:bCs w:val="0"/>
                <w:color w:val="auto"/>
                <w:sz w:val="21"/>
                <w:szCs w:val="21"/>
                <w:highlight w:val="none"/>
              </w:rPr>
              <w:t>②监测站位：根</w:t>
            </w:r>
            <w:r>
              <w:rPr>
                <w:rFonts w:hint="eastAsia" w:ascii="仿宋" w:hAnsi="仿宋" w:eastAsia="仿宋" w:cs="仿宋"/>
                <w:color w:val="auto"/>
                <w:sz w:val="21"/>
                <w:szCs w:val="21"/>
                <w:highlight w:val="none"/>
              </w:rPr>
              <w:t>据珊瑚礁现状分布情况，在机场临空产业园及近岸区域及红塘湾沿线共设置监测站位15个，与</w:t>
            </w:r>
            <w:r>
              <w:rPr>
                <w:rFonts w:hint="eastAsia" w:ascii="仿宋" w:hAnsi="仿宋" w:eastAsia="仿宋" w:cs="仿宋"/>
                <w:color w:val="auto"/>
                <w:sz w:val="21"/>
                <w:szCs w:val="21"/>
                <w:highlight w:val="none"/>
                <w:lang w:val="en-US" w:eastAsia="zh-CN"/>
              </w:rPr>
              <w:t>2024年监测站位</w:t>
            </w:r>
            <w:r>
              <w:rPr>
                <w:rFonts w:hint="eastAsia" w:ascii="仿宋" w:hAnsi="仿宋" w:eastAsia="仿宋" w:cs="仿宋"/>
                <w:color w:val="auto"/>
                <w:sz w:val="21"/>
                <w:szCs w:val="21"/>
                <w:highlight w:val="none"/>
              </w:rPr>
              <w:t>一致。</w:t>
            </w:r>
          </w:p>
          <w:p w14:paraId="06A4187C">
            <w:pPr>
              <w:pStyle w:val="6"/>
              <w:keepNext w:val="0"/>
              <w:keepLines w:val="0"/>
              <w:pageBreakBefore w:val="0"/>
              <w:kinsoku/>
              <w:wordWrap/>
              <w:overflowPunct/>
              <w:topLinePunct w:val="0"/>
              <w:bidi w:val="0"/>
              <w:snapToGrid/>
              <w:spacing w:beforeAutospacing="0" w:after="0" w:afterAutospacing="0" w:line="240" w:lineRule="auto"/>
              <w:ind w:left="0" w:leftChars="0" w:right="-313" w:rightChars="-149" w:firstLine="420" w:firstLineChars="200"/>
              <w:rPr>
                <w:rFonts w:hint="eastAsia" w:ascii="仿宋" w:hAnsi="仿宋" w:eastAsia="仿宋" w:cs="仿宋"/>
                <w:color w:val="auto"/>
                <w:kern w:val="2"/>
                <w:sz w:val="21"/>
                <w:szCs w:val="21"/>
                <w:highlight w:val="none"/>
                <w:lang w:eastAsia="zh-CN"/>
              </w:rPr>
            </w:pPr>
            <w:r>
              <w:rPr>
                <w:rFonts w:hint="eastAsia" w:ascii="仿宋" w:hAnsi="仿宋" w:eastAsia="仿宋" w:cs="仿宋"/>
                <w:color w:val="auto"/>
                <w:kern w:val="2"/>
                <w:sz w:val="21"/>
                <w:szCs w:val="21"/>
                <w:highlight w:val="none"/>
                <w:lang w:eastAsia="zh-CN"/>
              </w:rPr>
              <w:t>②</w:t>
            </w:r>
            <w:r>
              <w:rPr>
                <w:rFonts w:hint="eastAsia" w:ascii="仿宋" w:hAnsi="仿宋" w:eastAsia="仿宋" w:cs="仿宋"/>
                <w:color w:val="auto"/>
                <w:kern w:val="2"/>
                <w:sz w:val="21"/>
                <w:szCs w:val="21"/>
                <w:highlight w:val="none"/>
                <w:lang w:val="en-US" w:eastAsia="zh-CN"/>
              </w:rPr>
              <w:t>2025年秋季</w:t>
            </w:r>
            <w:r>
              <w:rPr>
                <w:rFonts w:hint="eastAsia" w:ascii="仿宋" w:hAnsi="仿宋" w:eastAsia="仿宋" w:cs="仿宋"/>
                <w:color w:val="auto"/>
                <w:sz w:val="21"/>
                <w:szCs w:val="21"/>
                <w:highlight w:val="none"/>
                <w:lang w:val="en-US" w:eastAsia="zh-CN"/>
              </w:rPr>
              <w:t>监测1次</w:t>
            </w:r>
            <w:r>
              <w:rPr>
                <w:rFonts w:hint="eastAsia" w:ascii="仿宋" w:hAnsi="仿宋" w:eastAsia="仿宋" w:cs="仿宋"/>
                <w:color w:val="auto"/>
                <w:sz w:val="21"/>
                <w:szCs w:val="21"/>
                <w:highlight w:val="none"/>
                <w:lang w:eastAsia="zh-CN"/>
              </w:rPr>
              <w:t>。</w:t>
            </w:r>
          </w:p>
          <w:p w14:paraId="0A8B5296">
            <w:pPr>
              <w:pStyle w:val="6"/>
              <w:keepNext w:val="0"/>
              <w:keepLines w:val="0"/>
              <w:pageBreakBefore w:val="0"/>
              <w:kinsoku/>
              <w:wordWrap/>
              <w:overflowPunct/>
              <w:topLinePunct w:val="0"/>
              <w:bidi w:val="0"/>
              <w:snapToGrid/>
              <w:spacing w:beforeAutospacing="0" w:after="0" w:afterAutospacing="0" w:line="240" w:lineRule="auto"/>
              <w:ind w:left="0" w:leftChars="0" w:right="-313" w:rightChars="-149" w:firstLine="420" w:firstLineChars="200"/>
              <w:rPr>
                <w:rFonts w:hint="eastAsia" w:ascii="仿宋" w:hAnsi="仿宋" w:eastAsia="仿宋" w:cs="仿宋"/>
                <w:color w:val="auto"/>
                <w:kern w:val="2"/>
                <w:sz w:val="21"/>
                <w:szCs w:val="21"/>
                <w:highlight w:val="none"/>
                <w:lang w:eastAsia="zh-CN"/>
              </w:rPr>
            </w:pPr>
            <w:r>
              <w:rPr>
                <w:rFonts w:hint="eastAsia" w:ascii="仿宋" w:hAnsi="仿宋" w:eastAsia="仿宋" w:cs="仿宋"/>
                <w:color w:val="auto"/>
                <w:kern w:val="0"/>
                <w:sz w:val="21"/>
                <w:szCs w:val="21"/>
                <w:highlight w:val="none"/>
                <w:lang w:val="en-US" w:eastAsia="zh-CN" w:bidi="ar-SA"/>
              </w:rPr>
              <w:t>③水质监测站：</w:t>
            </w:r>
            <w:r>
              <w:rPr>
                <w:rFonts w:hint="eastAsia" w:ascii="仿宋" w:hAnsi="仿宋" w:eastAsia="仿宋" w:cs="仿宋"/>
                <w:color w:val="auto"/>
                <w:kern w:val="2"/>
                <w:sz w:val="21"/>
                <w:szCs w:val="21"/>
                <w:highlight w:val="none"/>
                <w:lang w:eastAsia="zh-CN"/>
              </w:rPr>
              <w:t>水质：透明度、悬浮物、石油类、</w:t>
            </w:r>
            <w:r>
              <w:rPr>
                <w:rFonts w:hint="eastAsia" w:ascii="仿宋" w:hAnsi="仿宋" w:eastAsia="仿宋" w:cs="仿宋"/>
                <w:color w:val="auto"/>
                <w:kern w:val="2"/>
                <w:sz w:val="21"/>
                <w:szCs w:val="21"/>
                <w:highlight w:val="none"/>
                <w:u w:val="none"/>
                <w:lang w:eastAsia="zh-CN"/>
              </w:rPr>
              <w:t>水温、盐度、COD、DO</w:t>
            </w:r>
            <w:r>
              <w:rPr>
                <w:rFonts w:hint="eastAsia" w:ascii="仿宋" w:hAnsi="仿宋" w:eastAsia="仿宋" w:cs="仿宋"/>
                <w:color w:val="auto"/>
                <w:kern w:val="2"/>
                <w:sz w:val="21"/>
                <w:szCs w:val="21"/>
                <w:highlight w:val="none"/>
                <w:lang w:eastAsia="zh-CN"/>
              </w:rPr>
              <w:t>。</w:t>
            </w:r>
          </w:p>
          <w:p w14:paraId="71018368">
            <w:pPr>
              <w:keepNext w:val="0"/>
              <w:keepLines w:val="0"/>
              <w:pageBreakBefore w:val="0"/>
              <w:kinsoku/>
              <w:wordWrap/>
              <w:overflowPunct/>
              <w:topLinePunct w:val="0"/>
              <w:bidi w:val="0"/>
              <w:snapToGrid/>
              <w:spacing w:beforeAutospacing="0" w:afterAutospacing="0" w:line="240" w:lineRule="auto"/>
              <w:ind w:firstLine="420" w:firstLineChars="200"/>
              <w:jc w:val="left"/>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珊瑚礁生态监测50%站位，共8个站。</w:t>
            </w:r>
          </w:p>
          <w:p w14:paraId="6E4E585B">
            <w:pPr>
              <w:spacing w:line="240" w:lineRule="auto"/>
              <w:jc w:val="center"/>
              <w:rPr>
                <w:rFonts w:hint="eastAsia" w:ascii="仿宋" w:hAnsi="仿宋" w:eastAsia="仿宋" w:cs="仿宋"/>
                <w:b/>
                <w:bCs/>
                <w:sz w:val="21"/>
                <w:szCs w:val="21"/>
                <w:highlight w:val="none"/>
              </w:rPr>
            </w:pPr>
          </w:p>
          <w:p w14:paraId="6EBF15B3">
            <w:pPr>
              <w:spacing w:line="240" w:lineRule="auto"/>
              <w:jc w:val="center"/>
              <w:rPr>
                <w:rFonts w:hint="eastAsia" w:ascii="仿宋" w:hAnsi="仿宋" w:eastAsia="仿宋" w:cs="仿宋"/>
                <w:b/>
                <w:bCs/>
                <w:sz w:val="21"/>
                <w:szCs w:val="21"/>
                <w:highlight w:val="none"/>
              </w:rPr>
            </w:pPr>
          </w:p>
          <w:p w14:paraId="40EAAE08">
            <w:pPr>
              <w:spacing w:line="240" w:lineRule="auto"/>
              <w:jc w:val="center"/>
              <w:rPr>
                <w:rFonts w:hint="eastAsia" w:ascii="仿宋" w:hAnsi="仿宋" w:eastAsia="仿宋" w:cs="仿宋"/>
                <w:b/>
                <w:bCs/>
                <w:sz w:val="21"/>
                <w:szCs w:val="21"/>
                <w:highlight w:val="none"/>
              </w:rPr>
            </w:pPr>
          </w:p>
          <w:p w14:paraId="3F10FF68">
            <w:pPr>
              <w:spacing w:line="240" w:lineRule="auto"/>
              <w:jc w:val="center"/>
              <w:rPr>
                <w:rFonts w:hint="eastAsia" w:ascii="仿宋" w:hAnsi="仿宋" w:eastAsia="仿宋" w:cs="仿宋"/>
                <w:b/>
                <w:bCs/>
                <w:sz w:val="21"/>
                <w:szCs w:val="21"/>
                <w:highlight w:val="none"/>
              </w:rPr>
            </w:pPr>
            <w:r>
              <w:rPr>
                <w:rFonts w:hint="eastAsia" w:ascii="仿宋" w:hAnsi="仿宋" w:eastAsia="仿宋" w:cs="仿宋"/>
                <w:b/>
                <w:bCs/>
                <w:sz w:val="21"/>
                <w:szCs w:val="21"/>
                <w:highlight w:val="none"/>
              </w:rPr>
              <w:t>表</w:t>
            </w:r>
            <w:r>
              <w:rPr>
                <w:rFonts w:hint="eastAsia" w:ascii="仿宋" w:hAnsi="仿宋" w:eastAsia="仿宋" w:cs="仿宋"/>
                <w:b/>
                <w:bCs/>
                <w:sz w:val="21"/>
                <w:szCs w:val="21"/>
                <w:highlight w:val="none"/>
                <w:lang w:val="en-US" w:eastAsia="zh-CN"/>
              </w:rPr>
              <w:t>5</w:t>
            </w:r>
            <w:r>
              <w:rPr>
                <w:rFonts w:hint="eastAsia" w:ascii="仿宋" w:hAnsi="仿宋" w:eastAsia="仿宋" w:cs="仿宋"/>
                <w:b/>
                <w:bCs/>
                <w:sz w:val="21"/>
                <w:szCs w:val="21"/>
                <w:highlight w:val="none"/>
              </w:rPr>
              <w:t xml:space="preserve"> 珊瑚礁生态调查站位</w:t>
            </w:r>
          </w:p>
          <w:tbl>
            <w:tblPr>
              <w:tblStyle w:val="7"/>
              <w:tblW w:w="3760" w:type="pct"/>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0" w:type="dxa"/>
                <w:bottom w:w="0" w:type="dxa"/>
                <w:right w:w="0" w:type="dxa"/>
              </w:tblCellMar>
            </w:tblPr>
            <w:tblGrid>
              <w:gridCol w:w="710"/>
              <w:gridCol w:w="1912"/>
              <w:gridCol w:w="1912"/>
              <w:gridCol w:w="2409"/>
            </w:tblGrid>
            <w:tr w14:paraId="15F2B762">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512" w:type="pct"/>
                  <w:tcBorders>
                    <w:tl2br w:val="nil"/>
                    <w:tr2bl w:val="nil"/>
                  </w:tcBorders>
                  <w:noWrap/>
                  <w:tcMar>
                    <w:top w:w="12" w:type="dxa"/>
                    <w:left w:w="12" w:type="dxa"/>
                    <w:right w:w="12" w:type="dxa"/>
                  </w:tcMar>
                  <w:vAlign w:val="center"/>
                </w:tcPr>
                <w:p w14:paraId="0991EE29">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站位</w:t>
                  </w:r>
                </w:p>
              </w:tc>
              <w:tc>
                <w:tcPr>
                  <w:tcW w:w="1377" w:type="pct"/>
                  <w:tcBorders>
                    <w:tl2br w:val="nil"/>
                    <w:tr2bl w:val="nil"/>
                  </w:tcBorders>
                  <w:noWrap/>
                  <w:tcMar>
                    <w:top w:w="12" w:type="dxa"/>
                    <w:left w:w="12" w:type="dxa"/>
                    <w:right w:w="12" w:type="dxa"/>
                  </w:tcMar>
                  <w:vAlign w:val="center"/>
                </w:tcPr>
                <w:p w14:paraId="3AB032A5">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经度(°E)</w:t>
                  </w:r>
                </w:p>
              </w:tc>
              <w:tc>
                <w:tcPr>
                  <w:tcW w:w="1376" w:type="pct"/>
                  <w:tcBorders>
                    <w:tl2br w:val="nil"/>
                    <w:tr2bl w:val="nil"/>
                  </w:tcBorders>
                  <w:noWrap/>
                  <w:tcMar>
                    <w:top w:w="12" w:type="dxa"/>
                    <w:left w:w="12" w:type="dxa"/>
                    <w:right w:w="12" w:type="dxa"/>
                  </w:tcMar>
                  <w:vAlign w:val="center"/>
                </w:tcPr>
                <w:p w14:paraId="4D880FF9">
                  <w:pPr>
                    <w:widowControl/>
                    <w:autoSpaceDE w:val="0"/>
                    <w:autoSpaceDN w:val="0"/>
                    <w:spacing w:line="240" w:lineRule="auto"/>
                    <w:jc w:val="center"/>
                    <w:textAlignment w:val="center"/>
                    <w:rPr>
                      <w:rFonts w:hint="eastAsia" w:ascii="仿宋" w:hAnsi="仿宋" w:eastAsia="仿宋" w:cs="仿宋"/>
                      <w:b/>
                      <w:bCs/>
                      <w:kern w:val="0"/>
                      <w:sz w:val="21"/>
                      <w:szCs w:val="21"/>
                      <w:highlight w:val="none"/>
                    </w:rPr>
                  </w:pPr>
                  <w:r>
                    <w:rPr>
                      <w:rFonts w:hint="eastAsia" w:ascii="仿宋" w:hAnsi="仿宋" w:eastAsia="仿宋" w:cs="仿宋"/>
                      <w:kern w:val="0"/>
                      <w:sz w:val="21"/>
                      <w:szCs w:val="21"/>
                      <w:highlight w:val="none"/>
                    </w:rPr>
                    <w:t>纬度(°N)</w:t>
                  </w:r>
                </w:p>
              </w:tc>
              <w:tc>
                <w:tcPr>
                  <w:tcW w:w="1733" w:type="pct"/>
                  <w:tcBorders>
                    <w:tl2br w:val="nil"/>
                    <w:tr2bl w:val="nil"/>
                  </w:tcBorders>
                  <w:noWrap/>
                  <w:tcMar>
                    <w:top w:w="12" w:type="dxa"/>
                    <w:left w:w="12" w:type="dxa"/>
                    <w:right w:w="12" w:type="dxa"/>
                  </w:tcMar>
                  <w:vAlign w:val="center"/>
                </w:tcPr>
                <w:p w14:paraId="7B4F2603">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监测内容</w:t>
                  </w:r>
                </w:p>
              </w:tc>
            </w:tr>
            <w:tr w14:paraId="35A18918">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512" w:type="pct"/>
                  <w:tcBorders>
                    <w:tl2br w:val="nil"/>
                    <w:tr2bl w:val="nil"/>
                  </w:tcBorders>
                  <w:noWrap/>
                  <w:tcMar>
                    <w:top w:w="12" w:type="dxa"/>
                    <w:left w:w="12" w:type="dxa"/>
                    <w:right w:w="12" w:type="dxa"/>
                  </w:tcMar>
                  <w:vAlign w:val="center"/>
                </w:tcPr>
                <w:p w14:paraId="410E3E67">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S1</w:t>
                  </w:r>
                </w:p>
              </w:tc>
              <w:tc>
                <w:tcPr>
                  <w:tcW w:w="1377" w:type="pct"/>
                  <w:tcBorders>
                    <w:tl2br w:val="nil"/>
                    <w:tr2bl w:val="nil"/>
                  </w:tcBorders>
                  <w:noWrap/>
                  <w:tcMar>
                    <w:top w:w="12" w:type="dxa"/>
                    <w:left w:w="12" w:type="dxa"/>
                    <w:right w:w="12" w:type="dxa"/>
                  </w:tcMar>
                  <w:vAlign w:val="center"/>
                </w:tcPr>
                <w:p w14:paraId="1E9F0589">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109.2457724</w:t>
                  </w:r>
                </w:p>
              </w:tc>
              <w:tc>
                <w:tcPr>
                  <w:tcW w:w="1376" w:type="pct"/>
                  <w:tcBorders>
                    <w:tl2br w:val="nil"/>
                    <w:tr2bl w:val="nil"/>
                  </w:tcBorders>
                  <w:noWrap/>
                  <w:tcMar>
                    <w:top w:w="12" w:type="dxa"/>
                    <w:left w:w="12" w:type="dxa"/>
                    <w:right w:w="12" w:type="dxa"/>
                  </w:tcMar>
                  <w:vAlign w:val="center"/>
                </w:tcPr>
                <w:p w14:paraId="78084CB2">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18.29736898</w:t>
                  </w:r>
                </w:p>
              </w:tc>
              <w:tc>
                <w:tcPr>
                  <w:tcW w:w="1733" w:type="pct"/>
                  <w:tcBorders>
                    <w:tl2br w:val="nil"/>
                    <w:tr2bl w:val="nil"/>
                  </w:tcBorders>
                  <w:noWrap/>
                  <w:tcMar>
                    <w:top w:w="12" w:type="dxa"/>
                    <w:left w:w="12" w:type="dxa"/>
                    <w:right w:w="12" w:type="dxa"/>
                  </w:tcMar>
                  <w:vAlign w:val="center"/>
                </w:tcPr>
                <w:p w14:paraId="6D448659">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珊瑚礁生态系统</w:t>
                  </w:r>
                </w:p>
              </w:tc>
            </w:tr>
            <w:tr w14:paraId="1B0D9A43">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512" w:type="pct"/>
                  <w:tcBorders>
                    <w:tl2br w:val="nil"/>
                    <w:tr2bl w:val="nil"/>
                  </w:tcBorders>
                  <w:noWrap/>
                  <w:tcMar>
                    <w:top w:w="12" w:type="dxa"/>
                    <w:left w:w="12" w:type="dxa"/>
                    <w:right w:w="12" w:type="dxa"/>
                  </w:tcMar>
                  <w:vAlign w:val="center"/>
                </w:tcPr>
                <w:p w14:paraId="175B7745">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S2</w:t>
                  </w:r>
                </w:p>
              </w:tc>
              <w:tc>
                <w:tcPr>
                  <w:tcW w:w="1377" w:type="pct"/>
                  <w:tcBorders>
                    <w:tl2br w:val="nil"/>
                    <w:tr2bl w:val="nil"/>
                  </w:tcBorders>
                  <w:noWrap/>
                  <w:tcMar>
                    <w:top w:w="12" w:type="dxa"/>
                    <w:left w:w="12" w:type="dxa"/>
                    <w:right w:w="12" w:type="dxa"/>
                  </w:tcMar>
                  <w:vAlign w:val="center"/>
                </w:tcPr>
                <w:p w14:paraId="1DB91C2A">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109.2622948</w:t>
                  </w:r>
                </w:p>
              </w:tc>
              <w:tc>
                <w:tcPr>
                  <w:tcW w:w="1376" w:type="pct"/>
                  <w:tcBorders>
                    <w:tl2br w:val="nil"/>
                    <w:tr2bl w:val="nil"/>
                  </w:tcBorders>
                  <w:noWrap/>
                  <w:tcMar>
                    <w:top w:w="12" w:type="dxa"/>
                    <w:left w:w="12" w:type="dxa"/>
                    <w:right w:w="12" w:type="dxa"/>
                  </w:tcMar>
                  <w:vAlign w:val="center"/>
                </w:tcPr>
                <w:p w14:paraId="5BD034F1">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18.30034337</w:t>
                  </w:r>
                </w:p>
              </w:tc>
              <w:tc>
                <w:tcPr>
                  <w:tcW w:w="1733" w:type="pct"/>
                  <w:tcBorders>
                    <w:tl2br w:val="nil"/>
                    <w:tr2bl w:val="nil"/>
                  </w:tcBorders>
                  <w:noWrap/>
                  <w:tcMar>
                    <w:top w:w="12" w:type="dxa"/>
                    <w:left w:w="12" w:type="dxa"/>
                    <w:right w:w="12" w:type="dxa"/>
                  </w:tcMar>
                  <w:vAlign w:val="center"/>
                </w:tcPr>
                <w:p w14:paraId="71F75334">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珊瑚礁生态系统</w:t>
                  </w:r>
                </w:p>
              </w:tc>
            </w:tr>
            <w:tr w14:paraId="4B574A16">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512" w:type="pct"/>
                  <w:tcBorders>
                    <w:tl2br w:val="nil"/>
                    <w:tr2bl w:val="nil"/>
                  </w:tcBorders>
                  <w:noWrap/>
                  <w:tcMar>
                    <w:top w:w="12" w:type="dxa"/>
                    <w:left w:w="12" w:type="dxa"/>
                    <w:right w:w="12" w:type="dxa"/>
                  </w:tcMar>
                  <w:vAlign w:val="center"/>
                </w:tcPr>
                <w:p w14:paraId="3D1A1D20">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S3</w:t>
                  </w:r>
                </w:p>
              </w:tc>
              <w:tc>
                <w:tcPr>
                  <w:tcW w:w="1377" w:type="pct"/>
                  <w:tcBorders>
                    <w:tl2br w:val="nil"/>
                    <w:tr2bl w:val="nil"/>
                  </w:tcBorders>
                  <w:noWrap/>
                  <w:tcMar>
                    <w:top w:w="12" w:type="dxa"/>
                    <w:left w:w="12" w:type="dxa"/>
                    <w:right w:w="12" w:type="dxa"/>
                  </w:tcMar>
                  <w:vAlign w:val="center"/>
                </w:tcPr>
                <w:p w14:paraId="32A6639A">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109.2705989</w:t>
                  </w:r>
                </w:p>
              </w:tc>
              <w:tc>
                <w:tcPr>
                  <w:tcW w:w="1376" w:type="pct"/>
                  <w:tcBorders>
                    <w:tl2br w:val="nil"/>
                    <w:tr2bl w:val="nil"/>
                  </w:tcBorders>
                  <w:noWrap/>
                  <w:tcMar>
                    <w:top w:w="12" w:type="dxa"/>
                    <w:left w:w="12" w:type="dxa"/>
                    <w:right w:w="12" w:type="dxa"/>
                  </w:tcMar>
                  <w:vAlign w:val="center"/>
                </w:tcPr>
                <w:p w14:paraId="26E9D7E1">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18.30185093</w:t>
                  </w:r>
                </w:p>
              </w:tc>
              <w:tc>
                <w:tcPr>
                  <w:tcW w:w="1733" w:type="pct"/>
                  <w:tcBorders>
                    <w:tl2br w:val="nil"/>
                    <w:tr2bl w:val="nil"/>
                  </w:tcBorders>
                  <w:noWrap/>
                  <w:tcMar>
                    <w:top w:w="12" w:type="dxa"/>
                    <w:left w:w="12" w:type="dxa"/>
                    <w:right w:w="12" w:type="dxa"/>
                  </w:tcMar>
                  <w:vAlign w:val="center"/>
                </w:tcPr>
                <w:p w14:paraId="443A0C88">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珊瑚礁生态系统</w:t>
                  </w:r>
                </w:p>
              </w:tc>
            </w:tr>
            <w:tr w14:paraId="173C07A9">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512" w:type="pct"/>
                  <w:tcBorders>
                    <w:tl2br w:val="nil"/>
                    <w:tr2bl w:val="nil"/>
                  </w:tcBorders>
                  <w:noWrap/>
                  <w:tcMar>
                    <w:top w:w="12" w:type="dxa"/>
                    <w:left w:w="12" w:type="dxa"/>
                    <w:right w:w="12" w:type="dxa"/>
                  </w:tcMar>
                  <w:vAlign w:val="center"/>
                </w:tcPr>
                <w:p w14:paraId="4039C0EC">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S4</w:t>
                  </w:r>
                </w:p>
              </w:tc>
              <w:tc>
                <w:tcPr>
                  <w:tcW w:w="1377" w:type="pct"/>
                  <w:tcBorders>
                    <w:tl2br w:val="nil"/>
                    <w:tr2bl w:val="nil"/>
                  </w:tcBorders>
                  <w:noWrap/>
                  <w:tcMar>
                    <w:top w:w="12" w:type="dxa"/>
                    <w:left w:w="12" w:type="dxa"/>
                    <w:right w:w="12" w:type="dxa"/>
                  </w:tcMar>
                  <w:vAlign w:val="center"/>
                </w:tcPr>
                <w:p w14:paraId="73D640D0">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109.2757917</w:t>
                  </w:r>
                </w:p>
              </w:tc>
              <w:tc>
                <w:tcPr>
                  <w:tcW w:w="1376" w:type="pct"/>
                  <w:tcBorders>
                    <w:tl2br w:val="nil"/>
                    <w:tr2bl w:val="nil"/>
                  </w:tcBorders>
                  <w:noWrap/>
                  <w:tcMar>
                    <w:top w:w="12" w:type="dxa"/>
                    <w:left w:w="12" w:type="dxa"/>
                    <w:right w:w="12" w:type="dxa"/>
                  </w:tcMar>
                  <w:vAlign w:val="center"/>
                </w:tcPr>
                <w:p w14:paraId="7AB37DDC">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18.30248246</w:t>
                  </w:r>
                </w:p>
              </w:tc>
              <w:tc>
                <w:tcPr>
                  <w:tcW w:w="1733" w:type="pct"/>
                  <w:tcBorders>
                    <w:tl2br w:val="nil"/>
                    <w:tr2bl w:val="nil"/>
                  </w:tcBorders>
                  <w:noWrap/>
                  <w:tcMar>
                    <w:top w:w="12" w:type="dxa"/>
                    <w:left w:w="12" w:type="dxa"/>
                    <w:right w:w="12" w:type="dxa"/>
                  </w:tcMar>
                  <w:vAlign w:val="center"/>
                </w:tcPr>
                <w:p w14:paraId="27848E57">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珊瑚礁生态系统</w:t>
                  </w:r>
                </w:p>
              </w:tc>
            </w:tr>
            <w:tr w14:paraId="5F05258B">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512" w:type="pct"/>
                  <w:tcBorders>
                    <w:tl2br w:val="nil"/>
                    <w:tr2bl w:val="nil"/>
                  </w:tcBorders>
                  <w:noWrap/>
                  <w:tcMar>
                    <w:top w:w="12" w:type="dxa"/>
                    <w:left w:w="12" w:type="dxa"/>
                    <w:right w:w="12" w:type="dxa"/>
                  </w:tcMar>
                  <w:vAlign w:val="center"/>
                </w:tcPr>
                <w:p w14:paraId="1C657767">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S5</w:t>
                  </w:r>
                </w:p>
              </w:tc>
              <w:tc>
                <w:tcPr>
                  <w:tcW w:w="1377" w:type="pct"/>
                  <w:tcBorders>
                    <w:tl2br w:val="nil"/>
                    <w:tr2bl w:val="nil"/>
                  </w:tcBorders>
                  <w:noWrap/>
                  <w:tcMar>
                    <w:top w:w="12" w:type="dxa"/>
                    <w:left w:w="12" w:type="dxa"/>
                    <w:right w:w="12" w:type="dxa"/>
                  </w:tcMar>
                  <w:vAlign w:val="center"/>
                </w:tcPr>
                <w:p w14:paraId="570567EF">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109.2845678</w:t>
                  </w:r>
                </w:p>
              </w:tc>
              <w:tc>
                <w:tcPr>
                  <w:tcW w:w="1376" w:type="pct"/>
                  <w:tcBorders>
                    <w:tl2br w:val="nil"/>
                    <w:tr2bl w:val="nil"/>
                  </w:tcBorders>
                  <w:noWrap/>
                  <w:tcMar>
                    <w:top w:w="12" w:type="dxa"/>
                    <w:left w:w="12" w:type="dxa"/>
                    <w:right w:w="12" w:type="dxa"/>
                  </w:tcMar>
                  <w:vAlign w:val="center"/>
                </w:tcPr>
                <w:p w14:paraId="6F9FC47A">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18.30337884</w:t>
                  </w:r>
                </w:p>
              </w:tc>
              <w:tc>
                <w:tcPr>
                  <w:tcW w:w="1733" w:type="pct"/>
                  <w:tcBorders>
                    <w:tl2br w:val="nil"/>
                    <w:tr2bl w:val="nil"/>
                  </w:tcBorders>
                  <w:noWrap/>
                  <w:tcMar>
                    <w:top w:w="12" w:type="dxa"/>
                    <w:left w:w="12" w:type="dxa"/>
                    <w:right w:w="12" w:type="dxa"/>
                  </w:tcMar>
                  <w:vAlign w:val="center"/>
                </w:tcPr>
                <w:p w14:paraId="4E6D8B74">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珊瑚礁生态系统</w:t>
                  </w:r>
                </w:p>
              </w:tc>
            </w:tr>
            <w:tr w14:paraId="7954C32D">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512" w:type="pct"/>
                  <w:tcBorders>
                    <w:bottom w:val="single" w:color="auto" w:sz="4" w:space="0"/>
                    <w:tl2br w:val="nil"/>
                    <w:tr2bl w:val="nil"/>
                  </w:tcBorders>
                  <w:noWrap/>
                  <w:tcMar>
                    <w:top w:w="12" w:type="dxa"/>
                    <w:left w:w="12" w:type="dxa"/>
                    <w:right w:w="12" w:type="dxa"/>
                  </w:tcMar>
                  <w:vAlign w:val="center"/>
                </w:tcPr>
                <w:p w14:paraId="074C68DA">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S6</w:t>
                  </w:r>
                </w:p>
              </w:tc>
              <w:tc>
                <w:tcPr>
                  <w:tcW w:w="1377" w:type="pct"/>
                  <w:tcBorders>
                    <w:bottom w:val="single" w:color="auto" w:sz="4" w:space="0"/>
                    <w:tl2br w:val="nil"/>
                    <w:tr2bl w:val="nil"/>
                  </w:tcBorders>
                  <w:noWrap/>
                  <w:tcMar>
                    <w:top w:w="12" w:type="dxa"/>
                    <w:left w:w="12" w:type="dxa"/>
                    <w:right w:w="12" w:type="dxa"/>
                  </w:tcMar>
                  <w:vAlign w:val="center"/>
                </w:tcPr>
                <w:p w14:paraId="6E1F37A8">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109.2751694</w:t>
                  </w:r>
                </w:p>
              </w:tc>
              <w:tc>
                <w:tcPr>
                  <w:tcW w:w="1376" w:type="pct"/>
                  <w:tcBorders>
                    <w:tl2br w:val="nil"/>
                    <w:tr2bl w:val="nil"/>
                  </w:tcBorders>
                  <w:noWrap/>
                  <w:tcMar>
                    <w:top w:w="12" w:type="dxa"/>
                    <w:left w:w="12" w:type="dxa"/>
                    <w:right w:w="12" w:type="dxa"/>
                  </w:tcMar>
                  <w:vAlign w:val="center"/>
                </w:tcPr>
                <w:p w14:paraId="55A0ECE9">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18.29732823</w:t>
                  </w:r>
                </w:p>
              </w:tc>
              <w:tc>
                <w:tcPr>
                  <w:tcW w:w="1733" w:type="pct"/>
                  <w:tcBorders>
                    <w:tl2br w:val="nil"/>
                    <w:tr2bl w:val="nil"/>
                  </w:tcBorders>
                  <w:noWrap/>
                  <w:tcMar>
                    <w:top w:w="12" w:type="dxa"/>
                    <w:left w:w="12" w:type="dxa"/>
                    <w:right w:w="12" w:type="dxa"/>
                  </w:tcMar>
                  <w:vAlign w:val="center"/>
                </w:tcPr>
                <w:p w14:paraId="0529A1B4">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珊瑚礁生态系统</w:t>
                  </w:r>
                </w:p>
              </w:tc>
            </w:tr>
            <w:tr w14:paraId="79422A2F">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512" w:type="pct"/>
                  <w:tcBorders>
                    <w:top w:val="single" w:color="auto" w:sz="4" w:space="0"/>
                    <w:bottom w:val="single" w:color="auto" w:sz="4" w:space="0"/>
                  </w:tcBorders>
                  <w:noWrap/>
                  <w:tcMar>
                    <w:top w:w="12" w:type="dxa"/>
                    <w:left w:w="12" w:type="dxa"/>
                    <w:right w:w="12" w:type="dxa"/>
                  </w:tcMar>
                  <w:vAlign w:val="center"/>
                </w:tcPr>
                <w:p w14:paraId="43A08421">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S7</w:t>
                  </w:r>
                </w:p>
              </w:tc>
              <w:tc>
                <w:tcPr>
                  <w:tcW w:w="1377" w:type="pct"/>
                  <w:tcBorders>
                    <w:top w:val="single" w:color="auto" w:sz="4" w:space="0"/>
                    <w:bottom w:val="single" w:color="auto" w:sz="4" w:space="0"/>
                  </w:tcBorders>
                  <w:noWrap/>
                  <w:tcMar>
                    <w:top w:w="12" w:type="dxa"/>
                    <w:left w:w="12" w:type="dxa"/>
                    <w:right w:w="12" w:type="dxa"/>
                  </w:tcMar>
                  <w:vAlign w:val="center"/>
                </w:tcPr>
                <w:p w14:paraId="36949361">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109.2703629</w:t>
                  </w:r>
                </w:p>
              </w:tc>
              <w:tc>
                <w:tcPr>
                  <w:tcW w:w="1376" w:type="pct"/>
                  <w:noWrap/>
                  <w:tcMar>
                    <w:top w:w="12" w:type="dxa"/>
                    <w:left w:w="12" w:type="dxa"/>
                    <w:right w:w="12" w:type="dxa"/>
                  </w:tcMar>
                  <w:vAlign w:val="center"/>
                </w:tcPr>
                <w:p w14:paraId="7754BC0E">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18.29353885</w:t>
                  </w:r>
                </w:p>
              </w:tc>
              <w:tc>
                <w:tcPr>
                  <w:tcW w:w="1733" w:type="pct"/>
                  <w:tcBorders>
                    <w:tl2br w:val="nil"/>
                    <w:tr2bl w:val="nil"/>
                  </w:tcBorders>
                  <w:noWrap/>
                  <w:tcMar>
                    <w:top w:w="12" w:type="dxa"/>
                    <w:left w:w="12" w:type="dxa"/>
                    <w:right w:w="12" w:type="dxa"/>
                  </w:tcMar>
                  <w:vAlign w:val="center"/>
                </w:tcPr>
                <w:p w14:paraId="21BC2B60">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珊瑚礁生态系统</w:t>
                  </w:r>
                </w:p>
              </w:tc>
            </w:tr>
            <w:tr w14:paraId="47195D9B">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512" w:type="pct"/>
                  <w:tcBorders>
                    <w:top w:val="single" w:color="auto" w:sz="4" w:space="0"/>
                    <w:bottom w:val="single" w:color="auto" w:sz="4" w:space="0"/>
                  </w:tcBorders>
                  <w:noWrap/>
                  <w:tcMar>
                    <w:top w:w="12" w:type="dxa"/>
                    <w:left w:w="12" w:type="dxa"/>
                    <w:right w:w="12" w:type="dxa"/>
                  </w:tcMar>
                  <w:vAlign w:val="center"/>
                </w:tcPr>
                <w:p w14:paraId="4C28729C">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S8</w:t>
                  </w:r>
                </w:p>
              </w:tc>
              <w:tc>
                <w:tcPr>
                  <w:tcW w:w="1377" w:type="pct"/>
                  <w:tcBorders>
                    <w:top w:val="single" w:color="auto" w:sz="4" w:space="0"/>
                    <w:bottom w:val="single" w:color="auto" w:sz="4" w:space="0"/>
                  </w:tcBorders>
                  <w:noWrap/>
                  <w:tcMar>
                    <w:top w:w="12" w:type="dxa"/>
                    <w:left w:w="12" w:type="dxa"/>
                    <w:right w:w="12" w:type="dxa"/>
                  </w:tcMar>
                  <w:vAlign w:val="center"/>
                </w:tcPr>
                <w:p w14:paraId="2A85C20F">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109.2689037</w:t>
                  </w:r>
                </w:p>
              </w:tc>
              <w:tc>
                <w:tcPr>
                  <w:tcW w:w="1376" w:type="pct"/>
                  <w:noWrap/>
                  <w:tcMar>
                    <w:top w:w="12" w:type="dxa"/>
                    <w:left w:w="12" w:type="dxa"/>
                    <w:right w:w="12" w:type="dxa"/>
                  </w:tcMar>
                  <w:vAlign w:val="center"/>
                </w:tcPr>
                <w:p w14:paraId="2A88365B">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18.28648957</w:t>
                  </w:r>
                </w:p>
              </w:tc>
              <w:tc>
                <w:tcPr>
                  <w:tcW w:w="1733" w:type="pct"/>
                  <w:tcBorders>
                    <w:tl2br w:val="nil"/>
                    <w:tr2bl w:val="nil"/>
                  </w:tcBorders>
                  <w:noWrap/>
                  <w:tcMar>
                    <w:top w:w="12" w:type="dxa"/>
                    <w:left w:w="12" w:type="dxa"/>
                    <w:right w:w="12" w:type="dxa"/>
                  </w:tcMar>
                  <w:vAlign w:val="center"/>
                </w:tcPr>
                <w:p w14:paraId="05FD2AA2">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珊瑚礁生态系统</w:t>
                  </w:r>
                </w:p>
              </w:tc>
            </w:tr>
            <w:tr w14:paraId="2AAE6EB3">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512" w:type="pct"/>
                  <w:tcBorders>
                    <w:top w:val="single" w:color="auto" w:sz="4" w:space="0"/>
                    <w:bottom w:val="single" w:color="auto" w:sz="4" w:space="0"/>
                  </w:tcBorders>
                  <w:noWrap/>
                  <w:tcMar>
                    <w:top w:w="12" w:type="dxa"/>
                    <w:left w:w="12" w:type="dxa"/>
                    <w:right w:w="12" w:type="dxa"/>
                  </w:tcMar>
                  <w:vAlign w:val="center"/>
                </w:tcPr>
                <w:p w14:paraId="7DB521E9">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S9</w:t>
                  </w:r>
                </w:p>
              </w:tc>
              <w:tc>
                <w:tcPr>
                  <w:tcW w:w="1377" w:type="pct"/>
                  <w:tcBorders>
                    <w:top w:val="single" w:color="auto" w:sz="4" w:space="0"/>
                    <w:bottom w:val="single" w:color="auto" w:sz="4" w:space="0"/>
                  </w:tcBorders>
                  <w:noWrap/>
                  <w:tcMar>
                    <w:top w:w="12" w:type="dxa"/>
                    <w:left w:w="12" w:type="dxa"/>
                    <w:right w:w="12" w:type="dxa"/>
                  </w:tcMar>
                  <w:vAlign w:val="center"/>
                </w:tcPr>
                <w:p w14:paraId="54869101">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109.2742252</w:t>
                  </w:r>
                </w:p>
              </w:tc>
              <w:tc>
                <w:tcPr>
                  <w:tcW w:w="1376" w:type="pct"/>
                  <w:noWrap/>
                  <w:tcMar>
                    <w:top w:w="12" w:type="dxa"/>
                    <w:left w:w="12" w:type="dxa"/>
                    <w:right w:w="12" w:type="dxa"/>
                  </w:tcMar>
                  <w:vAlign w:val="center"/>
                </w:tcPr>
                <w:p w14:paraId="06D5B5E5">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18.28147749</w:t>
                  </w:r>
                </w:p>
              </w:tc>
              <w:tc>
                <w:tcPr>
                  <w:tcW w:w="1733" w:type="pct"/>
                  <w:tcBorders>
                    <w:tl2br w:val="nil"/>
                    <w:tr2bl w:val="nil"/>
                  </w:tcBorders>
                  <w:noWrap/>
                  <w:tcMar>
                    <w:top w:w="12" w:type="dxa"/>
                    <w:left w:w="12" w:type="dxa"/>
                    <w:right w:w="12" w:type="dxa"/>
                  </w:tcMar>
                  <w:vAlign w:val="center"/>
                </w:tcPr>
                <w:p w14:paraId="7ADCB902">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珊瑚礁生态系统</w:t>
                  </w:r>
                </w:p>
              </w:tc>
            </w:tr>
            <w:tr w14:paraId="7963385F">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512" w:type="pct"/>
                  <w:tcBorders>
                    <w:top w:val="single" w:color="auto" w:sz="4" w:space="0"/>
                    <w:bottom w:val="single" w:color="auto" w:sz="4" w:space="0"/>
                  </w:tcBorders>
                  <w:noWrap/>
                  <w:tcMar>
                    <w:top w:w="12" w:type="dxa"/>
                    <w:left w:w="12" w:type="dxa"/>
                    <w:right w:w="12" w:type="dxa"/>
                  </w:tcMar>
                  <w:vAlign w:val="center"/>
                </w:tcPr>
                <w:p w14:paraId="5BEC1C0A">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S10</w:t>
                  </w:r>
                </w:p>
              </w:tc>
              <w:tc>
                <w:tcPr>
                  <w:tcW w:w="1377" w:type="pct"/>
                  <w:tcBorders>
                    <w:top w:val="single" w:color="auto" w:sz="4" w:space="0"/>
                    <w:bottom w:val="single" w:color="auto" w:sz="4" w:space="0"/>
                  </w:tcBorders>
                  <w:noWrap/>
                  <w:tcMar>
                    <w:top w:w="12" w:type="dxa"/>
                    <w:left w:w="12" w:type="dxa"/>
                    <w:right w:w="12" w:type="dxa"/>
                  </w:tcMar>
                  <w:vAlign w:val="center"/>
                </w:tcPr>
                <w:p w14:paraId="4E7D4BBA">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109.2903185</w:t>
                  </w:r>
                </w:p>
              </w:tc>
              <w:tc>
                <w:tcPr>
                  <w:tcW w:w="1376" w:type="pct"/>
                  <w:noWrap/>
                  <w:tcMar>
                    <w:top w:w="12" w:type="dxa"/>
                    <w:left w:w="12" w:type="dxa"/>
                    <w:right w:w="12" w:type="dxa"/>
                  </w:tcMar>
                  <w:vAlign w:val="center"/>
                </w:tcPr>
                <w:p w14:paraId="72D2F044">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18.28184423</w:t>
                  </w:r>
                </w:p>
              </w:tc>
              <w:tc>
                <w:tcPr>
                  <w:tcW w:w="1733" w:type="pct"/>
                  <w:tcBorders>
                    <w:tl2br w:val="nil"/>
                    <w:tr2bl w:val="nil"/>
                  </w:tcBorders>
                  <w:noWrap/>
                  <w:tcMar>
                    <w:top w:w="12" w:type="dxa"/>
                    <w:left w:w="12" w:type="dxa"/>
                    <w:right w:w="12" w:type="dxa"/>
                  </w:tcMar>
                  <w:vAlign w:val="center"/>
                </w:tcPr>
                <w:p w14:paraId="46E38C69">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珊瑚礁生态系统</w:t>
                  </w:r>
                </w:p>
              </w:tc>
            </w:tr>
            <w:tr w14:paraId="2316ECF3">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512" w:type="pct"/>
                  <w:tcBorders>
                    <w:top w:val="single" w:color="auto" w:sz="4" w:space="0"/>
                    <w:bottom w:val="single" w:color="auto" w:sz="4" w:space="0"/>
                  </w:tcBorders>
                  <w:noWrap/>
                  <w:tcMar>
                    <w:top w:w="12" w:type="dxa"/>
                    <w:left w:w="12" w:type="dxa"/>
                    <w:right w:w="12" w:type="dxa"/>
                  </w:tcMar>
                  <w:vAlign w:val="center"/>
                </w:tcPr>
                <w:p w14:paraId="5204FD8D">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S11</w:t>
                  </w:r>
                </w:p>
              </w:tc>
              <w:tc>
                <w:tcPr>
                  <w:tcW w:w="1377" w:type="pct"/>
                  <w:tcBorders>
                    <w:top w:val="single" w:color="auto" w:sz="4" w:space="0"/>
                    <w:bottom w:val="single" w:color="auto" w:sz="4" w:space="0"/>
                  </w:tcBorders>
                  <w:noWrap/>
                  <w:tcMar>
                    <w:top w:w="12" w:type="dxa"/>
                    <w:left w:w="12" w:type="dxa"/>
                    <w:right w:w="12" w:type="dxa"/>
                  </w:tcMar>
                  <w:vAlign w:val="center"/>
                </w:tcPr>
                <w:p w14:paraId="016767F3">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109.2974854</w:t>
                  </w:r>
                </w:p>
              </w:tc>
              <w:tc>
                <w:tcPr>
                  <w:tcW w:w="1376" w:type="pct"/>
                  <w:noWrap/>
                  <w:tcMar>
                    <w:top w:w="12" w:type="dxa"/>
                    <w:left w:w="12" w:type="dxa"/>
                    <w:right w:w="12" w:type="dxa"/>
                  </w:tcMar>
                  <w:vAlign w:val="center"/>
                </w:tcPr>
                <w:p w14:paraId="6AE2D50E">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18.29203123</w:t>
                  </w:r>
                </w:p>
              </w:tc>
              <w:tc>
                <w:tcPr>
                  <w:tcW w:w="1733" w:type="pct"/>
                  <w:tcBorders>
                    <w:tl2br w:val="nil"/>
                    <w:tr2bl w:val="nil"/>
                  </w:tcBorders>
                  <w:noWrap/>
                  <w:tcMar>
                    <w:top w:w="12" w:type="dxa"/>
                    <w:left w:w="12" w:type="dxa"/>
                    <w:right w:w="12" w:type="dxa"/>
                  </w:tcMar>
                  <w:vAlign w:val="center"/>
                </w:tcPr>
                <w:p w14:paraId="365F8041">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珊瑚礁生态系统</w:t>
                  </w:r>
                </w:p>
              </w:tc>
            </w:tr>
            <w:tr w14:paraId="0BC8CF85">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512" w:type="pct"/>
                  <w:tcBorders>
                    <w:top w:val="single" w:color="auto" w:sz="4" w:space="0"/>
                    <w:bottom w:val="single" w:color="auto" w:sz="4" w:space="0"/>
                  </w:tcBorders>
                  <w:noWrap/>
                  <w:tcMar>
                    <w:top w:w="12" w:type="dxa"/>
                    <w:left w:w="12" w:type="dxa"/>
                    <w:right w:w="12" w:type="dxa"/>
                  </w:tcMar>
                  <w:vAlign w:val="center"/>
                </w:tcPr>
                <w:p w14:paraId="5D998434">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S12</w:t>
                  </w:r>
                </w:p>
              </w:tc>
              <w:tc>
                <w:tcPr>
                  <w:tcW w:w="1377" w:type="pct"/>
                  <w:tcBorders>
                    <w:top w:val="single" w:color="auto" w:sz="4" w:space="0"/>
                    <w:bottom w:val="single" w:color="auto" w:sz="4" w:space="0"/>
                  </w:tcBorders>
                  <w:noWrap/>
                  <w:tcMar>
                    <w:top w:w="12" w:type="dxa"/>
                    <w:left w:w="12" w:type="dxa"/>
                    <w:right w:w="12" w:type="dxa"/>
                  </w:tcMar>
                  <w:vAlign w:val="center"/>
                </w:tcPr>
                <w:p w14:paraId="4D011784">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109.2521238</w:t>
                  </w:r>
                </w:p>
              </w:tc>
              <w:tc>
                <w:tcPr>
                  <w:tcW w:w="1376" w:type="pct"/>
                  <w:noWrap/>
                  <w:tcMar>
                    <w:top w:w="12" w:type="dxa"/>
                    <w:left w:w="12" w:type="dxa"/>
                    <w:right w:w="12" w:type="dxa"/>
                  </w:tcMar>
                  <w:vAlign w:val="center"/>
                </w:tcPr>
                <w:p w14:paraId="5F3B07EA">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18.29777643</w:t>
                  </w:r>
                </w:p>
              </w:tc>
              <w:tc>
                <w:tcPr>
                  <w:tcW w:w="1733" w:type="pct"/>
                  <w:tcBorders>
                    <w:tl2br w:val="nil"/>
                    <w:tr2bl w:val="nil"/>
                  </w:tcBorders>
                  <w:noWrap/>
                  <w:tcMar>
                    <w:top w:w="12" w:type="dxa"/>
                    <w:left w:w="12" w:type="dxa"/>
                    <w:right w:w="12" w:type="dxa"/>
                  </w:tcMar>
                  <w:vAlign w:val="center"/>
                </w:tcPr>
                <w:p w14:paraId="797C0A1E">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珊瑚礁生态系统</w:t>
                  </w:r>
                </w:p>
              </w:tc>
            </w:tr>
            <w:tr w14:paraId="209208C8">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512" w:type="pct"/>
                  <w:tcBorders>
                    <w:top w:val="single" w:color="auto" w:sz="4" w:space="0"/>
                    <w:bottom w:val="single" w:color="auto" w:sz="4" w:space="0"/>
                  </w:tcBorders>
                  <w:noWrap/>
                  <w:tcMar>
                    <w:top w:w="12" w:type="dxa"/>
                    <w:left w:w="12" w:type="dxa"/>
                    <w:right w:w="12" w:type="dxa"/>
                  </w:tcMar>
                  <w:vAlign w:val="center"/>
                </w:tcPr>
                <w:p w14:paraId="0DB7E9FB">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S13</w:t>
                  </w:r>
                </w:p>
              </w:tc>
              <w:tc>
                <w:tcPr>
                  <w:tcW w:w="1377" w:type="pct"/>
                  <w:tcBorders>
                    <w:top w:val="single" w:color="auto" w:sz="4" w:space="0"/>
                    <w:bottom w:val="single" w:color="auto" w:sz="4" w:space="0"/>
                  </w:tcBorders>
                  <w:noWrap/>
                  <w:tcMar>
                    <w:top w:w="12" w:type="dxa"/>
                    <w:left w:w="12" w:type="dxa"/>
                    <w:right w:w="12" w:type="dxa"/>
                  </w:tcMar>
                  <w:vAlign w:val="center"/>
                </w:tcPr>
                <w:p w14:paraId="14D91737">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109.2821002</w:t>
                  </w:r>
                </w:p>
              </w:tc>
              <w:tc>
                <w:tcPr>
                  <w:tcW w:w="1376" w:type="pct"/>
                  <w:noWrap/>
                  <w:tcMar>
                    <w:top w:w="12" w:type="dxa"/>
                    <w:left w:w="12" w:type="dxa"/>
                    <w:right w:w="12" w:type="dxa"/>
                  </w:tcMar>
                  <w:vAlign w:val="center"/>
                </w:tcPr>
                <w:p w14:paraId="081C469D">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18.29129778</w:t>
                  </w:r>
                </w:p>
              </w:tc>
              <w:tc>
                <w:tcPr>
                  <w:tcW w:w="1733" w:type="pct"/>
                  <w:tcBorders>
                    <w:tl2br w:val="nil"/>
                    <w:tr2bl w:val="nil"/>
                  </w:tcBorders>
                  <w:noWrap/>
                  <w:tcMar>
                    <w:top w:w="12" w:type="dxa"/>
                    <w:left w:w="12" w:type="dxa"/>
                    <w:right w:w="12" w:type="dxa"/>
                  </w:tcMar>
                  <w:vAlign w:val="center"/>
                </w:tcPr>
                <w:p w14:paraId="6C6B5712">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珊瑚礁生态系统</w:t>
                  </w:r>
                </w:p>
              </w:tc>
            </w:tr>
            <w:tr w14:paraId="480D5E7B">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512" w:type="pct"/>
                  <w:tcBorders>
                    <w:top w:val="single" w:color="auto" w:sz="4" w:space="0"/>
                    <w:bottom w:val="single" w:color="auto" w:sz="4" w:space="0"/>
                  </w:tcBorders>
                  <w:noWrap/>
                  <w:tcMar>
                    <w:top w:w="12" w:type="dxa"/>
                    <w:left w:w="12" w:type="dxa"/>
                    <w:right w:w="12" w:type="dxa"/>
                  </w:tcMar>
                  <w:vAlign w:val="center"/>
                </w:tcPr>
                <w:p w14:paraId="07CB2676">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S14</w:t>
                  </w:r>
                </w:p>
              </w:tc>
              <w:tc>
                <w:tcPr>
                  <w:tcW w:w="1377" w:type="pct"/>
                  <w:tcBorders>
                    <w:top w:val="single" w:color="auto" w:sz="4" w:space="0"/>
                    <w:bottom w:val="single" w:color="auto" w:sz="4" w:space="0"/>
                  </w:tcBorders>
                  <w:noWrap/>
                  <w:tcMar>
                    <w:top w:w="12" w:type="dxa"/>
                    <w:left w:w="12" w:type="dxa"/>
                    <w:right w:w="12" w:type="dxa"/>
                  </w:tcMar>
                  <w:vAlign w:val="center"/>
                </w:tcPr>
                <w:p w14:paraId="7329C56F">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109.2319536</w:t>
                  </w:r>
                </w:p>
              </w:tc>
              <w:tc>
                <w:tcPr>
                  <w:tcW w:w="1376" w:type="pct"/>
                  <w:tcBorders>
                    <w:bottom w:val="single" w:color="auto" w:sz="4" w:space="0"/>
                  </w:tcBorders>
                  <w:noWrap/>
                  <w:tcMar>
                    <w:top w:w="12" w:type="dxa"/>
                    <w:left w:w="12" w:type="dxa"/>
                    <w:right w:w="12" w:type="dxa"/>
                  </w:tcMar>
                  <w:vAlign w:val="center"/>
                </w:tcPr>
                <w:p w14:paraId="54848EE6">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18.30026188</w:t>
                  </w:r>
                </w:p>
              </w:tc>
              <w:tc>
                <w:tcPr>
                  <w:tcW w:w="1733" w:type="pct"/>
                  <w:tcBorders>
                    <w:bottom w:val="single" w:color="auto" w:sz="4" w:space="0"/>
                    <w:tl2br w:val="nil"/>
                    <w:tr2bl w:val="nil"/>
                  </w:tcBorders>
                  <w:noWrap/>
                  <w:tcMar>
                    <w:top w:w="12" w:type="dxa"/>
                    <w:left w:w="12" w:type="dxa"/>
                    <w:right w:w="12" w:type="dxa"/>
                  </w:tcMar>
                  <w:vAlign w:val="center"/>
                </w:tcPr>
                <w:p w14:paraId="7406C17C">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珊瑚礁生态系统</w:t>
                  </w:r>
                </w:p>
              </w:tc>
            </w:tr>
            <w:tr w14:paraId="50874E0F">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512" w:type="pct"/>
                  <w:tcBorders>
                    <w:top w:val="single" w:color="auto" w:sz="4" w:space="0"/>
                    <w:bottom w:val="double" w:color="auto" w:sz="4" w:space="0"/>
                  </w:tcBorders>
                  <w:noWrap/>
                  <w:tcMar>
                    <w:top w:w="12" w:type="dxa"/>
                    <w:left w:w="12" w:type="dxa"/>
                    <w:right w:w="12" w:type="dxa"/>
                  </w:tcMar>
                  <w:vAlign w:val="center"/>
                </w:tcPr>
                <w:p w14:paraId="573DCCE0">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S15</w:t>
                  </w:r>
                </w:p>
              </w:tc>
              <w:tc>
                <w:tcPr>
                  <w:tcW w:w="1377" w:type="pct"/>
                  <w:tcBorders>
                    <w:top w:val="single" w:color="auto" w:sz="4" w:space="0"/>
                    <w:bottom w:val="double" w:color="auto" w:sz="4" w:space="0"/>
                  </w:tcBorders>
                  <w:noWrap/>
                  <w:tcMar>
                    <w:top w:w="12" w:type="dxa"/>
                    <w:left w:w="12" w:type="dxa"/>
                    <w:right w:w="12" w:type="dxa"/>
                  </w:tcMar>
                  <w:vAlign w:val="center"/>
                </w:tcPr>
                <w:p w14:paraId="7035D968">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109.2883444</w:t>
                  </w:r>
                </w:p>
              </w:tc>
              <w:tc>
                <w:tcPr>
                  <w:tcW w:w="1376" w:type="pct"/>
                  <w:tcBorders>
                    <w:top w:val="single" w:color="auto" w:sz="4" w:space="0"/>
                    <w:bottom w:val="double" w:color="auto" w:sz="4" w:space="0"/>
                  </w:tcBorders>
                  <w:noWrap/>
                  <w:tcMar>
                    <w:top w:w="12" w:type="dxa"/>
                    <w:left w:w="12" w:type="dxa"/>
                    <w:right w:w="12" w:type="dxa"/>
                  </w:tcMar>
                  <w:vAlign w:val="center"/>
                </w:tcPr>
                <w:p w14:paraId="17E0D1A7">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18.2621205</w:t>
                  </w:r>
                </w:p>
              </w:tc>
              <w:tc>
                <w:tcPr>
                  <w:tcW w:w="1733" w:type="pct"/>
                  <w:tcBorders>
                    <w:top w:val="single" w:color="auto" w:sz="4" w:space="0"/>
                    <w:bottom w:val="double" w:color="auto" w:sz="4" w:space="0"/>
                    <w:tl2br w:val="nil"/>
                    <w:tr2bl w:val="nil"/>
                  </w:tcBorders>
                  <w:noWrap/>
                  <w:tcMar>
                    <w:top w:w="12" w:type="dxa"/>
                    <w:left w:w="12" w:type="dxa"/>
                    <w:right w:w="12" w:type="dxa"/>
                  </w:tcMar>
                  <w:vAlign w:val="center"/>
                </w:tcPr>
                <w:p w14:paraId="576D6716">
                  <w:pPr>
                    <w:widowControl/>
                    <w:autoSpaceDE w:val="0"/>
                    <w:autoSpaceDN w:val="0"/>
                    <w:spacing w:line="240" w:lineRule="auto"/>
                    <w:jc w:val="center"/>
                    <w:textAlignment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珊瑚礁生态系统</w:t>
                  </w:r>
                </w:p>
              </w:tc>
            </w:tr>
          </w:tbl>
          <w:p w14:paraId="3A4706E9">
            <w:pPr>
              <w:pStyle w:val="6"/>
              <w:spacing w:line="240" w:lineRule="auto"/>
              <w:ind w:left="0" w:leftChars="0" w:right="-313" w:rightChars="-149" w:firstLine="422" w:firstLineChars="200"/>
              <w:rPr>
                <w:rFonts w:hint="eastAsia" w:ascii="仿宋" w:hAnsi="仿宋" w:eastAsia="仿宋" w:cs="仿宋"/>
                <w:b/>
                <w:bCs/>
                <w:color w:val="auto"/>
                <w:kern w:val="2"/>
                <w:sz w:val="21"/>
                <w:szCs w:val="21"/>
                <w:highlight w:val="none"/>
                <w:lang w:val="en-US" w:eastAsia="zh-CN" w:bidi="ar-SA"/>
              </w:rPr>
            </w:pPr>
            <w:bookmarkStart w:id="25" w:name="_Toc9352"/>
          </w:p>
          <w:p w14:paraId="7F83C267">
            <w:pPr>
              <w:pStyle w:val="6"/>
              <w:spacing w:line="240" w:lineRule="auto"/>
              <w:ind w:left="0" w:leftChars="0" w:right="-313" w:rightChars="-149" w:firstLine="422" w:firstLineChars="20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1.6.2修复区珊瑚监测</w:t>
            </w:r>
          </w:p>
          <w:p w14:paraId="0AE8C951">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420" w:firstLineChars="200"/>
              <w:jc w:val="left"/>
              <w:textAlignment w:val="auto"/>
              <w:rPr>
                <w:rFonts w:hint="eastAsia" w:ascii="仿宋" w:hAnsi="仿宋" w:eastAsia="仿宋" w:cs="仿宋"/>
                <w:sz w:val="21"/>
                <w:szCs w:val="21"/>
                <w:highlight w:val="none"/>
              </w:rPr>
            </w:pPr>
            <w:r>
              <w:rPr>
                <w:rFonts w:hint="eastAsia" w:ascii="仿宋" w:hAnsi="仿宋" w:eastAsia="仿宋" w:cs="仿宋"/>
                <w:color w:val="000000"/>
                <w:kern w:val="0"/>
                <w:sz w:val="21"/>
                <w:szCs w:val="21"/>
                <w:highlight w:val="none"/>
                <w:lang w:val="en-US" w:eastAsia="zh-CN" w:bidi="ar"/>
              </w:rPr>
              <w:t>修复项目包含两个区域，分别是珊瑚苗圃培育区和珊瑚修复区。其中，珊瑚苗圃区包括深水苗圃区和浅水苗圃区各 2 公顷，合计4公顷；珊瑚修复区包括：临空岛西侧围堤修复区面积 3.582 公顷，起步区沉箱修复区 1 面积约 0.276 公顷，起步区沉箱修复区2 面积约 0.142 公顷。</w:t>
            </w:r>
          </w:p>
          <w:bookmarkEnd w:id="25"/>
          <w:p w14:paraId="7094C44E">
            <w:pPr>
              <w:pStyle w:val="2"/>
              <w:numPr>
                <w:ilvl w:val="0"/>
                <w:numId w:val="0"/>
              </w:numPr>
              <w:spacing w:line="240" w:lineRule="auto"/>
              <w:ind w:firstLine="386" w:firstLineChars="183"/>
              <w:rPr>
                <w:rFonts w:hint="eastAsia" w:ascii="仿宋" w:hAnsi="仿宋" w:eastAsia="仿宋" w:cs="仿宋"/>
                <w:b/>
                <w:bCs/>
                <w:color w:val="auto"/>
                <w:sz w:val="21"/>
                <w:szCs w:val="21"/>
                <w:highlight w:val="none"/>
              </w:rPr>
            </w:pPr>
            <w:r>
              <w:rPr>
                <w:rFonts w:hint="eastAsia" w:ascii="仿宋" w:hAnsi="仿宋" w:eastAsia="仿宋" w:cs="仿宋"/>
                <w:b/>
                <w:bCs/>
                <w:color w:val="auto"/>
                <w:kern w:val="2"/>
                <w:sz w:val="21"/>
                <w:szCs w:val="21"/>
                <w:highlight w:val="none"/>
                <w:lang w:val="en-US" w:eastAsia="zh-CN" w:bidi="ar-SA"/>
              </w:rPr>
              <w:t>（1）</w:t>
            </w:r>
            <w:r>
              <w:rPr>
                <w:rFonts w:hint="eastAsia" w:ascii="仿宋" w:hAnsi="仿宋" w:eastAsia="仿宋" w:cs="仿宋"/>
                <w:b/>
                <w:bCs/>
                <w:color w:val="auto"/>
                <w:sz w:val="21"/>
                <w:szCs w:val="21"/>
                <w:highlight w:val="none"/>
                <w:lang w:val="en-US" w:eastAsia="zh-CN"/>
              </w:rPr>
              <w:t>监测</w:t>
            </w:r>
          </w:p>
          <w:p w14:paraId="56EB0289">
            <w:pPr>
              <w:pStyle w:val="2"/>
              <w:numPr>
                <w:ilvl w:val="0"/>
                <w:numId w:val="0"/>
              </w:numPr>
              <w:spacing w:line="240" w:lineRule="auto"/>
              <w:ind w:firstLine="420" w:firstLineChars="200"/>
              <w:rPr>
                <w:rStyle w:val="14"/>
                <w:rFonts w:hint="eastAsia" w:ascii="仿宋" w:hAnsi="仿宋" w:eastAsia="仿宋" w:cs="仿宋"/>
                <w:color w:val="auto"/>
                <w:sz w:val="21"/>
                <w:szCs w:val="21"/>
                <w:highlight w:val="none"/>
              </w:rPr>
            </w:pPr>
            <w:r>
              <w:rPr>
                <w:rStyle w:val="14"/>
                <w:rFonts w:hint="eastAsia" w:ascii="仿宋" w:hAnsi="仿宋" w:eastAsia="仿宋" w:cs="仿宋"/>
                <w:color w:val="auto"/>
                <w:sz w:val="21"/>
                <w:szCs w:val="21"/>
                <w:highlight w:val="none"/>
                <w:lang w:val="en-US" w:eastAsia="zh-CN"/>
              </w:rPr>
              <w:t>监测</w:t>
            </w:r>
            <w:r>
              <w:rPr>
                <w:rStyle w:val="14"/>
                <w:rFonts w:hint="eastAsia" w:ascii="仿宋" w:hAnsi="仿宋" w:eastAsia="仿宋" w:cs="仿宋"/>
                <w:color w:val="auto"/>
                <w:sz w:val="21"/>
                <w:szCs w:val="21"/>
                <w:highlight w:val="none"/>
              </w:rPr>
              <w:t>珊瑚种植区珊瑚区每种珊瑚成活率、健康情况、敌害生物状况（如核果螺、长棘海星等）。</w:t>
            </w:r>
          </w:p>
          <w:p w14:paraId="368EE883">
            <w:pPr>
              <w:pStyle w:val="15"/>
              <w:widowControl/>
              <w:autoSpaceDE/>
              <w:autoSpaceDN/>
              <w:spacing w:line="240" w:lineRule="auto"/>
              <w:ind w:firstLine="386" w:firstLineChars="183"/>
              <w:contextualSpacing/>
              <w:rPr>
                <w:rStyle w:val="14"/>
                <w:rFonts w:hint="eastAsia" w:ascii="仿宋" w:hAnsi="仿宋" w:eastAsia="仿宋" w:cs="仿宋"/>
                <w:b/>
                <w:color w:val="auto"/>
                <w:sz w:val="21"/>
                <w:szCs w:val="21"/>
                <w:highlight w:val="none"/>
              </w:rPr>
            </w:pPr>
            <w:r>
              <w:rPr>
                <w:rStyle w:val="14"/>
                <w:rFonts w:hint="eastAsia" w:ascii="仿宋" w:hAnsi="仿宋" w:eastAsia="仿宋" w:cs="仿宋"/>
                <w:b/>
                <w:color w:val="auto"/>
                <w:sz w:val="21"/>
                <w:szCs w:val="21"/>
                <w:highlight w:val="none"/>
                <w:lang w:eastAsia="zh-CN"/>
              </w:rPr>
              <w:t>（</w:t>
            </w:r>
            <w:r>
              <w:rPr>
                <w:rStyle w:val="14"/>
                <w:rFonts w:hint="eastAsia" w:ascii="仿宋" w:hAnsi="仿宋" w:eastAsia="仿宋" w:cs="仿宋"/>
                <w:b/>
                <w:color w:val="auto"/>
                <w:sz w:val="21"/>
                <w:szCs w:val="21"/>
                <w:highlight w:val="none"/>
              </w:rPr>
              <w:t>2</w:t>
            </w:r>
            <w:r>
              <w:rPr>
                <w:rStyle w:val="14"/>
                <w:rFonts w:hint="eastAsia" w:ascii="仿宋" w:hAnsi="仿宋" w:eastAsia="仿宋" w:cs="仿宋"/>
                <w:b/>
                <w:color w:val="auto"/>
                <w:sz w:val="21"/>
                <w:szCs w:val="21"/>
                <w:highlight w:val="none"/>
                <w:lang w:eastAsia="zh-CN"/>
              </w:rPr>
              <w:t>）</w:t>
            </w:r>
            <w:r>
              <w:rPr>
                <w:rStyle w:val="14"/>
                <w:rFonts w:hint="eastAsia" w:ascii="仿宋" w:hAnsi="仿宋" w:eastAsia="仿宋" w:cs="仿宋"/>
                <w:b/>
                <w:color w:val="auto"/>
                <w:sz w:val="21"/>
                <w:szCs w:val="21"/>
                <w:highlight w:val="none"/>
              </w:rPr>
              <w:t>效果评估</w:t>
            </w:r>
          </w:p>
          <w:p w14:paraId="50BD28F5">
            <w:pPr>
              <w:pStyle w:val="2"/>
              <w:spacing w:line="240" w:lineRule="auto"/>
              <w:ind w:firstLine="384" w:firstLineChars="183"/>
              <w:rPr>
                <w:rStyle w:val="14"/>
                <w:rFonts w:hint="eastAsia" w:ascii="仿宋" w:hAnsi="仿宋" w:eastAsia="仿宋" w:cs="仿宋"/>
                <w:color w:val="auto"/>
                <w:sz w:val="21"/>
                <w:szCs w:val="21"/>
                <w:highlight w:val="none"/>
              </w:rPr>
            </w:pPr>
            <w:r>
              <w:rPr>
                <w:rStyle w:val="14"/>
                <w:rFonts w:hint="eastAsia" w:ascii="仿宋" w:hAnsi="仿宋" w:eastAsia="仿宋" w:cs="仿宋"/>
                <w:color w:val="auto"/>
                <w:sz w:val="21"/>
                <w:szCs w:val="21"/>
                <w:highlight w:val="none"/>
              </w:rPr>
              <w:t>比对项目实施方案中预期目标，客观评价珊瑚礁资源修复效果。</w:t>
            </w:r>
          </w:p>
          <w:p w14:paraId="589C047C">
            <w:pPr>
              <w:pStyle w:val="15"/>
              <w:widowControl/>
              <w:autoSpaceDE/>
              <w:autoSpaceDN/>
              <w:spacing w:line="240" w:lineRule="auto"/>
              <w:ind w:firstLine="384" w:firstLineChars="183"/>
              <w:contextualSpacing/>
              <w:rPr>
                <w:rStyle w:val="14"/>
                <w:rFonts w:hint="eastAsia" w:ascii="仿宋" w:hAnsi="仿宋" w:eastAsia="仿宋" w:cs="仿宋"/>
                <w:color w:val="auto"/>
                <w:sz w:val="21"/>
                <w:szCs w:val="21"/>
                <w:highlight w:val="none"/>
              </w:rPr>
            </w:pPr>
            <w:r>
              <w:rPr>
                <w:rStyle w:val="14"/>
                <w:rFonts w:hint="eastAsia" w:ascii="仿宋" w:hAnsi="仿宋" w:eastAsia="仿宋" w:cs="仿宋"/>
                <w:color w:val="auto"/>
                <w:sz w:val="21"/>
                <w:szCs w:val="21"/>
                <w:highlight w:val="none"/>
                <w:lang w:val="en-US" w:eastAsia="zh-CN"/>
              </w:rPr>
              <w:t>根据施工提供的</w:t>
            </w:r>
            <w:r>
              <w:rPr>
                <w:rStyle w:val="14"/>
                <w:rFonts w:hint="eastAsia" w:ascii="仿宋" w:hAnsi="仿宋" w:eastAsia="仿宋" w:cs="仿宋"/>
                <w:color w:val="auto"/>
                <w:sz w:val="21"/>
                <w:szCs w:val="21"/>
                <w:highlight w:val="none"/>
              </w:rPr>
              <w:t>修复区</w:t>
            </w:r>
            <w:r>
              <w:rPr>
                <w:rStyle w:val="14"/>
                <w:rFonts w:hint="eastAsia" w:ascii="仿宋" w:hAnsi="仿宋" w:eastAsia="仿宋" w:cs="仿宋"/>
                <w:color w:val="auto"/>
                <w:sz w:val="21"/>
                <w:szCs w:val="21"/>
                <w:highlight w:val="none"/>
                <w:lang w:val="en-US" w:eastAsia="zh-CN"/>
              </w:rPr>
              <w:t>2024年</w:t>
            </w:r>
            <w:r>
              <w:rPr>
                <w:rStyle w:val="14"/>
                <w:rFonts w:hint="eastAsia" w:ascii="仿宋" w:hAnsi="仿宋" w:eastAsia="仿宋" w:cs="仿宋"/>
                <w:color w:val="auto"/>
                <w:sz w:val="21"/>
                <w:szCs w:val="21"/>
                <w:highlight w:val="none"/>
              </w:rPr>
              <w:t>珊瑚礁生态修复过程、日常监测、覆盖率调查等原始数据、影像图片、分析结果、技术报告等资料，</w:t>
            </w:r>
            <w:r>
              <w:rPr>
                <w:rStyle w:val="14"/>
                <w:rFonts w:hint="eastAsia" w:ascii="仿宋" w:hAnsi="仿宋" w:eastAsia="仿宋" w:cs="仿宋"/>
                <w:color w:val="auto"/>
                <w:sz w:val="21"/>
                <w:szCs w:val="21"/>
                <w:highlight w:val="none"/>
                <w:lang w:val="en-US" w:eastAsia="zh-CN"/>
              </w:rPr>
              <w:t>结合2025年的实测数据，</w:t>
            </w:r>
            <w:r>
              <w:rPr>
                <w:rStyle w:val="14"/>
                <w:rFonts w:hint="eastAsia" w:ascii="仿宋" w:hAnsi="仿宋" w:eastAsia="仿宋" w:cs="仿宋"/>
                <w:color w:val="auto"/>
                <w:sz w:val="21"/>
                <w:szCs w:val="21"/>
                <w:highlight w:val="none"/>
              </w:rPr>
              <w:t>比对项目实施方案中预期目标，客观评价珊瑚礁资源修复效果。</w:t>
            </w:r>
          </w:p>
          <w:p w14:paraId="6661B5BB">
            <w:pPr>
              <w:pStyle w:val="15"/>
              <w:widowControl/>
              <w:numPr>
                <w:ilvl w:val="0"/>
                <w:numId w:val="0"/>
              </w:numPr>
              <w:autoSpaceDE/>
              <w:autoSpaceDN/>
              <w:spacing w:line="240" w:lineRule="auto"/>
              <w:ind w:left="0" w:leftChars="0" w:firstLine="386" w:firstLineChars="183"/>
              <w:contextualSpacing/>
              <w:rPr>
                <w:rFonts w:hint="eastAsia" w:ascii="仿宋" w:hAnsi="仿宋" w:eastAsia="仿宋" w:cs="仿宋"/>
                <w:color w:val="auto"/>
                <w:sz w:val="21"/>
                <w:szCs w:val="21"/>
                <w:highlight w:val="none"/>
                <w:lang w:val="en-US" w:eastAsia="zh-CN"/>
              </w:rPr>
            </w:pPr>
            <w:r>
              <w:rPr>
                <w:rStyle w:val="14"/>
                <w:rFonts w:hint="eastAsia" w:ascii="仿宋" w:hAnsi="仿宋" w:eastAsia="仿宋" w:cs="仿宋"/>
                <w:b/>
                <w:color w:val="auto"/>
                <w:sz w:val="21"/>
                <w:szCs w:val="21"/>
                <w:highlight w:val="none"/>
                <w:lang w:eastAsia="zh-CN"/>
              </w:rPr>
              <w:t>（</w:t>
            </w:r>
            <w:r>
              <w:rPr>
                <w:rStyle w:val="14"/>
                <w:rFonts w:hint="eastAsia" w:ascii="仿宋" w:hAnsi="仿宋" w:eastAsia="仿宋" w:cs="仿宋"/>
                <w:b/>
                <w:color w:val="auto"/>
                <w:sz w:val="21"/>
                <w:szCs w:val="21"/>
                <w:highlight w:val="none"/>
                <w:lang w:val="en-US" w:eastAsia="zh-CN"/>
              </w:rPr>
              <w:t>3</w:t>
            </w:r>
            <w:r>
              <w:rPr>
                <w:rStyle w:val="14"/>
                <w:rFonts w:hint="eastAsia" w:ascii="仿宋" w:hAnsi="仿宋" w:eastAsia="仿宋" w:cs="仿宋"/>
                <w:b/>
                <w:color w:val="auto"/>
                <w:sz w:val="21"/>
                <w:szCs w:val="21"/>
                <w:highlight w:val="none"/>
                <w:lang w:eastAsia="zh-CN"/>
              </w:rPr>
              <w:t>）</w:t>
            </w:r>
            <w:r>
              <w:rPr>
                <w:rFonts w:hint="eastAsia" w:ascii="仿宋" w:hAnsi="仿宋" w:eastAsia="仿宋" w:cs="仿宋"/>
                <w:b/>
                <w:bCs/>
                <w:color w:val="auto"/>
                <w:sz w:val="21"/>
                <w:szCs w:val="21"/>
                <w:highlight w:val="none"/>
                <w:lang w:val="en-US" w:eastAsia="zh-CN"/>
              </w:rPr>
              <w:t>生态修复工程监测</w:t>
            </w:r>
            <w:r>
              <w:rPr>
                <w:rFonts w:hint="eastAsia" w:ascii="仿宋" w:hAnsi="仿宋" w:eastAsia="仿宋" w:cs="仿宋"/>
                <w:color w:val="auto"/>
                <w:sz w:val="21"/>
                <w:szCs w:val="21"/>
                <w:highlight w:val="none"/>
                <w:lang w:val="en-US" w:eastAsia="zh-CN"/>
              </w:rPr>
              <w:t>：2025年总共两次（含交工验收后一年效果评估）。2025年度为第一次监测。在三个片区的每个修复区设监测站位，监测站位需代表整个修复区的现状。</w:t>
            </w:r>
          </w:p>
          <w:p w14:paraId="47AB1F68">
            <w:pPr>
              <w:pStyle w:val="15"/>
              <w:widowControl/>
              <w:numPr>
                <w:ilvl w:val="0"/>
                <w:numId w:val="0"/>
              </w:numPr>
              <w:autoSpaceDE/>
              <w:autoSpaceDN/>
              <w:spacing w:line="240" w:lineRule="auto"/>
              <w:ind w:leftChars="0" w:firstLine="0" w:firstLineChars="0"/>
              <w:contextualSpacing/>
              <w:rPr>
                <w:rFonts w:hint="eastAsia" w:ascii="仿宋" w:hAnsi="仿宋" w:eastAsia="仿宋" w:cs="仿宋"/>
                <w:color w:val="auto"/>
                <w:sz w:val="21"/>
                <w:szCs w:val="21"/>
                <w:highlight w:val="none"/>
                <w:lang w:val="en-US" w:eastAsia="zh-CN"/>
              </w:rPr>
            </w:pPr>
            <w:r>
              <w:rPr>
                <w:rFonts w:hint="eastAsia" w:ascii="仿宋" w:hAnsi="仿宋" w:eastAsia="仿宋" w:cs="仿宋"/>
                <w:sz w:val="21"/>
                <w:szCs w:val="21"/>
                <w:highlight w:val="none"/>
              </w:rPr>
              <w:drawing>
                <wp:inline distT="0" distB="0" distL="114300" distR="114300">
                  <wp:extent cx="5734050" cy="2211070"/>
                  <wp:effectExtent l="0" t="0" r="0" b="1778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5"/>
                          <a:srcRect t="4674"/>
                          <a:stretch>
                            <a:fillRect/>
                          </a:stretch>
                        </pic:blipFill>
                        <pic:spPr>
                          <a:xfrm>
                            <a:off x="0" y="0"/>
                            <a:ext cx="5734050" cy="2211070"/>
                          </a:xfrm>
                          <a:prstGeom prst="rect">
                            <a:avLst/>
                          </a:prstGeom>
                          <a:noFill/>
                          <a:ln>
                            <a:noFill/>
                          </a:ln>
                        </pic:spPr>
                      </pic:pic>
                    </a:graphicData>
                  </a:graphic>
                </wp:inline>
              </w:drawing>
            </w:r>
          </w:p>
          <w:p w14:paraId="465F1599">
            <w:pPr>
              <w:pStyle w:val="2"/>
              <w:spacing w:line="240" w:lineRule="auto"/>
              <w:ind w:firstLine="386" w:firstLineChars="183"/>
              <w:rPr>
                <w:rStyle w:val="14"/>
                <w:rFonts w:hint="eastAsia" w:ascii="仿宋" w:hAnsi="仿宋" w:eastAsia="仿宋" w:cs="仿宋"/>
                <w:b/>
                <w:color w:val="auto"/>
                <w:sz w:val="21"/>
                <w:szCs w:val="21"/>
                <w:highlight w:val="none"/>
              </w:rPr>
            </w:pPr>
            <w:r>
              <w:rPr>
                <w:rStyle w:val="14"/>
                <w:rFonts w:hint="eastAsia" w:ascii="仿宋" w:hAnsi="仿宋" w:eastAsia="仿宋" w:cs="仿宋"/>
                <w:b/>
                <w:color w:val="auto"/>
                <w:sz w:val="21"/>
                <w:szCs w:val="21"/>
                <w:highlight w:val="none"/>
                <w:lang w:eastAsia="zh-CN"/>
              </w:rPr>
              <w:t>（</w:t>
            </w:r>
            <w:r>
              <w:rPr>
                <w:rStyle w:val="14"/>
                <w:rFonts w:hint="eastAsia" w:ascii="仿宋" w:hAnsi="仿宋" w:eastAsia="仿宋" w:cs="仿宋"/>
                <w:b/>
                <w:color w:val="auto"/>
                <w:sz w:val="21"/>
                <w:szCs w:val="21"/>
                <w:highlight w:val="none"/>
                <w:lang w:val="en-US" w:eastAsia="zh-CN"/>
              </w:rPr>
              <w:t>4</w:t>
            </w:r>
            <w:r>
              <w:rPr>
                <w:rStyle w:val="14"/>
                <w:rFonts w:hint="eastAsia" w:ascii="仿宋" w:hAnsi="仿宋" w:eastAsia="仿宋" w:cs="仿宋"/>
                <w:b/>
                <w:color w:val="auto"/>
                <w:sz w:val="21"/>
                <w:szCs w:val="21"/>
                <w:highlight w:val="none"/>
                <w:lang w:eastAsia="zh-CN"/>
              </w:rPr>
              <w:t>）</w:t>
            </w:r>
            <w:r>
              <w:rPr>
                <w:rStyle w:val="14"/>
                <w:rFonts w:hint="eastAsia" w:ascii="仿宋" w:hAnsi="仿宋" w:eastAsia="仿宋" w:cs="仿宋"/>
                <w:b/>
                <w:color w:val="auto"/>
                <w:sz w:val="21"/>
                <w:szCs w:val="21"/>
                <w:highlight w:val="none"/>
              </w:rPr>
              <w:t>评估频次</w:t>
            </w:r>
          </w:p>
          <w:p w14:paraId="54E0219E">
            <w:pPr>
              <w:pStyle w:val="2"/>
              <w:spacing w:line="240" w:lineRule="auto"/>
              <w:ind w:firstLine="384" w:firstLineChars="183"/>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①验收评估</w:t>
            </w:r>
            <w:r>
              <w:rPr>
                <w:rFonts w:hint="eastAsia" w:ascii="仿宋" w:hAnsi="仿宋" w:eastAsia="仿宋" w:cs="仿宋"/>
                <w:color w:val="auto"/>
                <w:sz w:val="21"/>
                <w:szCs w:val="21"/>
                <w:highlight w:val="none"/>
                <w:lang w:val="en-US" w:eastAsia="zh-CN"/>
              </w:rPr>
              <w:t>:对已完成的修复内容进行核查，</w:t>
            </w:r>
            <w:r>
              <w:rPr>
                <w:rFonts w:hint="eastAsia" w:ascii="仿宋" w:hAnsi="仿宋" w:eastAsia="仿宋" w:cs="仿宋"/>
                <w:color w:val="auto"/>
                <w:sz w:val="21"/>
                <w:szCs w:val="21"/>
                <w:highlight w:val="none"/>
              </w:rPr>
              <w:t>内容包括投放人工礁数量、移植珊瑚的数量和种类、成活率、移植地的敌害生物状况等工程数量和质量指标。</w:t>
            </w:r>
          </w:p>
          <w:p w14:paraId="402B86FF">
            <w:pPr>
              <w:pStyle w:val="2"/>
              <w:spacing w:line="240" w:lineRule="auto"/>
              <w:ind w:firstLine="384" w:firstLineChars="183"/>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rPr>
              <w:t>②最终修复效果评估：</w:t>
            </w:r>
            <w:r>
              <w:rPr>
                <w:rFonts w:hint="eastAsia" w:ascii="仿宋" w:hAnsi="仿宋" w:eastAsia="仿宋" w:cs="仿宋"/>
                <w:color w:val="auto"/>
                <w:sz w:val="21"/>
                <w:szCs w:val="21"/>
                <w:highlight w:val="none"/>
                <w:lang w:val="en-US" w:eastAsia="zh-CN"/>
              </w:rPr>
              <w:t>珊瑚修复交工验收后一年，</w:t>
            </w:r>
            <w:r>
              <w:rPr>
                <w:rFonts w:hint="eastAsia" w:ascii="仿宋" w:hAnsi="仿宋" w:eastAsia="仿宋" w:cs="仿宋"/>
                <w:color w:val="auto"/>
                <w:sz w:val="21"/>
                <w:szCs w:val="21"/>
                <w:highlight w:val="none"/>
              </w:rPr>
              <w:t>项目施工方按合同约定完成所有工作，并达到合同约定的条件后开展一</w:t>
            </w:r>
            <w:r>
              <w:rPr>
                <w:rFonts w:hint="eastAsia" w:ascii="仿宋" w:hAnsi="仿宋" w:eastAsia="仿宋" w:cs="仿宋"/>
                <w:color w:val="auto"/>
                <w:sz w:val="21"/>
                <w:szCs w:val="21"/>
                <w:highlight w:val="none"/>
                <w:lang w:val="en-US" w:eastAsia="zh-CN"/>
              </w:rPr>
              <w:t>年后的</w:t>
            </w:r>
            <w:r>
              <w:rPr>
                <w:rFonts w:hint="eastAsia" w:ascii="仿宋" w:hAnsi="仿宋" w:eastAsia="仿宋" w:cs="仿宋"/>
                <w:color w:val="auto"/>
                <w:sz w:val="21"/>
                <w:szCs w:val="21"/>
                <w:highlight w:val="none"/>
              </w:rPr>
              <w:t>最终修复效果</w:t>
            </w:r>
            <w:r>
              <w:rPr>
                <w:rFonts w:hint="eastAsia" w:ascii="仿宋" w:hAnsi="仿宋" w:eastAsia="仿宋" w:cs="仿宋"/>
                <w:color w:val="auto"/>
                <w:sz w:val="21"/>
                <w:szCs w:val="21"/>
                <w:highlight w:val="none"/>
                <w:lang w:eastAsia="zh-CN"/>
              </w:rPr>
              <w:t>评估。</w:t>
            </w:r>
          </w:p>
          <w:p w14:paraId="3E704B69">
            <w:pPr>
              <w:pStyle w:val="10"/>
              <w:widowControl w:val="0"/>
              <w:shd w:val="clear"/>
              <w:spacing w:line="240" w:lineRule="auto"/>
              <w:ind w:firstLine="420" w:firstLineChars="200"/>
              <w:jc w:val="both"/>
              <w:rPr>
                <w:rFonts w:hint="eastAsia" w:ascii="仿宋" w:hAnsi="仿宋" w:eastAsia="仿宋" w:cs="仿宋"/>
                <w:b w:val="0"/>
                <w:bCs/>
                <w:color w:val="auto"/>
                <w:sz w:val="21"/>
                <w:szCs w:val="21"/>
                <w:highlight w:val="none"/>
                <w:lang w:val="en-US" w:eastAsia="zh-CN"/>
              </w:rPr>
            </w:pPr>
          </w:p>
        </w:tc>
        <w:tc>
          <w:tcPr>
            <w:tcW w:w="2864" w:type="dxa"/>
            <w:tcBorders>
              <w:top w:val="single" w:color="auto" w:sz="4" w:space="0"/>
              <w:left w:val="single" w:color="auto" w:sz="4" w:space="0"/>
              <w:bottom w:val="single" w:color="auto" w:sz="4" w:space="0"/>
              <w:right w:val="single" w:color="auto" w:sz="4" w:space="0"/>
            </w:tcBorders>
            <w:vAlign w:val="center"/>
          </w:tcPr>
          <w:p w14:paraId="08828BDD">
            <w:pPr>
              <w:pStyle w:val="5"/>
              <w:widowControl w:val="0"/>
              <w:shd w:val="clear"/>
              <w:spacing w:before="0" w:beforeAutospacing="0" w:after="0" w:afterAutospacing="0" w:line="240" w:lineRule="auto"/>
              <w:jc w:val="center"/>
              <w:rPr>
                <w:rFonts w:hint="eastAsia" w:ascii="仿宋" w:hAnsi="仿宋" w:eastAsia="仿宋" w:cs="仿宋"/>
                <w:bCs/>
                <w:color w:val="auto"/>
                <w:kern w:val="2"/>
                <w:sz w:val="21"/>
                <w:szCs w:val="21"/>
                <w:highlight w:val="none"/>
              </w:rPr>
            </w:pPr>
          </w:p>
        </w:tc>
        <w:tc>
          <w:tcPr>
            <w:tcW w:w="825" w:type="dxa"/>
            <w:tcBorders>
              <w:top w:val="single" w:color="auto" w:sz="4" w:space="0"/>
              <w:left w:val="single" w:color="auto" w:sz="4" w:space="0"/>
              <w:bottom w:val="single" w:color="auto" w:sz="4" w:space="0"/>
              <w:right w:val="single" w:color="auto" w:sz="4" w:space="0"/>
            </w:tcBorders>
            <w:vAlign w:val="center"/>
          </w:tcPr>
          <w:p w14:paraId="133C59C1">
            <w:pPr>
              <w:pStyle w:val="5"/>
              <w:widowControl w:val="0"/>
              <w:shd w:val="clear"/>
              <w:spacing w:before="0" w:beforeAutospacing="0" w:after="0" w:afterAutospacing="0" w:line="240" w:lineRule="auto"/>
              <w:jc w:val="center"/>
              <w:rPr>
                <w:rFonts w:hint="eastAsia" w:ascii="仿宋" w:hAnsi="仿宋" w:eastAsia="仿宋" w:cs="仿宋"/>
                <w:bCs/>
                <w:color w:val="auto"/>
                <w:kern w:val="2"/>
                <w:sz w:val="21"/>
                <w:szCs w:val="21"/>
                <w:highlight w:val="none"/>
              </w:rPr>
            </w:pPr>
          </w:p>
        </w:tc>
        <w:tc>
          <w:tcPr>
            <w:tcW w:w="675" w:type="dxa"/>
            <w:tcBorders>
              <w:top w:val="single" w:color="auto" w:sz="4" w:space="0"/>
              <w:left w:val="single" w:color="auto" w:sz="4" w:space="0"/>
              <w:bottom w:val="single" w:color="auto" w:sz="4" w:space="0"/>
              <w:right w:val="single" w:color="auto" w:sz="4" w:space="0"/>
            </w:tcBorders>
            <w:vAlign w:val="center"/>
          </w:tcPr>
          <w:p w14:paraId="0D4C0AFF">
            <w:pPr>
              <w:pStyle w:val="5"/>
              <w:widowControl w:val="0"/>
              <w:shd w:val="clear"/>
              <w:spacing w:before="0" w:beforeAutospacing="0" w:after="0" w:afterAutospacing="0" w:line="240" w:lineRule="auto"/>
              <w:jc w:val="center"/>
              <w:rPr>
                <w:rFonts w:hint="eastAsia" w:ascii="仿宋" w:hAnsi="仿宋" w:eastAsia="仿宋" w:cs="仿宋"/>
                <w:bCs/>
                <w:color w:val="auto"/>
                <w:kern w:val="2"/>
                <w:sz w:val="21"/>
                <w:szCs w:val="21"/>
                <w:highlight w:val="none"/>
              </w:rPr>
            </w:pPr>
          </w:p>
        </w:tc>
      </w:tr>
      <w:tr w14:paraId="06225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32" w:type="dxa"/>
            <w:tcBorders>
              <w:top w:val="single" w:color="auto" w:sz="4" w:space="0"/>
              <w:left w:val="single" w:color="auto" w:sz="4" w:space="0"/>
              <w:bottom w:val="single" w:color="auto" w:sz="4" w:space="0"/>
              <w:right w:val="single" w:color="auto" w:sz="4" w:space="0"/>
            </w:tcBorders>
            <w:vAlign w:val="center"/>
          </w:tcPr>
          <w:p w14:paraId="15F1BFBE">
            <w:pPr>
              <w:pStyle w:val="5"/>
              <w:widowControl w:val="0"/>
              <w:shd w:val="clear"/>
              <w:spacing w:before="0" w:beforeAutospacing="0" w:after="0" w:afterAutospacing="0" w:line="240" w:lineRule="auto"/>
              <w:jc w:val="center"/>
              <w:rPr>
                <w:rFonts w:hint="eastAsia" w:ascii="仿宋" w:hAnsi="仿宋" w:eastAsia="仿宋" w:cs="仿宋"/>
                <w:bCs/>
                <w:color w:val="auto"/>
                <w:kern w:val="2"/>
                <w:sz w:val="21"/>
                <w:szCs w:val="21"/>
                <w:highlight w:val="none"/>
              </w:rPr>
            </w:pPr>
            <w:r>
              <w:rPr>
                <w:rFonts w:hint="eastAsia" w:ascii="仿宋" w:hAnsi="仿宋" w:eastAsia="仿宋" w:cs="仿宋"/>
                <w:bCs/>
                <w:color w:val="auto"/>
                <w:kern w:val="2"/>
                <w:sz w:val="21"/>
                <w:szCs w:val="21"/>
                <w:highlight w:val="none"/>
              </w:rPr>
              <w:t>2</w:t>
            </w:r>
          </w:p>
        </w:tc>
        <w:tc>
          <w:tcPr>
            <w:tcW w:w="9450" w:type="dxa"/>
            <w:tcBorders>
              <w:top w:val="single" w:color="auto" w:sz="4" w:space="0"/>
              <w:left w:val="single" w:color="auto" w:sz="4" w:space="0"/>
              <w:bottom w:val="single" w:color="auto" w:sz="4" w:space="0"/>
              <w:right w:val="single" w:color="auto" w:sz="4" w:space="0"/>
            </w:tcBorders>
            <w:vAlign w:val="center"/>
          </w:tcPr>
          <w:p w14:paraId="7B5A474B">
            <w:pPr>
              <w:keepNext w:val="0"/>
              <w:keepLines w:val="0"/>
              <w:pageBreakBefore w:val="0"/>
              <w:widowControl/>
              <w:kinsoku/>
              <w:wordWrap/>
              <w:overflowPunct/>
              <w:topLinePunct w:val="0"/>
              <w:autoSpaceDE/>
              <w:autoSpaceDN/>
              <w:bidi w:val="0"/>
              <w:adjustRightInd/>
              <w:snapToGrid/>
              <w:spacing w:beforeAutospacing="0" w:afterLines="0" w:afterAutospacing="0" w:line="240" w:lineRule="auto"/>
              <w:ind w:firstLine="422" w:firstLineChars="200"/>
              <w:textAlignment w:val="auto"/>
              <w:outlineLvl w:val="9"/>
              <w:rPr>
                <w:rFonts w:hint="eastAsia" w:ascii="仿宋" w:hAnsi="仿宋" w:eastAsia="仿宋" w:cs="仿宋"/>
                <w:b/>
                <w:bCs/>
                <w:color w:val="auto"/>
                <w:kern w:val="0"/>
                <w:sz w:val="21"/>
                <w:szCs w:val="21"/>
                <w:highlight w:val="none"/>
                <w:lang w:val="en-US" w:eastAsia="zh-CN" w:bidi="ar-SA"/>
              </w:rPr>
            </w:pPr>
            <w:r>
              <w:rPr>
                <w:rFonts w:hint="eastAsia" w:ascii="仿宋" w:hAnsi="仿宋" w:eastAsia="仿宋" w:cs="仿宋"/>
                <w:b/>
                <w:bCs/>
                <w:color w:val="auto"/>
                <w:kern w:val="0"/>
                <w:sz w:val="21"/>
                <w:szCs w:val="21"/>
                <w:highlight w:val="none"/>
                <w:lang w:val="en-US" w:eastAsia="zh-CN" w:bidi="ar-SA"/>
              </w:rPr>
              <w:t>2、应急监测</w:t>
            </w:r>
          </w:p>
          <w:p w14:paraId="6F7AF594">
            <w:pPr>
              <w:keepNext w:val="0"/>
              <w:keepLines w:val="0"/>
              <w:pageBreakBefore w:val="0"/>
              <w:kinsoku/>
              <w:wordWrap/>
              <w:overflowPunct/>
              <w:topLinePunct w:val="0"/>
              <w:autoSpaceDE/>
              <w:autoSpaceDN/>
              <w:bidi w:val="0"/>
              <w:snapToGrid/>
              <w:spacing w:beforeAutospacing="0" w:afterAutospacing="0" w:line="240" w:lineRule="auto"/>
              <w:ind w:leftChars="0" w:firstLine="420" w:firstLineChars="200"/>
              <w:outlineLvl w:val="9"/>
              <w:rPr>
                <w:rFonts w:hint="eastAsia" w:ascii="仿宋" w:hAnsi="仿宋" w:eastAsia="仿宋" w:cs="仿宋"/>
                <w:b/>
                <w:color w:val="auto"/>
                <w:sz w:val="21"/>
                <w:szCs w:val="21"/>
                <w:highlight w:val="none"/>
              </w:rPr>
            </w:pPr>
            <w:r>
              <w:rPr>
                <w:rFonts w:hint="eastAsia" w:ascii="仿宋" w:hAnsi="仿宋" w:eastAsia="仿宋" w:cs="仿宋"/>
                <w:b w:val="0"/>
                <w:bCs w:val="0"/>
                <w:color w:val="auto"/>
                <w:kern w:val="0"/>
                <w:sz w:val="21"/>
                <w:szCs w:val="21"/>
                <w:highlight w:val="none"/>
                <w:lang w:val="en-US" w:eastAsia="zh-CN" w:bidi="ar-SA"/>
              </w:rPr>
              <w:t>发生环境事故、舆情，应立即开展应急监测。</w:t>
            </w:r>
            <w:r>
              <w:rPr>
                <w:rFonts w:hint="eastAsia" w:ascii="仿宋" w:hAnsi="仿宋" w:eastAsia="仿宋" w:cs="仿宋"/>
                <w:color w:val="auto"/>
                <w:sz w:val="21"/>
                <w:szCs w:val="21"/>
                <w:highlight w:val="none"/>
              </w:rPr>
              <w:t>根据事故性质、事故影响的大小，视具体情况增加对海洋生态环境、海洋生物质量、沉积物环境的监测，站位布设根据实际情况进行调整。一旦发生溢油事故，应进行事故状态下的环境跟踪监测。</w:t>
            </w:r>
          </w:p>
        </w:tc>
        <w:tc>
          <w:tcPr>
            <w:tcW w:w="2864" w:type="dxa"/>
            <w:tcBorders>
              <w:top w:val="single" w:color="auto" w:sz="4" w:space="0"/>
              <w:left w:val="single" w:color="auto" w:sz="4" w:space="0"/>
              <w:bottom w:val="single" w:color="auto" w:sz="4" w:space="0"/>
              <w:right w:val="single" w:color="auto" w:sz="4" w:space="0"/>
            </w:tcBorders>
            <w:vAlign w:val="center"/>
          </w:tcPr>
          <w:p w14:paraId="26AA9E68">
            <w:pPr>
              <w:pStyle w:val="5"/>
              <w:widowControl w:val="0"/>
              <w:shd w:val="clear"/>
              <w:spacing w:before="0" w:beforeAutospacing="0" w:after="0" w:afterAutospacing="0" w:line="240" w:lineRule="auto"/>
              <w:jc w:val="center"/>
              <w:rPr>
                <w:rFonts w:hint="eastAsia" w:ascii="仿宋" w:hAnsi="仿宋" w:eastAsia="仿宋" w:cs="仿宋"/>
                <w:bCs/>
                <w:color w:val="auto"/>
                <w:kern w:val="2"/>
                <w:sz w:val="21"/>
                <w:szCs w:val="21"/>
                <w:highlight w:val="none"/>
              </w:rPr>
            </w:pPr>
          </w:p>
        </w:tc>
        <w:tc>
          <w:tcPr>
            <w:tcW w:w="825" w:type="dxa"/>
            <w:tcBorders>
              <w:top w:val="single" w:color="auto" w:sz="4" w:space="0"/>
              <w:left w:val="single" w:color="auto" w:sz="4" w:space="0"/>
              <w:bottom w:val="single" w:color="auto" w:sz="4" w:space="0"/>
              <w:right w:val="single" w:color="auto" w:sz="4" w:space="0"/>
            </w:tcBorders>
            <w:vAlign w:val="center"/>
          </w:tcPr>
          <w:p w14:paraId="7A8BCF66">
            <w:pPr>
              <w:pStyle w:val="5"/>
              <w:widowControl w:val="0"/>
              <w:shd w:val="clear"/>
              <w:spacing w:before="0" w:beforeAutospacing="0" w:after="0" w:afterAutospacing="0" w:line="240" w:lineRule="auto"/>
              <w:jc w:val="center"/>
              <w:rPr>
                <w:rFonts w:hint="eastAsia" w:ascii="仿宋" w:hAnsi="仿宋" w:eastAsia="仿宋" w:cs="仿宋"/>
                <w:bCs/>
                <w:color w:val="auto"/>
                <w:kern w:val="2"/>
                <w:sz w:val="21"/>
                <w:szCs w:val="21"/>
                <w:highlight w:val="none"/>
              </w:rPr>
            </w:pPr>
          </w:p>
        </w:tc>
        <w:tc>
          <w:tcPr>
            <w:tcW w:w="675" w:type="dxa"/>
            <w:tcBorders>
              <w:top w:val="single" w:color="auto" w:sz="4" w:space="0"/>
              <w:left w:val="single" w:color="auto" w:sz="4" w:space="0"/>
              <w:bottom w:val="single" w:color="auto" w:sz="4" w:space="0"/>
              <w:right w:val="single" w:color="auto" w:sz="4" w:space="0"/>
            </w:tcBorders>
            <w:vAlign w:val="center"/>
          </w:tcPr>
          <w:p w14:paraId="60A0712A">
            <w:pPr>
              <w:pStyle w:val="5"/>
              <w:widowControl w:val="0"/>
              <w:shd w:val="clear"/>
              <w:spacing w:before="0" w:beforeAutospacing="0" w:after="0" w:afterAutospacing="0" w:line="240" w:lineRule="auto"/>
              <w:jc w:val="center"/>
              <w:rPr>
                <w:rFonts w:hint="eastAsia" w:ascii="仿宋" w:hAnsi="仿宋" w:eastAsia="仿宋" w:cs="仿宋"/>
                <w:bCs/>
                <w:color w:val="auto"/>
                <w:kern w:val="2"/>
                <w:sz w:val="21"/>
                <w:szCs w:val="21"/>
                <w:highlight w:val="none"/>
              </w:rPr>
            </w:pPr>
          </w:p>
        </w:tc>
      </w:tr>
      <w:tr w14:paraId="6BD2B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jc w:val="center"/>
        </w:trPr>
        <w:tc>
          <w:tcPr>
            <w:tcW w:w="432" w:type="dxa"/>
            <w:tcBorders>
              <w:top w:val="single" w:color="auto" w:sz="4" w:space="0"/>
              <w:left w:val="single" w:color="auto" w:sz="4" w:space="0"/>
              <w:bottom w:val="single" w:color="auto" w:sz="4" w:space="0"/>
              <w:right w:val="single" w:color="auto" w:sz="4" w:space="0"/>
            </w:tcBorders>
            <w:vAlign w:val="center"/>
          </w:tcPr>
          <w:p w14:paraId="14FA4630">
            <w:pPr>
              <w:pStyle w:val="5"/>
              <w:widowControl w:val="0"/>
              <w:shd w:val="clear"/>
              <w:spacing w:before="0" w:beforeAutospacing="0" w:after="0" w:afterAutospacing="0" w:line="240" w:lineRule="auto"/>
              <w:jc w:val="center"/>
              <w:rPr>
                <w:rFonts w:hint="default" w:ascii="仿宋" w:hAnsi="仿宋" w:eastAsia="仿宋" w:cs="仿宋"/>
                <w:bCs/>
                <w:color w:val="auto"/>
                <w:kern w:val="2"/>
                <w:sz w:val="21"/>
                <w:szCs w:val="21"/>
                <w:highlight w:val="none"/>
                <w:lang w:val="en-US" w:eastAsia="zh-CN"/>
              </w:rPr>
            </w:pPr>
            <w:r>
              <w:rPr>
                <w:rFonts w:hint="eastAsia" w:ascii="仿宋" w:hAnsi="仿宋" w:eastAsia="仿宋" w:cs="仿宋"/>
                <w:bCs/>
                <w:color w:val="auto"/>
                <w:kern w:val="2"/>
                <w:sz w:val="21"/>
                <w:szCs w:val="21"/>
                <w:highlight w:val="none"/>
                <w:lang w:val="en-US" w:eastAsia="zh-CN"/>
              </w:rPr>
              <w:t>3</w:t>
            </w:r>
          </w:p>
        </w:tc>
        <w:tc>
          <w:tcPr>
            <w:tcW w:w="9450" w:type="dxa"/>
            <w:tcBorders>
              <w:top w:val="single" w:color="auto" w:sz="4" w:space="0"/>
              <w:left w:val="single" w:color="auto" w:sz="4" w:space="0"/>
              <w:bottom w:val="single" w:color="auto" w:sz="4" w:space="0"/>
              <w:right w:val="single" w:color="auto" w:sz="4" w:space="0"/>
            </w:tcBorders>
            <w:vAlign w:val="center"/>
          </w:tcPr>
          <w:p w14:paraId="6F1F1DFB">
            <w:pPr>
              <w:keepNext w:val="0"/>
              <w:keepLines w:val="0"/>
              <w:pageBreakBefore w:val="0"/>
              <w:widowControl/>
              <w:numPr>
                <w:ilvl w:val="0"/>
                <w:numId w:val="0"/>
              </w:numPr>
              <w:kinsoku/>
              <w:wordWrap/>
              <w:overflowPunct/>
              <w:topLinePunct w:val="0"/>
              <w:autoSpaceDE/>
              <w:autoSpaceDN/>
              <w:bidi w:val="0"/>
              <w:adjustRightInd/>
              <w:snapToGrid/>
              <w:spacing w:beforeAutospacing="0" w:afterLines="0" w:afterAutospacing="0" w:line="240" w:lineRule="auto"/>
              <w:ind w:firstLine="422" w:firstLineChars="200"/>
              <w:textAlignment w:val="auto"/>
              <w:outlineLvl w:val="9"/>
              <w:rPr>
                <w:rFonts w:hint="eastAsia" w:ascii="仿宋" w:hAnsi="仿宋" w:eastAsia="仿宋" w:cs="仿宋"/>
                <w:b/>
                <w:bCs/>
                <w:color w:val="auto"/>
                <w:kern w:val="0"/>
                <w:sz w:val="21"/>
                <w:szCs w:val="21"/>
                <w:highlight w:val="none"/>
              </w:rPr>
            </w:pPr>
            <w:bookmarkStart w:id="26" w:name="_Toc3641"/>
            <w:bookmarkStart w:id="27" w:name="_Toc3571"/>
            <w:r>
              <w:rPr>
                <w:rFonts w:hint="eastAsia" w:ascii="仿宋" w:hAnsi="仿宋" w:eastAsia="仿宋" w:cs="仿宋"/>
                <w:b/>
                <w:bCs/>
                <w:color w:val="auto"/>
                <w:kern w:val="0"/>
                <w:sz w:val="21"/>
                <w:szCs w:val="21"/>
                <w:highlight w:val="none"/>
                <w:lang w:val="en-US" w:eastAsia="zh-CN"/>
              </w:rPr>
              <w:t>3、报告成果</w:t>
            </w:r>
            <w:r>
              <w:rPr>
                <w:rFonts w:hint="eastAsia" w:ascii="仿宋" w:hAnsi="仿宋" w:eastAsia="仿宋" w:cs="仿宋"/>
                <w:b/>
                <w:bCs/>
                <w:color w:val="auto"/>
                <w:kern w:val="0"/>
                <w:sz w:val="21"/>
                <w:szCs w:val="21"/>
                <w:highlight w:val="none"/>
              </w:rPr>
              <w:t>文件</w:t>
            </w:r>
            <w:bookmarkEnd w:id="26"/>
            <w:bookmarkEnd w:id="27"/>
          </w:p>
          <w:p w14:paraId="5D93F87A">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4" w:firstLineChars="202"/>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水质环境监测、沉积物监测、生态监测、岸滩冲淤动态监测，外业完成后，40天内提交数据报表、分析报告，质控报告。</w:t>
            </w:r>
          </w:p>
          <w:p w14:paraId="59118744">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4" w:firstLineChars="202"/>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报告</w:t>
            </w:r>
            <w:r>
              <w:rPr>
                <w:rFonts w:hint="eastAsia" w:ascii="仿宋" w:hAnsi="仿宋" w:eastAsia="仿宋" w:cs="仿宋"/>
                <w:color w:val="auto"/>
                <w:sz w:val="21"/>
                <w:szCs w:val="21"/>
                <w:highlight w:val="none"/>
                <w:lang w:val="en-US" w:eastAsia="zh-CN"/>
              </w:rPr>
              <w:t>应</w:t>
            </w:r>
            <w:r>
              <w:rPr>
                <w:rFonts w:hint="eastAsia" w:ascii="仿宋" w:hAnsi="仿宋" w:eastAsia="仿宋" w:cs="仿宋"/>
                <w:color w:val="auto"/>
                <w:sz w:val="21"/>
                <w:szCs w:val="21"/>
                <w:highlight w:val="none"/>
              </w:rPr>
              <w:t>对各项目各因子的现状进行分析，将该次监测结果与之前的监测结果进行比较，评估</w:t>
            </w:r>
            <w:r>
              <w:rPr>
                <w:rFonts w:hint="eastAsia" w:ascii="仿宋" w:hAnsi="仿宋" w:eastAsia="仿宋" w:cs="仿宋"/>
                <w:color w:val="auto"/>
                <w:sz w:val="21"/>
                <w:szCs w:val="21"/>
                <w:highlight w:val="none"/>
                <w:lang w:val="en-US" w:eastAsia="zh-CN"/>
              </w:rPr>
              <w:t>拆除后环境变化趋势</w:t>
            </w:r>
            <w:r>
              <w:rPr>
                <w:rFonts w:hint="eastAsia" w:ascii="仿宋" w:hAnsi="仿宋" w:eastAsia="仿宋" w:cs="仿宋"/>
                <w:color w:val="auto"/>
                <w:sz w:val="21"/>
                <w:szCs w:val="21"/>
                <w:highlight w:val="none"/>
              </w:rPr>
              <w:t>。</w:t>
            </w:r>
          </w:p>
          <w:p w14:paraId="1FE413BD">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4" w:firstLineChars="202"/>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（1）成果</w:t>
            </w:r>
            <w:r>
              <w:rPr>
                <w:rFonts w:hint="eastAsia" w:ascii="仿宋" w:hAnsi="仿宋" w:eastAsia="仿宋" w:cs="仿宋"/>
                <w:color w:val="auto"/>
                <w:sz w:val="21"/>
                <w:szCs w:val="21"/>
                <w:highlight w:val="none"/>
              </w:rPr>
              <w:t>包括但不限于以下内容</w:t>
            </w:r>
            <w:r>
              <w:rPr>
                <w:rFonts w:hint="eastAsia" w:ascii="仿宋" w:hAnsi="仿宋" w:eastAsia="仿宋" w:cs="仿宋"/>
                <w:color w:val="auto"/>
                <w:sz w:val="21"/>
                <w:szCs w:val="21"/>
                <w:highlight w:val="none"/>
                <w:lang w:eastAsia="zh-CN"/>
              </w:rPr>
              <w:t>：</w:t>
            </w:r>
          </w:p>
          <w:p w14:paraId="6E8EB3D6">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4" w:firstLineChars="202"/>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①</w:t>
            </w:r>
            <w:r>
              <w:rPr>
                <w:rFonts w:hint="eastAsia" w:ascii="仿宋" w:hAnsi="仿宋" w:eastAsia="仿宋" w:cs="仿宋"/>
                <w:color w:val="auto"/>
                <w:sz w:val="21"/>
                <w:szCs w:val="21"/>
                <w:highlight w:val="none"/>
                <w:lang w:eastAsia="zh-CN"/>
              </w:rPr>
              <w:t>水文动力观测CMA</w:t>
            </w:r>
            <w:r>
              <w:rPr>
                <w:rFonts w:hint="eastAsia" w:ascii="仿宋" w:hAnsi="仿宋" w:eastAsia="仿宋" w:cs="仿宋"/>
                <w:color w:val="auto"/>
                <w:sz w:val="21"/>
                <w:szCs w:val="21"/>
                <w:highlight w:val="none"/>
                <w:lang w:val="en-US" w:eastAsia="zh-CN"/>
              </w:rPr>
              <w:t>数据</w:t>
            </w:r>
            <w:r>
              <w:rPr>
                <w:rFonts w:hint="eastAsia" w:ascii="仿宋" w:hAnsi="仿宋" w:eastAsia="仿宋" w:cs="仿宋"/>
                <w:color w:val="auto"/>
                <w:sz w:val="21"/>
                <w:szCs w:val="21"/>
                <w:highlight w:val="none"/>
                <w:lang w:eastAsia="zh-CN"/>
              </w:rPr>
              <w:t>报表、</w:t>
            </w:r>
            <w:r>
              <w:rPr>
                <w:rFonts w:hint="eastAsia" w:ascii="仿宋" w:hAnsi="仿宋" w:eastAsia="仿宋" w:cs="仿宋"/>
                <w:color w:val="auto"/>
                <w:sz w:val="21"/>
                <w:szCs w:val="21"/>
                <w:highlight w:val="none"/>
                <w:lang w:val="en-US" w:eastAsia="zh-CN"/>
              </w:rPr>
              <w:t>监测评价</w:t>
            </w:r>
            <w:r>
              <w:rPr>
                <w:rFonts w:hint="eastAsia" w:ascii="仿宋" w:hAnsi="仿宋" w:eastAsia="仿宋" w:cs="仿宋"/>
                <w:color w:val="auto"/>
                <w:sz w:val="21"/>
                <w:szCs w:val="21"/>
                <w:highlight w:val="none"/>
                <w:lang w:eastAsia="zh-CN"/>
              </w:rPr>
              <w:t>报告。</w:t>
            </w:r>
          </w:p>
          <w:p w14:paraId="2677CA9C">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4" w:firstLineChars="202"/>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②</w:t>
            </w:r>
            <w:r>
              <w:rPr>
                <w:rFonts w:hint="eastAsia" w:ascii="仿宋" w:hAnsi="仿宋" w:eastAsia="仿宋" w:cs="仿宋"/>
                <w:color w:val="auto"/>
                <w:sz w:val="21"/>
                <w:szCs w:val="21"/>
                <w:highlight w:val="none"/>
                <w:lang w:eastAsia="zh-CN"/>
              </w:rPr>
              <w:t>水质、海洋生态、沉积物CMA</w:t>
            </w:r>
            <w:r>
              <w:rPr>
                <w:rFonts w:hint="eastAsia" w:ascii="仿宋" w:hAnsi="仿宋" w:eastAsia="仿宋" w:cs="仿宋"/>
                <w:color w:val="auto"/>
                <w:sz w:val="21"/>
                <w:szCs w:val="21"/>
                <w:highlight w:val="none"/>
                <w:lang w:val="en-US" w:eastAsia="zh-CN"/>
              </w:rPr>
              <w:t>数据</w:t>
            </w:r>
            <w:r>
              <w:rPr>
                <w:rFonts w:hint="eastAsia" w:ascii="仿宋" w:hAnsi="仿宋" w:eastAsia="仿宋" w:cs="仿宋"/>
                <w:color w:val="auto"/>
                <w:sz w:val="21"/>
                <w:szCs w:val="21"/>
                <w:highlight w:val="none"/>
                <w:lang w:eastAsia="zh-CN"/>
              </w:rPr>
              <w:t>报表（春秋季）、</w:t>
            </w:r>
            <w:r>
              <w:rPr>
                <w:rFonts w:hint="eastAsia" w:ascii="仿宋" w:hAnsi="仿宋" w:eastAsia="仿宋" w:cs="仿宋"/>
                <w:color w:val="auto"/>
                <w:sz w:val="21"/>
                <w:szCs w:val="21"/>
                <w:highlight w:val="none"/>
                <w:lang w:val="en-US" w:eastAsia="zh-CN"/>
              </w:rPr>
              <w:t>监测评价</w:t>
            </w:r>
            <w:r>
              <w:rPr>
                <w:rFonts w:hint="eastAsia" w:ascii="仿宋" w:hAnsi="仿宋" w:eastAsia="仿宋" w:cs="仿宋"/>
                <w:color w:val="auto"/>
                <w:sz w:val="21"/>
                <w:szCs w:val="21"/>
                <w:highlight w:val="none"/>
                <w:lang w:eastAsia="zh-CN"/>
              </w:rPr>
              <w:t>报告。</w:t>
            </w:r>
          </w:p>
          <w:p w14:paraId="1783D33D">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4" w:firstLineChars="202"/>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③</w:t>
            </w:r>
            <w:r>
              <w:rPr>
                <w:rFonts w:hint="eastAsia" w:ascii="仿宋" w:hAnsi="仿宋" w:eastAsia="仿宋" w:cs="仿宋"/>
                <w:color w:val="auto"/>
                <w:sz w:val="21"/>
                <w:szCs w:val="21"/>
                <w:highlight w:val="none"/>
                <w:lang w:eastAsia="zh-CN"/>
              </w:rPr>
              <w:t>岸滩测量</w:t>
            </w:r>
            <w:r>
              <w:rPr>
                <w:rFonts w:hint="eastAsia" w:ascii="仿宋" w:hAnsi="仿宋" w:eastAsia="仿宋" w:cs="仿宋"/>
                <w:color w:val="auto"/>
                <w:sz w:val="21"/>
                <w:szCs w:val="21"/>
                <w:highlight w:val="none"/>
                <w:lang w:val="en-US" w:eastAsia="zh-CN"/>
              </w:rPr>
              <w:t>评价</w:t>
            </w:r>
            <w:r>
              <w:rPr>
                <w:rFonts w:hint="eastAsia" w:ascii="仿宋" w:hAnsi="仿宋" w:eastAsia="仿宋" w:cs="仿宋"/>
                <w:color w:val="auto"/>
                <w:sz w:val="21"/>
                <w:szCs w:val="21"/>
                <w:highlight w:val="none"/>
                <w:lang w:eastAsia="zh-CN"/>
              </w:rPr>
              <w:t>报告。</w:t>
            </w:r>
          </w:p>
          <w:p w14:paraId="1BEEECE2">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4" w:firstLineChars="202"/>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④</w:t>
            </w:r>
            <w:r>
              <w:rPr>
                <w:rFonts w:hint="eastAsia" w:ascii="仿宋" w:hAnsi="仿宋" w:eastAsia="仿宋" w:cs="仿宋"/>
                <w:color w:val="auto"/>
                <w:sz w:val="21"/>
                <w:szCs w:val="21"/>
                <w:highlight w:val="none"/>
                <w:lang w:eastAsia="zh-CN"/>
              </w:rPr>
              <w:t>珊瑚生态</w:t>
            </w:r>
            <w:r>
              <w:rPr>
                <w:rFonts w:hint="eastAsia" w:ascii="仿宋" w:hAnsi="仿宋" w:eastAsia="仿宋" w:cs="仿宋"/>
                <w:color w:val="auto"/>
                <w:sz w:val="21"/>
                <w:szCs w:val="21"/>
                <w:highlight w:val="none"/>
                <w:lang w:val="en-US" w:eastAsia="zh-CN"/>
              </w:rPr>
              <w:t>监测</w:t>
            </w:r>
            <w:r>
              <w:rPr>
                <w:rFonts w:hint="eastAsia" w:ascii="仿宋" w:hAnsi="仿宋" w:eastAsia="仿宋" w:cs="仿宋"/>
                <w:color w:val="auto"/>
                <w:sz w:val="21"/>
                <w:szCs w:val="21"/>
                <w:highlight w:val="none"/>
                <w:lang w:eastAsia="zh-CN"/>
              </w:rPr>
              <w:t>报告</w:t>
            </w:r>
            <w:bookmarkStart w:id="28" w:name="_Toc22287"/>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包括修复区珊瑚监测、效果评估报告）。</w:t>
            </w:r>
          </w:p>
          <w:p w14:paraId="118F45E0">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4" w:firstLineChars="202"/>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2）</w:t>
            </w:r>
            <w:r>
              <w:rPr>
                <w:rFonts w:hint="eastAsia" w:ascii="仿宋" w:hAnsi="仿宋" w:eastAsia="仿宋" w:cs="仿宋"/>
                <w:color w:val="auto"/>
                <w:sz w:val="21"/>
                <w:szCs w:val="21"/>
                <w:highlight w:val="none"/>
              </w:rPr>
              <w:t>图件</w:t>
            </w:r>
            <w:r>
              <w:rPr>
                <w:rFonts w:hint="eastAsia" w:ascii="仿宋" w:hAnsi="仿宋" w:eastAsia="仿宋" w:cs="仿宋"/>
                <w:color w:val="auto"/>
                <w:sz w:val="21"/>
                <w:szCs w:val="21"/>
                <w:highlight w:val="none"/>
                <w:lang w:val="en-US" w:eastAsia="zh-CN"/>
              </w:rPr>
              <w:t>文件</w:t>
            </w:r>
            <w:bookmarkEnd w:id="28"/>
            <w:r>
              <w:rPr>
                <w:rFonts w:hint="eastAsia" w:ascii="仿宋" w:hAnsi="仿宋" w:eastAsia="仿宋" w:cs="仿宋"/>
                <w:color w:val="auto"/>
                <w:sz w:val="21"/>
                <w:szCs w:val="21"/>
                <w:highlight w:val="none"/>
                <w:lang w:val="en-US" w:eastAsia="zh-CN"/>
              </w:rPr>
              <w:t>：</w:t>
            </w:r>
          </w:p>
          <w:p w14:paraId="0A0B088D">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4" w:firstLineChars="202"/>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成果</w:t>
            </w:r>
            <w:r>
              <w:rPr>
                <w:rFonts w:hint="eastAsia" w:ascii="仿宋" w:hAnsi="仿宋" w:eastAsia="仿宋" w:cs="仿宋"/>
                <w:color w:val="auto"/>
                <w:sz w:val="21"/>
                <w:szCs w:val="21"/>
                <w:highlight w:val="none"/>
              </w:rPr>
              <w:t>包括但不限于以下内容</w:t>
            </w:r>
            <w:r>
              <w:rPr>
                <w:rFonts w:hint="eastAsia" w:ascii="仿宋" w:hAnsi="仿宋" w:eastAsia="仿宋" w:cs="仿宋"/>
                <w:color w:val="auto"/>
                <w:sz w:val="21"/>
                <w:szCs w:val="21"/>
                <w:highlight w:val="none"/>
                <w:lang w:eastAsia="zh-CN"/>
              </w:rPr>
              <w:t>：</w:t>
            </w:r>
          </w:p>
          <w:p w14:paraId="71F8CF3C">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4" w:firstLineChars="202"/>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①岸滩</w:t>
            </w:r>
            <w:r>
              <w:rPr>
                <w:rFonts w:hint="eastAsia" w:ascii="仿宋" w:hAnsi="仿宋" w:eastAsia="仿宋" w:cs="仿宋"/>
                <w:color w:val="auto"/>
                <w:sz w:val="21"/>
                <w:szCs w:val="21"/>
                <w:highlight w:val="none"/>
                <w:lang w:eastAsia="zh-CN"/>
              </w:rPr>
              <w:t>剖面测量图(1:2000)；</w:t>
            </w:r>
          </w:p>
          <w:p w14:paraId="49B7FDC6">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4" w:firstLineChars="202"/>
              <w:textAlignment w:val="auto"/>
              <w:rPr>
                <w:rFonts w:hint="eastAsia" w:ascii="仿宋" w:hAnsi="仿宋" w:eastAsia="仿宋" w:cs="仿宋"/>
                <w:b/>
                <w:color w:val="auto"/>
                <w:sz w:val="21"/>
                <w:szCs w:val="21"/>
                <w:highlight w:val="none"/>
              </w:rPr>
            </w:pPr>
            <w:r>
              <w:rPr>
                <w:rFonts w:hint="eastAsia" w:ascii="仿宋" w:hAnsi="仿宋" w:eastAsia="仿宋" w:cs="仿宋"/>
                <w:color w:val="auto"/>
                <w:sz w:val="21"/>
                <w:szCs w:val="21"/>
                <w:highlight w:val="none"/>
                <w:lang w:val="en-US" w:eastAsia="zh-CN"/>
              </w:rPr>
              <w:t>②岸线现状位置矢量图（1：1000）</w:t>
            </w:r>
          </w:p>
        </w:tc>
        <w:tc>
          <w:tcPr>
            <w:tcW w:w="2864" w:type="dxa"/>
            <w:tcBorders>
              <w:top w:val="single" w:color="auto" w:sz="4" w:space="0"/>
              <w:left w:val="single" w:color="auto" w:sz="4" w:space="0"/>
              <w:bottom w:val="single" w:color="auto" w:sz="4" w:space="0"/>
              <w:right w:val="single" w:color="auto" w:sz="4" w:space="0"/>
            </w:tcBorders>
            <w:vAlign w:val="center"/>
          </w:tcPr>
          <w:p w14:paraId="6D32D805">
            <w:pPr>
              <w:pStyle w:val="5"/>
              <w:widowControl w:val="0"/>
              <w:shd w:val="clear"/>
              <w:spacing w:before="0" w:beforeAutospacing="0" w:after="0" w:afterAutospacing="0" w:line="240" w:lineRule="auto"/>
              <w:jc w:val="center"/>
              <w:rPr>
                <w:rFonts w:hint="eastAsia" w:ascii="仿宋" w:hAnsi="仿宋" w:eastAsia="仿宋" w:cs="仿宋"/>
                <w:bCs/>
                <w:color w:val="auto"/>
                <w:kern w:val="2"/>
                <w:sz w:val="21"/>
                <w:szCs w:val="21"/>
                <w:highlight w:val="none"/>
              </w:rPr>
            </w:pPr>
          </w:p>
        </w:tc>
        <w:tc>
          <w:tcPr>
            <w:tcW w:w="825" w:type="dxa"/>
            <w:tcBorders>
              <w:top w:val="single" w:color="auto" w:sz="4" w:space="0"/>
              <w:left w:val="single" w:color="auto" w:sz="4" w:space="0"/>
              <w:bottom w:val="single" w:color="auto" w:sz="4" w:space="0"/>
              <w:right w:val="single" w:color="auto" w:sz="4" w:space="0"/>
            </w:tcBorders>
            <w:vAlign w:val="center"/>
          </w:tcPr>
          <w:p w14:paraId="61754C37">
            <w:pPr>
              <w:pStyle w:val="5"/>
              <w:widowControl w:val="0"/>
              <w:shd w:val="clear"/>
              <w:spacing w:before="0" w:beforeAutospacing="0" w:after="0" w:afterAutospacing="0" w:line="240" w:lineRule="auto"/>
              <w:jc w:val="center"/>
              <w:rPr>
                <w:rFonts w:hint="eastAsia" w:ascii="仿宋" w:hAnsi="仿宋" w:eastAsia="仿宋" w:cs="仿宋"/>
                <w:bCs/>
                <w:color w:val="auto"/>
                <w:kern w:val="2"/>
                <w:sz w:val="21"/>
                <w:szCs w:val="21"/>
                <w:highlight w:val="none"/>
              </w:rPr>
            </w:pPr>
          </w:p>
        </w:tc>
        <w:tc>
          <w:tcPr>
            <w:tcW w:w="675" w:type="dxa"/>
            <w:tcBorders>
              <w:top w:val="single" w:color="auto" w:sz="4" w:space="0"/>
              <w:left w:val="single" w:color="auto" w:sz="4" w:space="0"/>
              <w:bottom w:val="single" w:color="auto" w:sz="4" w:space="0"/>
              <w:right w:val="single" w:color="auto" w:sz="4" w:space="0"/>
            </w:tcBorders>
            <w:vAlign w:val="center"/>
          </w:tcPr>
          <w:p w14:paraId="7339DBBF">
            <w:pPr>
              <w:pStyle w:val="5"/>
              <w:widowControl w:val="0"/>
              <w:shd w:val="clear"/>
              <w:spacing w:before="0" w:beforeAutospacing="0" w:after="0" w:afterAutospacing="0" w:line="240" w:lineRule="auto"/>
              <w:jc w:val="center"/>
              <w:rPr>
                <w:rFonts w:hint="eastAsia" w:ascii="仿宋" w:hAnsi="仿宋" w:eastAsia="仿宋" w:cs="仿宋"/>
                <w:bCs/>
                <w:color w:val="auto"/>
                <w:kern w:val="2"/>
                <w:sz w:val="21"/>
                <w:szCs w:val="21"/>
                <w:highlight w:val="none"/>
              </w:rPr>
            </w:pPr>
          </w:p>
        </w:tc>
      </w:tr>
      <w:tr w14:paraId="5099A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8" w:hRule="atLeast"/>
          <w:jc w:val="center"/>
        </w:trPr>
        <w:tc>
          <w:tcPr>
            <w:tcW w:w="432" w:type="dxa"/>
            <w:tcBorders>
              <w:top w:val="single" w:color="auto" w:sz="4" w:space="0"/>
              <w:left w:val="single" w:color="auto" w:sz="4" w:space="0"/>
              <w:bottom w:val="single" w:color="auto" w:sz="4" w:space="0"/>
              <w:right w:val="single" w:color="auto" w:sz="4" w:space="0"/>
            </w:tcBorders>
            <w:vAlign w:val="center"/>
          </w:tcPr>
          <w:p w14:paraId="7ECF7D9E">
            <w:pPr>
              <w:pStyle w:val="5"/>
              <w:widowControl w:val="0"/>
              <w:shd w:val="clear"/>
              <w:spacing w:before="0" w:beforeAutospacing="0" w:after="0" w:afterAutospacing="0" w:line="240" w:lineRule="auto"/>
              <w:jc w:val="center"/>
              <w:rPr>
                <w:rFonts w:hint="default" w:ascii="仿宋" w:hAnsi="仿宋" w:eastAsia="仿宋" w:cs="仿宋"/>
                <w:bCs/>
                <w:color w:val="auto"/>
                <w:kern w:val="2"/>
                <w:sz w:val="21"/>
                <w:szCs w:val="21"/>
                <w:highlight w:val="none"/>
                <w:lang w:val="en-US" w:eastAsia="zh-CN"/>
              </w:rPr>
            </w:pPr>
            <w:r>
              <w:rPr>
                <w:rFonts w:hint="default" w:ascii="仿宋" w:hAnsi="仿宋" w:eastAsia="仿宋" w:cs="仿宋"/>
                <w:bCs/>
                <w:color w:val="auto"/>
                <w:kern w:val="2"/>
                <w:sz w:val="21"/>
                <w:szCs w:val="21"/>
                <w:highlight w:val="none"/>
                <w:lang w:val="en-US" w:eastAsia="zh-CN"/>
              </w:rPr>
              <w:t>4</w:t>
            </w:r>
          </w:p>
        </w:tc>
        <w:tc>
          <w:tcPr>
            <w:tcW w:w="9450" w:type="dxa"/>
            <w:tcBorders>
              <w:top w:val="single" w:color="auto" w:sz="4" w:space="0"/>
              <w:left w:val="single" w:color="auto" w:sz="4" w:space="0"/>
              <w:bottom w:val="single" w:color="auto" w:sz="4" w:space="0"/>
              <w:right w:val="single" w:color="auto" w:sz="4" w:space="0"/>
            </w:tcBorders>
            <w:vAlign w:val="center"/>
          </w:tcPr>
          <w:p w14:paraId="215B9AF9">
            <w:pPr>
              <w:spacing w:line="240" w:lineRule="auto"/>
              <w:ind w:firstLine="420" w:firstLineChars="200"/>
              <w:jc w:val="left"/>
              <w:rPr>
                <w:rFonts w:hint="eastAsia" w:ascii="仿宋" w:hAnsi="仿宋" w:eastAsia="仿宋" w:cs="仿宋"/>
                <w:b/>
                <w:color w:val="auto"/>
                <w:kern w:val="2"/>
                <w:sz w:val="21"/>
                <w:szCs w:val="21"/>
                <w:highlight w:val="none"/>
                <w:lang w:val="en-US" w:eastAsia="zh-CN" w:bidi="ar-SA"/>
              </w:rPr>
            </w:pPr>
            <w:r>
              <w:rPr>
                <w:rFonts w:hint="eastAsia" w:ascii="仿宋" w:hAnsi="仿宋" w:eastAsia="仿宋" w:cs="仿宋"/>
                <w:sz w:val="21"/>
                <w:szCs w:val="21"/>
                <w:highlight w:val="none"/>
                <w:lang w:val="en-US" w:eastAsia="zh-CN"/>
              </w:rPr>
              <w:t>1.</w:t>
            </w:r>
            <w:r>
              <w:rPr>
                <w:rFonts w:hint="eastAsia" w:ascii="仿宋" w:hAnsi="仿宋" w:eastAsia="仿宋" w:cs="仿宋"/>
                <w:sz w:val="21"/>
                <w:szCs w:val="21"/>
                <w:highlight w:val="none"/>
              </w:rPr>
              <w:t>项目服务期限：合同签订生效之日至</w:t>
            </w:r>
            <w:r>
              <w:rPr>
                <w:rFonts w:hint="eastAsia" w:ascii="仿宋" w:hAnsi="仿宋" w:eastAsia="仿宋" w:cs="仿宋"/>
                <w:sz w:val="21"/>
                <w:szCs w:val="21"/>
                <w:highlight w:val="none"/>
                <w:lang w:val="en-US" w:eastAsia="zh-CN"/>
              </w:rPr>
              <w:t>2025</w:t>
            </w:r>
            <w:r>
              <w:rPr>
                <w:rFonts w:hint="eastAsia" w:ascii="仿宋" w:hAnsi="仿宋" w:eastAsia="仿宋" w:cs="仿宋"/>
                <w:sz w:val="21"/>
                <w:szCs w:val="21"/>
                <w:highlight w:val="none"/>
              </w:rPr>
              <w:t>年</w:t>
            </w:r>
            <w:r>
              <w:rPr>
                <w:rFonts w:hint="eastAsia" w:ascii="仿宋" w:hAnsi="仿宋" w:eastAsia="仿宋" w:cs="仿宋"/>
                <w:sz w:val="21"/>
                <w:szCs w:val="21"/>
                <w:highlight w:val="none"/>
                <w:lang w:val="en-US" w:eastAsia="zh-CN"/>
              </w:rPr>
              <w:t>12</w:t>
            </w:r>
            <w:r>
              <w:rPr>
                <w:rFonts w:hint="eastAsia" w:ascii="仿宋" w:hAnsi="仿宋" w:eastAsia="仿宋" w:cs="仿宋"/>
                <w:sz w:val="21"/>
                <w:szCs w:val="21"/>
                <w:highlight w:val="none"/>
              </w:rPr>
              <w:t>月</w:t>
            </w:r>
            <w:r>
              <w:rPr>
                <w:rFonts w:hint="eastAsia" w:ascii="仿宋" w:hAnsi="仿宋" w:eastAsia="仿宋" w:cs="仿宋"/>
                <w:sz w:val="21"/>
                <w:szCs w:val="21"/>
                <w:highlight w:val="none"/>
                <w:lang w:val="en-US" w:eastAsia="zh-CN"/>
              </w:rPr>
              <w:t>31</w:t>
            </w:r>
            <w:r>
              <w:rPr>
                <w:rFonts w:hint="eastAsia" w:ascii="仿宋" w:hAnsi="仿宋" w:eastAsia="仿宋" w:cs="仿宋"/>
                <w:sz w:val="21"/>
                <w:szCs w:val="21"/>
                <w:highlight w:val="none"/>
              </w:rPr>
              <w:t>日。</w:t>
            </w:r>
          </w:p>
        </w:tc>
        <w:tc>
          <w:tcPr>
            <w:tcW w:w="2864" w:type="dxa"/>
            <w:tcBorders>
              <w:top w:val="single" w:color="auto" w:sz="4" w:space="0"/>
              <w:left w:val="single" w:color="auto" w:sz="4" w:space="0"/>
              <w:bottom w:val="single" w:color="auto" w:sz="4" w:space="0"/>
              <w:right w:val="single" w:color="auto" w:sz="4" w:space="0"/>
            </w:tcBorders>
            <w:vAlign w:val="center"/>
          </w:tcPr>
          <w:p w14:paraId="6A244765">
            <w:pPr>
              <w:pStyle w:val="5"/>
              <w:widowControl w:val="0"/>
              <w:shd w:val="clear"/>
              <w:spacing w:before="0" w:beforeAutospacing="0" w:after="0" w:afterAutospacing="0" w:line="240" w:lineRule="auto"/>
              <w:jc w:val="center"/>
              <w:rPr>
                <w:rFonts w:hint="eastAsia" w:ascii="仿宋" w:hAnsi="仿宋" w:eastAsia="仿宋" w:cs="仿宋"/>
                <w:b w:val="0"/>
                <w:bCs/>
                <w:color w:val="auto"/>
                <w:kern w:val="2"/>
                <w:sz w:val="21"/>
                <w:szCs w:val="21"/>
                <w:highlight w:val="none"/>
                <w:lang w:val="en-US" w:eastAsia="zh-CN" w:bidi="ar-SA"/>
              </w:rPr>
            </w:pPr>
          </w:p>
        </w:tc>
        <w:tc>
          <w:tcPr>
            <w:tcW w:w="825" w:type="dxa"/>
            <w:tcBorders>
              <w:top w:val="single" w:color="auto" w:sz="4" w:space="0"/>
              <w:left w:val="single" w:color="auto" w:sz="4" w:space="0"/>
              <w:bottom w:val="single" w:color="auto" w:sz="4" w:space="0"/>
              <w:right w:val="single" w:color="auto" w:sz="4" w:space="0"/>
            </w:tcBorders>
            <w:vAlign w:val="center"/>
          </w:tcPr>
          <w:p w14:paraId="34414F43">
            <w:pPr>
              <w:pStyle w:val="5"/>
              <w:widowControl w:val="0"/>
              <w:shd w:val="clear"/>
              <w:spacing w:before="0" w:beforeAutospacing="0" w:after="0" w:afterAutospacing="0" w:line="240" w:lineRule="auto"/>
              <w:jc w:val="center"/>
              <w:rPr>
                <w:rFonts w:hint="eastAsia" w:ascii="仿宋" w:hAnsi="仿宋" w:eastAsia="仿宋" w:cs="仿宋"/>
                <w:bCs/>
                <w:color w:val="auto"/>
                <w:kern w:val="2"/>
                <w:sz w:val="21"/>
                <w:szCs w:val="21"/>
                <w:highlight w:val="none"/>
              </w:rPr>
            </w:pPr>
          </w:p>
        </w:tc>
        <w:tc>
          <w:tcPr>
            <w:tcW w:w="675" w:type="dxa"/>
            <w:tcBorders>
              <w:top w:val="single" w:color="auto" w:sz="4" w:space="0"/>
              <w:left w:val="single" w:color="auto" w:sz="4" w:space="0"/>
              <w:bottom w:val="single" w:color="auto" w:sz="4" w:space="0"/>
              <w:right w:val="single" w:color="auto" w:sz="4" w:space="0"/>
            </w:tcBorders>
            <w:vAlign w:val="center"/>
          </w:tcPr>
          <w:p w14:paraId="16E621F5">
            <w:pPr>
              <w:pStyle w:val="5"/>
              <w:widowControl w:val="0"/>
              <w:shd w:val="clear"/>
              <w:spacing w:before="0" w:beforeAutospacing="0" w:after="0" w:afterAutospacing="0" w:line="240" w:lineRule="auto"/>
              <w:jc w:val="center"/>
              <w:rPr>
                <w:rFonts w:hint="eastAsia" w:ascii="仿宋" w:hAnsi="仿宋" w:eastAsia="仿宋" w:cs="仿宋"/>
                <w:bCs/>
                <w:color w:val="auto"/>
                <w:kern w:val="2"/>
                <w:sz w:val="21"/>
                <w:szCs w:val="21"/>
                <w:highlight w:val="none"/>
              </w:rPr>
            </w:pPr>
          </w:p>
        </w:tc>
      </w:tr>
    </w:tbl>
    <w:p w14:paraId="6E1F1831">
      <w:pPr>
        <w:pStyle w:val="5"/>
        <w:shd w:val="clear"/>
        <w:spacing w:before="0" w:beforeAutospacing="0" w:after="0" w:afterAutospacing="0"/>
        <w:rPr>
          <w:rFonts w:hint="eastAsia" w:ascii="仿宋" w:hAnsi="仿宋" w:eastAsia="仿宋" w:cs="仿宋"/>
          <w:b/>
          <w:color w:val="auto"/>
          <w:kern w:val="2"/>
          <w:sz w:val="21"/>
          <w:szCs w:val="21"/>
          <w:highlight w:val="none"/>
          <w:u w:val="single"/>
        </w:rPr>
      </w:pPr>
    </w:p>
    <w:p w14:paraId="3289C3FD">
      <w:pPr>
        <w:widowControl/>
        <w:shd w:val="clear"/>
        <w:spacing w:line="360" w:lineRule="auto"/>
        <w:jc w:val="left"/>
        <w:rPr>
          <w:rFonts w:hint="eastAsia" w:ascii="仿宋" w:hAnsi="仿宋" w:eastAsia="仿宋" w:cs="仿宋"/>
          <w:color w:val="auto"/>
          <w:kern w:val="0"/>
          <w:sz w:val="24"/>
          <w:highlight w:val="none"/>
          <w:lang w:bidi="ar"/>
        </w:rPr>
      </w:pPr>
      <w:r>
        <w:rPr>
          <w:rFonts w:hint="eastAsia" w:ascii="仿宋" w:hAnsi="仿宋" w:eastAsia="仿宋" w:cs="仿宋"/>
          <w:color w:val="auto"/>
          <w:kern w:val="0"/>
          <w:sz w:val="24"/>
          <w:highlight w:val="none"/>
          <w:lang w:bidi="ar"/>
        </w:rPr>
        <w:t>注：1.对</w:t>
      </w:r>
      <w:r>
        <w:rPr>
          <w:rFonts w:hint="eastAsia" w:ascii="仿宋" w:hAnsi="仿宋" w:eastAsia="仿宋" w:cs="仿宋"/>
          <w:color w:val="auto"/>
          <w:kern w:val="0"/>
          <w:sz w:val="24"/>
          <w:highlight w:val="none"/>
          <w:lang w:eastAsia="zh-CN" w:bidi="ar"/>
        </w:rPr>
        <w:t>磋商</w:t>
      </w:r>
      <w:r>
        <w:rPr>
          <w:rFonts w:hint="eastAsia" w:ascii="仿宋" w:hAnsi="仿宋" w:eastAsia="仿宋" w:cs="仿宋"/>
          <w:color w:val="auto"/>
          <w:kern w:val="0"/>
          <w:sz w:val="24"/>
          <w:highlight w:val="none"/>
          <w:lang w:bidi="ar"/>
        </w:rPr>
        <w:t>文件中的所有商务、技术要求，除本表所列明的所有偏离外，均视作供应商已对之理解和响应。此表中若无任何文字说明，内容为空白的，</w:t>
      </w:r>
      <w:r>
        <w:rPr>
          <w:rFonts w:hint="eastAsia" w:ascii="仿宋" w:hAnsi="仿宋" w:eastAsia="仿宋" w:cs="仿宋"/>
          <w:b/>
          <w:bCs/>
          <w:color w:val="auto"/>
          <w:kern w:val="0"/>
          <w:sz w:val="24"/>
          <w:highlight w:val="none"/>
          <w:lang w:bidi="ar"/>
        </w:rPr>
        <w:t>响应无效</w:t>
      </w:r>
      <w:r>
        <w:rPr>
          <w:rFonts w:hint="eastAsia" w:ascii="仿宋" w:hAnsi="仿宋" w:eastAsia="仿宋" w:cs="仿宋"/>
          <w:color w:val="auto"/>
          <w:kern w:val="0"/>
          <w:sz w:val="24"/>
          <w:highlight w:val="none"/>
          <w:lang w:bidi="ar"/>
        </w:rPr>
        <w:t>。</w:t>
      </w:r>
    </w:p>
    <w:p w14:paraId="5ACAC846">
      <w:pPr>
        <w:widowControl/>
        <w:numPr>
          <w:ilvl w:val="0"/>
          <w:numId w:val="0"/>
        </w:numPr>
        <w:shd w:val="clear"/>
        <w:spacing w:line="360" w:lineRule="auto"/>
        <w:jc w:val="left"/>
        <w:rPr>
          <w:rFonts w:hint="eastAsia" w:ascii="仿宋" w:hAnsi="仿宋" w:eastAsia="仿宋" w:cs="仿宋"/>
          <w:color w:val="auto"/>
          <w:kern w:val="0"/>
          <w:sz w:val="24"/>
          <w:highlight w:val="none"/>
          <w:lang w:eastAsia="zh-CN" w:bidi="ar"/>
        </w:rPr>
      </w:pPr>
      <w:r>
        <w:rPr>
          <w:rFonts w:hint="eastAsia" w:ascii="仿宋" w:hAnsi="仿宋" w:eastAsia="仿宋" w:cs="仿宋"/>
          <w:color w:val="auto"/>
          <w:kern w:val="0"/>
          <w:sz w:val="24"/>
          <w:szCs w:val="24"/>
          <w:lang w:val="en-US" w:eastAsia="zh-CN" w:bidi="ar"/>
        </w:rPr>
        <w:t>2.</w:t>
      </w:r>
      <w:r>
        <w:rPr>
          <w:rFonts w:hint="eastAsia" w:ascii="仿宋" w:hAnsi="仿宋" w:eastAsia="仿宋" w:cs="仿宋"/>
          <w:color w:val="auto"/>
          <w:kern w:val="0"/>
          <w:sz w:val="24"/>
          <w:highlight w:val="none"/>
          <w:lang w:bidi="ar"/>
        </w:rPr>
        <w:t>“偏离情况”列应据实填写“无偏离”、“正偏离”或“负偏离”</w:t>
      </w:r>
      <w:r>
        <w:rPr>
          <w:rFonts w:hint="eastAsia" w:ascii="仿宋" w:hAnsi="仿宋" w:eastAsia="仿宋" w:cs="仿宋"/>
          <w:color w:val="auto"/>
          <w:kern w:val="0"/>
          <w:sz w:val="24"/>
          <w:highlight w:val="none"/>
          <w:lang w:eastAsia="zh-CN" w:bidi="ar"/>
        </w:rPr>
        <w:t>。</w:t>
      </w:r>
    </w:p>
    <w:p w14:paraId="2EE0B555">
      <w:pPr>
        <w:widowControl/>
        <w:numPr>
          <w:ilvl w:val="0"/>
          <w:numId w:val="0"/>
        </w:numPr>
        <w:shd w:val="clear"/>
        <w:spacing w:line="360" w:lineRule="auto"/>
        <w:jc w:val="left"/>
        <w:rPr>
          <w:rFonts w:hint="eastAsia" w:ascii="仿宋" w:hAnsi="仿宋" w:eastAsia="仿宋" w:cs="仿宋"/>
          <w:color w:val="auto"/>
          <w:kern w:val="0"/>
          <w:sz w:val="24"/>
          <w:highlight w:val="none"/>
          <w:lang w:bidi="ar"/>
        </w:rPr>
      </w:pPr>
      <w:r>
        <w:rPr>
          <w:rFonts w:hint="eastAsia" w:ascii="仿宋" w:hAnsi="仿宋" w:eastAsia="仿宋" w:cs="仿宋"/>
          <w:color w:val="auto"/>
          <w:kern w:val="0"/>
          <w:sz w:val="24"/>
          <w:szCs w:val="24"/>
          <w:lang w:val="en-US" w:eastAsia="zh-CN" w:bidi="ar"/>
        </w:rPr>
        <w:t>3.</w:t>
      </w:r>
      <w:r>
        <w:rPr>
          <w:rFonts w:hint="eastAsia" w:ascii="仿宋" w:hAnsi="仿宋" w:eastAsia="仿宋" w:cs="仿宋"/>
          <w:color w:val="auto"/>
          <w:kern w:val="0"/>
          <w:sz w:val="24"/>
          <w:highlight w:val="none"/>
          <w:lang w:bidi="ar"/>
        </w:rPr>
        <w:t>表格长度可根据需要自行调整。</w:t>
      </w:r>
    </w:p>
    <w:p w14:paraId="7F5998EB">
      <w:pPr>
        <w:widowControl/>
        <w:shd w:val="clear"/>
        <w:spacing w:line="360" w:lineRule="auto"/>
        <w:jc w:val="left"/>
        <w:rPr>
          <w:rFonts w:hint="eastAsia" w:ascii="仿宋" w:hAnsi="仿宋" w:eastAsia="仿宋" w:cs="仿宋"/>
          <w:color w:val="auto"/>
          <w:kern w:val="0"/>
          <w:sz w:val="24"/>
          <w:highlight w:val="none"/>
          <w:lang w:bidi="ar"/>
        </w:rPr>
      </w:pPr>
    </w:p>
    <w:p w14:paraId="2B4C5CD8">
      <w:pPr>
        <w:widowControl/>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供应商名称（加盖公章）：</w:t>
      </w:r>
    </w:p>
    <w:p w14:paraId="2B928C7B">
      <w:pPr>
        <w:widowControl/>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日期：    年    月    日</w:t>
      </w:r>
    </w:p>
    <w:p w14:paraId="3AD55221"/>
    <w:sectPr>
      <w:pgSz w:w="16838" w:h="11906" w:orient="landscape"/>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DFKai-SB">
    <w:panose1 w:val="03000509000000000000"/>
    <w:charset w:val="88"/>
    <w:family w:val="script"/>
    <w:pitch w:val="default"/>
    <w:sig w:usb0="00000003" w:usb1="082E0000" w:usb2="00000016" w:usb3="00000000" w:csb0="0010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336A1D"/>
    <w:rsid w:val="04AE21FF"/>
    <w:rsid w:val="10A952BC"/>
    <w:rsid w:val="1165406E"/>
    <w:rsid w:val="185904A1"/>
    <w:rsid w:val="1A772A39"/>
    <w:rsid w:val="2B6E5779"/>
    <w:rsid w:val="2F2B3D4C"/>
    <w:rsid w:val="2FD875A5"/>
    <w:rsid w:val="32833432"/>
    <w:rsid w:val="37A27B7B"/>
    <w:rsid w:val="4852762D"/>
    <w:rsid w:val="49DB5E2A"/>
    <w:rsid w:val="4A436C34"/>
    <w:rsid w:val="4FD9094C"/>
    <w:rsid w:val="51E43809"/>
    <w:rsid w:val="524953D2"/>
    <w:rsid w:val="5CE87462"/>
    <w:rsid w:val="5D1D06D5"/>
    <w:rsid w:val="6A283B1A"/>
    <w:rsid w:val="750E6C6B"/>
    <w:rsid w:val="76C269AB"/>
    <w:rsid w:val="791013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2"/>
    <w:qFormat/>
    <w:uiPriority w:val="9"/>
    <w:pPr>
      <w:keepNext/>
      <w:keepLines/>
      <w:spacing w:before="100" w:beforeLines="0" w:beforeAutospacing="1" w:after="100" w:afterLines="0" w:afterAutospacing="1" w:line="360" w:lineRule="auto"/>
      <w:outlineLvl w:val="1"/>
    </w:pPr>
    <w:rPr>
      <w:rFonts w:ascii="Arial" w:hAnsi="Arial" w:eastAsia="黑体"/>
      <w:b/>
      <w:bCs/>
      <w:sz w:val="36"/>
      <w:szCs w:val="32"/>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adjustRightInd w:val="0"/>
      <w:ind w:firstLine="420"/>
      <w:jc w:val="left"/>
      <w:textAlignment w:val="baseline"/>
    </w:pPr>
    <w:rPr>
      <w:rFonts w:eastAsia="楷体_GB2312"/>
      <w:sz w:val="24"/>
      <w:szCs w:val="20"/>
    </w:rPr>
  </w:style>
  <w:style w:type="paragraph" w:styleId="4">
    <w:name w:val="Body Text Indent"/>
    <w:basedOn w:val="1"/>
    <w:qFormat/>
    <w:uiPriority w:val="99"/>
    <w:pPr>
      <w:autoSpaceDE w:val="0"/>
      <w:autoSpaceDN w:val="0"/>
      <w:ind w:left="181" w:firstLine="539"/>
    </w:pPr>
  </w:style>
  <w:style w:type="paragraph" w:styleId="5">
    <w:name w:val="Normal (Web)"/>
    <w:basedOn w:val="1"/>
    <w:qFormat/>
    <w:uiPriority w:val="0"/>
    <w:pPr>
      <w:widowControl/>
      <w:spacing w:before="100" w:beforeAutospacing="1" w:after="100" w:afterAutospacing="1" w:line="320" w:lineRule="atLeast"/>
      <w:jc w:val="left"/>
    </w:pPr>
    <w:rPr>
      <w:rFonts w:ascii="宋体" w:hAnsi="宋体"/>
      <w:kern w:val="0"/>
      <w:sz w:val="18"/>
      <w:szCs w:val="18"/>
    </w:rPr>
  </w:style>
  <w:style w:type="paragraph" w:styleId="6">
    <w:name w:val="Body Text First Indent 2"/>
    <w:basedOn w:val="4"/>
    <w:qFormat/>
    <w:uiPriority w:val="99"/>
    <w:pPr>
      <w:autoSpaceDE/>
      <w:autoSpaceDN/>
      <w:spacing w:after="120" w:line="240" w:lineRule="auto"/>
      <w:ind w:left="480" w:leftChars="200" w:firstLine="210" w:firstLineChars="100"/>
      <w:jc w:val="left"/>
    </w:pPr>
    <w:rPr>
      <w:rFonts w:ascii="DFKai-SB" w:eastAsia="DFKai-SB"/>
      <w:kern w:val="0"/>
      <w:sz w:val="28"/>
      <w:szCs w:val="24"/>
      <w:lang w:eastAsia="zh-TW"/>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无间隔1"/>
    <w:qFormat/>
    <w:uiPriority w:val="99"/>
    <w:rPr>
      <w:rFonts w:ascii="Calibri" w:hAnsi="Calibri" w:eastAsia="宋体" w:cs="Times New Roman"/>
      <w:kern w:val="2"/>
      <w:sz w:val="21"/>
      <w:szCs w:val="22"/>
      <w:lang w:val="en-US" w:eastAsia="zh-CN" w:bidi="ar-SA"/>
    </w:rPr>
  </w:style>
  <w:style w:type="paragraph" w:customStyle="1" w:styleId="11">
    <w:name w:val="null3"/>
    <w:qFormat/>
    <w:uiPriority w:val="0"/>
    <w:rPr>
      <w:rFonts w:hint="eastAsia" w:ascii="Calibri" w:hAnsi="Calibri" w:eastAsia="宋体" w:cs="黑体"/>
      <w:lang w:val="en-US" w:eastAsia="zh-CN" w:bidi="ar-SA"/>
    </w:rPr>
  </w:style>
  <w:style w:type="paragraph" w:customStyle="1" w:styleId="12">
    <w:name w:val="表格内容"/>
    <w:qFormat/>
    <w:uiPriority w:val="0"/>
    <w:pPr>
      <w:adjustRightInd w:val="0"/>
      <w:snapToGrid w:val="0"/>
      <w:jc w:val="center"/>
      <w:textAlignment w:val="center"/>
    </w:pPr>
    <w:rPr>
      <w:rFonts w:ascii="Times New Roman" w:hAnsi="Times New Roman" w:eastAsia="宋体" w:cs="Times New Roman"/>
      <w:kern w:val="2"/>
      <w:sz w:val="21"/>
      <w:szCs w:val="21"/>
      <w:lang w:val="en-US" w:eastAsia="zh-CN" w:bidi="ar-SA"/>
    </w:rPr>
  </w:style>
  <w:style w:type="paragraph" w:customStyle="1" w:styleId="13">
    <w:name w:val="表格"/>
    <w:qFormat/>
    <w:uiPriority w:val="0"/>
    <w:pPr>
      <w:adjustRightInd w:val="0"/>
      <w:snapToGrid w:val="0"/>
      <w:spacing w:line="240" w:lineRule="atLeast"/>
      <w:jc w:val="center"/>
    </w:pPr>
    <w:rPr>
      <w:rFonts w:ascii="Times New Roman" w:hAnsi="Times New Roman" w:eastAsia="宋体" w:cs="Times New Roman"/>
      <w:sz w:val="24"/>
      <w:lang w:val="en-US" w:eastAsia="zh-CN" w:bidi="ar-SA"/>
    </w:rPr>
  </w:style>
  <w:style w:type="character" w:customStyle="1" w:styleId="14">
    <w:name w:val="fontstyle01"/>
    <w:basedOn w:val="9"/>
    <w:qFormat/>
    <w:uiPriority w:val="0"/>
    <w:rPr>
      <w:rFonts w:hint="default" w:ascii="仿宋" w:hAnsi="仿宋"/>
      <w:color w:val="000000"/>
      <w:sz w:val="28"/>
      <w:szCs w:val="28"/>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3596</Words>
  <Characters>6502</Characters>
  <Lines>0</Lines>
  <Paragraphs>0</Paragraphs>
  <TotalTime>3</TotalTime>
  <ScaleCrop>false</ScaleCrop>
  <LinksUpToDate>false</LinksUpToDate>
  <CharactersWithSpaces>6624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2025-02-14T07:54:00Z</dcterms:created>
  <dc:creator>JIJUN</dc:creator>
  <cp:lastModifiedBy>123</cp:lastModifiedBy>
  <dcterms:modified xsi:type="dcterms:W3CDTF">2025-04-01T03:10:24Z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eyJoZGlkIjoiNjc0ZmVjNDhmN2FiOTRhZjA2NTEzOGIzMDQyNmJlMjYiLCJ1c2VySWQiOiIyNzQzNjA2MjIifQ==</vt:lpwstr>
  </property>
  <property fmtid="{D5CDD505-2E9C-101B-9397-08002B2CF9AE}" pid="4" name="ICV">
    <vt:lpwstr>F3ECF173148E42AAB28812997EA6F82D_12</vt:lpwstr>
  </property>
</Properties>
</file>