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58318">
      <w:pPr>
        <w:pStyle w:val="2"/>
        <w:bidi w:val="0"/>
        <w:jc w:val="center"/>
        <w:rPr>
          <w:rFonts w:hint="eastAsia" w:ascii="宋体" w:hAnsi="宋体" w:eastAsia="宋体" w:cs="宋体"/>
          <w:sz w:val="32"/>
          <w:szCs w:val="32"/>
        </w:rPr>
      </w:pPr>
      <w:bookmarkStart w:id="0" w:name="_GoBack"/>
      <w:r>
        <w:rPr>
          <w:rFonts w:hint="eastAsia" w:ascii="宋体" w:hAnsi="宋体" w:eastAsia="宋体" w:cs="宋体"/>
          <w:sz w:val="32"/>
          <w:szCs w:val="32"/>
          <w:lang w:val="en-US" w:eastAsia="zh-CN"/>
        </w:rPr>
        <w:t>具有</w:t>
      </w:r>
      <w:r>
        <w:rPr>
          <w:rFonts w:hint="eastAsia" w:ascii="宋体" w:hAnsi="宋体" w:eastAsia="宋体" w:cs="宋体"/>
          <w:sz w:val="32"/>
          <w:szCs w:val="32"/>
        </w:rPr>
        <w:t>健全财务会计制度</w:t>
      </w:r>
      <w:r>
        <w:rPr>
          <w:rFonts w:hint="eastAsia" w:ascii="宋体" w:hAnsi="宋体" w:eastAsia="宋体" w:cs="宋体"/>
          <w:sz w:val="32"/>
          <w:szCs w:val="32"/>
          <w:lang w:val="en-US" w:eastAsia="zh-CN"/>
        </w:rPr>
        <w:t>的证明材料</w:t>
      </w:r>
    </w:p>
    <w:p w14:paraId="50761B9E">
      <w:pPr>
        <w:keepNext w:val="0"/>
        <w:keepLines w:val="0"/>
        <w:pageBreakBefore w:val="0"/>
        <w:widowControl w:val="0"/>
        <w:kinsoku/>
        <w:wordWrap/>
        <w:overflowPunct/>
        <w:topLinePunct w:val="0"/>
        <w:autoSpaceDE/>
        <w:autoSpaceDN/>
        <w:bidi w:val="0"/>
        <w:adjustRightInd/>
        <w:snapToGrid/>
        <w:spacing w:before="1" w:line="440" w:lineRule="exact"/>
        <w:ind w:right="169" w:firstLine="482"/>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(1)供应商提供2022年或2023年任一年度经过会计师事务所审计的财务报告复印件(经审计的有效财务报告应包括报告及报告中所附的完整内容，并由注册会计师签名、盖章以及会计师事务所盖章)；</w:t>
      </w:r>
    </w:p>
    <w:p w14:paraId="686AF893">
      <w:pPr>
        <w:keepNext w:val="0"/>
        <w:keepLines w:val="0"/>
        <w:pageBreakBefore w:val="0"/>
        <w:widowControl w:val="0"/>
        <w:kinsoku/>
        <w:wordWrap/>
        <w:overflowPunct/>
        <w:topLinePunct w:val="0"/>
        <w:autoSpaceDE/>
        <w:autoSpaceDN/>
        <w:bidi w:val="0"/>
        <w:adjustRightInd/>
        <w:snapToGrid/>
        <w:spacing w:before="1" w:line="440" w:lineRule="exact"/>
        <w:ind w:right="169" w:firstLine="482"/>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(2)供应商提供2022年或2023年任一年度供应商内部的财务报表复印件(至少包含资产负债表)；</w:t>
      </w:r>
    </w:p>
    <w:p w14:paraId="20A1E521">
      <w:pPr>
        <w:keepNext w:val="0"/>
        <w:keepLines w:val="0"/>
        <w:pageBreakBefore w:val="0"/>
        <w:widowControl w:val="0"/>
        <w:kinsoku/>
        <w:wordWrap/>
        <w:overflowPunct/>
        <w:topLinePunct w:val="0"/>
        <w:autoSpaceDE/>
        <w:autoSpaceDN/>
        <w:bidi w:val="0"/>
        <w:adjustRightInd/>
        <w:snapToGrid/>
        <w:spacing w:before="1" w:line="440" w:lineRule="exact"/>
        <w:ind w:right="169" w:firstLine="482"/>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(3)供应商提供响应文件递交截止日前一年内银行为其出具的资信证明复印件；</w:t>
      </w:r>
    </w:p>
    <w:p w14:paraId="0CFE8EF8">
      <w:pPr>
        <w:keepNext w:val="0"/>
        <w:keepLines w:val="0"/>
        <w:pageBreakBefore w:val="0"/>
        <w:widowControl w:val="0"/>
        <w:kinsoku/>
        <w:wordWrap/>
        <w:overflowPunct/>
        <w:topLinePunct w:val="0"/>
        <w:autoSpaceDE/>
        <w:autoSpaceDN/>
        <w:bidi w:val="0"/>
        <w:adjustRightInd/>
        <w:snapToGrid/>
        <w:spacing w:before="1" w:line="440" w:lineRule="exact"/>
        <w:ind w:right="169" w:firstLine="482"/>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(4)供应商注册时间截至响应文件递交截止日不足一年的，可提供在市场监督管理局备案的公司章程复印件；</w:t>
      </w:r>
    </w:p>
    <w:p w14:paraId="260B50C4">
      <w:pPr>
        <w:keepNext w:val="0"/>
        <w:keepLines w:val="0"/>
        <w:pageBreakBefore w:val="0"/>
        <w:widowControl w:val="0"/>
        <w:kinsoku/>
        <w:wordWrap/>
        <w:overflowPunct/>
        <w:topLinePunct w:val="0"/>
        <w:autoSpaceDE/>
        <w:autoSpaceDN/>
        <w:bidi w:val="0"/>
        <w:adjustRightInd/>
        <w:snapToGrid/>
        <w:spacing w:before="1" w:line="440" w:lineRule="exact"/>
        <w:ind w:right="169" w:firstLine="482"/>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(5)供应商提供具有健全的财务会计制度的承诺函；</w:t>
      </w:r>
    </w:p>
    <w:p w14:paraId="425D3815">
      <w:pPr>
        <w:keepNext w:val="0"/>
        <w:keepLines w:val="0"/>
        <w:pageBreakBefore w:val="0"/>
        <w:widowControl w:val="0"/>
        <w:kinsoku/>
        <w:wordWrap/>
        <w:overflowPunct/>
        <w:topLinePunct w:val="0"/>
        <w:autoSpaceDE/>
        <w:autoSpaceDN/>
        <w:bidi w:val="0"/>
        <w:adjustRightInd/>
        <w:snapToGrid/>
        <w:spacing w:before="1" w:line="440" w:lineRule="exact"/>
        <w:ind w:right="169" w:firstLine="482"/>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注：具有健全的财务会计制度的证明材料中第(1)- (5)项具有同等的磋商效力，供应商可根据自身实际情况选择提供其中任意一项。</w:t>
      </w:r>
    </w:p>
    <w:p w14:paraId="088BF1E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YWY1NzUxMzAxODlmN2I1MWZjZjQ4OTAwNzI2MjUifQ=="/>
  </w:docVars>
  <w:rsids>
    <w:rsidRoot w:val="00000000"/>
    <w:rsid w:val="14E54BBD"/>
    <w:rsid w:val="15C63E78"/>
    <w:rsid w:val="651964A6"/>
    <w:rsid w:val="69F36285"/>
    <w:rsid w:val="6C240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widowControl w:val="0"/>
      <w:spacing w:after="120"/>
      <w:jc w:val="both"/>
    </w:pPr>
    <w:rPr>
      <w:rFonts w:ascii="Calibri" w:hAnsi="Calibri"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299</Words>
  <Characters>326</Characters>
  <Lines>0</Lines>
  <Paragraphs>0</Paragraphs>
  <TotalTime>0</TotalTime>
  <ScaleCrop>false</ScaleCrop>
  <LinksUpToDate>false</LinksUpToDate>
  <CharactersWithSpaces>327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2024-03-27T07:02:00Z</dcterms:created>
  <dc:creator>Lenovo</dc:creator>
  <cp:lastModifiedBy>zhongke</cp:lastModifiedBy>
  <dcterms:modified xsi:type="dcterms:W3CDTF">2025-03-12T07:11:33Z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4C82FEAF41854E8EA26B8702D3258206_12</vt:lpwstr>
  </property>
  <property fmtid="{D5CDD505-2E9C-101B-9397-08002B2CF9AE}" pid="4" name="KSOTemplateDocerSaveRecord">
    <vt:lpwstr>eyJoZGlkIjoiZTdlMzliZmNlOGQ0NTE0YTgwZWUyZWNkZGY4OWY1NDciLCJ1c2VySWQiOiIxMDQyNTExOTQ0In0=</vt:lpwstr>
  </property>
</Properties>
</file>