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版本号：N511826202500000820250324002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大熊猫国家公园芦山片区标识标牌建设采购项目(二次)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N5118262025000008</w:t>
      </w:r>
    </w:p>
    <w:p>
      <w:pPr>
        <w:pStyle w:val="null3"/>
        <w:jc w:val="left"/>
        <w:outlineLvl w:val="2"/>
      </w:pPr>
      <w:r>
        <w:rPr>
          <w:rFonts w:ascii="仿宋_GB2312" w:hAnsi="仿宋_GB2312" w:cs="仿宋_GB2312" w:eastAsia="仿宋_GB2312"/>
          <w:sz w:val="28"/>
          <w:b/>
        </w:rPr>
        <w:t>芦山县林业局</w:t>
      </w:r>
    </w:p>
    <w:p>
      <w:pPr>
        <w:pStyle w:val="null3"/>
        <w:jc w:val="center"/>
        <w:outlineLvl w:val="2"/>
      </w:pPr>
      <w:r>
        <w:rPr>
          <w:rFonts w:ascii="仿宋_GB2312" w:hAnsi="仿宋_GB2312" w:cs="仿宋_GB2312" w:eastAsia="仿宋_GB2312"/>
          <w:sz w:val="28"/>
          <w:b/>
        </w:rPr>
        <w:t>四川执忠招标代理有限公司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四川执忠招标代理有限公司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芦山县林业局</w:t>
      </w:r>
      <w:r>
        <w:rPr>
          <w:rFonts w:ascii="仿宋_GB2312" w:hAnsi="仿宋_GB2312" w:cs="仿宋_GB2312" w:eastAsia="仿宋_GB2312"/>
        </w:rPr>
        <w:t xml:space="preserve"> 委托，拟对 </w:t>
      </w:r>
      <w:r>
        <w:rPr>
          <w:rFonts w:ascii="仿宋_GB2312" w:hAnsi="仿宋_GB2312" w:cs="仿宋_GB2312" w:eastAsia="仿宋_GB2312"/>
        </w:rPr>
        <w:t>大熊猫国家公园芦山片区标识标牌建设采购项目(二次)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雅安市芦山县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N5118262025000008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大熊猫国家公园芦山片区标识标牌建设采购项目(二次)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芦山县林业局大熊猫国家公园芦山片区标识标牌建设采购项目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芦山县林业局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芦山县迎宾大道153号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0835-6522458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四川执忠招标代理有限公司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雅安市芦山县罗纯山南路204号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18848279938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代理服务费收费标准：按成交金额的2%收取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芦山县林业局</w:t>
      </w:r>
      <w:r>
        <w:rPr>
          <w:rFonts w:ascii="仿宋_GB2312" w:hAnsi="仿宋_GB2312" w:cs="仿宋_GB2312" w:eastAsia="仿宋_GB2312"/>
        </w:rPr>
        <w:t xml:space="preserve"> 和 </w:t>
      </w:r>
      <w:r>
        <w:rPr>
          <w:rFonts w:ascii="仿宋_GB2312" w:hAnsi="仿宋_GB2312" w:cs="仿宋_GB2312" w:eastAsia="仿宋_GB2312"/>
        </w:rPr>
        <w:t>四川执忠招标代理有限公司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芦山县林业局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四川执忠招标代理有限公司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按国家有关规定、采购文件要求、供应商的响应文件和承诺的要求进行验收。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按国家有关规定、采购文件要求、供应商的响应文件和承诺的要求进行验收。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严格按照《财政部关于进一步加强政府采购需求和履约验收管理的指导意见》（财库〔2016〕205号）的要求进行验收；符合国家相关规定，并按照相关技术要求进行开展，并完全满足采购需求。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其他未尽事宜将参照《财政部关于进一步加强政府采购需求和履约验收管理的指导意见》( 财库〔2016〕205号）。</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芦山县林业局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四川执忠招标代理有限公司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四川执忠招标代理有限公司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联系电话：18848279938</w:t>
      </w:r>
    </w:p>
    <w:p>
      <w:pPr>
        <w:pStyle w:val="null3"/>
        <w:jc w:val="left"/>
      </w:pPr>
      <w:r>
        <w:rPr>
          <w:rFonts w:ascii="仿宋_GB2312" w:hAnsi="仿宋_GB2312" w:cs="仿宋_GB2312" w:eastAsia="仿宋_GB2312"/>
        </w:rPr>
        <w:t>地址：雅安市芦山县罗纯山南路204号</w:t>
      </w:r>
    </w:p>
    <w:p>
      <w:pPr>
        <w:pStyle w:val="null3"/>
        <w:jc w:val="left"/>
      </w:pPr>
      <w:r>
        <w:rPr>
          <w:rFonts w:ascii="仿宋_GB2312" w:hAnsi="仿宋_GB2312" w:cs="仿宋_GB2312" w:eastAsia="仿宋_GB2312"/>
        </w:rPr>
        <w:t>邮编：625600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样品提交地点：成都市金牛区金周路595号2栋B座4楼409</w:t>
      </w:r>
    </w:p>
    <w:p>
      <w:pPr>
        <w:pStyle w:val="null3"/>
        <w:jc w:val="left"/>
      </w:pPr>
      <w:r>
        <w:rPr>
          <w:rFonts w:ascii="仿宋_GB2312" w:hAnsi="仿宋_GB2312" w:cs="仿宋_GB2312" w:eastAsia="仿宋_GB2312"/>
        </w:rPr>
        <w:t>样品提交数量：8</w:t>
      </w:r>
    </w:p>
    <w:p>
      <w:pPr>
        <w:pStyle w:val="null3"/>
        <w:jc w:val="left"/>
      </w:pPr>
      <w:r>
        <w:rPr>
          <w:rFonts w:ascii="仿宋_GB2312" w:hAnsi="仿宋_GB2312" w:cs="仿宋_GB2312" w:eastAsia="仿宋_GB2312"/>
        </w:rPr>
        <w:t>样品提交要求：1、样品清单 1.1外部指引类标牌1个： (1)材质反光膜样品0.2平方米 (2)厚度铝板样品0.3平方米 (3)立柱样品0.2米 (4)横梁样品0.2米 1.2“内部指引类标牌1”1个、“内部指引类标牌2”1个（按照大熊猫国家公园标志技术规范（DB51/T2736-2020）要求 ） 1.3“禁止类标牌1”1个（按照大熊猫国家公园标志技术规范（DB51/T2736-2020）要求 ） 1.4“警示类标牌1”1个（按照大熊猫国家公园标志技术规范（DB51/T2736-2020）要求） 1.5“提示类标牌1”1个、“提示类标牌2”1个（按照大熊猫国家公园标志技术规范（DB51/T2736-2020）要求） 1.6“警示类标牌2”和“禁止类标牌2”由于尺寸相同共做1个，内容进行双面印刷（按照大熊猫国家公园标志技术规范（DB51/T2736-2020）要求） 2、样品递交 2.1递交截止时间：2025年3月31日 上午11:00 2.2所有供应商的样品须按时送达。 2.3样品递交时间：2025年3月31日 上午10:30-11:00。 2.4迟交的样品采购人和采购代理机构将拒绝接收在投标截止时间之后递交的样品。 3、样品接收 3.1接收样品 3.2递交样品地点：成都市金牛区金周路595号2栋B座4楼409 3.3采购代理机构在磋商文件中规定递交时间和地点统一接受供应商递交的样品，并做递交登记，供应商代表需在递交记录上签字确认。 3.4供应商之间不得相互串通，不得排挤其他供应商的公平竞争，损害采购人或其他供应商的合法权益。 4、样品要求 4.1样品制作可缩放，供应商自行决定缩放比例。 4.2供应商应按磋商文件中规定的时间提交磋商文件中规定数量的样品作为评审依据。 4.3样品的生产、安装、运输费、保管费等一切费用由供应商自行承担。 5、样品包装 5.1递交样品同时须单独递交一份样品清单并加盖供应商公章，此清单不得附在样品上，未附样品清单的样品将拒绝接收。 5.2样品上不得有明示或暗示供应商的标识标记或符号。 6、样品退还 采购活动结束后，对于未成交供应商提供的样品，采购代理机构应当及时退还或者经未成交供应商同意后自行处理；对于成交供应商提供的样品将交由采购人封存，并作为履约验收的参考依据。</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320,000.00</w:t>
      </w:r>
    </w:p>
    <w:p>
      <w:pPr>
        <w:pStyle w:val="null3"/>
        <w:jc w:val="left"/>
      </w:pPr>
      <w:r>
        <w:rPr>
          <w:rFonts w:ascii="仿宋_GB2312" w:hAnsi="仿宋_GB2312" w:cs="仿宋_GB2312" w:eastAsia="仿宋_GB2312"/>
        </w:rPr>
        <w:t>采购包最高限价（元）: 320,000.00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C23150000 广告宣传服务</w:t>
            </w:r>
          </w:p>
        </w:tc>
        <w:tc>
          <w:tcPr>
            <w:tcW w:type="dxa" w:w="821"/>
          </w:tcPr>
          <w:p>
            <w:pPr>
              <w:pStyle w:val="null3"/>
              <w:jc w:val="left"/>
            </w:pPr>
            <w:r>
              <w:rPr>
                <w:rFonts w:ascii="仿宋_GB2312" w:hAnsi="仿宋_GB2312" w:cs="仿宋_GB2312" w:eastAsia="仿宋_GB2312"/>
              </w:rPr>
              <w:t>大熊猫国家公园芦山片区标识标牌建设采购项目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大熊猫国家公园芦山片区标识标牌建设采购项目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标的名称：大熊猫国家公园芦山片区标识标牌建设采购项目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left="105"/>
              <w:jc w:val="both"/>
            </w:pPr>
            <w:r>
              <w:rPr>
                <w:rFonts w:ascii="仿宋_GB2312" w:hAnsi="仿宋_GB2312" w:cs="仿宋_GB2312" w:eastAsia="仿宋_GB2312"/>
                <w:sz w:val="24"/>
              </w:rPr>
              <w:t>1、</w:t>
            </w:r>
            <w:r>
              <w:rPr>
                <w:rFonts w:ascii="仿宋_GB2312" w:hAnsi="仿宋_GB2312" w:cs="仿宋_GB2312" w:eastAsia="仿宋_GB2312"/>
                <w:sz w:val="24"/>
              </w:rPr>
              <w:t>效果图设计要求：</w:t>
            </w:r>
          </w:p>
          <w:p>
            <w:pPr>
              <w:pStyle w:val="null3"/>
              <w:ind w:left="105"/>
              <w:jc w:val="both"/>
            </w:pPr>
            <w:r>
              <w:rPr>
                <w:rFonts w:ascii="仿宋_GB2312" w:hAnsi="仿宋_GB2312" w:cs="仿宋_GB2312" w:eastAsia="仿宋_GB2312"/>
                <w:sz w:val="24"/>
              </w:rPr>
              <w:t>（</w:t>
            </w:r>
            <w:r>
              <w:rPr>
                <w:rFonts w:ascii="仿宋_GB2312" w:hAnsi="仿宋_GB2312" w:cs="仿宋_GB2312" w:eastAsia="仿宋_GB2312"/>
                <w:sz w:val="24"/>
              </w:rPr>
              <w:t>1）若成为成交供应商，设计效果图须与采购人进行深入沟通，充分尊重采购人的采购需求，深化方案需经过采购人确认，并严格按照经确认的深化方案执行；（本项单独提供承诺函）</w:t>
            </w:r>
          </w:p>
          <w:p>
            <w:pPr>
              <w:pStyle w:val="null3"/>
              <w:ind w:left="105"/>
              <w:jc w:val="both"/>
            </w:pPr>
            <w:r>
              <w:rPr>
                <w:rFonts w:ascii="仿宋_GB2312" w:hAnsi="仿宋_GB2312" w:cs="仿宋_GB2312" w:eastAsia="仿宋_GB2312"/>
                <w:sz w:val="24"/>
              </w:rPr>
              <w:t>（</w:t>
            </w:r>
            <w:r>
              <w:rPr>
                <w:rFonts w:ascii="仿宋_GB2312" w:hAnsi="仿宋_GB2312" w:cs="仿宋_GB2312" w:eastAsia="仿宋_GB2312"/>
                <w:sz w:val="24"/>
              </w:rPr>
              <w:t>2）设计比例符合标准规范要求；</w:t>
            </w:r>
          </w:p>
          <w:p>
            <w:pPr>
              <w:pStyle w:val="null3"/>
              <w:ind w:left="105"/>
              <w:jc w:val="both"/>
            </w:pPr>
            <w:r>
              <w:rPr>
                <w:rFonts w:ascii="仿宋_GB2312" w:hAnsi="仿宋_GB2312" w:cs="仿宋_GB2312" w:eastAsia="仿宋_GB2312"/>
                <w:sz w:val="24"/>
              </w:rPr>
              <w:t>●设计的图形、字体样式颜色搭配符合大熊猫国家公园芦山片区形象。</w:t>
            </w:r>
          </w:p>
          <w:p>
            <w:pPr>
              <w:pStyle w:val="null3"/>
              <w:ind w:left="105"/>
              <w:jc w:val="both"/>
            </w:pPr>
            <w:r>
              <w:rPr>
                <w:rFonts w:ascii="仿宋_GB2312" w:hAnsi="仿宋_GB2312" w:cs="仿宋_GB2312" w:eastAsia="仿宋_GB2312"/>
                <w:sz w:val="24"/>
              </w:rPr>
              <w:t>●供应商应对项目设计背景认识深刻，设计方案对于标识结合大熊猫国家公园芦山片区形象等，具体设计包含每块标识的尺寸（标明长、高、宽、厚度）、材质（型号及规格）、制作工艺（标明具体施工工艺）、安装工艺（标明具体安装方式以及位置）、文化涵义。</w:t>
            </w:r>
          </w:p>
          <w:p>
            <w:pPr>
              <w:pStyle w:val="null3"/>
              <w:ind w:left="105"/>
              <w:jc w:val="both"/>
            </w:pPr>
            <w:r>
              <w:rPr>
                <w:rFonts w:ascii="仿宋_GB2312" w:hAnsi="仿宋_GB2312" w:cs="仿宋_GB2312" w:eastAsia="仿宋_GB2312"/>
                <w:sz w:val="24"/>
              </w:rPr>
              <w:t>●设计方案成交供应商应对项目设计背景认识深刻，对设计要求有完整的解决方案。</w:t>
            </w:r>
          </w:p>
          <w:p>
            <w:pPr>
              <w:pStyle w:val="null3"/>
              <w:ind w:left="105"/>
              <w:jc w:val="both"/>
            </w:pPr>
            <w:r>
              <w:rPr>
                <w:rFonts w:ascii="仿宋_GB2312" w:hAnsi="仿宋_GB2312" w:cs="仿宋_GB2312" w:eastAsia="仿宋_GB2312"/>
                <w:sz w:val="24"/>
              </w:rPr>
              <w:t>（</w:t>
            </w:r>
            <w:r>
              <w:rPr>
                <w:rFonts w:ascii="仿宋_GB2312" w:hAnsi="仿宋_GB2312" w:cs="仿宋_GB2312" w:eastAsia="仿宋_GB2312"/>
                <w:sz w:val="24"/>
              </w:rPr>
              <w:t>3）设计依据:全国文明城市创建标准、地块规划设计条件、CJJ/T 149-2021《城市户外广告设施技术规范》、国家有关法律、法规、规范及有关强制性标准等；</w:t>
            </w:r>
          </w:p>
          <w:p>
            <w:pPr>
              <w:pStyle w:val="null3"/>
              <w:ind w:left="105"/>
              <w:jc w:val="both"/>
            </w:pPr>
            <w:r>
              <w:rPr>
                <w:rFonts w:ascii="仿宋_GB2312" w:hAnsi="仿宋_GB2312" w:cs="仿宋_GB2312" w:eastAsia="仿宋_GB2312"/>
                <w:sz w:val="24"/>
              </w:rPr>
              <w:t>（</w:t>
            </w:r>
            <w:r>
              <w:rPr>
                <w:rFonts w:ascii="仿宋_GB2312" w:hAnsi="仿宋_GB2312" w:cs="仿宋_GB2312" w:eastAsia="仿宋_GB2312"/>
                <w:sz w:val="24"/>
              </w:rPr>
              <w:t xml:space="preserve">4）严格按照经采购人确认后的设计方案进行制作，不得擅自更改采购人确认后的设计方案；  </w:t>
            </w:r>
          </w:p>
          <w:p>
            <w:pPr>
              <w:pStyle w:val="null3"/>
              <w:ind w:left="105"/>
              <w:jc w:val="both"/>
            </w:pPr>
            <w:r>
              <w:rPr>
                <w:rFonts w:ascii="仿宋_GB2312" w:hAnsi="仿宋_GB2312" w:cs="仿宋_GB2312" w:eastAsia="仿宋_GB2312"/>
                <w:sz w:val="24"/>
              </w:rPr>
              <w:t>（</w:t>
            </w:r>
            <w:r>
              <w:rPr>
                <w:rFonts w:ascii="仿宋_GB2312" w:hAnsi="仿宋_GB2312" w:cs="仿宋_GB2312" w:eastAsia="仿宋_GB2312"/>
                <w:sz w:val="24"/>
              </w:rPr>
              <w:t>5）供应商设计、制作的标识标牌不得侵犯他人合法权益，若侵权，由此造成的责任及相关损失均由供应商承担。（本项需单独提供承诺函）</w:t>
            </w:r>
          </w:p>
          <w:p>
            <w:pPr>
              <w:pStyle w:val="null3"/>
              <w:ind w:left="105"/>
              <w:jc w:val="both"/>
            </w:pPr>
            <w:r>
              <w:rPr>
                <w:rFonts w:ascii="仿宋_GB2312" w:hAnsi="仿宋_GB2312" w:cs="仿宋_GB2312" w:eastAsia="仿宋_GB2312"/>
                <w:sz w:val="24"/>
              </w:rPr>
              <w:t>（</w:t>
            </w:r>
            <w:r>
              <w:rPr>
                <w:rFonts w:ascii="仿宋_GB2312" w:hAnsi="仿宋_GB2312" w:cs="仿宋_GB2312" w:eastAsia="仿宋_GB2312"/>
                <w:sz w:val="24"/>
              </w:rPr>
              <w:t>6）标识标牌制作技术规格</w:t>
            </w:r>
          </w:p>
          <w:tbl>
            <w:tblPr>
              <w:tblBorders>
                <w:top w:val="single"/>
                <w:left w:val="single"/>
                <w:bottom w:val="single"/>
                <w:right w:val="single"/>
                <w:insideH w:val="single"/>
                <w:insideV w:val="single"/>
              </w:tblBorders>
            </w:tblPr>
            <w:tblGrid>
              <w:gridCol w:w="257"/>
              <w:gridCol w:w="895"/>
              <w:gridCol w:w="2283"/>
              <w:gridCol w:w="425"/>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标识标牌类别</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材料及规格</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/单位</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提示类标牌</w:t>
                  </w:r>
                  <w:r>
                    <w:rPr>
                      <w:rFonts w:ascii="仿宋_GB2312" w:hAnsi="仿宋_GB2312" w:cs="仿宋_GB2312" w:eastAsia="仿宋_GB2312"/>
                      <w:sz w:val="24"/>
                      <w:color w:val="000000"/>
                    </w:rPr>
                    <w:t>1</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 xml:space="preserve">2180mm*2640mm*80mm(含立柱）  </w:t>
                  </w:r>
                  <w:r>
                    <w:br/>
                  </w:r>
                  <w:r>
                    <w:rPr>
                      <w:rFonts w:ascii="仿宋_GB2312" w:hAnsi="仿宋_GB2312" w:cs="仿宋_GB2312" w:eastAsia="仿宋_GB2312"/>
                      <w:sz w:val="24"/>
                    </w:rPr>
                    <w:t>材质：</w:t>
                  </w:r>
                  <w:r>
                    <w:rPr>
                      <w:rFonts w:ascii="仿宋_GB2312" w:hAnsi="仿宋_GB2312" w:cs="仿宋_GB2312" w:eastAsia="仿宋_GB2312"/>
                      <w:sz w:val="24"/>
                    </w:rPr>
                    <w:t>304不锈钢</w:t>
                  </w:r>
                  <w:r>
                    <w:br/>
                  </w:r>
                  <w:r>
                    <w:rPr>
                      <w:rFonts w:ascii="仿宋_GB2312" w:hAnsi="仿宋_GB2312" w:cs="仿宋_GB2312" w:eastAsia="仿宋_GB2312"/>
                      <w:sz w:val="24"/>
                    </w:rPr>
                    <w:t>指引内容：以采购人指定为准</w:t>
                  </w:r>
                  <w:r>
                    <w:br/>
                  </w:r>
                  <w:r>
                    <w:rPr>
                      <w:rFonts w:ascii="仿宋_GB2312" w:hAnsi="仿宋_GB2312" w:cs="仿宋_GB2312" w:eastAsia="仿宋_GB2312"/>
                      <w:sz w:val="24"/>
                    </w:rPr>
                    <w:t>样式：双立柱式</w:t>
                  </w:r>
                  <w:r>
                    <w:br/>
                  </w:r>
                  <w:r>
                    <w:rPr>
                      <w:rFonts w:ascii="仿宋_GB2312" w:hAnsi="仿宋_GB2312" w:cs="仿宋_GB2312" w:eastAsia="仿宋_GB2312"/>
                      <w:sz w:val="24"/>
                    </w:rPr>
                    <w:t>制作工艺：</w:t>
                  </w:r>
                </w:p>
                <w:p>
                  <w:pPr>
                    <w:pStyle w:val="null3"/>
                    <w:jc w:val="both"/>
                  </w:pPr>
                  <w:r>
                    <w:rPr>
                      <w:rFonts w:ascii="仿宋_GB2312" w:hAnsi="仿宋_GB2312" w:cs="仿宋_GB2312" w:eastAsia="仿宋_GB2312"/>
                      <w:sz w:val="24"/>
                    </w:rPr>
                    <w:t>1.立柱：80mm*80mm*2mm镀锌管，防锈磨光、防腐镀膜汽车漆处理，汽车漆；</w:t>
                  </w:r>
                  <w:r>
                    <w:br/>
                  </w:r>
                  <w:r>
                    <w:rPr>
                      <w:rFonts w:ascii="仿宋_GB2312" w:hAnsi="仿宋_GB2312" w:cs="仿宋_GB2312" w:eastAsia="仿宋_GB2312"/>
                      <w:sz w:val="24"/>
                    </w:rPr>
                    <w:t>2.面板：1.8mm*304不锈钢板激光切割刨槽折弯焊接成型，防锈防腐漆处理、刮灰打磨找平底面底漆防锈处理，表面汽车漆烤漆；</w:t>
                  </w:r>
                  <w:r>
                    <w:br/>
                  </w:r>
                  <w:r>
                    <w:rPr>
                      <w:rFonts w:ascii="仿宋_GB2312" w:hAnsi="仿宋_GB2312" w:cs="仿宋_GB2312" w:eastAsia="仿宋_GB2312"/>
                      <w:sz w:val="24"/>
                    </w:rPr>
                    <w:t>3.背板：1.8mm*304不锈钢板激光切割刨槽折弯焊接成型，防锈防腐漆处理、刮灰打磨找平底面底漆防锈处理，表面汽车漆烤漆；</w:t>
                  </w:r>
                  <w:r>
                    <w:br/>
                  </w:r>
                  <w:r>
                    <w:rPr>
                      <w:rFonts w:ascii="仿宋_GB2312" w:hAnsi="仿宋_GB2312" w:cs="仿宋_GB2312" w:eastAsia="仿宋_GB2312"/>
                      <w:sz w:val="24"/>
                    </w:rPr>
                    <w:t>4.内容：文字丝网印刷，表面喷汽车清漆；二维码1.2mm铝板喷汽车清漆，uv喷印；编号1.2mm铝板喷汽车清漆，uv喷印；</w:t>
                  </w:r>
                  <w:r>
                    <w:br/>
                  </w:r>
                  <w:r>
                    <w:rPr>
                      <w:rFonts w:ascii="仿宋_GB2312" w:hAnsi="仿宋_GB2312" w:cs="仿宋_GB2312" w:eastAsia="仿宋_GB2312"/>
                      <w:sz w:val="24"/>
                    </w:rPr>
                    <w:t>5.425水泥加砂石混凝土，直埋基础。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提示类标牌</w:t>
                  </w:r>
                  <w:r>
                    <w:rPr>
                      <w:rFonts w:ascii="仿宋_GB2312" w:hAnsi="仿宋_GB2312" w:cs="仿宋_GB2312" w:eastAsia="仿宋_GB2312"/>
                      <w:sz w:val="24"/>
                      <w:color w:val="000000"/>
                    </w:rPr>
                    <w:t>2</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 xml:space="preserve">2180mm*2640mm*80mm(含立柱） </w:t>
                  </w:r>
                  <w:r>
                    <w:br/>
                  </w:r>
                  <w:r>
                    <w:rPr>
                      <w:rFonts w:ascii="仿宋_GB2312" w:hAnsi="仿宋_GB2312" w:cs="仿宋_GB2312" w:eastAsia="仿宋_GB2312"/>
                      <w:sz w:val="24"/>
                    </w:rPr>
                    <w:t>材质：</w:t>
                  </w:r>
                  <w:r>
                    <w:rPr>
                      <w:rFonts w:ascii="仿宋_GB2312" w:hAnsi="仿宋_GB2312" w:cs="仿宋_GB2312" w:eastAsia="仿宋_GB2312"/>
                      <w:sz w:val="24"/>
                    </w:rPr>
                    <w:t>304不锈钢</w:t>
                  </w:r>
                  <w:r>
                    <w:br/>
                  </w:r>
                  <w:r>
                    <w:rPr>
                      <w:rFonts w:ascii="仿宋_GB2312" w:hAnsi="仿宋_GB2312" w:cs="仿宋_GB2312" w:eastAsia="仿宋_GB2312"/>
                      <w:sz w:val="24"/>
                    </w:rPr>
                    <w:t>指引内容：以采购人指定为准</w:t>
                  </w:r>
                  <w:r>
                    <w:br/>
                  </w:r>
                  <w:r>
                    <w:rPr>
                      <w:rFonts w:ascii="仿宋_GB2312" w:hAnsi="仿宋_GB2312" w:cs="仿宋_GB2312" w:eastAsia="仿宋_GB2312"/>
                      <w:sz w:val="24"/>
                    </w:rPr>
                    <w:t>样式：双立柱式</w:t>
                  </w:r>
                  <w:r>
                    <w:br/>
                  </w:r>
                  <w:r>
                    <w:rPr>
                      <w:rFonts w:ascii="仿宋_GB2312" w:hAnsi="仿宋_GB2312" w:cs="仿宋_GB2312" w:eastAsia="仿宋_GB2312"/>
                      <w:sz w:val="24"/>
                    </w:rPr>
                    <w:t>制作工艺：</w:t>
                  </w:r>
                  <w:r>
                    <w:br/>
                  </w:r>
                  <w:r>
                    <w:rPr>
                      <w:rFonts w:ascii="仿宋_GB2312" w:hAnsi="仿宋_GB2312" w:cs="仿宋_GB2312" w:eastAsia="仿宋_GB2312"/>
                      <w:sz w:val="24"/>
                    </w:rPr>
                    <w:t>1.立柱：80mm*80mm*2mm镀锌管，防锈磨光、防腐镀膜汽车漆处理，汽车漆；</w:t>
                  </w:r>
                  <w:r>
                    <w:br/>
                  </w:r>
                  <w:r>
                    <w:rPr>
                      <w:rFonts w:ascii="仿宋_GB2312" w:hAnsi="仿宋_GB2312" w:cs="仿宋_GB2312" w:eastAsia="仿宋_GB2312"/>
                      <w:sz w:val="24"/>
                    </w:rPr>
                    <w:t>2.面板：1.8mm*304不锈钢板激光切割刨槽折弯焊接成型，防锈防腐漆处理、刮灰打磨找平底面底漆防锈处理，表面汽车漆烤漆；</w:t>
                  </w:r>
                  <w:r>
                    <w:br/>
                  </w:r>
                  <w:r>
                    <w:rPr>
                      <w:rFonts w:ascii="仿宋_GB2312" w:hAnsi="仿宋_GB2312" w:cs="仿宋_GB2312" w:eastAsia="仿宋_GB2312"/>
                      <w:sz w:val="24"/>
                    </w:rPr>
                    <w:t>3.背板：1.8mm*304不锈钢板激光切割刨槽折弯焊接成型，防锈防腐漆处理、刮灰打磨找平底面底漆防锈处理，表面汽车漆烤漆；</w:t>
                  </w:r>
                  <w:r>
                    <w:br/>
                  </w:r>
                  <w:r>
                    <w:rPr>
                      <w:rFonts w:ascii="仿宋_GB2312" w:hAnsi="仿宋_GB2312" w:cs="仿宋_GB2312" w:eastAsia="仿宋_GB2312"/>
                      <w:sz w:val="24"/>
                    </w:rPr>
                    <w:t>4.内容：文字丝网印刷，表面喷汽车清漆；二维码1.2mm铝板喷汽车清漆，uv喷印；编号1.2mm铝板喷汽车清漆，uv喷印；</w:t>
                  </w:r>
                  <w:r>
                    <w:br/>
                  </w:r>
                  <w:r>
                    <w:rPr>
                      <w:rFonts w:ascii="仿宋_GB2312" w:hAnsi="仿宋_GB2312" w:cs="仿宋_GB2312" w:eastAsia="仿宋_GB2312"/>
                      <w:sz w:val="24"/>
                    </w:rPr>
                    <w:t>5.425水泥加砂石混凝土，直埋基础。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内部指引类标牌</w:t>
                  </w:r>
                  <w:r>
                    <w:rPr>
                      <w:rFonts w:ascii="仿宋_GB2312" w:hAnsi="仿宋_GB2312" w:cs="仿宋_GB2312" w:eastAsia="仿宋_GB2312"/>
                      <w:sz w:val="24"/>
                      <w:color w:val="000000"/>
                    </w:rPr>
                    <w:t>1</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2800mm*2800mm*100mm（含立柱）</w:t>
                  </w:r>
                  <w:r>
                    <w:br/>
                  </w:r>
                  <w:r>
                    <w:rPr>
                      <w:rFonts w:ascii="仿宋_GB2312" w:hAnsi="仿宋_GB2312" w:cs="仿宋_GB2312" w:eastAsia="仿宋_GB2312"/>
                      <w:sz w:val="24"/>
                    </w:rPr>
                    <w:t>材质：</w:t>
                  </w:r>
                  <w:r>
                    <w:rPr>
                      <w:rFonts w:ascii="仿宋_GB2312" w:hAnsi="仿宋_GB2312" w:cs="仿宋_GB2312" w:eastAsia="仿宋_GB2312"/>
                      <w:sz w:val="24"/>
                    </w:rPr>
                    <w:t>304不锈钢</w:t>
                  </w:r>
                  <w:r>
                    <w:br/>
                  </w:r>
                  <w:r>
                    <w:rPr>
                      <w:rFonts w:ascii="仿宋_GB2312" w:hAnsi="仿宋_GB2312" w:cs="仿宋_GB2312" w:eastAsia="仿宋_GB2312"/>
                      <w:sz w:val="24"/>
                    </w:rPr>
                    <w:t>指引内容：以采购人指定为准</w:t>
                  </w:r>
                  <w:r>
                    <w:br/>
                  </w:r>
                  <w:r>
                    <w:rPr>
                      <w:rFonts w:ascii="仿宋_GB2312" w:hAnsi="仿宋_GB2312" w:cs="仿宋_GB2312" w:eastAsia="仿宋_GB2312"/>
                      <w:sz w:val="24"/>
                    </w:rPr>
                    <w:t>样式：双立柱式</w:t>
                  </w:r>
                  <w:r>
                    <w:br/>
                  </w:r>
                  <w:r>
                    <w:rPr>
                      <w:rFonts w:ascii="仿宋_GB2312" w:hAnsi="仿宋_GB2312" w:cs="仿宋_GB2312" w:eastAsia="仿宋_GB2312"/>
                      <w:sz w:val="24"/>
                    </w:rPr>
                    <w:t>制作工艺：</w:t>
                  </w:r>
                  <w:r>
                    <w:br/>
                  </w:r>
                  <w:r>
                    <w:rPr>
                      <w:rFonts w:ascii="仿宋_GB2312" w:hAnsi="仿宋_GB2312" w:cs="仿宋_GB2312" w:eastAsia="仿宋_GB2312"/>
                      <w:sz w:val="24"/>
                    </w:rPr>
                    <w:t>1.立柱：80mm*80mm*2mm镀锌管，防锈磨光、防腐镀膜汽车漆处理，汽车漆；</w:t>
                  </w:r>
                  <w:r>
                    <w:br/>
                  </w:r>
                  <w:r>
                    <w:rPr>
                      <w:rFonts w:ascii="仿宋_GB2312" w:hAnsi="仿宋_GB2312" w:cs="仿宋_GB2312" w:eastAsia="仿宋_GB2312"/>
                      <w:sz w:val="24"/>
                    </w:rPr>
                    <w:t>2.面板：1.8mm*304不锈钢板激光切割刨槽折弯焊接成型，防锈防腐漆处理、刮灰打磨找平底面底漆防锈处理，表面汽车漆烤漆；</w:t>
                  </w:r>
                  <w:r>
                    <w:br/>
                  </w:r>
                  <w:r>
                    <w:rPr>
                      <w:rFonts w:ascii="仿宋_GB2312" w:hAnsi="仿宋_GB2312" w:cs="仿宋_GB2312" w:eastAsia="仿宋_GB2312"/>
                      <w:sz w:val="24"/>
                    </w:rPr>
                    <w:t>3.背板：1.8mm*304不锈钢板激光切割刨槽折弯焊接成型，防锈防腐漆处理、刮灰打磨找平底面底漆防锈处理，表面汽车漆烤漆；</w:t>
                  </w:r>
                  <w:r>
                    <w:br/>
                  </w:r>
                  <w:r>
                    <w:rPr>
                      <w:rFonts w:ascii="仿宋_GB2312" w:hAnsi="仿宋_GB2312" w:cs="仿宋_GB2312" w:eastAsia="仿宋_GB2312"/>
                      <w:sz w:val="24"/>
                    </w:rPr>
                    <w:t>4.内容：文字丝网印刷，喷汽车清漆，编号1.2mm铝板喷汽车清漆，uv喷印；</w:t>
                  </w:r>
                  <w:r>
                    <w:br/>
                  </w:r>
                  <w:r>
                    <w:rPr>
                      <w:rFonts w:ascii="仿宋_GB2312" w:hAnsi="仿宋_GB2312" w:cs="仿宋_GB2312" w:eastAsia="仿宋_GB2312"/>
                      <w:sz w:val="24"/>
                    </w:rPr>
                    <w:t>5.425水泥加砂石混凝土，直埋基础。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内部指引类标牌</w:t>
                  </w:r>
                  <w:r>
                    <w:rPr>
                      <w:rFonts w:ascii="仿宋_GB2312" w:hAnsi="仿宋_GB2312" w:cs="仿宋_GB2312" w:eastAsia="仿宋_GB2312"/>
                      <w:sz w:val="24"/>
                      <w:color w:val="000000"/>
                    </w:rPr>
                    <w:t>2</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2800mm*900mm*80mm(含立柱）</w:t>
                  </w:r>
                  <w:r>
                    <w:br/>
                  </w:r>
                  <w:r>
                    <w:rPr>
                      <w:rFonts w:ascii="仿宋_GB2312" w:hAnsi="仿宋_GB2312" w:cs="仿宋_GB2312" w:eastAsia="仿宋_GB2312"/>
                      <w:sz w:val="24"/>
                    </w:rPr>
                    <w:t>材质：</w:t>
                  </w:r>
                  <w:r>
                    <w:rPr>
                      <w:rFonts w:ascii="仿宋_GB2312" w:hAnsi="仿宋_GB2312" w:cs="仿宋_GB2312" w:eastAsia="仿宋_GB2312"/>
                      <w:sz w:val="24"/>
                    </w:rPr>
                    <w:t>304不锈钢</w:t>
                  </w:r>
                  <w:r>
                    <w:br/>
                  </w:r>
                  <w:r>
                    <w:rPr>
                      <w:rFonts w:ascii="仿宋_GB2312" w:hAnsi="仿宋_GB2312" w:cs="仿宋_GB2312" w:eastAsia="仿宋_GB2312"/>
                      <w:sz w:val="24"/>
                    </w:rPr>
                    <w:t>提示内容：以采购人指定为准</w:t>
                  </w:r>
                  <w:r>
                    <w:br/>
                  </w:r>
                  <w:r>
                    <w:rPr>
                      <w:rFonts w:ascii="仿宋_GB2312" w:hAnsi="仿宋_GB2312" w:cs="仿宋_GB2312" w:eastAsia="仿宋_GB2312"/>
                      <w:sz w:val="24"/>
                    </w:rPr>
                    <w:t>样式：单立柱式</w:t>
                  </w:r>
                  <w:r>
                    <w:br/>
                  </w:r>
                  <w:r>
                    <w:rPr>
                      <w:rFonts w:ascii="仿宋_GB2312" w:hAnsi="仿宋_GB2312" w:cs="仿宋_GB2312" w:eastAsia="仿宋_GB2312"/>
                      <w:sz w:val="24"/>
                    </w:rPr>
                    <w:t>制作工艺：</w:t>
                  </w:r>
                  <w:r>
                    <w:br/>
                  </w:r>
                  <w:r>
                    <w:rPr>
                      <w:rFonts w:ascii="仿宋_GB2312" w:hAnsi="仿宋_GB2312" w:cs="仿宋_GB2312" w:eastAsia="仿宋_GB2312"/>
                      <w:sz w:val="24"/>
                    </w:rPr>
                    <w:t>1.立柱：63mm*2mm镀锌管，防锈磨光、防腐镀膜汽车漆处理，汽车漆；</w:t>
                  </w:r>
                  <w:r>
                    <w:br/>
                  </w:r>
                  <w:r>
                    <w:rPr>
                      <w:rFonts w:ascii="仿宋_GB2312" w:hAnsi="仿宋_GB2312" w:cs="仿宋_GB2312" w:eastAsia="仿宋_GB2312"/>
                      <w:sz w:val="24"/>
                    </w:rPr>
                    <w:t>2.面板：1.8mm*304不锈钢板激光切割刨槽折弯焊接成型，防锈防腐漆处理、刮灰打磨找平底面底漆防锈处理，表面汽车漆烤漆；</w:t>
                  </w:r>
                  <w:r>
                    <w:br/>
                  </w:r>
                  <w:r>
                    <w:rPr>
                      <w:rFonts w:ascii="仿宋_GB2312" w:hAnsi="仿宋_GB2312" w:cs="仿宋_GB2312" w:eastAsia="仿宋_GB2312"/>
                      <w:sz w:val="24"/>
                    </w:rPr>
                    <w:t>3.背板：1.8mm*304不锈钢板激光切割刨槽折弯焊接成型，防锈防腐漆处理、刮灰打磨找平底面底漆防锈处理，表面汽车漆烤漆；</w:t>
                  </w:r>
                  <w:r>
                    <w:br/>
                  </w:r>
                  <w:r>
                    <w:rPr>
                      <w:rFonts w:ascii="仿宋_GB2312" w:hAnsi="仿宋_GB2312" w:cs="仿宋_GB2312" w:eastAsia="仿宋_GB2312"/>
                      <w:sz w:val="24"/>
                    </w:rPr>
                    <w:t>4.内容：文字丝网印刷，喷汽车清漆，编号1.2mm铝板喷汽车清漆，uv喷印；</w:t>
                  </w:r>
                  <w:r>
                    <w:br/>
                  </w:r>
                  <w:r>
                    <w:rPr>
                      <w:rFonts w:ascii="仿宋_GB2312" w:hAnsi="仿宋_GB2312" w:cs="仿宋_GB2312" w:eastAsia="仿宋_GB2312"/>
                      <w:sz w:val="24"/>
                    </w:rPr>
                    <w:t>5.425水泥加砂石混凝土，直埋基础。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警示类标牌</w:t>
                  </w:r>
                  <w:r>
                    <w:rPr>
                      <w:rFonts w:ascii="仿宋_GB2312" w:hAnsi="仿宋_GB2312" w:cs="仿宋_GB2312" w:eastAsia="仿宋_GB2312"/>
                      <w:sz w:val="24"/>
                      <w:color w:val="000000"/>
                    </w:rPr>
                    <w:t>1</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3000mm*1800mm*83mm（含立柱）</w:t>
                  </w:r>
                  <w:r>
                    <w:br/>
                  </w:r>
                  <w:r>
                    <w:rPr>
                      <w:rFonts w:ascii="仿宋_GB2312" w:hAnsi="仿宋_GB2312" w:cs="仿宋_GB2312" w:eastAsia="仿宋_GB2312"/>
                      <w:sz w:val="24"/>
                    </w:rPr>
                    <w:t>材质：</w:t>
                  </w:r>
                  <w:r>
                    <w:rPr>
                      <w:rFonts w:ascii="仿宋_GB2312" w:hAnsi="仿宋_GB2312" w:cs="仿宋_GB2312" w:eastAsia="仿宋_GB2312"/>
                      <w:sz w:val="24"/>
                    </w:rPr>
                    <w:t>3mm铝板</w:t>
                  </w:r>
                  <w:r>
                    <w:br/>
                  </w:r>
                  <w:r>
                    <w:rPr>
                      <w:rFonts w:ascii="仿宋_GB2312" w:hAnsi="仿宋_GB2312" w:cs="仿宋_GB2312" w:eastAsia="仿宋_GB2312"/>
                      <w:sz w:val="24"/>
                    </w:rPr>
                    <w:t>提示内容：以采购人指定为准</w:t>
                  </w:r>
                  <w:r>
                    <w:br/>
                  </w:r>
                  <w:r>
                    <w:rPr>
                      <w:rFonts w:ascii="仿宋_GB2312" w:hAnsi="仿宋_GB2312" w:cs="仿宋_GB2312" w:eastAsia="仿宋_GB2312"/>
                      <w:sz w:val="24"/>
                    </w:rPr>
                    <w:t>样式：双立柱式</w:t>
                  </w:r>
                  <w:r>
                    <w:br/>
                  </w:r>
                  <w:r>
                    <w:rPr>
                      <w:rFonts w:ascii="仿宋_GB2312" w:hAnsi="仿宋_GB2312" w:cs="仿宋_GB2312" w:eastAsia="仿宋_GB2312"/>
                      <w:sz w:val="24"/>
                    </w:rPr>
                    <w:t>制作工艺：</w:t>
                  </w:r>
                  <w:r>
                    <w:br/>
                  </w:r>
                  <w:r>
                    <w:rPr>
                      <w:rFonts w:ascii="仿宋_GB2312" w:hAnsi="仿宋_GB2312" w:cs="仿宋_GB2312" w:eastAsia="仿宋_GB2312"/>
                      <w:sz w:val="24"/>
                    </w:rPr>
                    <w:t>1.立柱：80mm*80mm*2mm镀锌管，防锈磨光、防腐镀膜汽车漆处理，汽车漆；</w:t>
                  </w:r>
                  <w:r>
                    <w:br/>
                  </w:r>
                  <w:r>
                    <w:rPr>
                      <w:rFonts w:ascii="仿宋_GB2312" w:hAnsi="仿宋_GB2312" w:cs="仿宋_GB2312" w:eastAsia="仿宋_GB2312"/>
                      <w:sz w:val="24"/>
                    </w:rPr>
                    <w:t>2.面板：3mm铝板板面，激光切数码切割成型，防锈磨光、防腐镀膜汽车漆处理，表面哑光汽车漆；</w:t>
                  </w:r>
                  <w:r>
                    <w:br/>
                  </w:r>
                  <w:r>
                    <w:rPr>
                      <w:rFonts w:ascii="仿宋_GB2312" w:hAnsi="仿宋_GB2312" w:cs="仿宋_GB2312" w:eastAsia="仿宋_GB2312"/>
                      <w:sz w:val="24"/>
                    </w:rPr>
                    <w:t>3.内容：文字丝网印刷，喷汽车清漆；编号1.2mm铝板喷汽车清漆，uv喷印；</w:t>
                  </w:r>
                  <w:r>
                    <w:br/>
                  </w:r>
                  <w:r>
                    <w:rPr>
                      <w:rFonts w:ascii="仿宋_GB2312" w:hAnsi="仿宋_GB2312" w:cs="仿宋_GB2312" w:eastAsia="仿宋_GB2312"/>
                      <w:sz w:val="24"/>
                    </w:rPr>
                    <w:t>4.425水泥加砂石混凝土，直埋基础长。</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警示类标牌</w:t>
                  </w:r>
                  <w:r>
                    <w:rPr>
                      <w:rFonts w:ascii="仿宋_GB2312" w:hAnsi="仿宋_GB2312" w:cs="仿宋_GB2312" w:eastAsia="仿宋_GB2312"/>
                      <w:sz w:val="24"/>
                      <w:color w:val="000000"/>
                    </w:rPr>
                    <w:t>2</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2600mm*400mm*80mm（含立柱）</w:t>
                  </w:r>
                  <w:r>
                    <w:br/>
                  </w:r>
                  <w:r>
                    <w:rPr>
                      <w:rFonts w:ascii="仿宋_GB2312" w:hAnsi="仿宋_GB2312" w:cs="仿宋_GB2312" w:eastAsia="仿宋_GB2312"/>
                      <w:sz w:val="24"/>
                    </w:rPr>
                    <w:t>材质：</w:t>
                  </w:r>
                  <w:r>
                    <w:rPr>
                      <w:rFonts w:ascii="仿宋_GB2312" w:hAnsi="仿宋_GB2312" w:cs="仿宋_GB2312" w:eastAsia="仿宋_GB2312"/>
                      <w:sz w:val="24"/>
                    </w:rPr>
                    <w:t>304不锈钢</w:t>
                  </w:r>
                  <w:r>
                    <w:br/>
                  </w:r>
                  <w:r>
                    <w:rPr>
                      <w:rFonts w:ascii="仿宋_GB2312" w:hAnsi="仿宋_GB2312" w:cs="仿宋_GB2312" w:eastAsia="仿宋_GB2312"/>
                      <w:sz w:val="24"/>
                    </w:rPr>
                    <w:t>提示内容：以采购人指定为准</w:t>
                  </w:r>
                  <w:r>
                    <w:br/>
                  </w:r>
                  <w:r>
                    <w:rPr>
                      <w:rFonts w:ascii="仿宋_GB2312" w:hAnsi="仿宋_GB2312" w:cs="仿宋_GB2312" w:eastAsia="仿宋_GB2312"/>
                      <w:sz w:val="24"/>
                    </w:rPr>
                    <w:t>样式：单立柱式</w:t>
                  </w:r>
                  <w:r>
                    <w:br/>
                  </w:r>
                  <w:r>
                    <w:rPr>
                      <w:rFonts w:ascii="仿宋_GB2312" w:hAnsi="仿宋_GB2312" w:cs="仿宋_GB2312" w:eastAsia="仿宋_GB2312"/>
                      <w:sz w:val="24"/>
                    </w:rPr>
                    <w:t>制作工艺：</w:t>
                  </w:r>
                  <w:r>
                    <w:br/>
                  </w:r>
                  <w:r>
                    <w:rPr>
                      <w:rFonts w:ascii="仿宋_GB2312" w:hAnsi="仿宋_GB2312" w:cs="仿宋_GB2312" w:eastAsia="仿宋_GB2312"/>
                      <w:sz w:val="24"/>
                    </w:rPr>
                    <w:t>1.立柱：63mm*2mm镀锌管，防锈磨光、防腐镀膜汽车漆处理，汽车漆；</w:t>
                  </w:r>
                  <w:r>
                    <w:br/>
                  </w:r>
                  <w:r>
                    <w:rPr>
                      <w:rFonts w:ascii="仿宋_GB2312" w:hAnsi="仿宋_GB2312" w:cs="仿宋_GB2312" w:eastAsia="仿宋_GB2312"/>
                      <w:sz w:val="24"/>
                    </w:rPr>
                    <w:t>2.面板：1.8mm*304不锈钢板激光切割刨槽折弯焊接成型，防锈防腐漆处理、刮灰打磨找平底面底漆防锈处理，表面汽车漆烤漆；</w:t>
                  </w:r>
                  <w:r>
                    <w:br/>
                  </w:r>
                  <w:r>
                    <w:rPr>
                      <w:rFonts w:ascii="仿宋_GB2312" w:hAnsi="仿宋_GB2312" w:cs="仿宋_GB2312" w:eastAsia="仿宋_GB2312"/>
                      <w:sz w:val="24"/>
                    </w:rPr>
                    <w:t>3.背板：1.8mm*304不锈钢板激光切割刨槽折弯焊接成型，防锈防腐漆处理、刮灰打磨找平底面底漆防锈处理，表面汽车漆烤漆；</w:t>
                  </w:r>
                  <w:r>
                    <w:br/>
                  </w:r>
                  <w:r>
                    <w:rPr>
                      <w:rFonts w:ascii="仿宋_GB2312" w:hAnsi="仿宋_GB2312" w:cs="仿宋_GB2312" w:eastAsia="仿宋_GB2312"/>
                      <w:sz w:val="24"/>
                    </w:rPr>
                    <w:t>4.内容：文字丝网印刷，喷汽车清漆，编号1.2mm铝板喷汽车清漆，uv喷印；</w:t>
                  </w:r>
                  <w:r>
                    <w:br/>
                  </w:r>
                  <w:r>
                    <w:rPr>
                      <w:rFonts w:ascii="仿宋_GB2312" w:hAnsi="仿宋_GB2312" w:cs="仿宋_GB2312" w:eastAsia="仿宋_GB2312"/>
                      <w:sz w:val="24"/>
                    </w:rPr>
                    <w:t>5.425水泥加砂石混凝土，直埋基础。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禁止类标牌</w:t>
                  </w:r>
                  <w:r>
                    <w:rPr>
                      <w:rFonts w:ascii="仿宋_GB2312" w:hAnsi="仿宋_GB2312" w:cs="仿宋_GB2312" w:eastAsia="仿宋_GB2312"/>
                      <w:sz w:val="24"/>
                      <w:color w:val="000000"/>
                    </w:rPr>
                    <w:t>1</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3340mm*1800mm*83mm（含立柱）</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3mm铝板</w:t>
                  </w:r>
                  <w:r>
                    <w:br/>
                  </w:r>
                  <w:r>
                    <w:rPr>
                      <w:rFonts w:ascii="仿宋_GB2312" w:hAnsi="仿宋_GB2312" w:cs="仿宋_GB2312" w:eastAsia="仿宋_GB2312"/>
                      <w:sz w:val="24"/>
                      <w:color w:val="000000"/>
                    </w:rPr>
                    <w:t>提示内容：以采购人指定为准</w:t>
                  </w:r>
                  <w:r>
                    <w:br/>
                  </w:r>
                  <w:r>
                    <w:rPr>
                      <w:rFonts w:ascii="仿宋_GB2312" w:hAnsi="仿宋_GB2312" w:cs="仿宋_GB2312" w:eastAsia="仿宋_GB2312"/>
                      <w:sz w:val="24"/>
                      <w:color w:val="000000"/>
                    </w:rPr>
                    <w:t>样式：双立柱式</w:t>
                  </w:r>
                  <w:r>
                    <w:br/>
                  </w:r>
                  <w:r>
                    <w:rPr>
                      <w:rFonts w:ascii="仿宋_GB2312" w:hAnsi="仿宋_GB2312" w:cs="仿宋_GB2312" w:eastAsia="仿宋_GB2312"/>
                      <w:sz w:val="24"/>
                      <w:color w:val="000000"/>
                    </w:rPr>
                    <w:t>制作工艺：</w:t>
                  </w:r>
                  <w:r>
                    <w:br/>
                  </w:r>
                  <w:r>
                    <w:rPr>
                      <w:rFonts w:ascii="仿宋_GB2312" w:hAnsi="仿宋_GB2312" w:cs="仿宋_GB2312" w:eastAsia="仿宋_GB2312"/>
                      <w:sz w:val="24"/>
                      <w:color w:val="000000"/>
                    </w:rPr>
                    <w:t>1.立柱：80mm*80mm*2mm镀锌管，防锈磨光、防腐镀膜汽车漆处理，汽车漆；</w:t>
                  </w:r>
                  <w:r>
                    <w:br/>
                  </w:r>
                  <w:r>
                    <w:rPr>
                      <w:rFonts w:ascii="仿宋_GB2312" w:hAnsi="仿宋_GB2312" w:cs="仿宋_GB2312" w:eastAsia="仿宋_GB2312"/>
                      <w:sz w:val="24"/>
                      <w:color w:val="000000"/>
                    </w:rPr>
                    <w:t>2.面板：3mm铝板板面，激光切数码切割成型，防锈磨光、防腐镀膜汽车漆处理，表面哑光汽车漆；</w:t>
                  </w:r>
                </w:p>
                <w:p>
                  <w:pPr>
                    <w:pStyle w:val="null3"/>
                    <w:jc w:val="left"/>
                  </w:pPr>
                  <w:r>
                    <w:rPr>
                      <w:rFonts w:ascii="仿宋_GB2312" w:hAnsi="仿宋_GB2312" w:cs="仿宋_GB2312" w:eastAsia="仿宋_GB2312"/>
                      <w:sz w:val="24"/>
                      <w:color w:val="000000"/>
                    </w:rPr>
                    <w:t>3.基础装饰1.8mm*304不锈钢板激光切割刨槽折弯焊接成型，防锈防腐漆处理、刮灰打磨找平底面底漆防锈处理，表面汽车漆烤漆；</w:t>
                  </w:r>
                  <w:r>
                    <w:br/>
                  </w:r>
                  <w:r>
                    <w:rPr>
                      <w:rFonts w:ascii="仿宋_GB2312" w:hAnsi="仿宋_GB2312" w:cs="仿宋_GB2312" w:eastAsia="仿宋_GB2312"/>
                      <w:sz w:val="24"/>
                      <w:color w:val="000000"/>
                    </w:rPr>
                    <w:t>4.内容：文字丝网印刷，喷汽车清漆；编号1.2mm铝板喷汽车清漆，uv喷印；</w:t>
                  </w:r>
                  <w:r>
                    <w:br/>
                  </w:r>
                  <w:r>
                    <w:rPr>
                      <w:rFonts w:ascii="仿宋_GB2312" w:hAnsi="仿宋_GB2312" w:cs="仿宋_GB2312" w:eastAsia="仿宋_GB2312"/>
                      <w:sz w:val="24"/>
                      <w:color w:val="000000"/>
                    </w:rPr>
                    <w:t>5.425水泥加砂石混凝土，直埋基础。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禁止类标牌</w:t>
                  </w:r>
                  <w:r>
                    <w:rPr>
                      <w:rFonts w:ascii="仿宋_GB2312" w:hAnsi="仿宋_GB2312" w:cs="仿宋_GB2312" w:eastAsia="仿宋_GB2312"/>
                      <w:sz w:val="24"/>
                      <w:color w:val="000000"/>
                    </w:rPr>
                    <w:t>2</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2600mm*400mm*80mm（含立柱）</w:t>
                  </w:r>
                  <w:r>
                    <w:br/>
                  </w:r>
                  <w:r>
                    <w:rPr>
                      <w:rFonts w:ascii="仿宋_GB2312" w:hAnsi="仿宋_GB2312" w:cs="仿宋_GB2312" w:eastAsia="仿宋_GB2312"/>
                      <w:sz w:val="24"/>
                    </w:rPr>
                    <w:t>材质：</w:t>
                  </w:r>
                  <w:r>
                    <w:rPr>
                      <w:rFonts w:ascii="仿宋_GB2312" w:hAnsi="仿宋_GB2312" w:cs="仿宋_GB2312" w:eastAsia="仿宋_GB2312"/>
                      <w:sz w:val="24"/>
                    </w:rPr>
                    <w:t>304不锈钢</w:t>
                  </w:r>
                  <w:r>
                    <w:br/>
                  </w:r>
                  <w:r>
                    <w:rPr>
                      <w:rFonts w:ascii="仿宋_GB2312" w:hAnsi="仿宋_GB2312" w:cs="仿宋_GB2312" w:eastAsia="仿宋_GB2312"/>
                      <w:sz w:val="24"/>
                    </w:rPr>
                    <w:t>提示内容：以采购人指定为准</w:t>
                  </w:r>
                  <w:r>
                    <w:br/>
                  </w:r>
                  <w:r>
                    <w:rPr>
                      <w:rFonts w:ascii="仿宋_GB2312" w:hAnsi="仿宋_GB2312" w:cs="仿宋_GB2312" w:eastAsia="仿宋_GB2312"/>
                      <w:sz w:val="24"/>
                    </w:rPr>
                    <w:t>样式：单立柱式</w:t>
                  </w:r>
                  <w:r>
                    <w:br/>
                  </w:r>
                  <w:r>
                    <w:rPr>
                      <w:rFonts w:ascii="仿宋_GB2312" w:hAnsi="仿宋_GB2312" w:cs="仿宋_GB2312" w:eastAsia="仿宋_GB2312"/>
                      <w:sz w:val="24"/>
                    </w:rPr>
                    <w:t>制作工艺：</w:t>
                  </w:r>
                  <w:r>
                    <w:br/>
                  </w:r>
                  <w:r>
                    <w:rPr>
                      <w:rFonts w:ascii="仿宋_GB2312" w:hAnsi="仿宋_GB2312" w:cs="仿宋_GB2312" w:eastAsia="仿宋_GB2312"/>
                      <w:sz w:val="24"/>
                    </w:rPr>
                    <w:t>1.立柱：63mm*2mm镀锌管，防锈磨光、防腐镀膜汽车漆处理，哑光汽车漆；</w:t>
                  </w:r>
                  <w:r>
                    <w:br/>
                  </w:r>
                  <w:r>
                    <w:rPr>
                      <w:rFonts w:ascii="仿宋_GB2312" w:hAnsi="仿宋_GB2312" w:cs="仿宋_GB2312" w:eastAsia="仿宋_GB2312"/>
                      <w:sz w:val="24"/>
                    </w:rPr>
                    <w:t>2.面板：1.8mm*304不锈钢板激光切割刨槽折弯焊接成型，防锈防腐漆处理、刮灰打磨找平底面底漆防锈处理，表面汽车漆烤漆；</w:t>
                  </w:r>
                  <w:r>
                    <w:br/>
                  </w:r>
                  <w:r>
                    <w:rPr>
                      <w:rFonts w:ascii="仿宋_GB2312" w:hAnsi="仿宋_GB2312" w:cs="仿宋_GB2312" w:eastAsia="仿宋_GB2312"/>
                      <w:sz w:val="24"/>
                    </w:rPr>
                    <w:t>3.背板：1.8mm*304不锈钢板激光切割刨槽折弯焊接成型，防锈防腐漆处理、刮灰打磨找平底面底漆防锈处理，表面汽车漆烤漆；</w:t>
                  </w:r>
                  <w:r>
                    <w:br/>
                  </w:r>
                  <w:r>
                    <w:rPr>
                      <w:rFonts w:ascii="仿宋_GB2312" w:hAnsi="仿宋_GB2312" w:cs="仿宋_GB2312" w:eastAsia="仿宋_GB2312"/>
                      <w:sz w:val="24"/>
                    </w:rPr>
                    <w:t>4.内容：文字丝网印刷，喷汽车清漆，编号1.2mm铝板喷汽车清漆，uv喷印；</w:t>
                  </w:r>
                  <w:r>
                    <w:br/>
                  </w:r>
                  <w:r>
                    <w:rPr>
                      <w:rFonts w:ascii="仿宋_GB2312" w:hAnsi="仿宋_GB2312" w:cs="仿宋_GB2312" w:eastAsia="仿宋_GB2312"/>
                      <w:sz w:val="24"/>
                    </w:rPr>
                    <w:t>5.425水泥加砂石混凝土，直埋基础。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6/个</w:t>
                  </w:r>
                </w:p>
              </w:tc>
            </w:tr>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外部指引类标牌</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8000mm*5125mm*325mm（含立柱）</w:t>
                  </w:r>
                  <w:r>
                    <w:br/>
                  </w:r>
                  <w:r>
                    <w:rPr>
                      <w:rFonts w:ascii="仿宋_GB2312" w:hAnsi="仿宋_GB2312" w:cs="仿宋_GB2312" w:eastAsia="仿宋_GB2312"/>
                      <w:sz w:val="24"/>
                    </w:rPr>
                    <w:t>材质：</w:t>
                  </w:r>
                  <w:r>
                    <w:rPr>
                      <w:rFonts w:ascii="仿宋_GB2312" w:hAnsi="仿宋_GB2312" w:cs="仿宋_GB2312" w:eastAsia="仿宋_GB2312"/>
                      <w:sz w:val="24"/>
                    </w:rPr>
                    <w:t>3mm铝板</w:t>
                  </w:r>
                  <w:r>
                    <w:br/>
                  </w:r>
                  <w:r>
                    <w:rPr>
                      <w:rFonts w:ascii="仿宋_GB2312" w:hAnsi="仿宋_GB2312" w:cs="仿宋_GB2312" w:eastAsia="仿宋_GB2312"/>
                      <w:sz w:val="24"/>
                    </w:rPr>
                    <w:t>提示内容：以采购人指定为准</w:t>
                  </w:r>
                  <w:r>
                    <w:br/>
                  </w:r>
                  <w:r>
                    <w:rPr>
                      <w:rFonts w:ascii="仿宋_GB2312" w:hAnsi="仿宋_GB2312" w:cs="仿宋_GB2312" w:eastAsia="仿宋_GB2312"/>
                      <w:sz w:val="24"/>
                    </w:rPr>
                    <w:t>样式：单悬臂</w:t>
                  </w:r>
                  <w:r>
                    <w:br/>
                  </w:r>
                  <w:r>
                    <w:rPr>
                      <w:rFonts w:ascii="仿宋_GB2312" w:hAnsi="仿宋_GB2312" w:cs="仿宋_GB2312" w:eastAsia="仿宋_GB2312"/>
                      <w:sz w:val="24"/>
                    </w:rPr>
                    <w:t>制作工艺：</w:t>
                  </w:r>
                  <w:r>
                    <w:br/>
                  </w:r>
                  <w:r>
                    <w:rPr>
                      <w:rFonts w:ascii="仿宋_GB2312" w:hAnsi="仿宋_GB2312" w:cs="仿宋_GB2312" w:eastAsia="仿宋_GB2312"/>
                      <w:sz w:val="24"/>
                    </w:rPr>
                    <w:t>1.立柱：325mm*8mm镀锌管，激光数码切割，12mm钢板激光数码切割焊接成型；</w:t>
                  </w:r>
                  <w:r>
                    <w:br/>
                  </w:r>
                  <w:r>
                    <w:rPr>
                      <w:rFonts w:ascii="仿宋_GB2312" w:hAnsi="仿宋_GB2312" w:cs="仿宋_GB2312" w:eastAsia="仿宋_GB2312"/>
                      <w:sz w:val="24"/>
                    </w:rPr>
                    <w:t>2.悬臂：165mm*6mm镀锌管，激光数码切割，12mm钢板激光数码切割焊接成型；</w:t>
                  </w:r>
                </w:p>
                <w:p>
                  <w:pPr>
                    <w:pStyle w:val="null3"/>
                    <w:jc w:val="left"/>
                  </w:pPr>
                  <w:r>
                    <w:rPr>
                      <w:rFonts w:ascii="仿宋_GB2312" w:hAnsi="仿宋_GB2312" w:cs="仿宋_GB2312" w:eastAsia="仿宋_GB2312"/>
                      <w:sz w:val="24"/>
                    </w:rPr>
                    <w:t>3.底法兰:20mm钢板激光数码切割；</w:t>
                  </w:r>
                  <w:r>
                    <w:br/>
                  </w:r>
                  <w:r>
                    <w:rPr>
                      <w:rFonts w:ascii="仿宋_GB2312" w:hAnsi="仿宋_GB2312" w:cs="仿宋_GB2312" w:eastAsia="仿宋_GB2312"/>
                      <w:sz w:val="24"/>
                    </w:rPr>
                    <w:t xml:space="preserve">4.定位法兰5mm钢板激光数码切割；      </w:t>
                  </w:r>
                  <w:r>
                    <w:br/>
                  </w:r>
                  <w:r>
                    <w:rPr>
                      <w:rFonts w:ascii="仿宋_GB2312" w:hAnsi="仿宋_GB2312" w:cs="仿宋_GB2312" w:eastAsia="仿宋_GB2312"/>
                      <w:sz w:val="24"/>
                    </w:rPr>
                    <w:t>5.地脚螺栓:24mm激光数码切割折弯；</w:t>
                  </w:r>
                  <w:r>
                    <w:br/>
                  </w:r>
                  <w:r>
                    <w:rPr>
                      <w:rFonts w:ascii="仿宋_GB2312" w:hAnsi="仿宋_GB2312" w:cs="仿宋_GB2312" w:eastAsia="仿宋_GB2312"/>
                      <w:sz w:val="24"/>
                    </w:rPr>
                    <w:t>6.面板：XL80滑槽加3mm铝板板面激光数码切割挤压拼装成型；</w:t>
                  </w:r>
                  <w:r>
                    <w:br/>
                  </w:r>
                  <w:r>
                    <w:rPr>
                      <w:rFonts w:ascii="仿宋_GB2312" w:hAnsi="仿宋_GB2312" w:cs="仿宋_GB2312" w:eastAsia="仿宋_GB2312"/>
                      <w:sz w:val="24"/>
                    </w:rPr>
                    <w:t>7.内容：反光膜Ⅱ类雕刻覆膜；</w:t>
                  </w:r>
                  <w:r>
                    <w:br/>
                  </w:r>
                  <w:r>
                    <w:rPr>
                      <w:rFonts w:ascii="仿宋_GB2312" w:hAnsi="仿宋_GB2312" w:cs="仿宋_GB2312" w:eastAsia="仿宋_GB2312"/>
                      <w:sz w:val="24"/>
                    </w:rPr>
                    <w:t>8.425水泥加砂石混凝土，直埋基础。</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2/个</w:t>
                  </w:r>
                </w:p>
              </w:tc>
            </w:tr>
            <w:tr>
              <w:tc>
                <w:tcPr>
                  <w:tcW w:type="dxa" w:w="257"/>
                </w:tcPr>
                <w:p>
                  <w:pPr>
                    <w:pStyle w:val="null3"/>
                    <w:jc w:val="left"/>
                  </w:pPr>
                  <w:r>
                    <w:rPr>
                      <w:rFonts w:ascii="仿宋_GB2312" w:hAnsi="仿宋_GB2312" w:cs="仿宋_GB2312" w:eastAsia="仿宋_GB2312"/>
                    </w:rPr>
                    <w:t xml:space="preserve"> </w:t>
                  </w:r>
                </w:p>
              </w:tc>
              <w:tc>
                <w:tcPr>
                  <w:tcW w:type="dxa" w:w="895"/>
                </w:tcPr>
                <w:p>
                  <w:pPr>
                    <w:pStyle w:val="null3"/>
                    <w:jc w:val="left"/>
                  </w:pPr>
                  <w:r>
                    <w:rPr>
                      <w:rFonts w:ascii="仿宋_GB2312" w:hAnsi="仿宋_GB2312" w:cs="仿宋_GB2312" w:eastAsia="仿宋_GB2312"/>
                    </w:rPr>
                    <w:t xml:space="preserve"> </w:t>
                  </w:r>
                </w:p>
              </w:tc>
              <w:tc>
                <w:tcPr>
                  <w:tcW w:type="dxa" w:w="2283"/>
                </w:tcPr>
                <w:p>
                  <w:pPr>
                    <w:pStyle w:val="null3"/>
                    <w:jc w:val="both"/>
                  </w:pPr>
                  <w:r>
                    <w:rPr>
                      <w:rFonts w:ascii="仿宋_GB2312" w:hAnsi="仿宋_GB2312" w:cs="仿宋_GB2312" w:eastAsia="仿宋_GB2312"/>
                      <w:sz w:val="24"/>
                    </w:rPr>
                    <w:t>注：本次需求清单中，规格中的固定值允许误差范围均按</w:t>
                  </w:r>
                  <w:r>
                    <w:rPr>
                      <w:rFonts w:ascii="仿宋_GB2312" w:hAnsi="仿宋_GB2312" w:cs="仿宋_GB2312" w:eastAsia="仿宋_GB2312"/>
                      <w:sz w:val="24"/>
                    </w:rPr>
                    <w:t>±5%。具体需制作的工作内容以实际为准。</w:t>
                  </w:r>
                </w:p>
              </w:tc>
              <w:tc>
                <w:tcPr>
                  <w:tcW w:type="dxa" w:w="425"/>
                </w:tcPr>
                <w:p>
                  <w:pPr>
                    <w:pStyle w:val="null3"/>
                    <w:jc w:val="left"/>
                  </w:pPr>
                  <w:r>
                    <w:rPr>
                      <w:rFonts w:ascii="仿宋_GB2312" w:hAnsi="仿宋_GB2312" w:cs="仿宋_GB2312" w:eastAsia="仿宋_GB2312"/>
                    </w:rPr>
                    <w:t xml:space="preserve"> </w:t>
                  </w:r>
                </w:p>
              </w:tc>
            </w:tr>
          </w:tbl>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、服务要求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1）各类标识标牌制作需按采购人制作流程进行申请、审批、验收、结算。</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严格按照经采购人确定的点位分布进行安装，安装的各类标识标牌必须牢固，无晃动安全可靠。</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3）充分考虑地域环境条件，减少对周围环境的损害，充分协调与周边建筑景观的关系；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4）主骨架防腐防锈工艺处理，打磨平整；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5）安装完毕后做到现场环境干净整洁；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6）保证安装过程中的作业安全,成交供应商履行合同过程中，发生任何安全意外事件引起的法律责任及民事责任概由成交供应商承担。（</w:t>
            </w:r>
            <w:r>
              <w:rPr>
                <w:rFonts w:ascii="仿宋_GB2312" w:hAnsi="仿宋_GB2312" w:cs="仿宋_GB2312" w:eastAsia="仿宋_GB2312"/>
                <w:sz w:val="24"/>
              </w:rPr>
              <w:t>本项单独</w:t>
            </w:r>
            <w:r>
              <w:rPr>
                <w:rFonts w:ascii="仿宋_GB2312" w:hAnsi="仿宋_GB2312" w:cs="仿宋_GB2312" w:eastAsia="仿宋_GB2312"/>
                <w:sz w:val="24"/>
              </w:rPr>
              <w:t>提供承诺函）</w:t>
            </w:r>
          </w:p>
          <w:p>
            <w:pPr>
              <w:pStyle w:val="null3"/>
              <w:ind w:firstLine="480"/>
              <w:jc w:val="left"/>
            </w:pPr>
            <w:r>
              <w:rPr>
                <w:rFonts w:ascii="仿宋_GB2312" w:hAnsi="仿宋_GB2312" w:cs="仿宋_GB2312" w:eastAsia="仿宋_GB2312"/>
                <w:sz w:val="24"/>
              </w:rPr>
              <w:t>3、质量要求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1）供应商须提供的完成项目服务所需的设施(含零部件、配件、使用说明书等)，表面无划伤、无碰撞痕迹，展板、广告牌等内容权属清楚，不得侵害他人的知识产权。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2）货物必须符合或优于国家标准，以及本项目磋商文件及技术协议的质量要求和技术指标。</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3）完成项目服务所需的设施出现问题，供应商应负责三包(包修、包换、包退)，费用由供应商负担。（</w:t>
            </w:r>
            <w:r>
              <w:rPr>
                <w:rFonts w:ascii="仿宋_GB2312" w:hAnsi="仿宋_GB2312" w:cs="仿宋_GB2312" w:eastAsia="仿宋_GB2312"/>
                <w:sz w:val="24"/>
              </w:rPr>
              <w:t>本项单独</w:t>
            </w:r>
            <w:r>
              <w:rPr>
                <w:rFonts w:ascii="仿宋_GB2312" w:hAnsi="仿宋_GB2312" w:cs="仿宋_GB2312" w:eastAsia="仿宋_GB2312"/>
                <w:sz w:val="24"/>
              </w:rPr>
              <w:t>提供承诺函）</w:t>
            </w:r>
            <w:r>
              <w:rPr>
                <w:rFonts w:ascii="仿宋_GB2312" w:hAnsi="仿宋_GB2312" w:cs="仿宋_GB2312" w:eastAsia="仿宋_GB2312"/>
                <w:sz w:val="24"/>
              </w:rPr>
              <w:t xml:space="preserve">  </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 完成项目服务所需的设施到现场后由于采购人保管不当造成的质量问题，供应商亦应负责修理，但费用由采购人负担。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5）所有标识标牌按采购人要求设计并定制尺寸、材质、颜色、样式、内容等；价格包含设计、安装、送货及税费，随时响应采购人的紧急要求及工期要求。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6）供应商定期巡视检查所有标识牌。</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、报价要求：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投标人的报价包括项目设计、现场勘测、设备设施、各类辅材、运输及保险费、安装调试、售后服务、各类人员工资及保险费、税费、代理服务费等完成项目所需的全部费用，请投标人报价充分考虑各种风险，采购人不再支出针对本项目的任何费用；</w:t>
            </w:r>
          </w:p>
          <w:p>
            <w:pPr>
              <w:pStyle w:val="null3"/>
              <w:ind w:firstLine="480"/>
              <w:jc w:val="left"/>
            </w:pPr>
            <w:r>
              <w:rPr>
                <w:rFonts w:ascii="仿宋_GB2312" w:hAnsi="仿宋_GB2312" w:cs="仿宋_GB2312" w:eastAsia="仿宋_GB2312"/>
                <w:sz w:val="24"/>
              </w:rPr>
              <w:t xml:space="preserve">(2)本项目采用固定总价报价，投标人必须以“标识标牌制作技术规格”表中“标识标牌类别”，依照“分项报价明细表”的格式详细报出投标总价的各个组成部分的报价,如未按要求报价，将视为无效报价。  </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、售后服务要求</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1）成交供应商必须组建售后服务团队。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售后服务期限：两年。自最终验收合格之日起算，质保期内出现项目中的设施出现质量问题，成交供应商在接到通知后8小时内响应到场，24小时内完成维修或更换，并承担修理更换产生的费用；如经成交供应商2次维修仍不能达到磋商文件及合同约定的质量标准，视作成交供应商未能按时交货，采购人有权追究成交供应商的违约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3）供应商须承诺在质量保证期限内，对因设计、工艺或材料的缺陷及伴随服务而造成的任何不足或故障负责，并无条件维护保修，因货物及安装质量问题，引起的安全、损害等后果，责任均由供应商全部承担。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4）成交供应商在项目实施完成验收合格后，需定期安排人员进行巡查，并填写巡查情况记录表，质保期内出现安全责任问 题由成交供应商负责。</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(5 )成交供应商须指派专人负责与采购人联系售后服务事宜。</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知识产权要求：项目成果归采购人所有，供应商不得擅自对外发表；确实因学术交流、职称评定等需要而要做发表的必须征得采购人书面授权许可，若因此带来的相关法律经济纠纷与采购人无关，供应商应自行承担全部法律和经济等相关责任。</w:t>
            </w:r>
          </w:p>
          <w:p>
            <w:pPr>
              <w:pStyle w:val="null3"/>
              <w:ind w:left="600"/>
              <w:jc w:val="left"/>
            </w:pPr>
            <w:r>
              <w:rPr>
                <w:rFonts w:ascii="仿宋_GB2312" w:hAnsi="仿宋_GB2312" w:cs="仿宋_GB2312" w:eastAsia="仿宋_GB2312"/>
                <w:sz w:val="24"/>
              </w:rPr>
              <w:t>7、</w:t>
            </w:r>
            <w:r>
              <w:rPr>
                <w:rFonts w:ascii="仿宋_GB2312" w:hAnsi="仿宋_GB2312" w:cs="仿宋_GB2312" w:eastAsia="仿宋_GB2312"/>
                <w:sz w:val="24"/>
              </w:rPr>
              <w:t>其他要求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1）供应商在项目执行过程中定期及时向采购人通告本项目服务的重大事项及其进度。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2）接受项目行业管理部门及政府有关部门的指导，接受采购人的监督。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完成服务所提供的设施所用材质是合格的全新正品。供应商不得以次充好，制作材料来源渠道必须合法，投标人所提供的服务及设施材料若发现有诸如服务事项、设施数量、外观尺寸与合同不符，产生更换或补货等情形并导致工期延误，采购人有权根据合同有关条款的规定对因此造成的直接损失向投标人索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）若因遇材料价格上涨属于供应商的商业风险，供应商不得以此为由向采购人主张变更价格或解除本合同。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5）安装施工过程中，如需协调</w:t>
            </w:r>
            <w:r>
              <w:rPr>
                <w:rFonts w:ascii="仿宋_GB2312" w:hAnsi="仿宋_GB2312" w:cs="仿宋_GB2312" w:eastAsia="仿宋_GB2312"/>
                <w:sz w:val="24"/>
              </w:rPr>
              <w:t>先关</w:t>
            </w:r>
            <w:r>
              <w:rPr>
                <w:rFonts w:ascii="仿宋_GB2312" w:hAnsi="仿宋_GB2312" w:cs="仿宋_GB2312" w:eastAsia="仿宋_GB2312"/>
                <w:sz w:val="24"/>
              </w:rPr>
              <w:t>部门，需由成交供应商自行负责。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6）成交后供应商三个工作日内提交设计方案，经采购人审定后方可实施。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7）本项目上涉及的相关标准，如国家或行业有更新要求，按最新要求执行。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8）</w:t>
            </w:r>
            <w:r>
              <w:rPr>
                <w:rFonts w:ascii="仿宋_GB2312" w:hAnsi="仿宋_GB2312" w:cs="仿宋_GB2312" w:eastAsia="仿宋_GB2312"/>
                <w:sz w:val="24"/>
              </w:rPr>
              <w:t>他未尽事宜由供需双方在采购合同中详细约定。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芦山县采购人指定地点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成交单位与采购单位严格按照《财政部关于进一步加强政府采购需求和履约验收管理的指导意见》（财库〔2016〕205号）的要求进行验收；政府采购项目履约验收工作由采购单位负责。②按国家有关规定、采购文件的服务要求、成交供应商的响应文件及合同承诺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1、合同签订后，达到付款条件起5日内，支付合同总金额的40.00%</w:t>
            </w:r>
          </w:p>
          <w:p>
            <w:pPr>
              <w:pStyle w:val="null3"/>
              <w:jc w:val="left"/>
            </w:pPr>
            <w:r>
              <w:rPr>
                <w:rFonts w:ascii="仿宋_GB2312" w:hAnsi="仿宋_GB2312" w:cs="仿宋_GB2312" w:eastAsia="仿宋_GB2312"/>
              </w:rPr>
              <w:t>2、完成项目所有内容后经采购人验收合格后，达到付款条件起30日内，支付合同总金额的60.00%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2、在执行本合同中发生的或与本合同有关的争端，双方应通过友好协商解决，经协商不能达成协议时，应提交合同履行地人民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投标人针对本项目的设计方案包含①项目的设计管理工作内容、责任、承担的风险；②设计思路及理念；③设计进度保障等结合本项目实际情况进行的阐述内容。2、根据投标人针对本项目的实施方案包含①备货；②运输；③项目实施进度保障措施；④产品安全保护方案；⑤人员安排；⑥应急措施。3、根据投标人针对本项目的安装方案包含①有完整、详细、可行的项目施工组织计划；②主要施工方法；③主要施工措施（过程质量、安 全、文明、节约、环境保护及现场扬尘污染控制）。4、根据投标人针对本项目的服务承诺包含①响应时间；②售后人员；③服务质量保证措施；④廉洁承诺。5、投标人履行本项目的履约能力和拟投入设施设备。6、若供应商评审后总得分与投标报价都相同的情况下，属于不发达地区和少数民族地区的供应商，享有优先采购的机会(不发达地区或少数民族地区的供应商需提供属于不发达地区或少数民族地区企业的相关证明材料，或供应商注册地为少数民族地区的相关证明材料)。7、样品清单 7.1外部指引类标牌1个： (1)材质反光膜样品0.2平方米 (2)厚度铝板样品0.3平方米 (3)立柱样品0.2米 (4)横梁样品0.2米 7.2“内部指引类标牌1”1个、“内部指引类标牌2”1个（按照大熊猫国家公园标志技术规范（DB51/T2736-2020）要求 ） 7.3“禁止类标牌1”1个（按照大熊猫国家公园标志技术规范（DB51/T2736-2020）要求 ） 7.4“警示类标牌1”1个（按照大熊猫国家公园标志技术规范（DB51/T2736-2020）要求） 7.5“提示类标牌1”1个、“提示类标牌2”1个（按照大熊猫国家公园标志技术规范（DB51/T2736-2020）要求） 7.6“警示类标牌2”和“禁止类标牌2”由于尺寸相同共做1个，内容进行双面印刷（按照大熊猫国家公园标志技术规范（DB51/T2736-2020）要求） 8、样品递交 8.1递交截止时间：2025年3月31日 上午11:00 8.2所有供应商的样品须按时送达。 8.3样品递交时间：2025年3月31日 上午10:30-11:00。 8.4迟交的样品采购人和采购代理机构将拒绝接收在投标截止时间之后递交的样品。 9、样品接收 9.1接收样品 9.2递交样品地点：成都市金牛区金周路595号2栋B座4楼409 9.3采购代理机构在磋商文件中规定递交时间和地点统一接受供应商递交的样品，并做递交登记，供应商代表需在递交记录上签字确认。 9.4供应商之间不得相互串通，不得排挤其他供应商的公平竞争，损害采购人或其他供应商的合法权益。 10、样品要求 10.1样品制作可缩放，供应商自行决定缩放比例。 10.2供应商应按磋商文件中规定的时间提交磋商文件中规定数量的样品作为评审依据。 10.3样品的生产、安装、运输费、保管费等一切费用由供应商自行承担。 11、样品包装 11.1递交样品同时须单独递交一份样品清单并加盖供应商公章，此清单不得附在样品上，未附样品清单的样品将拒绝接收。 11.2样品上不得有明示或暗示供应商的标识标记或符号。 12、样品退还 采购活动结束后，对于未成交供应商提供的样品，采购代理机构应当及时退还或者经未成交供应商同意后自行处理；对于成交供应商提供的样品将交由采购人封存，并作为履约验收的参考依据。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详见磋商文件第三章内容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详见磋商文件第七章内容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还需提供以下任意一项证明材料并进行电子签章：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交件或营业执照”；④若为自然人：提供“身份证明材料”。</w:t>
            </w:r>
          </w:p>
        </w:tc>
        <w:tc>
          <w:tcPr>
            <w:tcW w:type="dxa" w:w="1910"/>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第三章 技术、服务及其他要求中的所有实质性要求，供应商应按照要求响应实质性要求及条款。</w:t>
            </w:r>
          </w:p>
        </w:tc>
        <w:tc>
          <w:tcPr>
            <w:tcW w:type="dxa" w:w="1910"/>
          </w:tcPr>
          <w:p>
            <w:pPr>
              <w:pStyle w:val="null3"/>
              <w:jc w:val="left"/>
            </w:pPr>
            <w:r>
              <w:rPr>
                <w:rFonts w:ascii="仿宋_GB2312" w:hAnsi="仿宋_GB2312" w:cs="仿宋_GB2312" w:eastAsia="仿宋_GB2312"/>
              </w:rPr>
              <w:t>服务要求应答表.docx,技术要求应答表.docx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根据投标人针对本项目的设计方案进行综合评分内容包含①项目的设计管理工作内容、责任、承担的风险；②设计思路及理念；③设计进度保障等结合本项目实际情况进行的阐述内容。上述内容完整，没有缺失、缺陷的得9分。每缺少一项内容扣3分，每有一项存在缺陷或不合理的扣1.5分，扣完为止，未提供的不得分。 注：缺陷或不合理是指：①本项目提供的方案中引用法律、规范、标准存在失效或错误；②分析内容与实际情况不符或与项目无关或与项目不匹配或项目名称、实施地点、涉及的规范、技术服务标准要求与本项目不一致等；③复制或套用其他项目内容；以上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供应商根据采购文件要求拟写方案.docx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的实施方案进行综合评分内容包含①备货；②运输；③项目实施进度保障措施；④产品安全保护方案；⑤人员安排；⑥应急措施等结合本项目实际情况进行的阐述内容。上述内容完整，没有缺失、缺陷的得18分。每缺少一项内容扣3分，每有一项存在缺陷或不合理的扣1.5分，扣完为止，未提供的不得分。 注：缺陷或不合理是指：①本项目提供的方案中引用法律、规范、标准存在失效或错误；②分析内容与实际情况不符或与项目无关或与项目不匹配或项目名称、实施地点、涉及的规范、技术服务标准要求与本项目不一致等；③复制或套用其他项目内容；以上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供应商根据采购文件要求拟写方案.docx</w:t>
            </w:r>
          </w:p>
        </w:tc>
      </w:tr>
      <w:tr>
        <w:tc>
          <w:tcPr>
            <w:tcW w:type="dxa" w:w="831"/>
            <w:vMerge/>
          </w:tcPr>
          <w:p/>
        </w:tc>
        <w:tc>
          <w:tcPr>
            <w:tcW w:type="dxa" w:w="1661"/>
          </w:tcPr>
          <w:p>
            <w:pPr>
              <w:pStyle w:val="null3"/>
              <w:jc w:val="left"/>
            </w:pPr>
            <w:r>
              <w:rPr>
                <w:rFonts w:ascii="仿宋_GB2312" w:hAnsi="仿宋_GB2312" w:cs="仿宋_GB2312" w:eastAsia="仿宋_GB2312"/>
              </w:rPr>
              <w:t>安装方案</w:t>
            </w:r>
          </w:p>
        </w:tc>
        <w:tc>
          <w:tcPr>
            <w:tcW w:type="dxa" w:w="2575"/>
          </w:tcPr>
          <w:p>
            <w:pPr>
              <w:pStyle w:val="null3"/>
              <w:jc w:val="left"/>
            </w:pPr>
            <w:r>
              <w:rPr>
                <w:rFonts w:ascii="仿宋_GB2312" w:hAnsi="仿宋_GB2312" w:cs="仿宋_GB2312" w:eastAsia="仿宋_GB2312"/>
              </w:rPr>
              <w:t>根据投标人针对本项目的安装方案进行综合评分内容包含①有完整、详细、可行的项目施工组织计划；②主要施工方法；③主要施工措施（过程质量、安 全、文明、节约、环境保护及现场扬尘污染控制）等结合本项目实际情况进行的阐述内容。上述内容完整，没有缺失、缺陷的得9分。每缺少一项内容扣3分，每有一项存在缺陷或不合理的扣1.5分，扣完为止，未提供的不得分。 注：缺陷或不合理是指：①本项目提供的方案中引用法律、规范、标准存在失效或错误；②分析内容与实际情况不符或与项目无关或与项目不匹配或项目名称、实施地点、涉及的规范、技术服务标准要求与本项目不一致等；③复制或套用其他项目内容；以上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供应商根据采购文件要求拟写方案.docx</w:t>
            </w:r>
          </w:p>
        </w:tc>
      </w:tr>
      <w:tr>
        <w:tc>
          <w:tcPr>
            <w:tcW w:type="dxa" w:w="831"/>
            <w:vMerge/>
          </w:tcPr>
          <w:p/>
        </w:tc>
        <w:tc>
          <w:tcPr>
            <w:tcW w:type="dxa" w:w="1661"/>
          </w:tcPr>
          <w:p>
            <w:pPr>
              <w:pStyle w:val="null3"/>
              <w:jc w:val="left"/>
            </w:pPr>
            <w:r>
              <w:rPr>
                <w:rFonts w:ascii="仿宋_GB2312" w:hAnsi="仿宋_GB2312" w:cs="仿宋_GB2312" w:eastAsia="仿宋_GB2312"/>
              </w:rPr>
              <w:t>服务承诺</w:t>
            </w:r>
          </w:p>
        </w:tc>
        <w:tc>
          <w:tcPr>
            <w:tcW w:type="dxa" w:w="2575"/>
          </w:tcPr>
          <w:p>
            <w:pPr>
              <w:pStyle w:val="null3"/>
              <w:jc w:val="left"/>
            </w:pPr>
            <w:r>
              <w:rPr>
                <w:rFonts w:ascii="仿宋_GB2312" w:hAnsi="仿宋_GB2312" w:cs="仿宋_GB2312" w:eastAsia="仿宋_GB2312"/>
              </w:rPr>
              <w:t>根据投标人针对本项目的服务承诺进行综合评分内容包含①响应时间；②售后人员；③服务质量保证措施；④廉洁承诺等结合本项目实际情况进行的阐述内容。上述内容完整，没有缺失、缺陷的得8分。每缺少一项内容扣2分，每有一项存在缺陷或不合理的扣1分，扣完为止，未提供的不得分。 注：缺陷或不合理是指：①本项目提供的方案中引用法律、规范、标准存在失效或错误；②分析内容与实际情况不符或与项目无关或与项目不匹配或项目名称、实施地点、涉及的规范、技术服务标准要求与本项目不一致等；③复制或套用其他项目内容；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供应商根据采购文件要求拟写方案.docx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投标人每具有一个类似业绩得1.5分，此项最高得6分。 注：提供采购合同或中标/成交通知书复印件加盖鲜章。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拟投入设施设备</w:t>
            </w:r>
          </w:p>
        </w:tc>
        <w:tc>
          <w:tcPr>
            <w:tcW w:type="dxa" w:w="2575"/>
          </w:tcPr>
          <w:p>
            <w:pPr>
              <w:pStyle w:val="null3"/>
              <w:jc w:val="left"/>
            </w:pPr>
            <w:r>
              <w:rPr>
                <w:rFonts w:ascii="仿宋_GB2312" w:hAnsi="仿宋_GB2312" w:cs="仿宋_GB2312" w:eastAsia="仿宋_GB2312"/>
              </w:rPr>
              <w:t>1、数控雕刻机≥1台，得3分，本项最多得3分； 2、UV打印机≥1台，得3分，本项最多得3分； 3、丝网制版机≥1台，得3分，本项最多得3分； 4、激光切割机≥1台，得3分，本项最多得3分； 5、亚克力激光切割机≥1台，得3分，本项最多得3分； 6、折弯机≥1台，得3分，本项最多得3分； 7、激光焊接机≥1台，得3分，本项最多得3分； 8、晶片机≥1台，得3分，本项最多得3分； 9、型材UV机≥1台，得3分，本项最多得3分； 10、喷绘机≥1台，得3分，本项最多得3分。 注：提供以上设备购买证明材料或租赁合同复印件并加盖供应商公章，不提供不得分。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供应商提供的样品完全满足磋商文件及如下要求 ①切割处光滑平整、无毛刺、边角规整、圆润，烤漆面无颗粒、色彩均匀，环保（无刺激性气味）； ②字体笔划清晰平整，无变形、无锯齿，文字无重影、无糊字错字； ③颜色均匀，喷漆均匀；满足以上①-③的得9分，每有一项不满足的扣3分，扣完为止。 注：①供应商提供的样品产品未符合大熊猫国家公园标志技术规范（DB51/T2736-2020）要求或未提供齐全的得0分； ②样品不得含有供应商名称、标志及能暗示出供应商单位的文字和图案。 ③以评审专家根据磋商文件要求及样品要求独立评审为准。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样品.docx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详见附件：供应商根据采购文件要求拟写方案.docx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详见附件：供应商提交的其他证明材料.docx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详见附件：样品.docx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