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01140">
      <w:pPr>
        <w:jc w:val="center"/>
        <w:rPr>
          <w:rFonts w:hint="default" w:ascii="宋体" w:hAnsi="宋体" w:eastAsia="宋体" w:cs="宋体"/>
          <w:b/>
          <w:bCs/>
          <w:sz w:val="28"/>
          <w:szCs w:val="36"/>
          <w:lang w:val="en-US" w:eastAsia="zh-CN"/>
        </w:rPr>
      </w:pPr>
      <w:r>
        <w:rPr>
          <w:rFonts w:hint="eastAsia" w:ascii="宋体" w:hAnsi="宋体" w:eastAsia="宋体" w:cs="宋体"/>
          <w:b/>
          <w:bCs/>
          <w:sz w:val="28"/>
          <w:szCs w:val="36"/>
          <w:lang w:val="en-US" w:eastAsia="zh-CN"/>
        </w:rPr>
        <w:t>样品</w:t>
      </w:r>
    </w:p>
    <w:p w14:paraId="6631772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1、样品清单</w:t>
      </w:r>
    </w:p>
    <w:p w14:paraId="380E266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1.1外部指引类标牌1个：</w:t>
      </w:r>
    </w:p>
    <w:p w14:paraId="7FC481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(1)材质反光膜样品0.2平方米</w:t>
      </w:r>
    </w:p>
    <w:p w14:paraId="7BEAB5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(2)厚度铝板样品0.3平方米 </w:t>
      </w:r>
    </w:p>
    <w:p w14:paraId="721BC2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(3)立柱样品0.2米 </w:t>
      </w:r>
    </w:p>
    <w:p w14:paraId="2AAB25C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(4)横梁样品0.2米</w:t>
      </w:r>
    </w:p>
    <w:p w14:paraId="031F24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1.2“内部指引类标牌1”1个、“内部指引类标牌2”1个（按照大熊猫国家公园标志技术规范（DB51/T2736-2020）要求 ） </w:t>
      </w:r>
    </w:p>
    <w:p w14:paraId="04ED70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1.3“禁止类标牌1”1个（按照大熊猫国家公园标志技术规范（DB51/T2736-2020）要求 ） </w:t>
      </w:r>
    </w:p>
    <w:p w14:paraId="78DE0D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1.4“警示类标牌1”1个（按照大熊猫国家公园标志技术规范（DB51/T2736-2020）要求）</w:t>
      </w:r>
    </w:p>
    <w:p w14:paraId="3472C5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1.5“提示类标牌1”1个、“提示类标牌2”1个（按照大熊猫国家公园标志技术规范（DB51/T2736-2020）要求）  </w:t>
      </w:r>
    </w:p>
    <w:p w14:paraId="6AD894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1.6“警示类标牌2”和“禁止类标牌2”由于尺寸相同共做1个，内容进行双面印刷（按照大熊猫国家公园标志技术规范（DB51/T2736-2020）要求）</w:t>
      </w:r>
    </w:p>
    <w:p w14:paraId="2F043E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2、样品递交</w:t>
      </w:r>
    </w:p>
    <w:p w14:paraId="25EC92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2.1递交截止时间：2025年3月31日 上午11:00</w:t>
      </w:r>
    </w:p>
    <w:p w14:paraId="6DA4E22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2.2所有供应商的样品须按时送达。</w:t>
      </w:r>
    </w:p>
    <w:p w14:paraId="3B2636F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2.3样品递交时间：2025年3月31日 上午10:30-11:00。</w:t>
      </w:r>
    </w:p>
    <w:p w14:paraId="3D38F6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2.4迟交的样品采购人和采购代理机构将拒绝接收在投标截止时间之后递交的样品。</w:t>
      </w:r>
    </w:p>
    <w:p w14:paraId="52182EA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3、样品接收</w:t>
      </w:r>
    </w:p>
    <w:p w14:paraId="40C977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3.1接收样品</w:t>
      </w:r>
    </w:p>
    <w:p w14:paraId="45DC03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3.2递交样品地点：成都市金牛区金周路595号2栋B座4楼409</w:t>
      </w:r>
    </w:p>
    <w:p w14:paraId="48B35B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3.3采购代理机构在磋商文件中规定递交时间和地点统一接受供应商递交的样品，并做递交登记，供应商代表需在递交记录上签字确认。</w:t>
      </w:r>
    </w:p>
    <w:p w14:paraId="57E04D7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3.4供应商之间不得相互串通，不得排挤其他供应商的公平竞争，损害采购人或其他供应商的合法权益。</w:t>
      </w:r>
    </w:p>
    <w:p w14:paraId="4D3D2B5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4、样品要求</w:t>
      </w:r>
    </w:p>
    <w:p w14:paraId="7EB89E2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4.1样品制作可缩放，供应商自行决定缩放比例。</w:t>
      </w:r>
    </w:p>
    <w:p w14:paraId="10127D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4.2供应商应按磋商文件中规定的时间提交磋商文件中规定数量的样品作为评审依据。</w:t>
      </w:r>
    </w:p>
    <w:p w14:paraId="2A5A3B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4.3样品的生产、安装、运输费、保管费等一切费用由供应商自行承担。</w:t>
      </w:r>
    </w:p>
    <w:p w14:paraId="572D9E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5、样品包装</w:t>
      </w:r>
    </w:p>
    <w:p w14:paraId="63CC57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5.1递交样品同时须单独递交一份样品清单并加盖供应商公章，此清单不得附在样品上，未附样品清单的样品将拒绝接收。</w:t>
      </w:r>
    </w:p>
    <w:p w14:paraId="4FF82FD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5.2样品上不得有明示或暗示供应商的标识标记或符号。</w:t>
      </w:r>
    </w:p>
    <w:p w14:paraId="49A395D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6、样品退还</w:t>
      </w:r>
    </w:p>
    <w:p w14:paraId="2291658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采购活动结束后，对于未成交供应商提供的样品，采购代理机构应当及时退还或者经未成交供应商同意后自行处理；对于成交供应商提供的样品将交由采购人封存，并作为履约验收的参考依据。</w:t>
      </w:r>
    </w:p>
    <w:p w14:paraId="19C9555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sz w:val="24"/>
          <w:szCs w:val="24"/>
          <w:lang w:val="en-US" w:eastAsia="zh-CN"/>
        </w:rPr>
      </w:pPr>
    </w:p>
    <w:p w14:paraId="670D8C69">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注：样品按此要求提供，无需在此应答。</w:t>
      </w:r>
    </w:p>
    <w:p w14:paraId="07BC5C3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val="0"/>
          <w:bCs w:val="0"/>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pStyle w:val="8"/>
      <w:suff w:val="nothing"/>
      <w:lvlText w:val="(%3)"/>
      <w:lvlJc w:val="left"/>
      <w:pPr>
        <w:tabs>
          <w:tab w:val="left" w:pos="0"/>
        </w:tabs>
        <w:ind w:left="0" w:firstLine="0"/>
      </w:pPr>
      <w:rPr>
        <w:rFonts w:hint="eastAsia" w:ascii="宋体" w:hAnsi="宋体" w:eastAsia="宋体" w:cs="宋体"/>
      </w:rPr>
    </w:lvl>
    <w:lvl w:ilvl="3" w:tentative="0">
      <w:start w:val="1"/>
      <w:numFmt w:val="decimal"/>
      <w:pStyle w:val="11"/>
      <w:suff w:val="nothing"/>
      <w:lvlText w:val="%4."/>
      <w:lvlJc w:val="left"/>
      <w:pPr>
        <w:tabs>
          <w:tab w:val="left" w:pos="0"/>
        </w:tabs>
        <w:ind w:left="0" w:firstLine="0"/>
      </w:pPr>
      <w:rPr>
        <w:rFonts w:hint="eastAsia" w:ascii="宋体" w:hAnsi="宋体" w:eastAsia="宋体" w:cs="宋体"/>
      </w:rPr>
    </w:lvl>
    <w:lvl w:ilvl="4" w:tentative="0">
      <w:start w:val="1"/>
      <w:numFmt w:val="decimal"/>
      <w:pStyle w:val="13"/>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4OTk4MTRjZDAzMWVjOWEzM2MxYTM5Y2E4YjhhYmQifQ=="/>
  </w:docVars>
  <w:rsids>
    <w:rsidRoot w:val="53E42899"/>
    <w:rsid w:val="1C045710"/>
    <w:rsid w:val="4FD2364E"/>
    <w:rsid w:val="53E42899"/>
    <w:rsid w:val="553337F8"/>
    <w:rsid w:val="55B436CC"/>
    <w:rsid w:val="726B3F88"/>
    <w:rsid w:val="7B894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0"/>
      </w:tabs>
    </w:pPr>
    <w:rPr>
      <w:rFonts w:ascii="Times New Roman"/>
    </w:rPr>
  </w:style>
  <w:style w:type="paragraph" w:styleId="3">
    <w:name w:val="Plain Text"/>
    <w:basedOn w:val="1"/>
    <w:qFormat/>
    <w:uiPriority w:val="0"/>
    <w:rPr>
      <w:rFonts w:ascii="宋体" w:hAnsi="Courier New"/>
    </w:rPr>
  </w:style>
  <w:style w:type="paragraph" w:styleId="4">
    <w:name w:val="Message Header"/>
    <w:qFormat/>
    <w:uiPriority w:val="99"/>
    <w:pPr>
      <w:widowControl w:val="0"/>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both"/>
    </w:pPr>
    <w:rPr>
      <w:rFonts w:ascii="Arial" w:hAnsi="Arial" w:eastAsia="宋体" w:cs="Arial"/>
      <w:kern w:val="2"/>
      <w:sz w:val="24"/>
      <w:szCs w:val="24"/>
      <w:lang w:val="en-US" w:eastAsia="zh-CN" w:bidi="ar-SA"/>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16、“(一)”三级标题"/>
    <w:basedOn w:val="9"/>
    <w:autoRedefine/>
    <w:qFormat/>
    <w:uiPriority w:val="0"/>
    <w:pPr>
      <w:numPr>
        <w:ilvl w:val="2"/>
        <w:numId w:val="1"/>
      </w:numPr>
      <w:ind w:firstLine="803" w:firstLineChars="200"/>
      <w:outlineLvl w:val="2"/>
    </w:pPr>
    <w:rPr>
      <w:b/>
    </w:rPr>
  </w:style>
  <w:style w:type="paragraph" w:customStyle="1" w:styleId="9">
    <w:name w:val="01、普通正文"/>
    <w:basedOn w:val="1"/>
    <w:autoRedefine/>
    <w:qFormat/>
    <w:uiPriority w:val="0"/>
    <w:pPr>
      <w:tabs>
        <w:tab w:val="left" w:pos="0"/>
      </w:tabs>
      <w:wordWrap w:val="0"/>
      <w:topLinePunct/>
    </w:pPr>
    <w:rPr>
      <w:snapToGrid w:val="0"/>
    </w:rPr>
  </w:style>
  <w:style w:type="paragraph" w:customStyle="1" w:styleId="10">
    <w:name w:val="13、表格内居中正文"/>
    <w:basedOn w:val="1"/>
    <w:autoRedefine/>
    <w:qFormat/>
    <w:uiPriority w:val="0"/>
    <w:pPr>
      <w:tabs>
        <w:tab w:val="left" w:pos="0"/>
      </w:tabs>
      <w:wordWrap w:val="0"/>
      <w:topLinePunct/>
      <w:spacing w:line="360" w:lineRule="exact"/>
      <w:jc w:val="center"/>
    </w:pPr>
    <w:rPr>
      <w:sz w:val="21"/>
    </w:rPr>
  </w:style>
  <w:style w:type="paragraph" w:customStyle="1" w:styleId="11">
    <w:name w:val="17“1.”四级标题"/>
    <w:basedOn w:val="12"/>
    <w:autoRedefine/>
    <w:qFormat/>
    <w:uiPriority w:val="0"/>
    <w:pPr>
      <w:numPr>
        <w:ilvl w:val="3"/>
        <w:numId w:val="1"/>
      </w:numPr>
      <w:ind w:firstLine="803"/>
    </w:pPr>
  </w:style>
  <w:style w:type="paragraph" w:customStyle="1" w:styleId="12">
    <w:name w:val="02、首行缩进2字符正文"/>
    <w:basedOn w:val="1"/>
    <w:autoRedefine/>
    <w:qFormat/>
    <w:uiPriority w:val="0"/>
    <w:pPr>
      <w:tabs>
        <w:tab w:val="left" w:pos="0"/>
      </w:tabs>
      <w:wordWrap w:val="0"/>
      <w:topLinePunct/>
      <w:ind w:firstLine="480" w:firstLineChars="200"/>
    </w:pPr>
  </w:style>
  <w:style w:type="paragraph" w:customStyle="1" w:styleId="13">
    <w:name w:val="18、“1.1”五级标题"/>
    <w:basedOn w:val="11"/>
    <w:autoRedefine/>
    <w:qFormat/>
    <w:uiPriority w:val="0"/>
    <w:pPr>
      <w:numPr>
        <w:ilvl w:val="4"/>
      </w:numPr>
      <w:ind w:firstLine="80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580</Words>
  <Characters>622</Characters>
  <Lines>0</Lines>
  <Paragraphs>0</Paragraphs>
  <TotalTime>1</TotalTime>
  <ScaleCrop>false</ScaleCrop>
  <LinksUpToDate>false</LinksUpToDate>
  <CharactersWithSpaces>622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2024-06-04T06:30:00Z</dcterms:created>
  <dc:creator>BBOL</dc:creator>
  <cp:lastModifiedBy>36%</cp:lastModifiedBy>
  <dcterms:modified xsi:type="dcterms:W3CDTF">2025-03-18T09:36:59Z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A78292347B3D4EDFA0CC3241956B36DF_11</vt:lpwstr>
  </property>
  <property fmtid="{D5CDD505-2E9C-101B-9397-08002B2CF9AE}" pid="4" name="KSOTemplateDocerSaveRecord">
    <vt:lpwstr>eyJoZGlkIjoiZTNjN2M0ZTliZjRkZjRjN2NiZWIwZWUyZmY3ZjcwODgiLCJ1c2VySWQiOiIxMTY3ODAwNTEwIn0=</vt:lpwstr>
  </property>
</Properties>
</file>