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440115-2025-01344</w:t>
      </w:r>
    </w:p>
    <w:p>
      <w:pPr>
        <w:pStyle w:val="null3"/>
        <w:jc w:val="center"/>
        <w:outlineLvl w:val="3"/>
      </w:pPr>
      <w:r>
        <w:rPr>
          <w:sz w:val="24"/>
          <w:b/>
        </w:rPr>
        <w:t>采购项目编号：</w:t>
      </w:r>
      <w:r>
        <w:rPr>
          <w:sz w:val="24"/>
          <w:b/>
        </w:rPr>
        <w:t>GDHY25ZC0302</w:t>
      </w:r>
    </w:p>
    <w:p>
      <w:pPr>
        <w:pStyle w:val="null3"/>
        <w:jc w:val="center"/>
        <w:outlineLvl w:val="3"/>
      </w:pPr>
      <w:r>
        <w:rPr>
          <w:sz w:val="24"/>
          <w:b/>
        </w:rPr>
        <w:t>项目名称：</w:t>
      </w:r>
      <w:r>
        <w:rPr>
          <w:sz w:val="24"/>
          <w:b/>
        </w:rPr>
        <w:t>广州市南沙区黄阁镇人民政府财务外包服务项目</w:t>
      </w:r>
    </w:p>
    <w:p>
      <w:pPr>
        <w:pStyle w:val="null3"/>
        <w:jc w:val="center"/>
        <w:outlineLvl w:val="3"/>
      </w:pPr>
      <w:r>
        <w:rPr>
          <w:sz w:val="24"/>
          <w:b/>
        </w:rPr>
        <w:t>采购人：</w:t>
      </w:r>
      <w:r>
        <w:rPr>
          <w:sz w:val="24"/>
          <w:b/>
        </w:rPr>
        <w:t>广州市南沙区黄阁镇人民政府</w:t>
      </w:r>
    </w:p>
    <w:p>
      <w:pPr>
        <w:pStyle w:val="null3"/>
        <w:jc w:val="center"/>
        <w:outlineLvl w:val="3"/>
      </w:pPr>
      <w:r>
        <w:rPr>
          <w:sz w:val="24"/>
          <w:b/>
        </w:rPr>
        <w:t>采购代理机构：</w:t>
      </w:r>
      <w:r>
        <w:rPr>
          <w:sz w:val="24"/>
          <w:b/>
        </w:rPr>
        <w:t>广东华阳项目管理有限公司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广东华阳项目管理有限公司</w:t>
      </w:r>
      <w:r>
        <w:rPr/>
        <w:t>受</w:t>
      </w:r>
      <w:r>
        <w:rPr/>
        <w:t>广州市南沙区黄阁镇人民政府</w:t>
      </w:r>
      <w:r>
        <w:rPr/>
        <w:t>的委托，采用</w:t>
      </w:r>
      <w:r>
        <w:rPr/>
        <w:t>竞争性磋商</w:t>
      </w:r>
      <w:r>
        <w:rPr/>
        <w:t>方式组织采购</w:t>
      </w:r>
      <w:r>
        <w:rPr/>
        <w:t>广州市南沙区黄阁镇人民政府财务外包服务项目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广州市南沙区黄阁镇人民政府财务外包服务项目</w:t>
      </w:r>
    </w:p>
    <w:p>
      <w:pPr>
        <w:pStyle w:val="null3"/>
        <w:ind w:firstLine="480"/>
      </w:pPr>
      <w:r>
        <w:rPr/>
        <w:t>采购计划编号：</w:t>
      </w:r>
      <w:r>
        <w:rPr/>
        <w:t>440115-2025-01344</w:t>
      </w:r>
    </w:p>
    <w:p>
      <w:pPr>
        <w:pStyle w:val="null3"/>
        <w:ind w:firstLine="480"/>
      </w:pPr>
      <w:r>
        <w:rPr/>
        <w:t>采购项目编号：</w:t>
      </w:r>
      <w:r>
        <w:rPr/>
        <w:t>GDHY25ZC0302</w:t>
      </w:r>
    </w:p>
    <w:p>
      <w:pPr>
        <w:pStyle w:val="null3"/>
        <w:ind w:firstLine="480"/>
      </w:pPr>
      <w:r>
        <w:rPr/>
        <w:t>采购方式：</w:t>
      </w:r>
      <w:r>
        <w:rPr/>
        <w:t>竞争性磋商</w:t>
      </w:r>
    </w:p>
    <w:p>
      <w:pPr>
        <w:pStyle w:val="null3"/>
        <w:ind w:firstLine="480"/>
      </w:pPr>
      <w:r>
        <w:rPr/>
        <w:t>预算金额：</w:t>
      </w:r>
      <w:r>
        <w:rPr/>
        <w:t>2,780,000.00</w:t>
      </w:r>
      <w:r>
        <w:rPr/>
        <w:t>元</w:t>
      </w:r>
    </w:p>
    <w:p>
      <w:pPr>
        <w:pStyle w:val="null3"/>
        <w:outlineLvl w:val="3"/>
      </w:pPr>
      <w:r>
        <w:rPr>
          <w:sz w:val="24"/>
          <w:b/>
        </w:rPr>
        <w:t>2.项目内容及需求情况（采购项目技术规格、参数及要求）</w:t>
      </w:r>
    </w:p>
    <w:p>
      <w:pPr>
        <w:pStyle w:val="null3"/>
      </w:pPr>
      <w:r>
        <w:rPr/>
        <w:t>采购包1(广州市南沙区黄阁镇人民政府财务外包服务项目):</w:t>
      </w:r>
    </w:p>
    <w:p>
      <w:pPr>
        <w:pStyle w:val="null3"/>
      </w:pPr>
      <w:r>
        <w:rPr/>
        <w:t>采购包预算金额：2,780,000.00元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其他会计服务</w:t>
            </w:r>
          </w:p>
        </w:tc>
        <w:tc>
          <w:tcPr>
            <w:tcW w:type="dxa" w:w="2136"/>
          </w:tcPr>
          <w:p>
            <w:pPr>
              <w:pStyle w:val="null3"/>
            </w:pPr>
            <w:r>
              <w:rPr/>
              <w:t>广州市南沙区黄阁镇人民政府财务外包服务</w:t>
            </w:r>
          </w:p>
        </w:tc>
        <w:tc>
          <w:tcPr>
            <w:tcW w:type="dxa" w:w="1187"/>
          </w:tcPr>
          <w:p>
            <w:pPr>
              <w:pStyle w:val="null3"/>
            </w:pPr>
            <w:r>
              <w:rPr/>
              <w:t>2(年)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合同履行期限：合同签订之日起两年。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为依法在市场监督管理部门或行业主管部门登记成立的企业、机构。供应商为企业法人,提供企业法人营业执照复印件；供应商为会计师事务所、律师事务所等社会中介机构，提供执业许可证复印件；供应商为公益二类或从事生产经营活动的事业单位，提供事业单位法人证书复印件；供应商为社会组织（不含由财政拨款保障的群团组织），提供社会组织的登记证书或法人登记证书复印件；供应商为农村集体经济组织，提供农村集体经济组织登记证书复印件；供应商为基层群众性自治组织，提供基层群众性自治组织特别法人统一社会信用代码证书复印件；供应商为自然人，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Pr>
        <w:pStyle w:val="null3"/>
      </w:pPr>
      <w:r>
        <w:rPr/>
        <w:t>2）有依法缴纳税收和社会保障资金的良好记录：提供《供应商资格声明函》或承诺书（格式自拟）。</w:t>
      </w:r>
    </w:p>
    <w:p>
      <w:pPr>
        <w:pStyle w:val="null3"/>
      </w:pPr>
      <w:r>
        <w:rPr/>
        <w:t>3）具有良好的商业信誉和健全的财务会计制度：提供《供应商资格声明函》或承诺书（格式自拟）。</w:t>
      </w:r>
    </w:p>
    <w:p>
      <w:pPr>
        <w:pStyle w:val="null3"/>
      </w:pPr>
      <w:r>
        <w:rPr/>
        <w:t>4）履行合同所必需的设备和专业技术能力：提供《供应商资格声明函》或承诺书（格式自拟）。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采购包1（广州市南沙区黄阁镇人民政府财务外包服务项目）：</w:t>
      </w:r>
      <w:r>
        <w:rPr/>
        <w:t>采购包整体专门面向中小企业，承接服务的企业须为中小微企业（监狱企业或残疾人福利性单位视同小微企业）。（由供应商提供《中小企业声明函》（所属行业：租赁和商务服务业）或《残疾人福利性单位声明函》或属于监狱企业的证明文件。）</w:t>
      </w:r>
    </w:p>
    <w:p>
      <w:pPr>
        <w:pStyle w:val="null3"/>
        <w:outlineLvl w:val="3"/>
      </w:pPr>
      <w:r>
        <w:rPr>
          <w:sz w:val="24"/>
          <w:b/>
        </w:rPr>
        <w:t>3.本项目特定的资格要求：</w:t>
      </w:r>
    </w:p>
    <w:p>
      <w:pPr>
        <w:pStyle w:val="null3"/>
      </w:pPr>
      <w:r>
        <w:rPr/>
        <w:t>采购包1（广州市南沙区黄阁镇人民政府财务外包服务项目）：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磋商小组于投标（响应）截止时间当天在“信用中国”网站（www.creditchina.gov.cn）及中国政府采购网（http：//www.ccgp.gov.cn/）查询结果为准，如相关失信记录已失效，供应商需提供相关证明资料。供应商为分公司的，同时对该分公司所属总公司（总所）进行信用记录查询，该分公司所属总公司（总所）存在不良信用记录的，视同供应商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参照《响应承诺函》相关承诺格式内容。</w:t>
      </w:r>
    </w:p>
    <w:p>
      <w:pPr>
        <w:pStyle w:val="null3"/>
      </w:pPr>
      <w:r>
        <w:rPr/>
        <w:t>3)本项目除了要求具备《中华人民共和国政府采购法》第二十二条外，还应具备《政府购买服务管理办法》第六条、《国务院办公厅关于政府向社会力量购买服务的指导意见》第三点第（二）项规定的条件，具体证明材料均以上述《中华人民共和国政府采购法》第二十二条的约定为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广东华阳项目管理有限公司网（https://www.gdhy.cn/）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广州市南沙区黄阁镇人民政府</w:t>
      </w:r>
    </w:p>
    <w:p>
      <w:pPr>
        <w:pStyle w:val="null3"/>
        <w:ind w:firstLine="480"/>
      </w:pPr>
      <w:r>
        <w:rPr/>
        <w:t>地址：</w:t>
      </w:r>
      <w:r>
        <w:rPr/>
        <w:t>广州市南沙区黄阁镇吉祥路1号</w:t>
      </w:r>
    </w:p>
    <w:p>
      <w:pPr>
        <w:pStyle w:val="null3"/>
        <w:ind w:firstLine="480"/>
      </w:pPr>
      <w:r>
        <w:rPr/>
        <w:t>联系方式：</w:t>
      </w:r>
      <w:r>
        <w:rPr/>
        <w:t>020-34970866</w:t>
      </w:r>
    </w:p>
    <w:p>
      <w:pPr>
        <w:pStyle w:val="null3"/>
        <w:outlineLvl w:val="3"/>
      </w:pPr>
      <w:r>
        <w:rPr>
          <w:sz w:val="24"/>
          <w:b/>
        </w:rPr>
        <w:t>2.采购代理机构信息</w:t>
      </w:r>
    </w:p>
    <w:p>
      <w:pPr>
        <w:pStyle w:val="null3"/>
        <w:ind w:firstLine="480"/>
      </w:pPr>
      <w:r>
        <w:rPr/>
        <w:t>名称：</w:t>
      </w:r>
      <w:r>
        <w:rPr/>
        <w:t>广东华阳项目管理有限公司</w:t>
      </w:r>
    </w:p>
    <w:p>
      <w:pPr>
        <w:pStyle w:val="null3"/>
        <w:ind w:firstLine="480"/>
      </w:pPr>
      <w:r>
        <w:rPr/>
        <w:t xml:space="preserve"> 地址：</w:t>
      </w:r>
      <w:r>
        <w:rPr/>
        <w:t>广州市越秀区东风中路515号东照大厦2805室</w:t>
      </w:r>
    </w:p>
    <w:p>
      <w:pPr>
        <w:pStyle w:val="null3"/>
        <w:ind w:firstLine="480"/>
      </w:pPr>
      <w:r>
        <w:rPr/>
        <w:t xml:space="preserve"> 联系方式：</w:t>
      </w:r>
      <w:r>
        <w:rPr/>
        <w:t>020-83526833</w:t>
      </w:r>
    </w:p>
    <w:p>
      <w:pPr>
        <w:pStyle w:val="null3"/>
        <w:outlineLvl w:val="3"/>
      </w:pPr>
      <w:r>
        <w:rPr>
          <w:sz w:val="24"/>
          <w:b/>
        </w:rPr>
        <w:t xml:space="preserve"> 3.项目联系方式</w:t>
      </w:r>
    </w:p>
    <w:p>
      <w:pPr>
        <w:pStyle w:val="null3"/>
        <w:ind w:firstLine="480"/>
      </w:pPr>
      <w:r>
        <w:rPr/>
        <w:t xml:space="preserve"> 项目联系人：</w:t>
      </w:r>
      <w:r>
        <w:rPr/>
        <w:t>吴小姐</w:t>
      </w:r>
    </w:p>
    <w:p>
      <w:pPr>
        <w:pStyle w:val="null3"/>
        <w:ind w:firstLine="480"/>
      </w:pPr>
      <w:r>
        <w:rPr/>
        <w:t xml:space="preserve"> 电话：</w:t>
      </w:r>
      <w:r>
        <w:rPr/>
        <w:t>020-83526833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广东华阳项目管理有限公司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说明：响应供应商须对本项目的采购标的进行整体投标，任何只对本项目采购标的其中一部分内容、数量进行的投标都被视为无效投标。</w:t>
      </w:r>
    </w:p>
    <w:p>
      <w:pPr>
        <w:pStyle w:val="null3"/>
        <w:ind w:firstLine="420"/>
        <w:jc w:val="both"/>
      </w:pPr>
      <w:r>
        <w:rPr>
          <w:sz w:val="24"/>
        </w:rPr>
        <w:t>1、本项目为政府采购项目，通过竞争性磋商采购的方式确定一家供应商，在服务期内对委托方指定的项目提供财务外包服务。为行政事业单位、区属学校做财务核算工作。</w:t>
      </w:r>
    </w:p>
    <w:p>
      <w:pPr>
        <w:pStyle w:val="null3"/>
        <w:ind w:firstLine="420"/>
        <w:jc w:val="both"/>
      </w:pPr>
      <w:r>
        <w:rPr>
          <w:sz w:val="24"/>
        </w:rPr>
        <w:t>2、项目预算（最高限价）：人民币139万元/年，人民币278万元/两年。</w:t>
      </w:r>
    </w:p>
    <w:p>
      <w:pPr>
        <w:pStyle w:val="null3"/>
        <w:ind w:firstLine="420"/>
        <w:jc w:val="both"/>
      </w:pPr>
      <w:r>
        <w:rPr>
          <w:sz w:val="24"/>
        </w:rPr>
        <w:t>3、服务期：合同签订之日起两年。</w:t>
      </w:r>
    </w:p>
    <w:p>
      <w:pPr>
        <w:pStyle w:val="null3"/>
        <w:ind w:firstLine="420"/>
        <w:jc w:val="both"/>
      </w:pPr>
      <w:r>
        <w:rPr>
          <w:sz w:val="24"/>
        </w:rPr>
        <w:t>4、服务地点：采购人指定地点。</w:t>
      </w:r>
    </w:p>
    <w:p>
      <w:pPr>
        <w:pStyle w:val="null3"/>
        <w:ind w:firstLine="420"/>
        <w:jc w:val="both"/>
      </w:pPr>
      <w:r>
        <w:rPr>
          <w:sz w:val="24"/>
        </w:rPr>
        <w:t>5、报价要求：本项目为总价包干报价，项目服务费总额在服务期内不作调整。供应商报价包含了交通成本、人员管理、人员工资、人员社会保险、人员住房公积金、绩效奖金、人员培训等所有费用。因市场物价影响而波动的，采购人毋须向成交供应商支付任何约定外费用，双方另有约定的除外。</w:t>
      </w:r>
    </w:p>
    <w:p>
      <w:pPr>
        <w:pStyle w:val="null3"/>
        <w:ind w:firstLine="402"/>
        <w:jc w:val="both"/>
      </w:pPr>
      <w:r>
        <w:rPr>
          <w:sz w:val="24"/>
          <w:b/>
        </w:rPr>
        <w:t>二、项目内容及要求：</w:t>
      </w:r>
    </w:p>
    <w:p>
      <w:pPr>
        <w:pStyle w:val="null3"/>
        <w:ind w:firstLine="402"/>
        <w:jc w:val="both"/>
      </w:pPr>
      <w:r>
        <w:rPr>
          <w:sz w:val="24"/>
          <w:b/>
        </w:rPr>
        <w:t xml:space="preserve"> 1、项目服务要求</w:t>
      </w:r>
    </w:p>
    <w:p>
      <w:pPr>
        <w:pStyle w:val="null3"/>
        <w:ind w:firstLine="400"/>
        <w:jc w:val="both"/>
      </w:pPr>
      <w:r>
        <w:rPr>
          <w:sz w:val="24"/>
        </w:rPr>
        <w:t>①工作任务量要求：</w:t>
      </w:r>
    </w:p>
    <w:p>
      <w:pPr>
        <w:pStyle w:val="null3"/>
        <w:ind w:firstLine="400"/>
        <w:jc w:val="both"/>
      </w:pPr>
      <w:r>
        <w:rPr>
          <w:sz w:val="24"/>
        </w:rPr>
        <w:t>协助政府本级及下属13个单位、12所区属学校财务核算工作，每月20日前完成财务报表；</w:t>
      </w:r>
    </w:p>
    <w:p>
      <w:pPr>
        <w:pStyle w:val="null3"/>
        <w:ind w:firstLine="400"/>
        <w:jc w:val="both"/>
      </w:pPr>
      <w:r>
        <w:rPr>
          <w:sz w:val="24"/>
        </w:rPr>
        <w:t>②会计服务：</w:t>
      </w:r>
    </w:p>
    <w:p>
      <w:pPr>
        <w:pStyle w:val="null3"/>
        <w:ind w:firstLine="400"/>
        <w:jc w:val="both"/>
      </w:pPr>
      <w:r>
        <w:rPr>
          <w:sz w:val="24"/>
        </w:rPr>
        <w:t>1）做好单位编制年度收支预算和单位年终决算工作；</w:t>
      </w:r>
    </w:p>
    <w:p>
      <w:pPr>
        <w:pStyle w:val="null3"/>
        <w:ind w:firstLine="400"/>
        <w:jc w:val="both"/>
      </w:pPr>
      <w:r>
        <w:rPr>
          <w:sz w:val="24"/>
        </w:rPr>
        <w:t>2）按照有关的财务管理制度审核支岀单据，并按制度拨付；</w:t>
      </w:r>
    </w:p>
    <w:p>
      <w:pPr>
        <w:pStyle w:val="null3"/>
        <w:ind w:firstLine="400"/>
        <w:jc w:val="both"/>
      </w:pPr>
      <w:r>
        <w:rPr>
          <w:sz w:val="24"/>
        </w:rPr>
        <w:t>3）做好专账会计核算工作，加强专项资金的监督、检查；</w:t>
      </w:r>
    </w:p>
    <w:p>
      <w:pPr>
        <w:pStyle w:val="null3"/>
        <w:ind w:firstLine="400"/>
        <w:jc w:val="both"/>
      </w:pPr>
      <w:r>
        <w:rPr>
          <w:sz w:val="24"/>
        </w:rPr>
        <w:t>4）做好季度、年度财务分析，及时向单位领导和财政所汇报单位收支执行情况；</w:t>
      </w:r>
    </w:p>
    <w:p>
      <w:pPr>
        <w:pStyle w:val="null3"/>
        <w:ind w:firstLine="400"/>
        <w:jc w:val="both"/>
      </w:pPr>
      <w:r>
        <w:rPr>
          <w:sz w:val="24"/>
        </w:rPr>
        <w:t>5）协助会计档案和保密工作。</w:t>
      </w:r>
    </w:p>
    <w:p>
      <w:pPr>
        <w:pStyle w:val="null3"/>
        <w:ind w:firstLine="400"/>
        <w:jc w:val="both"/>
      </w:pPr>
      <w:r>
        <w:rPr>
          <w:sz w:val="24"/>
        </w:rPr>
        <w:t>③出纳服务：</w:t>
      </w:r>
    </w:p>
    <w:p>
      <w:pPr>
        <w:pStyle w:val="null3"/>
        <w:ind w:firstLine="400"/>
        <w:jc w:val="both"/>
      </w:pPr>
      <w:r>
        <w:rPr>
          <w:sz w:val="24"/>
        </w:rPr>
        <w:t>1）协助所属单位资金的拨付工作，按照有关审批程序，确保单位支出业务的顺利进行；</w:t>
      </w:r>
    </w:p>
    <w:p>
      <w:pPr>
        <w:pStyle w:val="null3"/>
        <w:ind w:firstLine="400"/>
        <w:jc w:val="both"/>
      </w:pPr>
      <w:r>
        <w:rPr>
          <w:sz w:val="24"/>
        </w:rPr>
        <w:t>2）协助日常收支业务；</w:t>
      </w:r>
    </w:p>
    <w:p>
      <w:pPr>
        <w:pStyle w:val="null3"/>
        <w:ind w:firstLine="400"/>
        <w:jc w:val="both"/>
      </w:pPr>
      <w:r>
        <w:rPr>
          <w:sz w:val="24"/>
        </w:rPr>
        <w:t>3）做好日清月结工作，确保帐款相符，并及时对帐、结帐和报帐；</w:t>
      </w:r>
    </w:p>
    <w:p>
      <w:pPr>
        <w:pStyle w:val="null3"/>
        <w:ind w:firstLine="400"/>
        <w:jc w:val="both"/>
      </w:pPr>
      <w:r>
        <w:rPr>
          <w:sz w:val="24"/>
        </w:rPr>
        <w:t>4）按时与单位报帐员进行有关帐目的核对工作。</w:t>
      </w:r>
    </w:p>
    <w:p>
      <w:pPr>
        <w:pStyle w:val="null3"/>
        <w:ind w:firstLine="402"/>
        <w:jc w:val="both"/>
      </w:pPr>
      <w:r>
        <w:rPr>
          <w:sz w:val="24"/>
          <w:b/>
        </w:rPr>
        <w:t>2、服务人员要求</w:t>
      </w:r>
    </w:p>
    <w:p>
      <w:pPr>
        <w:pStyle w:val="null3"/>
        <w:ind w:firstLine="400"/>
        <w:jc w:val="both"/>
      </w:pPr>
      <w:r>
        <w:rPr>
          <w:sz w:val="24"/>
        </w:rPr>
        <w:t>1）拥护中国共产党领导，遵守党政机关工作纪律和有关规章制度，无违法犯罪记录；</w:t>
      </w:r>
    </w:p>
    <w:p>
      <w:pPr>
        <w:pStyle w:val="null3"/>
        <w:ind w:firstLine="400"/>
        <w:jc w:val="both"/>
      </w:pPr>
      <w:r>
        <w:rPr>
          <w:sz w:val="24"/>
        </w:rPr>
        <w:t>2）本科或以上文化程度，具有相关财务工作经验的可放宽至大专；</w:t>
      </w:r>
    </w:p>
    <w:p>
      <w:pPr>
        <w:pStyle w:val="null3"/>
        <w:ind w:firstLine="400"/>
        <w:jc w:val="both"/>
      </w:pPr>
      <w:r>
        <w:rPr>
          <w:sz w:val="24"/>
        </w:rPr>
        <w:t>3）身体健康，品行端正，责任心强，吃苦耐劳；</w:t>
      </w:r>
    </w:p>
    <w:p>
      <w:pPr>
        <w:pStyle w:val="null3"/>
        <w:ind w:firstLine="400"/>
        <w:jc w:val="both"/>
      </w:pPr>
      <w:r>
        <w:rPr>
          <w:sz w:val="24"/>
        </w:rPr>
        <w:t>4）财会相关专业优先考虑。</w:t>
      </w:r>
    </w:p>
    <w:p>
      <w:pPr>
        <w:pStyle w:val="null3"/>
        <w:ind w:firstLine="402"/>
        <w:jc w:val="both"/>
      </w:pPr>
      <w:r>
        <w:rPr>
          <w:sz w:val="24"/>
          <w:b/>
        </w:rPr>
        <w:t>3、服务方式</w:t>
      </w:r>
    </w:p>
    <w:p>
      <w:pPr>
        <w:pStyle w:val="null3"/>
        <w:ind w:firstLine="400"/>
        <w:jc w:val="both"/>
      </w:pPr>
      <w:r>
        <w:rPr>
          <w:sz w:val="24"/>
        </w:rPr>
        <w:t>1）组建不少于10人的服务团队负责本项目，成员包括项目负责人、具体工作（服务）人员等，且所有人员要具有财务服务的相关经验。</w:t>
      </w:r>
    </w:p>
    <w:p>
      <w:pPr>
        <w:pStyle w:val="null3"/>
        <w:ind w:firstLine="400"/>
        <w:jc w:val="both"/>
      </w:pPr>
      <w:r>
        <w:rPr>
          <w:sz w:val="24"/>
        </w:rPr>
        <w:t>2）服务团队成员均需培训考核合格，负责为采购人提供与本项目相关的财务服务。</w:t>
      </w:r>
    </w:p>
    <w:p>
      <w:pPr>
        <w:pStyle w:val="null3"/>
        <w:ind w:firstLine="400"/>
        <w:jc w:val="both"/>
      </w:pPr>
      <w:r>
        <w:rPr>
          <w:sz w:val="24"/>
        </w:rPr>
        <w:t>3）采购人如有突击任务需供应商提供紧急服务时，供应商须及时响应和服务，在收到采购人服务通知后2小时内派员到采购人单位现场服务。</w:t>
      </w:r>
    </w:p>
    <w:p>
      <w:pPr>
        <w:pStyle w:val="null3"/>
        <w:ind w:firstLine="402"/>
        <w:jc w:val="both"/>
      </w:pPr>
      <w:r>
        <w:rPr>
          <w:sz w:val="24"/>
          <w:b/>
        </w:rPr>
        <w:t>4、项目人员管理要求</w:t>
      </w:r>
    </w:p>
    <w:p>
      <w:pPr>
        <w:pStyle w:val="null3"/>
        <w:ind w:firstLine="400"/>
        <w:jc w:val="both"/>
      </w:pPr>
      <w:r>
        <w:rPr>
          <w:sz w:val="24"/>
        </w:rPr>
        <w:t>成交供应商需对本项目制定具有针对性的项目人员管理制度，包含但不限于项目团队人员的择选方式，技术、管理、项目实施等工作方面的分工情况，人员培训，人才储备，人员管理规范和人员激励等管理制度。</w:t>
      </w:r>
    </w:p>
    <w:p>
      <w:pPr>
        <w:pStyle w:val="null3"/>
        <w:ind w:firstLine="402"/>
        <w:jc w:val="both"/>
      </w:pPr>
      <w:r>
        <w:rPr>
          <w:sz w:val="24"/>
          <w:b/>
        </w:rPr>
        <w:t>5、进度保障要求</w:t>
      </w:r>
    </w:p>
    <w:p>
      <w:pPr>
        <w:pStyle w:val="null3"/>
        <w:ind w:firstLine="400"/>
        <w:jc w:val="both"/>
      </w:pPr>
      <w:r>
        <w:rPr>
          <w:sz w:val="24"/>
        </w:rPr>
        <w:t>成交供应商需根据项目服务期限制定具有针对性的进度计划及保证措施方案，包含但不限于进度计划分解、每个工作节点衔接顺畅、进度保证措施等进度保障内容。</w:t>
      </w:r>
    </w:p>
    <w:p>
      <w:pPr>
        <w:pStyle w:val="null3"/>
        <w:ind w:firstLine="402"/>
        <w:jc w:val="both"/>
      </w:pPr>
      <w:r>
        <w:rPr>
          <w:sz w:val="24"/>
          <w:b/>
        </w:rPr>
        <w:t>6、质量保证服务要求</w:t>
      </w:r>
    </w:p>
    <w:p>
      <w:pPr>
        <w:pStyle w:val="null3"/>
        <w:ind w:firstLine="400"/>
        <w:jc w:val="both"/>
      </w:pPr>
      <w:r>
        <w:rPr>
          <w:sz w:val="24"/>
        </w:rPr>
        <w:t>1）响应供应商需具备较为完善的质量管理制度为本项目的质量和履约提供制度保障，以保证项目和服务质量。</w:t>
      </w:r>
    </w:p>
    <w:p>
      <w:pPr>
        <w:pStyle w:val="null3"/>
        <w:ind w:firstLine="400"/>
        <w:jc w:val="both"/>
      </w:pPr>
      <w:r>
        <w:rPr>
          <w:sz w:val="24"/>
        </w:rPr>
        <w:t>2）供应商应明确质量控制过程所使用的方法、制定风险预防和应对措施、质量管理的纠偏措施等质量保证措施。</w:t>
      </w:r>
    </w:p>
    <w:p>
      <w:pPr>
        <w:pStyle w:val="null3"/>
        <w:ind w:firstLine="400"/>
        <w:jc w:val="both"/>
      </w:pPr>
      <w:r>
        <w:rPr>
          <w:sz w:val="24"/>
        </w:rPr>
        <w:t>3）响应供应商负责统筹质量服务检查、质量服务提升工作。质量服务检查：对服务质量进行检查，保障服务质量达到项目指标要求。质量服务提升：通过质量服务检查、质量服务校准等方式，对服务质量进行有序提升。</w:t>
      </w:r>
    </w:p>
    <w:p>
      <w:pPr>
        <w:pStyle w:val="null3"/>
        <w:ind w:firstLine="402"/>
        <w:jc w:val="both"/>
      </w:pPr>
      <w:r>
        <w:rPr>
          <w:sz w:val="24"/>
          <w:b/>
        </w:rPr>
        <w:t>7、工作要求</w:t>
      </w:r>
    </w:p>
    <w:p>
      <w:pPr>
        <w:pStyle w:val="null3"/>
        <w:ind w:firstLine="400"/>
        <w:jc w:val="both"/>
      </w:pPr>
      <w:r>
        <w:rPr>
          <w:sz w:val="24"/>
        </w:rPr>
        <w:t>1）会计及出纳服务人员应以《中华人民共和国会计法》和国家有关法律法规为准则，以行政主管部门的规章制度为依据，依法展开会计核算活动。</w:t>
      </w:r>
    </w:p>
    <w:p>
      <w:pPr>
        <w:pStyle w:val="null3"/>
        <w:ind w:firstLine="400"/>
        <w:jc w:val="both"/>
      </w:pPr>
      <w:r>
        <w:rPr>
          <w:sz w:val="24"/>
        </w:rPr>
        <w:t>2）及时做好服务单位的会计核算业务。按照财政部制度的《会计基础工作规范》和有关会计制度的规定，规范会计核算行为，及时做好服务单位各项经济业务的会计核算工作。</w:t>
      </w:r>
    </w:p>
    <w:p>
      <w:pPr>
        <w:pStyle w:val="null3"/>
        <w:ind w:firstLine="400"/>
        <w:jc w:val="both"/>
      </w:pPr>
      <w:r>
        <w:rPr>
          <w:sz w:val="24"/>
        </w:rPr>
        <w:t>3）配合服务单位编制年度财务收支计划，做好季度、年度财务分析工作。</w:t>
      </w:r>
    </w:p>
    <w:p>
      <w:pPr>
        <w:pStyle w:val="null3"/>
        <w:ind w:firstLine="400"/>
        <w:jc w:val="both"/>
      </w:pPr>
      <w:r>
        <w:rPr>
          <w:sz w:val="24"/>
        </w:rPr>
        <w:t>4）定期对账。每月末与服务范围的报账员核对账务，并定期与银行或其他金额机构核对账目，做到账实相符。</w:t>
      </w:r>
    </w:p>
    <w:p>
      <w:pPr>
        <w:pStyle w:val="null3"/>
        <w:ind w:firstLine="400"/>
        <w:jc w:val="both"/>
      </w:pPr>
      <w:r>
        <w:rPr>
          <w:sz w:val="24"/>
        </w:rPr>
        <w:t>5）按时编制财务报告。每月账务处理完毕，应按时编制财务报告并将财务会计资料装订成册，并向服务单位反馈会计数据，提出存在问题及相关建议等。</w:t>
      </w:r>
    </w:p>
    <w:p>
      <w:pPr>
        <w:pStyle w:val="null3"/>
        <w:ind w:firstLine="400"/>
        <w:jc w:val="both"/>
      </w:pPr>
      <w:r>
        <w:rPr>
          <w:sz w:val="24"/>
        </w:rPr>
        <w:t>6）无条件服务、配合上级部门的检查、考评工作，并就日常业务执行过程中发现的问题及时向服务单位汇报反馈。</w:t>
      </w:r>
    </w:p>
    <w:p>
      <w:pPr>
        <w:pStyle w:val="null3"/>
        <w:ind w:firstLine="400"/>
        <w:jc w:val="both"/>
      </w:pPr>
      <w:r>
        <w:rPr>
          <w:sz w:val="24"/>
        </w:rPr>
        <w:t>7）规范会计资料的档案管理。按时做好服务单位会计资料的收集与归档处理，并按照会计档案管理的有关规定进行保管，按时移交服务单位。</w:t>
      </w:r>
    </w:p>
    <w:p>
      <w:pPr>
        <w:pStyle w:val="null3"/>
        <w:ind w:firstLine="402"/>
        <w:jc w:val="both"/>
      </w:pPr>
      <w:r>
        <w:rPr>
          <w:sz w:val="24"/>
          <w:b/>
        </w:rPr>
        <w:t>8、成交供应商总体服务要求</w:t>
      </w:r>
    </w:p>
    <w:p>
      <w:pPr>
        <w:pStyle w:val="null3"/>
        <w:ind w:firstLine="400"/>
        <w:jc w:val="both"/>
      </w:pPr>
      <w:r>
        <w:rPr>
          <w:sz w:val="24"/>
        </w:rPr>
        <w:t>1）不允许成交供应商分包或转包采购人服务管理事宜。</w:t>
      </w:r>
    </w:p>
    <w:p>
      <w:pPr>
        <w:pStyle w:val="null3"/>
        <w:ind w:firstLine="400"/>
        <w:jc w:val="both"/>
      </w:pPr>
      <w:r>
        <w:rPr>
          <w:sz w:val="24"/>
        </w:rPr>
        <w:t>2）本合同终止时，成交供应商必须向釆购人移交全部管理、全部档案资料。</w:t>
      </w:r>
    </w:p>
    <w:p>
      <w:pPr>
        <w:pStyle w:val="null3"/>
        <w:ind w:firstLine="400"/>
        <w:jc w:val="both"/>
      </w:pPr>
      <w:r>
        <w:rPr>
          <w:sz w:val="24"/>
        </w:rPr>
        <w:t>3）成交供应商在承包期间须自觉配合、接受采购人及相关职能部门的质量评检和监督，承担可能产生的经济、民事纠纷、劳动纠纷和法律诉讼等相应责任。</w:t>
      </w:r>
    </w:p>
    <w:p>
      <w:pPr>
        <w:pStyle w:val="null3"/>
        <w:ind w:firstLine="400"/>
        <w:jc w:val="both"/>
      </w:pPr>
      <w:r>
        <w:rPr>
          <w:sz w:val="24"/>
        </w:rPr>
        <w:t>4）成交供应商须负责按国家、省、市有关规定向服务人员支付不低于广州市最低工资标准的工资、险金等。</w:t>
      </w:r>
    </w:p>
    <w:p>
      <w:pPr>
        <w:pStyle w:val="null3"/>
        <w:ind w:firstLine="400"/>
        <w:jc w:val="both"/>
      </w:pPr>
      <w:r>
        <w:rPr>
          <w:sz w:val="24"/>
        </w:rPr>
        <w:t>5）成交供应商在管理服务期内由于成交供应商责任造成群众、采购人身伤亡和财产损失的，由成交供应商负责赔偿。</w:t>
      </w:r>
    </w:p>
    <w:p>
      <w:pPr>
        <w:pStyle w:val="null3"/>
        <w:ind w:firstLine="400"/>
        <w:jc w:val="both"/>
      </w:pPr>
      <w:r>
        <w:rPr>
          <w:sz w:val="24"/>
        </w:rPr>
        <w:t>6）成交供应商工作人员在服务工作范围发生违法、违规行为的，所造成一切后果及损失，由成交供应商及成交供应商工作人员承担责任和负责赔偿。</w:t>
      </w:r>
    </w:p>
    <w:p>
      <w:pPr>
        <w:pStyle w:val="null3"/>
        <w:ind w:firstLine="400"/>
        <w:jc w:val="both"/>
      </w:pPr>
      <w:r>
        <w:rPr>
          <w:sz w:val="24"/>
        </w:rPr>
        <w:t>7）成交供应商全部服务人员，须符合广州市政府用工标准要求；成交供应商由于用工原因不符合广州市政府用工标准要求，由此引起的一切责任后果由成交供应商承担。</w:t>
      </w:r>
    </w:p>
    <w:p>
      <w:pPr>
        <w:pStyle w:val="null3"/>
        <w:ind w:firstLine="400"/>
        <w:jc w:val="both"/>
      </w:pPr>
      <w:r>
        <w:rPr>
          <w:sz w:val="24"/>
        </w:rPr>
        <w:t>8）成交供应商工作人员须遵守采购人有关规章制度和管理规定，如有违反或损害釆购人利益的行为，采购人有权要求成交供应商中止该人员所辖工作，并要求成交供应商无条件更换不低于釆购文件要求的人员继续进行其承包范围的工作。</w:t>
      </w:r>
    </w:p>
    <w:p>
      <w:pPr>
        <w:pStyle w:val="null3"/>
        <w:ind w:firstLine="420"/>
        <w:jc w:val="both"/>
      </w:pPr>
      <w:r>
        <w:rPr>
          <w:sz w:val="24"/>
        </w:rPr>
        <w:t>9）成交后，采购人先对成交供应商拟提供的会计人员的职业技能进行考核，经考核合格后方可提供服务；如考核不满足采购人需</w:t>
      </w:r>
      <w:r>
        <w:rPr>
          <w:sz w:val="24"/>
          <w:color w:val="000000"/>
        </w:rPr>
        <w:t>求，</w:t>
      </w:r>
      <w:r>
        <w:rPr>
          <w:sz w:val="24"/>
          <w:color w:val="000000"/>
        </w:rPr>
        <w:t>成交供应商</w:t>
      </w:r>
      <w:r>
        <w:rPr>
          <w:sz w:val="24"/>
          <w:color w:val="000000"/>
        </w:rPr>
        <w:t>需无条件更换不得低于本采购项目对各类</w:t>
      </w:r>
      <w:r>
        <w:rPr>
          <w:sz w:val="24"/>
          <w:color w:val="000000"/>
        </w:rPr>
        <w:t>成交供应商</w:t>
      </w:r>
      <w:r>
        <w:rPr>
          <w:sz w:val="24"/>
          <w:color w:val="000000"/>
        </w:rPr>
        <w:t>人员资历规定要求的人员，并接受采购人的考核合格后方可提供服务。</w:t>
      </w:r>
      <w:r>
        <w:rPr>
          <w:sz w:val="24"/>
          <w:color w:val="000000"/>
        </w:rPr>
        <w:t>成交</w:t>
      </w:r>
      <w:r>
        <w:rPr>
          <w:sz w:val="24"/>
        </w:rPr>
        <w:t>供应商对服务人员需进行在岗培训并进行考核管理。成交供应商需具有管理调配能力，具有人员储备，制定合适的调配方案，具有应急处理措施。</w:t>
      </w:r>
    </w:p>
    <w:p>
      <w:pPr>
        <w:pStyle w:val="null3"/>
        <w:ind w:firstLine="400"/>
        <w:jc w:val="both"/>
      </w:pPr>
      <w:r>
        <w:rPr/>
        <w:t xml:space="preserve"> </w:t>
      </w:r>
    </w:p>
    <w:p>
      <w:pPr>
        <w:pStyle w:val="null3"/>
        <w:ind w:firstLine="400"/>
        <w:jc w:val="both"/>
      </w:pPr>
      <w:r>
        <w:rPr>
          <w:sz w:val="24"/>
        </w:rPr>
        <w:t>10）采购人如有突击任务需安排加班工作的，成交供应商需接受采购人的加班工作安排，并自行解决交通、食宿问题；由此产生的费用已包含在投标报价中。</w:t>
      </w:r>
    </w:p>
    <w:p>
      <w:pPr>
        <w:pStyle w:val="null3"/>
        <w:ind w:firstLine="400"/>
        <w:jc w:val="both"/>
      </w:pPr>
      <w:r>
        <w:rPr>
          <w:sz w:val="24"/>
        </w:rPr>
        <w:t>11）成交供应商必须保证参与本项目服务人员的稳定性。成交供应商如需更换会计服务人员，应提前7天以书面形式通知采购人并征得采购人同意后方可撤换。同时采购人认为会计服务人员不称职时，成交供应商应当在收到采购人的书面通知后15天内更换，更换人员的资历不得低于本合同相应条款对各类成交供应商人员资历规定的要求，且更换人员须先经过采购人确认。若成交供应商对采购人要求更换人员有异议时，可进行申诉，若申诉后釆购人仍然要求更换，则成交供应商应无条件进行更换，否则视成交供应商该人员从采购人发出更换通知的时间开始擅自离岗。</w:t>
      </w:r>
    </w:p>
    <w:p>
      <w:pPr>
        <w:pStyle w:val="null3"/>
        <w:ind w:firstLine="400"/>
        <w:jc w:val="both"/>
      </w:pPr>
      <w:r>
        <w:rPr>
          <w:sz w:val="24"/>
        </w:rPr>
        <w:t>12）成交供应商必须加强服务人员职业操守的教育，本项目成交供应商人员需共同遵守釆购人及行业制定的相关职业道德守则。</w:t>
      </w:r>
    </w:p>
    <w:p>
      <w:pPr>
        <w:pStyle w:val="null3"/>
        <w:ind w:firstLine="400"/>
        <w:jc w:val="both"/>
      </w:pPr>
      <w:r>
        <w:rPr>
          <w:sz w:val="24"/>
        </w:rPr>
        <w:t>13）凡违背以上规定者，一经查实，采购人有权向有关部门反映情况，追究成交供应商及有关责任人相关责任，要求赔偿相关损失，并将上述违反职业道德的行为通过新闻媒体公诸于众，情节严重者移交司法机关追究法律责任。</w:t>
      </w:r>
    </w:p>
    <w:p>
      <w:pPr>
        <w:pStyle w:val="null3"/>
        <w:ind w:firstLine="400"/>
        <w:jc w:val="both"/>
      </w:pPr>
      <w:r>
        <w:rPr>
          <w:sz w:val="24"/>
        </w:rPr>
        <w:t>14）合同期满或因成交供应商原因，采购人提前解除合同的，成交供应商必须按采购人的要求按时撤离，并做好服务事项交接和相关资料的移交工作。</w:t>
      </w:r>
    </w:p>
    <w:p>
      <w:pPr>
        <w:pStyle w:val="null3"/>
        <w:ind w:firstLine="402"/>
        <w:jc w:val="both"/>
      </w:pPr>
      <w:r>
        <w:rPr>
          <w:sz w:val="24"/>
          <w:b/>
        </w:rPr>
        <w:t>三、付款方式</w:t>
      </w:r>
    </w:p>
    <w:p>
      <w:pPr>
        <w:pStyle w:val="null3"/>
        <w:ind w:firstLine="400"/>
        <w:jc w:val="both"/>
      </w:pPr>
      <w:r>
        <w:rPr>
          <w:sz w:val="24"/>
        </w:rPr>
        <w:t>1、服务费按期（三个月为一期）结算，成交供应商在每期结束后的次月开具正式税务发票原件交采购人，采购人在收到成交供应商发票的5个工作日内办理支付手续。</w:t>
      </w:r>
    </w:p>
    <w:p>
      <w:pPr>
        <w:pStyle w:val="null3"/>
        <w:ind w:firstLine="400"/>
        <w:jc w:val="both"/>
      </w:pPr>
      <w:r>
        <w:rPr>
          <w:sz w:val="24"/>
        </w:rPr>
        <w:t>2、釆购人不定期对成交供应商提供的服务及成果进行考核，如考核不合格将不支付当期服务费至整改合格。累计两次考核不合格，采购人有权终止合同。</w:t>
      </w:r>
    </w:p>
    <w:p>
      <w:pPr>
        <w:pStyle w:val="null3"/>
        <w:ind w:firstLine="400"/>
        <w:jc w:val="both"/>
      </w:pPr>
      <w:r>
        <w:rPr>
          <w:sz w:val="24"/>
        </w:rPr>
        <w:t>3、因采购人使用的是财政资金，采购人在前款规定的付款时间为向政府釆购支付部门提岀办理财政支付申请手续的时间（不含政府财政支付部门审核的时间），在规定时间内提出支付申请手续后即视为釆购人已经按期支付。</w:t>
      </w:r>
    </w:p>
    <w:p>
      <w:pPr>
        <w:pStyle w:val="null3"/>
      </w:pPr>
      <w:r>
        <w:rPr/>
        <w:t>采购包1（广州市南沙区黄阁镇人民政府财务外包服务项目）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第1期为(进度款)：支付比例100%，以《第二章 采购需求》中“三、付款方式”要求为准。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1期：1、履约验收主体：广州市南沙区黄阁镇人民政府 2、履约验收时间：合同服务期满或者成交供应商认为已达到服务要求的，应向采购人提供书面验收申请，采购人在收到验收申请后5个工作日内组织验收，验收应在双方共同参加下进行。 3、履约验收方式：由采购人（或采购人指定的单位）和成交供应商共同进行。 4、履约验收程序：①由采购人对当次服务质量及其他进行检验。如发现质量等任何一项与采购要求规定不符，采购人有权拒绝接受。②验收合格后，采购人、成交供应商双方在验收合格单上签字确认。 5、履约验收内容：本项目全部服务内容。验收材料应包括：验收申请书、项目工作报告等完成服务内容的有关证明材料。 6、验收标准：按照国家相关行业要求、采购文件要求及响应文件的响应情况进行验收。 7、由于不可抗力因素或者双方协商一致不予执行的合同内容，应如实统计并在验收报告中予以体现。 8、验收标准、验收流程按采购文件和合同规定的要求和有关的规定、规范进行，未有规定或者规定不明的，双方另行协商一致解决。</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其他会计服务</w:t>
            </w:r>
          </w:p>
        </w:tc>
        <w:tc>
          <w:tcPr>
            <w:tcW w:type="dxa" w:w="933"/>
          </w:tcPr>
          <w:p>
            <w:pPr>
              <w:pStyle w:val="null3"/>
              <w:jc w:val="left"/>
            </w:pPr>
            <w:r>
              <w:rPr/>
              <w:t>广州市南沙区黄阁镇人民政府财务外包服务</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1,390,000.00</w:t>
            </w:r>
          </w:p>
        </w:tc>
        <w:tc>
          <w:tcPr>
            <w:tcW w:type="dxa" w:w="933"/>
          </w:tcPr>
          <w:p>
            <w:pPr>
              <w:pStyle w:val="null3"/>
              <w:jc w:val="right"/>
            </w:pPr>
            <w:r>
              <w:rPr/>
              <w:t>2,780,000.00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广州市南沙区黄阁镇人民政府财务外包服务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1.采购代理机构：本项目是指广东华阳项目管理有限公司，负责整个采购活动的组织，依法负责编制和发布磋商文件，对磋商文件拥有最终的解释权，不以任何身份出任磋商小组成员。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广州市南沙区黄阁镇人民政府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以项目成交总价作为采购机构代理服务的计算基数。采购机构代理服务采用差额定率累进法进行计算，参照中华人民共和国国家发展计划委员会颁发的计价格〔2002〕1980号、发改办价格〔2003〕857号及发改价格〔2011〕534号文规定的“服务类”标准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p>
            <w:pPr>
              <w:pStyle w:val="null3"/>
              <w:jc w:val="left"/>
            </w:pPr>
            <w:r>
              <w:rPr/>
              <w:t>二、履约评价，由采购人负责对成交供应商的履约行为进行评价，采购人在合同备案后可通过广东政府采购智慧云平台-诚信管理-评价管理进行评价。评价结果会影响供应商的综合信用得分。</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广东华阳项目管理有限公司网（https://www.gdhy.cn/）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广东华阳项目管理有限公司网（https://www.gdhy.cn/）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吴小姐</w:t>
      </w:r>
    </w:p>
    <w:p>
      <w:pPr>
        <w:pStyle w:val="null3"/>
        <w:ind w:firstLine="480"/>
      </w:pPr>
      <w:r>
        <w:rPr/>
        <w:t>电话：</w:t>
      </w:r>
      <w:r>
        <w:rPr/>
        <w:t>020-83526833</w:t>
      </w:r>
    </w:p>
    <w:p>
      <w:pPr>
        <w:pStyle w:val="null3"/>
        <w:ind w:firstLine="480"/>
      </w:pPr>
      <w:r>
        <w:rPr/>
        <w:t>传真：</w:t>
      </w:r>
      <w:r>
        <w:rPr/>
        <w:t>/</w:t>
      </w:r>
    </w:p>
    <w:p>
      <w:pPr>
        <w:pStyle w:val="null3"/>
        <w:ind w:firstLine="480"/>
      </w:pPr>
      <w:r>
        <w:rPr/>
        <w:t>邮箱：</w:t>
      </w:r>
      <w:r>
        <w:rPr/>
        <w:t>gdhy2805@163.com</w:t>
      </w:r>
    </w:p>
    <w:p>
      <w:pPr>
        <w:pStyle w:val="null3"/>
        <w:ind w:firstLine="480"/>
      </w:pPr>
      <w:r>
        <w:rPr/>
        <w:t>地址：</w:t>
      </w:r>
      <w:r>
        <w:rPr/>
        <w:t>广州市越秀区东风中路515号东照大厦2805室</w:t>
      </w:r>
    </w:p>
    <w:p>
      <w:pPr>
        <w:pStyle w:val="null3"/>
        <w:ind w:firstLine="480"/>
      </w:pPr>
      <w:r>
        <w:rPr/>
        <w:t>邮编：</w:t>
      </w:r>
      <w:r>
        <w:rPr/>
        <w:t>510055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南沙区黄阁镇人民政府财务外包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广东华阳项目管理有限公司</w:t>
      </w:r>
      <w:r>
        <w:rPr/>
        <w:t>统一对外发布。</w:t>
      </w:r>
    </w:p>
    <w:p>
      <w:pPr>
        <w:pStyle w:val="null3"/>
        <w:ind w:firstLine="480"/>
      </w:pPr>
      <w:r>
        <w:rPr/>
        <w:t>（2）对</w:t>
      </w:r>
      <w:r>
        <w:rPr/>
        <w:t>广东华阳项目管理有限公司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采购包1（广州市南沙区黄阁镇人民政府财务外包服务项目）：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 xml:space="preserve"> 磋商小组根据《资格性审查表》（附表一）、《符合性审查表》（附表二）和《异常低价审查表》（附表三）的内容逐条对响应文件进行评审，审查每份响应文件的相关资格证明文件是否齐全有效。审查每份响应文件是否实质上响应了磋商文件的要求，只要不满足《资格性审查表》、《符合性审查表》和《异常低价审查表》所列各项要求之一的，将被认定为无效响应。对响应有效性认定意见不一致的，磋商小组按少数服从多数原则表决决定。</w:t>
      </w:r>
    </w:p>
    <w:p>
      <w:pPr>
        <w:pStyle w:val="null3"/>
        <w:ind w:firstLine="480"/>
      </w:pPr>
      <w:r>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磋商小组对各磋商供应商进行资格性、符合性审查和异常低价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采购包1（广州市南沙区黄阁镇人民政府财务外包服务项目）：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为依法在市场监督管理部门或行业主管部门登记成立的企业、机构。供应商为企业法人,提供企业法人营业执照复印件；供应商为会计师事务所、律师事务所等社会中介机构，提供执业许可证复印件；供应商为公益二类或从事生产经营活动的事业单位，提供事业单位法人证书复印件；供应商为社会组织（不含由财政拨款保障的群团组织），提供社会组织的登记证书或法人登记证书复印件；供应商为农村集体经济组织，提供农村集体经济组织登记证书复印件；供应商为基层群众性自治组织，提供基层群众性自治组织特别法人统一社会信用代码证书复印件；供应商为自然人，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提供《供应商资格声明函》或承诺书（格式自拟）。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提供《供应商资格声明函》或承诺书（格式自拟）。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提供《供应商资格声明函》或承诺书（格式自拟）。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磋商小组于投标（响应）截止时间当天在“信用中国”网站（www.creditchina.gov.cn）及中国政府采购网（http：//www.ccgp.gov.cn/）查询结果为准，如相关失信记录已失效，供应商需提供相关证明资料。供应商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参照《响应承诺函》相关承诺格式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除了要求具备《中华人民共和国政府采购法》第二十二条外，还应具备《政府购买服务管理办法》第六条、《国务院办公厅关于政府向社会力量购买服务的指导意见》第三点第（二）项规定的条件，具体证明材料均以上述《中华人民共和国政府采购法》第二十二条的约定为准。</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承接服务的企业须为中小微企业（监狱企业或残疾人福利性单位视同小微企业）。（由供应商提供《中小企业声明函》（所属行业：租赁和商务服务业）或《残疾人福利性单位声明函》或属于监狱企业的证明文件。）</w:t>
            </w:r>
          </w:p>
        </w:tc>
      </w:tr>
    </w:tbl>
    <w:p>
      <w:pPr>
        <w:pStyle w:val="null3"/>
        <w:ind w:firstLine="480"/>
      </w:pPr>
      <w:r>
        <w:rPr/>
        <w:t>表二符合性审查表：</w:t>
      </w:r>
    </w:p>
    <w:p>
      <w:pPr>
        <w:pStyle w:val="null3"/>
      </w:pPr>
      <w:r>
        <w:rPr/>
        <w:t>采购包1（广州市南沙区黄阁镇人民政府财务外包服务项目）：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最后报价</w:t>
            </w:r>
          </w:p>
        </w:tc>
        <w:tc>
          <w:tcPr>
            <w:tcW w:type="dxa" w:w="4238"/>
          </w:tcPr>
          <w:p>
            <w:pPr>
              <w:pStyle w:val="null3"/>
            </w:pPr>
            <w:r>
              <w:rPr/>
              <w:t>最后报价是固定价且唯一的，未超过本项目采购预算及最高限价的。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按格式要求提交响应承诺函。</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响应有效期不少于磋商文件中载明的响应有效期。（以响应承诺函中的承诺为准）。</w:t>
            </w:r>
          </w:p>
        </w:tc>
      </w:tr>
      <w:tr>
        <w:tc>
          <w:tcPr>
            <w:tcW w:type="dxa" w:w="890"/>
          </w:tcPr>
          <w:p>
            <w:pPr>
              <w:pStyle w:val="null3"/>
            </w:pPr>
            <w:r>
              <w:rPr/>
              <w:t>4</w:t>
            </w:r>
          </w:p>
        </w:tc>
        <w:tc>
          <w:tcPr>
            <w:tcW w:type="dxa" w:w="3178"/>
          </w:tcPr>
          <w:p>
            <w:pPr>
              <w:pStyle w:val="null3"/>
            </w:pPr>
            <w:r>
              <w:rPr/>
              <w:t>授权文件</w:t>
            </w:r>
          </w:p>
        </w:tc>
        <w:tc>
          <w:tcPr>
            <w:tcW w:type="dxa" w:w="4238"/>
          </w:tcPr>
          <w:p>
            <w:pPr>
              <w:pStyle w:val="null3"/>
            </w:pPr>
            <w:r>
              <w:rPr/>
              <w:t>法定代表人证明书、法定代表人授权书（如需）按对应格式文件签署、盖章。</w:t>
            </w:r>
          </w:p>
        </w:tc>
      </w:tr>
      <w:tr>
        <w:tc>
          <w:tcPr>
            <w:tcW w:type="dxa" w:w="890"/>
          </w:tcPr>
          <w:p>
            <w:pPr>
              <w:pStyle w:val="null3"/>
            </w:pPr>
            <w:r>
              <w:rPr/>
              <w:t>5</w:t>
            </w:r>
          </w:p>
        </w:tc>
        <w:tc>
          <w:tcPr>
            <w:tcW w:type="dxa" w:w="3178"/>
          </w:tcPr>
          <w:p>
            <w:pPr>
              <w:pStyle w:val="null3"/>
            </w:pPr>
            <w:r>
              <w:rPr/>
              <w:t>签署、盖章</w:t>
            </w:r>
          </w:p>
        </w:tc>
        <w:tc>
          <w:tcPr>
            <w:tcW w:type="dxa" w:w="4238"/>
          </w:tcPr>
          <w:p>
            <w:pPr>
              <w:pStyle w:val="null3"/>
            </w:pPr>
            <w:r>
              <w:rPr/>
              <w:t>响应文件按照磋商文件规定要求签署、盖章。</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响应文件未含有采购人不可接受的附加条件。</w:t>
            </w:r>
          </w:p>
        </w:tc>
      </w:tr>
      <w:tr>
        <w:tc>
          <w:tcPr>
            <w:tcW w:type="dxa" w:w="890"/>
          </w:tcPr>
          <w:p>
            <w:pPr>
              <w:pStyle w:val="null3"/>
            </w:pPr>
            <w:r>
              <w:rPr/>
              <w:t>7</w:t>
            </w:r>
          </w:p>
        </w:tc>
        <w:tc>
          <w:tcPr>
            <w:tcW w:type="dxa" w:w="3178"/>
          </w:tcPr>
          <w:p>
            <w:pPr>
              <w:pStyle w:val="null3"/>
            </w:pPr>
            <w:r>
              <w:rPr/>
              <w:t>其他无效情形</w:t>
            </w:r>
          </w:p>
        </w:tc>
        <w:tc>
          <w:tcPr>
            <w:tcW w:type="dxa" w:w="4238"/>
          </w:tcPr>
          <w:p>
            <w:pPr>
              <w:pStyle w:val="null3"/>
            </w:pPr>
            <w:r>
              <w:rPr/>
              <w:t>未出现法律、法规和项目磋商文件规定的其他无效响应的情形。</w:t>
            </w:r>
          </w:p>
        </w:tc>
      </w:tr>
    </w:tbl>
    <w:p>
      <w:pPr>
        <w:pStyle w:val="null3"/>
        <w:ind w:firstLine="480"/>
      </w:pPr>
      <w:r>
        <w:rPr/>
        <w:t>表三：异常低价审查表：</w:t>
      </w:r>
    </w:p>
    <w:p>
      <w:pPr>
        <w:pStyle w:val="null3"/>
        <w:ind w:firstLine="480"/>
      </w:pPr>
      <w:r>
        <w:rPr/>
        <w:t>采购包：适用所有包组</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评审点要求概况</w:t>
            </w:r>
          </w:p>
        </w:tc>
        <w:tc>
          <w:tcPr>
            <w:tcW w:type="dxa" w:w="2076"/>
          </w:tcPr>
          <w:p>
            <w:pPr>
              <w:pStyle w:val="null3"/>
            </w:pPr>
            <w:r>
              <w:rPr/>
              <w:t>异常低价的情形</w:t>
            </w:r>
          </w:p>
        </w:tc>
        <w:tc>
          <w:tcPr>
            <w:tcW w:type="dxa" w:w="2076"/>
          </w:tcPr>
          <w:p>
            <w:pPr>
              <w:pStyle w:val="null3"/>
            </w:pPr>
            <w:r>
              <w:rPr/>
              <w:t>评审点具体描述</w:t>
            </w:r>
          </w:p>
        </w:tc>
      </w:tr>
      <w:tr>
        <w:tc>
          <w:tcPr>
            <w:tcW w:type="dxa" w:w="2076"/>
          </w:tcPr>
          <w:p>
            <w:pPr>
              <w:pStyle w:val="null3"/>
            </w:pPr>
            <w:r>
              <w:rPr/>
              <w:t>1</w:t>
            </w:r>
          </w:p>
        </w:tc>
        <w:tc>
          <w:tcPr>
            <w:tcW w:type="dxa" w:w="2076"/>
          </w:tcPr>
          <w:p>
            <w:pPr>
              <w:pStyle w:val="null3"/>
            </w:pPr>
            <w:r>
              <w:rPr/>
              <w:t>异常低价审查</w:t>
            </w:r>
          </w:p>
        </w:tc>
        <w:tc>
          <w:tcPr>
            <w:tcW w:type="dxa" w:w="2076"/>
          </w:tcPr>
          <w:p>
            <w:pPr>
              <w:pStyle w:val="null3"/>
            </w:pPr>
            <w:r>
              <w:rPr/>
              <w:t xml:space="preserve"> 1）投标（响应）报价低于全部通过符合性审查供应商投标（响应）报价平均值×50%的，即投标（响应）报价&lt;全部通过符合性审查供应商投标（响应）报价平均值×50%。</w:t>
            </w:r>
            <w:r>
              <w:br/>
            </w:r>
            <w:r>
              <w:rPr/>
              <w:t xml:space="preserve"> 2）投标（响应）报价低于通过符合性审查且报价次低供应商投标（响应）报价×50%的，即投标（响应）报价&lt;通过符合性审查且报价次低供应商投标（响应）报价×50%。</w:t>
            </w:r>
            <w:r>
              <w:br/>
            </w:r>
            <w:r>
              <w:rPr/>
              <w:t xml:space="preserve"> 3）投标（响应）报价低于采购项目最高限价45%的，即投标（响应）报价&lt;采购项目最高限价×45%。</w:t>
            </w:r>
            <w:r>
              <w:br/>
            </w:r>
            <w:r>
              <w:rPr/>
              <w:t xml:space="preserve"> 4）其他评审委员会认为供应商报价过低，有可能影响产品质量或无法诚信履约的情形。</w:t>
            </w:r>
          </w:p>
        </w:tc>
        <w:tc>
          <w:tcPr>
            <w:tcW w:type="dxa" w:w="2076"/>
          </w:tcPr>
          <w:p>
            <w:pPr>
              <w:pStyle w:val="null3"/>
            </w:pPr>
            <w:r>
              <w:rPr/>
              <w:t xml:space="preserve"> 投标（响应）报价出现异常低价的，供应商需在评审现场合理时间内提供书面说明及必要的证明材料，对投标（响应）价格作出解释。书面说明、证明材料应包括项目具体成本测算等与报价合理性相关的说明和材料。</w:t>
            </w:r>
          </w:p>
        </w:tc>
      </w:tr>
    </w:tbl>
    <w:p>
      <w:pPr>
        <w:pStyle w:val="null3"/>
        <w:ind w:firstLine="480"/>
      </w:pPr>
      <w:r>
        <w:rPr/>
        <w:t>备注：</w:t>
      </w:r>
    </w:p>
    <w:p>
      <w:pPr>
        <w:pStyle w:val="null3"/>
        <w:ind w:firstLine="480"/>
      </w:pPr>
      <w:r>
        <w:rPr/>
        <w:t>1. 如项目（包组）采用下浮率报价，上述投标（响应）报价应为（1-下浮率报价）。</w:t>
      </w:r>
    </w:p>
    <w:p>
      <w:pPr>
        <w:pStyle w:val="null3"/>
        <w:ind w:firstLine="480"/>
      </w:pPr>
      <w:r>
        <w:rPr/>
        <w:t>2. 根据《关于在相关自由贸易试验区和自由贸易港开展推动解决政府采购异常低价问题试点工作的通知》（财办库〔2024〕265号）的规定，广东自由贸易试验区应执行政府采购异常低价审查，广东省非试点地区可结合项目实际情况考虑是否执行。</w:t>
      </w:r>
    </w:p>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采购包1(广州市南沙区黄阁镇人民政府财务外包服务项目):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对项目总体的认识和理解及项目重点难点分析 (15.0分)</w:t>
            </w:r>
          </w:p>
        </w:tc>
        <w:tc>
          <w:tcPr>
            <w:tcW w:type="dxa" w:w="5076"/>
          </w:tcPr>
          <w:p>
            <w:pPr>
              <w:pStyle w:val="null3"/>
              <w:jc w:val="left"/>
            </w:pPr>
            <w:r>
              <w:rPr/>
              <w:t>根据响应供应商对项目总体的认识和理解及项目重点难点分析进行综合评审，包括但不限于①对本项目实施重、难点的认识、理解及分析②针对本项目实施重、难点拟定的解决方案等： （1）对工作内容理解全面、清晰、透彻，对项目重点难点分析全面、清晰、准确，对各重点、难点问题提出的解决方案清晰，科学合理性强，切实可行，完全满足或优于采购需求，得15分； （2）对工作内容理解准确，对项目重点难点分析较全面准确，对各重点、难点问题提出的解决方案较清晰，科学合理性较强，可行性较高，基本满足采购需求，得10分； （3）对工作内容理解准确，对项目重点难点分析较全面，对各重点、难点问题提出的解决方案较清晰，科学合理性一般，可行性一般，部分满足采购需求，得5分； （4）对工作内容理解有所欠缺，对项目重点难点分析不准确、完整性不足，对各重点、难点问题提出的解决方案不清晰，合理性、可行性不足的，未能满足采购需求，得1分； （5）不提供的得0分。</w:t>
            </w:r>
          </w:p>
        </w:tc>
      </w:tr>
      <w:tr>
        <w:tc>
          <w:tcPr>
            <w:tcW w:type="dxa" w:w="922"/>
            <w:gridSpan w:val="2"/>
            <w:vMerge/>
          </w:tcPr>
          <w:p/>
        </w:tc>
        <w:tc>
          <w:tcPr>
            <w:tcW w:type="dxa" w:w="2307"/>
          </w:tcPr>
          <w:p>
            <w:pPr>
              <w:pStyle w:val="null3"/>
              <w:jc w:val="left"/>
            </w:pPr>
            <w:r>
              <w:rPr/>
              <w:t>项目总体实施方案 (15.0分)</w:t>
            </w:r>
          </w:p>
        </w:tc>
        <w:tc>
          <w:tcPr>
            <w:tcW w:type="dxa" w:w="5076"/>
          </w:tcPr>
          <w:p>
            <w:pPr>
              <w:pStyle w:val="null3"/>
              <w:jc w:val="left"/>
            </w:pPr>
            <w:r>
              <w:rPr/>
              <w:t>根据响应供应商针对本项目需求组建团队的项目总体实施方案进行综合评审，包括但不限于①整体工作思路②组织实施方案③管理架构等： （1）响应供应商提供的项目总体实施方案内容完整，描述详细具体且可行性高，完全符合实际，完全满足或优于采购需求的，得15分； （2）响应供应商提供的项目总体实施方案内容较完整，描述较详细且可行性较高，基本符合实际，基本满足采购需求的，得10分； （3）响应供应商提供的项目总体实施方案内容基本完整，描述简单但可行性一般，部分满足采购需求的，得5分； （4）响应供应商提供的项目总体实施方案内容有缺漏，可行性低，未能满足采购需求的，得1分； （5）不提供的得0分。</w:t>
            </w:r>
          </w:p>
        </w:tc>
      </w:tr>
      <w:tr>
        <w:tc>
          <w:tcPr>
            <w:tcW w:type="dxa" w:w="922"/>
            <w:gridSpan w:val="2"/>
            <w:vMerge/>
          </w:tcPr>
          <w:p/>
        </w:tc>
        <w:tc>
          <w:tcPr>
            <w:tcW w:type="dxa" w:w="2307"/>
          </w:tcPr>
          <w:p>
            <w:pPr>
              <w:pStyle w:val="null3"/>
              <w:jc w:val="left"/>
            </w:pPr>
            <w:r>
              <w:rPr/>
              <w:t>项目人员管理方案 (10.0分)</w:t>
            </w:r>
          </w:p>
        </w:tc>
        <w:tc>
          <w:tcPr>
            <w:tcW w:type="dxa" w:w="5076"/>
          </w:tcPr>
          <w:p>
            <w:pPr>
              <w:pStyle w:val="null3"/>
              <w:jc w:val="left"/>
            </w:pPr>
            <w:r>
              <w:rPr/>
              <w:t>根据响应供应商针对本项目需求制定的项目人员管理方案进行综合评审，包括但不限于①人员择选②人员培训③人才储备④人员管理规范⑤人员激励方案等： （1）响应供应商提供的人员管理方案内容完整，描述详细具体且可行性高，完全符合实际，完全满足或优于采购需求的，得10分； （2）响应供应商提供的人员管理方案内容较完整，描述较详细且可行性较高，基本符合实际，基本满足采购需求的，得7分； （3）响应供应商提供的人员管理方案内容基本完整，描述简单但可行性一般，部分满足采购需求的，得4分； （4）响应供应商提供的人员管理方案内容有缺漏，可行性低，未能满足采购需求的，得1分； （5）不提供的得0分。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根据响应供应商针对本项目需求制定的质量保证措施进行综合评审，包括但不限于①质量控制过程所使用的方法②风险预防和应对措施③质量管理的纠偏措施： （1）响应供应商提供的质量保证措施内容完整，描述详细具体且可行性高，完全符合实际，完全满足或优于采购需求的，得10分； （2）响应供应商提供的质量保证措施内容较完整，描述较详细且可行性较高，基本符合实际，基本满足采购需求的，得7分； （3）响应供应商提供的质量保证措施内容基本完整，描述简单但可行性一般，部分满足采购需求的，得4分； （4）响应供应商提供的质量保证措施内容有缺漏，可行性低，未能满足采购需求的，得1分； （5）不提供的得0分。</w:t>
            </w:r>
          </w:p>
        </w:tc>
      </w:tr>
      <w:tr>
        <w:tc>
          <w:tcPr>
            <w:tcW w:type="dxa" w:w="922"/>
            <w:gridSpan w:val="2"/>
            <w:vMerge/>
          </w:tcPr>
          <w:p/>
        </w:tc>
        <w:tc>
          <w:tcPr>
            <w:tcW w:type="dxa" w:w="2307"/>
          </w:tcPr>
          <w:p>
            <w:pPr>
              <w:pStyle w:val="null3"/>
              <w:jc w:val="left"/>
            </w:pPr>
            <w:r>
              <w:rPr/>
              <w:t>进度计划及保证措施 (10.0分)</w:t>
            </w:r>
          </w:p>
        </w:tc>
        <w:tc>
          <w:tcPr>
            <w:tcW w:type="dxa" w:w="5076"/>
          </w:tcPr>
          <w:p>
            <w:pPr>
              <w:pStyle w:val="null3"/>
              <w:jc w:val="left"/>
            </w:pPr>
            <w:r>
              <w:rPr/>
              <w:t>根据响应供应商提供的进度计划及保证措施（包括但不限于①进度计划分解②每个工作节点衔接顺畅③进度保证措施等）进行综合评审。 （1）响应供应商提供的进度计划及保证措施内容完整，描述详细具体且可行性高，完全符合实际，完全满足或优于采购需求的，得10分； （2）响应供应商提供的进度计划及保证措施内容较完整，描述较详细且可行性较高，基本符合实际，基本满足采购需求的，得7分； （3）响应供应商提供的进度计划及保证措施内容基本完整，描述简单但可行性一般，部分满足采购需求的，得4分； （4）响应供应商提供的进度计划及保证措施内容有缺漏，可行性低，未能满足采购需求的，得1分； （5）不提供的得0分。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主要商务要求的响应程度 (4.0分)</w:t>
            </w:r>
          </w:p>
        </w:tc>
        <w:tc>
          <w:tcPr>
            <w:tcW w:type="dxa" w:w="5076"/>
          </w:tcPr>
          <w:p>
            <w:pPr>
              <w:pStyle w:val="null3"/>
              <w:jc w:val="left"/>
            </w:pPr>
            <w:r>
              <w:rPr/>
              <w:t>根据供应商对《采购需求》中的主要商务要求中①标的提供的时间②标的提供的地点的响应程度进行评分： 每一项完全满足采购需求的得2分，最高得4分。否则不得分。</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响应供应商自2021年1月1日（以合同签订时间为准）以来具有同类项目业绩（指的是服务外包项目经验），每提供一个得1分，最高得5分。 【注：须提供项目业绩合同复印件并加盖响应供应商公章，不符合或不提供不得分】</w:t>
            </w:r>
          </w:p>
        </w:tc>
      </w:tr>
      <w:tr>
        <w:tc>
          <w:tcPr>
            <w:tcW w:type="dxa" w:w="922"/>
            <w:gridSpan w:val="2"/>
            <w:vMerge/>
          </w:tcPr>
          <w:p/>
        </w:tc>
        <w:tc>
          <w:tcPr>
            <w:tcW w:type="dxa" w:w="2307"/>
          </w:tcPr>
          <w:p>
            <w:pPr>
              <w:pStyle w:val="null3"/>
              <w:jc w:val="left"/>
            </w:pPr>
            <w:r>
              <w:rPr/>
              <w:t>管理体系认证 (6.0分)</w:t>
            </w:r>
          </w:p>
        </w:tc>
        <w:tc>
          <w:tcPr>
            <w:tcW w:type="dxa" w:w="5076"/>
          </w:tcPr>
          <w:p>
            <w:pPr>
              <w:pStyle w:val="null3"/>
              <w:jc w:val="left"/>
            </w:pPr>
            <w:r>
              <w:rPr/>
              <w:t>供应商获得以下有效的管理体系认证证书，每项得2分，最高得6分： ①质量管理体系认证证书； ②环境管理体系认证证书； ③职业健康安全管理体系认证证书。 【注：（1）须提供认证证书复印件并加盖供应商单位公章，并同时提供以上证书在全国认证认可信息公共服务平台（http://cx.cnca.cn/CertECloud/index/index/page）对该证书的信息查询截图作为评审依据，已失效或撤销的不得分。（2）新成立企业由于成立时间不足3个月导致未获得证书的，相应得分。】</w:t>
            </w:r>
          </w:p>
        </w:tc>
      </w:tr>
      <w:tr>
        <w:tc>
          <w:tcPr>
            <w:tcW w:type="dxa" w:w="922"/>
            <w:gridSpan w:val="2"/>
            <w:vMerge/>
          </w:tcPr>
          <w:p/>
        </w:tc>
        <w:tc>
          <w:tcPr>
            <w:tcW w:type="dxa" w:w="2307"/>
          </w:tcPr>
          <w:p>
            <w:pPr>
              <w:pStyle w:val="null3"/>
              <w:jc w:val="left"/>
            </w:pPr>
            <w:r>
              <w:rPr/>
              <w:t>服务响应速度 (5.0分)</w:t>
            </w:r>
          </w:p>
        </w:tc>
        <w:tc>
          <w:tcPr>
            <w:tcW w:type="dxa" w:w="5076"/>
          </w:tcPr>
          <w:p>
            <w:pPr>
              <w:pStyle w:val="null3"/>
              <w:jc w:val="left"/>
            </w:pPr>
            <w:r>
              <w:rPr/>
              <w:t>收到采购人通知（电话或书面）后，承诺能在1小时（含本数）内响应反馈的，得5分；收到采购人通知（电话或书面）后承诺能在1小时＜响应时间≤1.5小时内响应反馈的，得3分； 收到采购人通知（电话或书面）后承诺在1.5小时＜响应时间≤2小时内响应反馈的，得1分； 其余不得分。 【注：须提供承诺函（格式自拟）并加盖供应商公章，否则无效。】</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竞争性磋商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52"/>
          <w:b/>
        </w:rPr>
        <w:t>广州市南沙区黄阁镇人民政府采购</w:t>
      </w:r>
    </w:p>
    <w:p>
      <w:pPr>
        <w:pStyle w:val="null3"/>
        <w:jc w:val="both"/>
      </w:pPr>
      <w:r>
        <w:rPr/>
        <w:t xml:space="preserve"> </w:t>
      </w:r>
    </w:p>
    <w:p>
      <w:pPr>
        <w:pStyle w:val="null3"/>
        <w:jc w:val="center"/>
      </w:pPr>
      <w:r>
        <w:rPr>
          <w:sz w:val="52"/>
          <w:b/>
        </w:rPr>
        <w:t>合</w:t>
      </w:r>
      <w:r>
        <w:rPr>
          <w:sz w:val="52"/>
          <w:b/>
        </w:rPr>
        <w:t>同</w:t>
      </w:r>
      <w:r>
        <w:rPr>
          <w:sz w:val="52"/>
          <w:b/>
        </w:rPr>
        <w:t>书</w:t>
      </w:r>
    </w:p>
    <w:p>
      <w:pPr>
        <w:pStyle w:val="null3"/>
        <w:jc w:val="center"/>
      </w:pPr>
      <w:r>
        <w:rPr/>
        <w:t xml:space="preserve"> </w:t>
      </w:r>
    </w:p>
    <w:p>
      <w:pPr>
        <w:pStyle w:val="null3"/>
        <w:jc w:val="center"/>
      </w:pPr>
      <w:r>
        <w:rPr>
          <w:sz w:val="44"/>
          <w:b/>
        </w:rPr>
        <w:t>（服务外包类）</w:t>
      </w:r>
    </w:p>
    <w:tbl>
      <w:tblPr>
        <w:tblW w:w="0" w:type="auto"/>
        <w:tblBorders>
          <w:top w:val="none" w:color="000000" w:sz="4"/>
          <w:left w:val="none" w:color="000000" w:sz="4"/>
          <w:bottom w:val="none" w:color="000000" w:sz="4"/>
          <w:right w:val="none" w:color="000000" w:sz="4"/>
          <w:insideH w:val="none"/>
          <w:insideV w:val="none"/>
        </w:tblBorders>
      </w:tblPr>
      <w:tblGrid>
        <w:gridCol w:w="7470"/>
      </w:tblGrid>
      <w:tr>
        <w:tc>
          <w:tcPr>
            <w:tcW w:type="dxa" w:w="74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32"/>
                <w:b/>
              </w:rPr>
              <w:t>采购编号：</w:t>
            </w:r>
            <w:r>
              <w:rPr>
                <w:sz w:val="32"/>
                <w:b/>
                <w:u w:val="single"/>
              </w:rPr>
              <w:t>GDHY25ZC0302</w:t>
            </w:r>
            <w:r>
              <w:rPr>
                <w:sz w:val="21"/>
                <w:u w:val="single"/>
              </w:rPr>
              <w:t xml:space="preserve">   </w:t>
            </w:r>
          </w:p>
        </w:tc>
      </w:tr>
      <w:tr>
        <w:tc>
          <w:tcPr>
            <w:tcW w:type="dxa" w:w="74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74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b/>
              </w:rPr>
              <w:t>项目名称：</w:t>
            </w:r>
            <w:r>
              <w:rPr>
                <w:sz w:val="32"/>
                <w:u w:val="single"/>
              </w:rPr>
              <w:t>广州市南沙区黄阁镇人民政府财务外包服务项目</w:t>
            </w:r>
            <w:r>
              <w:rPr>
                <w:sz w:val="32"/>
                <w:u w:val="single"/>
              </w:rPr>
              <w:t xml:space="preserve">          </w:t>
            </w:r>
          </w:p>
          <w:p>
            <w:pPr>
              <w:pStyle w:val="null3"/>
              <w:ind w:left="1605"/>
              <w:jc w:val="both"/>
            </w:pPr>
            <w:r>
              <w:rPr>
                <w:sz w:val="19"/>
              </w:rPr>
              <w:t xml:space="preserve"> </w:t>
            </w:r>
          </w:p>
          <w:p>
            <w:pPr>
              <w:pStyle w:val="null3"/>
              <w:ind w:left="1605"/>
              <w:jc w:val="both"/>
            </w:pPr>
            <w:r>
              <w:rPr>
                <w:sz w:val="19"/>
              </w:rPr>
              <w:t xml:space="preserve"> </w:t>
            </w:r>
          </w:p>
          <w:p>
            <w:pPr>
              <w:pStyle w:val="null3"/>
              <w:ind w:left="1605"/>
              <w:jc w:val="both"/>
            </w:pPr>
            <w:r>
              <w:rPr>
                <w:sz w:val="19"/>
              </w:rPr>
              <w:t xml:space="preserve"> </w:t>
            </w:r>
          </w:p>
          <w:p>
            <w:pPr>
              <w:pStyle w:val="null3"/>
              <w:ind w:left="1605"/>
              <w:jc w:val="both"/>
            </w:pPr>
            <w:r>
              <w:rPr>
                <w:sz w:val="19"/>
              </w:rPr>
              <w:t xml:space="preserve"> </w:t>
            </w:r>
          </w:p>
          <w:p>
            <w:pPr>
              <w:pStyle w:val="null3"/>
              <w:ind w:left="1605"/>
              <w:jc w:val="both"/>
            </w:pPr>
            <w:r>
              <w:rPr>
                <w:sz w:val="19"/>
              </w:rPr>
              <w:t xml:space="preserve"> </w:t>
            </w:r>
          </w:p>
          <w:p>
            <w:pPr>
              <w:pStyle w:val="null3"/>
              <w:ind w:left="1605"/>
              <w:jc w:val="both"/>
            </w:pPr>
            <w:r>
              <w:rPr>
                <w:sz w:val="19"/>
              </w:rPr>
              <w:t xml:space="preserve"> </w:t>
            </w:r>
          </w:p>
        </w:tc>
      </w:tr>
      <w:tr>
        <w:tc>
          <w:tcPr>
            <w:tcW w:type="dxa" w:w="74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ind w:firstLine="4800"/>
        <w:jc w:val="both"/>
      </w:pPr>
      <w:r>
        <w:rPr>
          <w:sz w:val="21"/>
        </w:rPr>
        <w:t>甲方（采购人）：广州市南沙区黄阁镇人民政府</w:t>
      </w:r>
    </w:p>
    <w:p>
      <w:pPr>
        <w:pStyle w:val="null3"/>
        <w:jc w:val="both"/>
      </w:pPr>
      <w:r>
        <w:rPr>
          <w:sz w:val="21"/>
        </w:rPr>
        <w:t>地址：广州市南沙区黄阁镇黄阁吉祥路</w:t>
      </w:r>
      <w:r>
        <w:rPr>
          <w:sz w:val="21"/>
        </w:rPr>
        <w:t>1号</w:t>
      </w:r>
    </w:p>
    <w:p>
      <w:pPr>
        <w:pStyle w:val="null3"/>
        <w:jc w:val="both"/>
      </w:pPr>
      <w:r>
        <w:rPr>
          <w:sz w:val="21"/>
        </w:rPr>
        <w:t>电话：</w:t>
      </w:r>
      <w:r>
        <w:rPr>
          <w:sz w:val="21"/>
        </w:rPr>
        <w:t>020-34970866</w:t>
      </w:r>
    </w:p>
    <w:p>
      <w:pPr>
        <w:pStyle w:val="null3"/>
        <w:jc w:val="both"/>
      </w:pPr>
      <w:r>
        <w:rPr>
          <w:sz w:val="21"/>
        </w:rPr>
        <w:t>乙方（成交供应商）：</w:t>
      </w:r>
    </w:p>
    <w:p>
      <w:pPr>
        <w:pStyle w:val="null3"/>
        <w:jc w:val="both"/>
      </w:pPr>
      <w:r>
        <w:rPr>
          <w:sz w:val="21"/>
        </w:rPr>
        <w:t>地址：</w:t>
      </w:r>
    </w:p>
    <w:p>
      <w:pPr>
        <w:pStyle w:val="null3"/>
        <w:jc w:val="both"/>
      </w:pPr>
      <w:r>
        <w:rPr>
          <w:sz w:val="21"/>
        </w:rPr>
        <w:t>电话：</w:t>
      </w:r>
    </w:p>
    <w:p>
      <w:pPr>
        <w:pStyle w:val="null3"/>
        <w:ind w:firstLine="420"/>
        <w:jc w:val="both"/>
      </w:pPr>
      <w:r>
        <w:rPr>
          <w:sz w:val="21"/>
        </w:rPr>
        <w:t>根据</w:t>
      </w:r>
      <w:r>
        <w:rPr>
          <w:sz w:val="21"/>
        </w:rPr>
        <w:t>“广州市南沙区黄阁镇人民政府财务外包服务项目”（项目编号：GDHY25ZC0302）的采购结果，按照《中华人民共和国政府采购法》《中华人民共和国民法典》等相关法律法规的规定，经双方协商，本着平等互利和诚实信用的原则，一致同意遵守本合同如下。</w:t>
      </w:r>
    </w:p>
    <w:p>
      <w:pPr>
        <w:pStyle w:val="null3"/>
        <w:ind w:firstLine="422"/>
        <w:jc w:val="both"/>
      </w:pPr>
      <w:r>
        <w:rPr>
          <w:sz w:val="21"/>
          <w:b/>
        </w:rPr>
        <w:t>一、合同价款</w:t>
      </w:r>
    </w:p>
    <w:tbl>
      <w:tblPr>
        <w:tblW w:w="0" w:type="auto"/>
        <w:tblBorders>
          <w:top w:val="none" w:color="000000" w:sz="4"/>
          <w:left w:val="none" w:color="000000" w:sz="4"/>
          <w:bottom w:val="none" w:color="000000" w:sz="4"/>
          <w:right w:val="none" w:color="000000" w:sz="4"/>
          <w:insideH w:val="none"/>
          <w:insideV w:val="none"/>
        </w:tblBorders>
      </w:tblPr>
      <w:tblGrid>
        <w:gridCol w:w="583"/>
        <w:gridCol w:w="1613"/>
        <w:gridCol w:w="1240"/>
        <w:gridCol w:w="657"/>
        <w:gridCol w:w="657"/>
        <w:gridCol w:w="1300"/>
        <w:gridCol w:w="1300"/>
        <w:gridCol w:w="956"/>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分项名称</w:t>
            </w:r>
          </w:p>
        </w:tc>
        <w:tc>
          <w:tcPr>
            <w:tcW w:type="dxa" w:w="1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服务说明</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1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小计（元）</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广州市南沙区黄阁镇人民政府财务外包服务项目</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其他会计服务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合同总额：（小写）￥</w:t>
            </w:r>
            <w:r>
              <w:rPr>
                <w:sz w:val="21"/>
                <w:u w:val="single"/>
              </w:rPr>
              <w:t xml:space="preserve">     </w:t>
            </w:r>
            <w:r>
              <w:rPr>
                <w:sz w:val="21"/>
              </w:rPr>
              <w:t>元；大写：</w:t>
            </w:r>
            <w:r>
              <w:rPr>
                <w:sz w:val="21"/>
                <w:u w:val="single"/>
              </w:rPr>
              <w:t xml:space="preserve">     </w:t>
            </w:r>
            <w:r>
              <w:rPr>
                <w:sz w:val="21"/>
              </w:rPr>
              <w:t xml:space="preserve"> </w:t>
            </w:r>
          </w:p>
        </w:tc>
      </w:tr>
    </w:tbl>
    <w:p>
      <w:pPr>
        <w:pStyle w:val="null3"/>
        <w:ind w:firstLine="420"/>
        <w:jc w:val="both"/>
      </w:pPr>
      <w:r>
        <w:rPr>
          <w:sz w:val="21"/>
        </w:rPr>
        <w:t>注：</w:t>
      </w:r>
      <w:r>
        <w:rPr>
          <w:sz w:val="21"/>
        </w:rPr>
        <w:t>1、本项目为总价包干项目。合同金额包括：交通成本、人员管理、人员工资、人员社会保险、人员住房公积金、绩效奖金、人员培训等所有费用。因市场物价影响而波动的，甲方毋须向乙方支付任何约定外费用，双方另有约定的除外。</w:t>
      </w:r>
    </w:p>
    <w:p>
      <w:pPr>
        <w:pStyle w:val="null3"/>
        <w:ind w:firstLine="411"/>
        <w:jc w:val="both"/>
      </w:pPr>
      <w:r>
        <w:rPr>
          <w:sz w:val="21"/>
        </w:rPr>
        <w:t>2、本合同期限内，合同标的清单及合同金额为固定不变价，且与报价文件的清单及报价一致。</w:t>
      </w:r>
    </w:p>
    <w:p>
      <w:pPr>
        <w:pStyle w:val="null3"/>
      </w:pPr>
      <w:r>
        <w:rPr>
          <w:sz w:val="21"/>
          <w:b/>
        </w:rPr>
        <w:t>二、项目概述</w:t>
      </w:r>
    </w:p>
    <w:p>
      <w:pPr>
        <w:pStyle w:val="null3"/>
      </w:pPr>
      <w:r>
        <w:rPr/>
        <w:t xml:space="preserve"> </w:t>
      </w:r>
    </w:p>
    <w:p>
      <w:pPr>
        <w:pStyle w:val="null3"/>
        <w:ind w:firstLine="420"/>
        <w:jc w:val="both"/>
      </w:pPr>
      <w:r>
        <w:rPr>
          <w:sz w:val="21"/>
        </w:rPr>
        <w:t>1、服务期限：服务期限为两年，</w:t>
      </w:r>
      <w:r>
        <w:rPr>
          <w:sz w:val="21"/>
        </w:rPr>
        <w:t>从</w:t>
      </w:r>
      <w:r>
        <w:rPr>
          <w:sz w:val="21"/>
        </w:rPr>
        <w:t xml:space="preserve">    </w:t>
      </w:r>
      <w:r>
        <w:rPr>
          <w:sz w:val="21"/>
        </w:rPr>
        <w:t>年</w:t>
      </w:r>
      <w:r>
        <w:rPr>
          <w:sz w:val="21"/>
        </w:rPr>
        <w:t xml:space="preserve">    </w:t>
      </w:r>
      <w:r>
        <w:rPr>
          <w:sz w:val="21"/>
        </w:rPr>
        <w:t>月</w:t>
      </w:r>
      <w:r>
        <w:rPr>
          <w:sz w:val="21"/>
        </w:rPr>
        <w:t xml:space="preserve">    </w:t>
      </w:r>
      <w:r>
        <w:rPr>
          <w:sz w:val="21"/>
        </w:rPr>
        <w:t>日起至</w:t>
      </w:r>
      <w:r>
        <w:rPr>
          <w:sz w:val="21"/>
        </w:rPr>
        <w:t xml:space="preserve">    </w:t>
      </w:r>
      <w:r>
        <w:rPr>
          <w:sz w:val="21"/>
        </w:rPr>
        <w:t>年</w:t>
      </w:r>
      <w:r>
        <w:rPr>
          <w:sz w:val="21"/>
        </w:rPr>
        <w:t xml:space="preserve">  </w:t>
      </w:r>
      <w:r>
        <w:rPr>
          <w:sz w:val="21"/>
        </w:rPr>
        <w:t>月</w:t>
      </w:r>
      <w:r>
        <w:rPr>
          <w:sz w:val="21"/>
        </w:rPr>
        <w:t xml:space="preserve">  </w:t>
      </w:r>
      <w:r>
        <w:rPr>
          <w:sz w:val="21"/>
        </w:rPr>
        <w:t>日止</w:t>
      </w:r>
      <w:r>
        <w:rPr>
          <w:sz w:val="21"/>
        </w:rPr>
        <w:t>。</w:t>
      </w:r>
    </w:p>
    <w:p>
      <w:pPr>
        <w:pStyle w:val="null3"/>
        <w:ind w:firstLine="420"/>
        <w:jc w:val="both"/>
      </w:pPr>
      <w:r>
        <w:rPr>
          <w:sz w:val="21"/>
        </w:rPr>
        <w:t>2、服务地点：甲方指定地点。</w:t>
      </w:r>
    </w:p>
    <w:p>
      <w:pPr>
        <w:pStyle w:val="null3"/>
        <w:ind w:firstLine="413"/>
        <w:jc w:val="both"/>
      </w:pPr>
      <w:r>
        <w:rPr>
          <w:sz w:val="21"/>
          <w:b/>
        </w:rPr>
        <w:t>三、付款方式</w:t>
      </w:r>
    </w:p>
    <w:p>
      <w:pPr>
        <w:pStyle w:val="null3"/>
        <w:ind w:firstLine="420"/>
        <w:jc w:val="both"/>
      </w:pPr>
      <w:r>
        <w:rPr>
          <w:sz w:val="21"/>
        </w:rPr>
        <w:t>1</w:t>
      </w:r>
      <w:r>
        <w:rPr>
          <w:sz w:val="21"/>
          <w:color w:val="000000"/>
        </w:rPr>
        <w:t>、服务费按期（每三个月为一期）结算，乙方在每期结束后的次月开具正式税务发票原件交甲方，甲方在收到乙方发票的</w:t>
      </w:r>
      <w:r>
        <w:rPr>
          <w:sz w:val="21"/>
          <w:color w:val="000000"/>
        </w:rPr>
        <w:t>5个工作日内办理支付手续。</w:t>
      </w:r>
    </w:p>
    <w:p>
      <w:pPr>
        <w:pStyle w:val="null3"/>
        <w:ind w:firstLine="420"/>
        <w:jc w:val="both"/>
      </w:pPr>
      <w:r>
        <w:rPr>
          <w:sz w:val="21"/>
          <w:color w:val="000000"/>
        </w:rPr>
        <w:t>2、甲方不定期对乙方提供的服务及成果进行考核，如考核不合</w:t>
      </w:r>
      <w:r>
        <w:rPr>
          <w:sz w:val="21"/>
        </w:rPr>
        <w:t>格将不支付当期服务费至整改合格。累计两次考核不合格，甲方有权终止合同。</w:t>
      </w:r>
    </w:p>
    <w:p>
      <w:pPr>
        <w:pStyle w:val="null3"/>
        <w:ind w:firstLine="420"/>
        <w:jc w:val="both"/>
      </w:pPr>
      <w:r>
        <w:rPr>
          <w:sz w:val="21"/>
        </w:rPr>
        <w:t>3、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2"/>
        <w:jc w:val="both"/>
      </w:pPr>
      <w:r>
        <w:rPr>
          <w:sz w:val="21"/>
          <w:b/>
        </w:rPr>
        <w:t>四、乙方要求</w:t>
      </w:r>
    </w:p>
    <w:p>
      <w:pPr>
        <w:pStyle w:val="null3"/>
        <w:ind w:firstLine="420"/>
        <w:jc w:val="both"/>
      </w:pPr>
      <w:r>
        <w:rPr>
          <w:sz w:val="21"/>
        </w:rPr>
        <w:t>1、乙方需具有相应的管理体系和管理制度以确保服务。</w:t>
      </w:r>
    </w:p>
    <w:p>
      <w:pPr>
        <w:pStyle w:val="null3"/>
        <w:ind w:firstLine="420"/>
        <w:jc w:val="both"/>
      </w:pPr>
      <w:r>
        <w:rPr>
          <w:sz w:val="21"/>
        </w:rPr>
        <w:t>2、乙方需具有同类项目经验，能为甲方提供优质的服务。</w:t>
      </w:r>
    </w:p>
    <w:p>
      <w:pPr>
        <w:pStyle w:val="null3"/>
        <w:ind w:firstLine="420"/>
        <w:jc w:val="both"/>
      </w:pPr>
      <w:r>
        <w:rPr>
          <w:sz w:val="21"/>
        </w:rPr>
        <w:t>3、乙方需具有专业、充足的服务团队人员，所有人员经过培训合格，并持证上岗。</w:t>
      </w:r>
    </w:p>
    <w:p>
      <w:pPr>
        <w:pStyle w:val="null3"/>
        <w:ind w:firstLine="420"/>
        <w:jc w:val="both"/>
      </w:pPr>
      <w:r>
        <w:rPr>
          <w:sz w:val="21"/>
        </w:rPr>
        <w:t>4、乙方应能对本项目服务的实施提供更多有针对性的特色服务承诺，包括服务机构直接跟踪能力、应急服务能力、抗风险能力等。</w:t>
      </w:r>
    </w:p>
    <w:p>
      <w:pPr>
        <w:pStyle w:val="null3"/>
        <w:ind w:firstLine="420"/>
        <w:jc w:val="both"/>
      </w:pPr>
      <w:r>
        <w:rPr>
          <w:sz w:val="21"/>
        </w:rPr>
        <w:t>5、乙方提供服务的过程中不能出现违法、违规、违反办事程序的情形。</w:t>
      </w:r>
    </w:p>
    <w:p>
      <w:pPr>
        <w:pStyle w:val="null3"/>
        <w:ind w:firstLine="422"/>
        <w:jc w:val="both"/>
      </w:pPr>
      <w:r>
        <w:rPr>
          <w:sz w:val="21"/>
          <w:b/>
        </w:rPr>
        <w:t>五、项目内容及要求</w:t>
      </w:r>
    </w:p>
    <w:p>
      <w:pPr>
        <w:pStyle w:val="null3"/>
        <w:ind w:firstLine="420"/>
        <w:jc w:val="both"/>
      </w:pPr>
      <w:r>
        <w:rPr>
          <w:sz w:val="21"/>
        </w:rPr>
        <w:t>1、项目服务要求</w:t>
      </w:r>
    </w:p>
    <w:p>
      <w:pPr>
        <w:pStyle w:val="null3"/>
        <w:ind w:firstLine="420"/>
        <w:jc w:val="both"/>
      </w:pPr>
      <w:r>
        <w:rPr>
          <w:sz w:val="21"/>
        </w:rPr>
        <w:t>①</w:t>
      </w:r>
      <w:r>
        <w:rPr>
          <w:sz w:val="21"/>
        </w:rPr>
        <w:t>工作任务要求</w:t>
      </w:r>
      <w:r>
        <w:rPr>
          <w:sz w:val="21"/>
        </w:rPr>
        <w:t>：</w:t>
      </w:r>
    </w:p>
    <w:p>
      <w:pPr>
        <w:pStyle w:val="null3"/>
        <w:ind w:firstLine="400"/>
        <w:jc w:val="both"/>
      </w:pPr>
      <w:r>
        <w:rPr>
          <w:sz w:val="20"/>
        </w:rPr>
        <w:t>协</w:t>
      </w:r>
      <w:r>
        <w:rPr>
          <w:sz w:val="20"/>
        </w:rPr>
        <w:t>助政府本级及下属</w:t>
      </w:r>
      <w:r>
        <w:rPr>
          <w:sz w:val="20"/>
        </w:rPr>
        <w:t>13个单位、12所区属学校财务核算工作，每月20日前完成财务报表；</w:t>
      </w:r>
    </w:p>
    <w:p>
      <w:pPr>
        <w:pStyle w:val="null3"/>
        <w:ind w:firstLine="420"/>
        <w:jc w:val="both"/>
      </w:pPr>
      <w:r>
        <w:rPr>
          <w:sz w:val="21"/>
        </w:rPr>
        <w:t>②会计服务：</w:t>
      </w:r>
    </w:p>
    <w:p>
      <w:pPr>
        <w:pStyle w:val="null3"/>
        <w:ind w:firstLine="420"/>
        <w:jc w:val="both"/>
      </w:pPr>
      <w:r>
        <w:rPr>
          <w:sz w:val="21"/>
        </w:rPr>
        <w:t>1）做好单位编制年度收支预算和单位年终决算工作；</w:t>
      </w:r>
    </w:p>
    <w:p>
      <w:pPr>
        <w:pStyle w:val="null3"/>
        <w:ind w:firstLine="420"/>
        <w:jc w:val="both"/>
      </w:pPr>
      <w:r>
        <w:rPr>
          <w:sz w:val="21"/>
        </w:rPr>
        <w:t>2）按照有关的财务管理制度审核支出单据，并按制度拨付；</w:t>
      </w:r>
    </w:p>
    <w:p>
      <w:pPr>
        <w:pStyle w:val="null3"/>
        <w:ind w:firstLine="420"/>
        <w:jc w:val="both"/>
      </w:pPr>
      <w:r>
        <w:rPr>
          <w:sz w:val="21"/>
        </w:rPr>
        <w:t>3）做好专账会计核算工作，加强专项资金的监督、检查；</w:t>
      </w:r>
    </w:p>
    <w:p>
      <w:pPr>
        <w:pStyle w:val="null3"/>
        <w:ind w:firstLine="420"/>
        <w:jc w:val="both"/>
      </w:pPr>
      <w:r>
        <w:rPr>
          <w:sz w:val="21"/>
        </w:rPr>
        <w:t>4）做好季度、年度财务分析，及时向单位领导和财政所汇报单位收支执行情况；</w:t>
      </w:r>
    </w:p>
    <w:p>
      <w:pPr>
        <w:pStyle w:val="null3"/>
        <w:ind w:firstLine="420"/>
        <w:jc w:val="both"/>
      </w:pPr>
      <w:r>
        <w:rPr>
          <w:sz w:val="21"/>
        </w:rPr>
        <w:t>5）协助会计档案和保密工作。</w:t>
      </w:r>
    </w:p>
    <w:p>
      <w:pPr>
        <w:pStyle w:val="null3"/>
        <w:ind w:firstLine="420"/>
        <w:jc w:val="both"/>
      </w:pPr>
      <w:r>
        <w:rPr>
          <w:sz w:val="21"/>
        </w:rPr>
        <w:t>③出纳服务：</w:t>
      </w:r>
    </w:p>
    <w:p>
      <w:pPr>
        <w:pStyle w:val="null3"/>
        <w:ind w:firstLine="420"/>
        <w:jc w:val="both"/>
      </w:pPr>
      <w:r>
        <w:rPr>
          <w:sz w:val="21"/>
        </w:rPr>
        <w:t>1）协助所属单位资金的拨付工作，按照有关审批程序，确保单位支出业务的顺利进行；</w:t>
      </w:r>
    </w:p>
    <w:p>
      <w:pPr>
        <w:pStyle w:val="null3"/>
        <w:ind w:firstLine="420"/>
        <w:jc w:val="both"/>
      </w:pPr>
      <w:r>
        <w:rPr>
          <w:sz w:val="21"/>
        </w:rPr>
        <w:t>2）协助日常收支业务；</w:t>
      </w:r>
    </w:p>
    <w:p>
      <w:pPr>
        <w:pStyle w:val="null3"/>
        <w:ind w:firstLine="420"/>
        <w:jc w:val="both"/>
      </w:pPr>
      <w:r>
        <w:rPr>
          <w:sz w:val="21"/>
        </w:rPr>
        <w:t>3）做好日清月结工作，确保账款相符，并及时对账、结账和报账；</w:t>
      </w:r>
    </w:p>
    <w:p>
      <w:pPr>
        <w:pStyle w:val="null3"/>
        <w:ind w:firstLine="420"/>
        <w:jc w:val="both"/>
      </w:pPr>
      <w:r>
        <w:rPr>
          <w:sz w:val="21"/>
        </w:rPr>
        <w:t>4）按时与单位报账员进行有关账目的核对工作。</w:t>
      </w:r>
    </w:p>
    <w:p>
      <w:pPr>
        <w:pStyle w:val="null3"/>
        <w:ind w:firstLine="420"/>
        <w:jc w:val="both"/>
      </w:pPr>
      <w:r>
        <w:rPr>
          <w:sz w:val="21"/>
        </w:rPr>
        <w:t>2、人员服务要求</w:t>
      </w:r>
    </w:p>
    <w:p>
      <w:pPr>
        <w:pStyle w:val="null3"/>
        <w:ind w:firstLine="420"/>
        <w:jc w:val="both"/>
      </w:pPr>
      <w:r>
        <w:rPr>
          <w:sz w:val="21"/>
        </w:rPr>
        <w:t>1）拥护中国共产党领导，遵守党政机关工作纪律和有关规章制度，无违法犯罪记录；</w:t>
      </w:r>
    </w:p>
    <w:p>
      <w:pPr>
        <w:pStyle w:val="null3"/>
        <w:ind w:firstLine="420"/>
        <w:jc w:val="both"/>
      </w:pPr>
      <w:r>
        <w:rPr>
          <w:sz w:val="21"/>
        </w:rPr>
        <w:t>2）本科或以上文化程度，具有相关财务工作经验的可放宽至大专；</w:t>
      </w:r>
    </w:p>
    <w:p>
      <w:pPr>
        <w:pStyle w:val="null3"/>
        <w:ind w:firstLine="420"/>
        <w:jc w:val="both"/>
      </w:pPr>
      <w:r>
        <w:rPr>
          <w:sz w:val="21"/>
        </w:rPr>
        <w:t>3）身体健康，品行端正，责任心强，吃苦耐劳；</w:t>
      </w:r>
    </w:p>
    <w:p>
      <w:pPr>
        <w:pStyle w:val="null3"/>
        <w:ind w:firstLine="420"/>
        <w:jc w:val="both"/>
      </w:pPr>
      <w:r>
        <w:rPr>
          <w:sz w:val="21"/>
        </w:rPr>
        <w:t>4）财会相关专业优先考虑。</w:t>
      </w:r>
    </w:p>
    <w:p>
      <w:pPr>
        <w:pStyle w:val="null3"/>
        <w:ind w:firstLine="420"/>
        <w:jc w:val="both"/>
      </w:pPr>
      <w:r>
        <w:rPr>
          <w:sz w:val="21"/>
        </w:rPr>
        <w:t>3、服务方式</w:t>
      </w:r>
    </w:p>
    <w:p>
      <w:pPr>
        <w:pStyle w:val="null3"/>
        <w:ind w:firstLine="420"/>
        <w:jc w:val="both"/>
      </w:pPr>
      <w:r>
        <w:rPr>
          <w:sz w:val="21"/>
        </w:rPr>
        <w:t>1）组建不少于10人的服务团队负责本项目，成员包括项目负责人、具体工作（服务）人员等，且所有人员要具有财务服务的相关经验。</w:t>
      </w:r>
    </w:p>
    <w:p>
      <w:pPr>
        <w:pStyle w:val="null3"/>
        <w:ind w:firstLine="400"/>
        <w:jc w:val="both"/>
      </w:pPr>
      <w:r>
        <w:rPr>
          <w:sz w:val="20"/>
        </w:rPr>
        <w:t>3）服务团队成员均需培训考核合格，负责为甲方提供与本项目相关的财务服务。</w:t>
      </w:r>
    </w:p>
    <w:p>
      <w:pPr>
        <w:pStyle w:val="null3"/>
        <w:jc w:val="both"/>
      </w:pPr>
      <w:r>
        <w:rPr>
          <w:sz w:val="21"/>
        </w:rPr>
        <w:t xml:space="preserve">    </w:t>
      </w:r>
      <w:r>
        <w:rPr>
          <w:sz w:val="21"/>
        </w:rPr>
        <w:t>4）甲方如有突击任务需乙方提供紧急服务时，乙方须及时响应和服务，在收到甲方服务通知后2小时内派员到甲方单位现场服务。</w:t>
      </w:r>
    </w:p>
    <w:p>
      <w:pPr>
        <w:pStyle w:val="null3"/>
        <w:ind w:firstLine="420"/>
        <w:jc w:val="both"/>
      </w:pPr>
      <w:r>
        <w:rPr>
          <w:sz w:val="21"/>
        </w:rPr>
        <w:t>4、项目人员管理要求</w:t>
      </w:r>
    </w:p>
    <w:p>
      <w:pPr>
        <w:pStyle w:val="null3"/>
        <w:ind w:firstLine="420"/>
        <w:jc w:val="both"/>
      </w:pPr>
      <w:r>
        <w:rPr>
          <w:sz w:val="21"/>
        </w:rPr>
        <w:t>乙方需对本项目制定具有针对性的项目人员管理制度，包含但不限于项目团队人员的择选方式，技术、管理、项目实施等工作方面的分工情况，人员培训，人才储备，人员管理规范和人员激励等管理制度。</w:t>
      </w:r>
      <w:r>
        <w:rPr>
          <w:sz w:val="21"/>
        </w:rPr>
        <w:t>5、进度保障要求</w:t>
      </w:r>
    </w:p>
    <w:p>
      <w:pPr>
        <w:pStyle w:val="null3"/>
        <w:ind w:firstLine="420"/>
        <w:jc w:val="both"/>
      </w:pPr>
      <w:r>
        <w:rPr>
          <w:sz w:val="21"/>
        </w:rPr>
        <w:t>乙方需根据项目服务期限制定具有针对性的进度计划及保证措施方案，包含但不限于进度计划分解、每个工作节点衔接顺畅、进度保证措施等进度保障内容。</w:t>
      </w:r>
      <w:r>
        <w:rPr>
          <w:sz w:val="21"/>
        </w:rPr>
        <w:t>6、质量</w:t>
      </w:r>
      <w:r>
        <w:rPr>
          <w:sz w:val="20"/>
          <w:b/>
        </w:rPr>
        <w:t>保证</w:t>
      </w:r>
      <w:r>
        <w:rPr>
          <w:sz w:val="21"/>
        </w:rPr>
        <w:t>服务要求</w:t>
      </w:r>
    </w:p>
    <w:p>
      <w:pPr>
        <w:pStyle w:val="null3"/>
        <w:ind w:firstLine="420"/>
        <w:jc w:val="both"/>
      </w:pPr>
      <w:r>
        <w:rPr>
          <w:sz w:val="21"/>
        </w:rPr>
        <w:t>1）乙方需具备较为完善的质量管理制度为本项目的质量和履约提供制度保障，以保证项目和服务质量。</w:t>
      </w:r>
    </w:p>
    <w:p>
      <w:pPr>
        <w:pStyle w:val="null3"/>
        <w:ind w:firstLine="420"/>
        <w:jc w:val="both"/>
      </w:pPr>
      <w:r>
        <w:rPr>
          <w:sz w:val="21"/>
        </w:rPr>
        <w:t>2）乙方应明确质量控制过程所使用的方法、制定风险预防和应对措施、质量管理的纠偏措施等质量保证措施。3）乙方负责统筹质量服务检查、质量服务提升工作。质量服务检查：对服务质量进行检查，保障服务质量达到项目指标要求。质量服务提升：通过质量服务检查、质量服务校准等方式，对服务质量进行有序提升。</w:t>
      </w:r>
    </w:p>
    <w:p>
      <w:pPr>
        <w:pStyle w:val="null3"/>
        <w:ind w:firstLine="420"/>
        <w:jc w:val="both"/>
      </w:pPr>
      <w:r>
        <w:rPr>
          <w:sz w:val="21"/>
        </w:rPr>
        <w:t>7、工作要求</w:t>
      </w:r>
    </w:p>
    <w:p>
      <w:pPr>
        <w:pStyle w:val="null3"/>
        <w:ind w:firstLine="420"/>
        <w:jc w:val="both"/>
      </w:pPr>
      <w:r>
        <w:rPr>
          <w:sz w:val="21"/>
        </w:rPr>
        <w:t>1）会计及出纳服务人员应以《中华人民共和国会计法》和国家有关法律法规为准则，以行政主管部门的规章制度为依据，依法展开会计核算活动。</w:t>
      </w:r>
    </w:p>
    <w:p>
      <w:pPr>
        <w:pStyle w:val="null3"/>
        <w:ind w:firstLine="420"/>
        <w:jc w:val="both"/>
      </w:pPr>
      <w:r>
        <w:rPr>
          <w:sz w:val="21"/>
        </w:rPr>
        <w:t>2）及时做好服务单位的会计核算业务。按照财政部制度的《会计基础工作规范》和有关会计制度的规定，规范会计核算行为，及时做好服务单位各项经济业务的会计核算工作。</w:t>
      </w:r>
    </w:p>
    <w:p>
      <w:pPr>
        <w:pStyle w:val="null3"/>
        <w:ind w:firstLine="420"/>
        <w:jc w:val="both"/>
      </w:pPr>
      <w:r>
        <w:rPr>
          <w:sz w:val="21"/>
        </w:rPr>
        <w:t>3）配合服务单位编制年度财务收支计划，做好季度、年度财务分析工作。</w:t>
      </w:r>
    </w:p>
    <w:p>
      <w:pPr>
        <w:pStyle w:val="null3"/>
        <w:ind w:firstLine="420"/>
        <w:jc w:val="both"/>
      </w:pPr>
      <w:r>
        <w:rPr>
          <w:sz w:val="21"/>
        </w:rPr>
        <w:t>4）定期对账。每月末与服务范围的报账员核对账务，并定期与银行或其他金融机构核对账目，做到账实相符。</w:t>
      </w:r>
    </w:p>
    <w:p>
      <w:pPr>
        <w:pStyle w:val="null3"/>
        <w:ind w:firstLine="420"/>
        <w:jc w:val="both"/>
      </w:pPr>
      <w:r>
        <w:rPr>
          <w:sz w:val="21"/>
        </w:rPr>
        <w:t>5）按时编制财务报告。每月账务处理完毕，应按时编制财务报告并将财务会计资料装订成册，并向服务单位反馈会计数据，提出存在问题及相关建议等。</w:t>
      </w:r>
    </w:p>
    <w:p>
      <w:pPr>
        <w:pStyle w:val="null3"/>
        <w:ind w:firstLine="420"/>
        <w:jc w:val="both"/>
      </w:pPr>
      <w:r>
        <w:rPr>
          <w:sz w:val="21"/>
        </w:rPr>
        <w:t>6）无条件服务、配合上级部门的检查、考评工作，并就日常业务执行过程中发现的问题及时向服务单位汇报反馈。</w:t>
      </w:r>
    </w:p>
    <w:p>
      <w:pPr>
        <w:pStyle w:val="null3"/>
        <w:ind w:firstLine="420"/>
        <w:jc w:val="both"/>
      </w:pPr>
      <w:r>
        <w:rPr>
          <w:sz w:val="21"/>
        </w:rPr>
        <w:t>7）规范会计资料的档案管理。按时做好服务单位会计资料的收集与归档处理，并按照会计档案管理的有关规定进行保管，按时移交服务单位。</w:t>
      </w:r>
    </w:p>
    <w:p>
      <w:pPr>
        <w:pStyle w:val="null3"/>
        <w:ind w:firstLine="420"/>
        <w:jc w:val="both"/>
      </w:pPr>
      <w:r>
        <w:rPr>
          <w:sz w:val="21"/>
        </w:rPr>
        <w:t>8、乙方总体服务要求</w:t>
      </w:r>
    </w:p>
    <w:p>
      <w:pPr>
        <w:pStyle w:val="null3"/>
        <w:ind w:firstLine="420"/>
        <w:jc w:val="both"/>
      </w:pPr>
      <w:r>
        <w:rPr>
          <w:sz w:val="21"/>
        </w:rPr>
        <w:t>1）不允许乙方分包或转包甲方服务管理事宜。</w:t>
      </w:r>
    </w:p>
    <w:p>
      <w:pPr>
        <w:pStyle w:val="null3"/>
        <w:ind w:firstLine="420"/>
        <w:jc w:val="both"/>
      </w:pPr>
      <w:r>
        <w:rPr>
          <w:sz w:val="21"/>
        </w:rPr>
        <w:t>2）本合同终止时，乙方必须向甲方移交全部管理、全部档案资料。</w:t>
      </w:r>
    </w:p>
    <w:p>
      <w:pPr>
        <w:pStyle w:val="null3"/>
        <w:ind w:firstLine="420"/>
        <w:jc w:val="both"/>
      </w:pPr>
      <w:r>
        <w:rPr>
          <w:sz w:val="21"/>
        </w:rPr>
        <w:t>3）乙方在管理服务期间须自觉配合、接受甲方及相关职能部门的质量评检和监督，承担可能产生的经济、民事纠纷、劳动纠纷和法律诉讼等相应责任。</w:t>
      </w:r>
    </w:p>
    <w:p>
      <w:pPr>
        <w:pStyle w:val="null3"/>
        <w:ind w:firstLine="420"/>
        <w:jc w:val="both"/>
      </w:pPr>
      <w:r>
        <w:rPr>
          <w:sz w:val="21"/>
        </w:rPr>
        <w:t>4）乙方须负责按国家、省、市有关规定向服务人员支付不低于有关规定的最低工资标准的工资、险金等。</w:t>
      </w:r>
    </w:p>
    <w:p>
      <w:pPr>
        <w:pStyle w:val="null3"/>
        <w:ind w:firstLine="420"/>
        <w:jc w:val="both"/>
      </w:pPr>
      <w:r>
        <w:rPr>
          <w:sz w:val="21"/>
        </w:rPr>
        <w:t>5）乙方在管理服务期内由于乙方责任造成群众、甲方人身伤亡和财产损失的，由乙方负责赔偿。</w:t>
      </w:r>
    </w:p>
    <w:p>
      <w:pPr>
        <w:pStyle w:val="null3"/>
        <w:ind w:firstLine="420"/>
        <w:jc w:val="both"/>
      </w:pPr>
      <w:r>
        <w:rPr>
          <w:sz w:val="21"/>
        </w:rPr>
        <w:t>6）乙方工作人员在服务工作范围发生违法、违规行为的，所造成一切后果及损失，由乙方及乙方工作人员承担责任和负责赔偿。</w:t>
      </w:r>
    </w:p>
    <w:p>
      <w:pPr>
        <w:pStyle w:val="null3"/>
        <w:ind w:firstLine="420"/>
        <w:jc w:val="both"/>
      </w:pPr>
      <w:r>
        <w:rPr>
          <w:sz w:val="21"/>
        </w:rPr>
        <w:t>7）乙方全部服务人员，须符合相关服务要求；乙方由于用工原因不符合相关服务要求，由此引起的一切责任后果由乙方承担。</w:t>
      </w:r>
    </w:p>
    <w:p>
      <w:pPr>
        <w:pStyle w:val="null3"/>
        <w:ind w:firstLine="420"/>
        <w:jc w:val="both"/>
      </w:pPr>
      <w:r>
        <w:rPr>
          <w:sz w:val="21"/>
        </w:rPr>
        <w:t>8）乙方工作人员须遵守甲方有关规章制度和管理规定，如有违反或损害甲方利益的行为，甲方有权要求乙方中止该人员所辖服务工作，并要求乙方无条件更换不低于采购文件要求的人员继续进行其服务工作。</w:t>
      </w:r>
    </w:p>
    <w:p>
      <w:pPr>
        <w:pStyle w:val="null3"/>
        <w:ind w:firstLine="420"/>
        <w:jc w:val="both"/>
      </w:pPr>
      <w:r>
        <w:rPr>
          <w:sz w:val="21"/>
        </w:rPr>
        <w:t>9）成交后，甲方先对乙方拟提供的会计人员的职业技能进行考核，经考核合格后方可提供服务；如考核不满足甲方需求，乙方需无条件更换不得低于本采购项目对各类乙方人员资</w:t>
      </w:r>
      <w:r>
        <w:rPr>
          <w:sz w:val="21"/>
          <w:color w:val="000000"/>
        </w:rPr>
        <w:t>历规定要求的人员，并接受甲方的考核合格后方可提供服务。乙方对</w:t>
      </w:r>
      <w:r>
        <w:rPr>
          <w:sz w:val="21"/>
        </w:rPr>
        <w:t>服务人员需进行在岗培训并进行考核管理。乙方需具有管理调配能力，具有人员储备，制定合适的调配方案，具有应急处理措施。</w:t>
      </w:r>
    </w:p>
    <w:p>
      <w:pPr>
        <w:pStyle w:val="null3"/>
        <w:ind w:firstLine="420"/>
        <w:jc w:val="both"/>
      </w:pPr>
      <w:r>
        <w:rPr>
          <w:sz w:val="21"/>
        </w:rPr>
        <w:t>10）甲方如有突击任务需安排加班工作的，乙方需接受甲方的加班工作安排，并自行解决交通、食宿问题；由此产生的费用已包含在投标报价中。</w:t>
      </w:r>
    </w:p>
    <w:p>
      <w:pPr>
        <w:pStyle w:val="null3"/>
        <w:ind w:firstLine="420"/>
        <w:jc w:val="both"/>
      </w:pPr>
      <w:r>
        <w:rPr>
          <w:sz w:val="21"/>
        </w:rPr>
        <w:t>11）乙方必须保证参与本项目服务人员的稳定性。乙方如需更换会计服务人员，应提前7天以书面形式通知甲方并征得甲方同意后方可撤换。同时甲方认为会计服务人员不称职时，乙方应当在收到甲方的书面通知后15天内更换，更换人员的资历不得低于本合同相应条款对各类乙方人员资历规定的要求，且更换人员须先经过甲方确认。若乙方对甲方要求更换人员有异议时，可进行申诉，若申诉后甲方仍然要求更换，则乙方应无条件进行更换，否则视为乙方该人员从甲方发出更换通知的时间开始擅自离岗。</w:t>
      </w:r>
    </w:p>
    <w:p>
      <w:pPr>
        <w:pStyle w:val="null3"/>
        <w:ind w:firstLine="420"/>
        <w:jc w:val="both"/>
      </w:pPr>
      <w:r>
        <w:rPr>
          <w:sz w:val="21"/>
        </w:rPr>
        <w:t>12）乙方必须加强服务人员职业操守的教育，本项目乙方人员需共同遵守甲方及行业制定的相关职业道德守则。</w:t>
      </w:r>
    </w:p>
    <w:p>
      <w:pPr>
        <w:pStyle w:val="null3"/>
        <w:ind w:firstLine="420"/>
        <w:jc w:val="both"/>
      </w:pPr>
      <w:r>
        <w:rPr>
          <w:sz w:val="21"/>
        </w:rPr>
        <w:t>13）凡违背以上规定者，一经查实，甲方有权向有关部门反映情况，追究乙方及有关责任人相关责任，要求赔偿相关损失，并将上述违反职业道德的行为通过新闻媒体公诸于众，情节严重者移交司法机关追究法律责任。</w:t>
      </w:r>
    </w:p>
    <w:p>
      <w:pPr>
        <w:pStyle w:val="null3"/>
        <w:ind w:firstLine="420"/>
        <w:jc w:val="both"/>
      </w:pPr>
      <w:r>
        <w:rPr>
          <w:sz w:val="21"/>
        </w:rPr>
        <w:t>14）合同期满或因乙方原因，甲方提前解除合同的，乙方必须按甲方的要求按时撤离，并做好服务事项交接和相关资料的移交工作。</w:t>
      </w:r>
    </w:p>
    <w:p>
      <w:pPr>
        <w:pStyle w:val="null3"/>
        <w:ind w:firstLine="422"/>
        <w:jc w:val="both"/>
      </w:pPr>
      <w:r>
        <w:rPr>
          <w:sz w:val="21"/>
          <w:b/>
        </w:rPr>
        <w:t>六、验收要求</w:t>
      </w:r>
    </w:p>
    <w:p>
      <w:pPr>
        <w:pStyle w:val="null3"/>
        <w:ind w:firstLine="424"/>
        <w:jc w:val="both"/>
      </w:pPr>
      <w:r>
        <w:rPr>
          <w:sz w:val="21"/>
        </w:rPr>
        <w:t>1、履约验收主体：广州市南沙区黄阁镇人民政府</w:t>
      </w:r>
    </w:p>
    <w:p>
      <w:pPr>
        <w:pStyle w:val="null3"/>
        <w:ind w:firstLine="424"/>
        <w:jc w:val="both"/>
      </w:pPr>
      <w:r>
        <w:rPr>
          <w:sz w:val="21"/>
        </w:rPr>
        <w:t>2、履约验收时间：合同服务期满或者乙方认为已达到服务要求的，应向甲方提供书面验收申请，甲方在收到验收申请后5个工作日内组织验收，验收应在双方共同参加下进行。</w:t>
      </w:r>
    </w:p>
    <w:p>
      <w:pPr>
        <w:pStyle w:val="null3"/>
        <w:ind w:firstLine="424"/>
        <w:jc w:val="both"/>
      </w:pPr>
      <w:r>
        <w:rPr>
          <w:sz w:val="21"/>
        </w:rPr>
        <w:t>3、履约验收方式：由甲方（或甲方指定的单位）和乙方共同进行。</w:t>
      </w:r>
    </w:p>
    <w:p>
      <w:pPr>
        <w:pStyle w:val="null3"/>
        <w:ind w:firstLine="424"/>
        <w:jc w:val="both"/>
      </w:pPr>
      <w:r>
        <w:rPr>
          <w:sz w:val="21"/>
        </w:rPr>
        <w:t>4、履约验收程序：①由甲方对当次服务质量及其他进行检验。如发现质量等任何一项与采购要求规定不符，甲方有权拒绝接受。②验收合格后，甲方、乙方双方在验收合格单上签字确认。</w:t>
      </w:r>
    </w:p>
    <w:p>
      <w:pPr>
        <w:pStyle w:val="null3"/>
        <w:ind w:firstLine="424"/>
        <w:jc w:val="both"/>
      </w:pPr>
      <w:r>
        <w:rPr>
          <w:sz w:val="21"/>
        </w:rPr>
        <w:t>5、履约验收内容：本项目全部服务内容。验收材料应包括：验收申请书、项目工作报告等完成服务内容的有关证明材料。</w:t>
      </w:r>
    </w:p>
    <w:p>
      <w:pPr>
        <w:pStyle w:val="null3"/>
        <w:ind w:firstLine="424"/>
        <w:jc w:val="both"/>
      </w:pPr>
      <w:r>
        <w:rPr>
          <w:sz w:val="21"/>
        </w:rPr>
        <w:t>6、验收标准：按照国家相关行业要求、采购文件要求及响应文件的响应情况进行验收。</w:t>
      </w:r>
    </w:p>
    <w:p>
      <w:pPr>
        <w:pStyle w:val="null3"/>
        <w:ind w:firstLine="424"/>
        <w:jc w:val="both"/>
      </w:pPr>
      <w:r>
        <w:rPr>
          <w:sz w:val="21"/>
        </w:rPr>
        <w:t>7、由于不可抗力因素或者双方协商一致不予执行的合同内容，应如实统计并在验收报告中予以体现。</w:t>
      </w:r>
    </w:p>
    <w:p>
      <w:pPr>
        <w:pStyle w:val="null3"/>
        <w:ind w:firstLine="424"/>
        <w:jc w:val="both"/>
      </w:pPr>
      <w:r>
        <w:rPr>
          <w:sz w:val="21"/>
        </w:rPr>
        <w:t>8、验收标准、验收流程按采购文件和合同规定的要求和有关的规定、规范进行，未有规定或者规定不明的，双方另行协商一致解决。</w:t>
      </w:r>
    </w:p>
    <w:p>
      <w:pPr>
        <w:pStyle w:val="null3"/>
        <w:ind w:firstLine="426"/>
        <w:jc w:val="both"/>
      </w:pPr>
      <w:r>
        <w:rPr>
          <w:sz w:val="21"/>
          <w:b/>
        </w:rPr>
        <w:t>七、违约责任与赔偿损失</w:t>
      </w:r>
    </w:p>
    <w:p>
      <w:pPr>
        <w:pStyle w:val="null3"/>
        <w:ind w:firstLine="424"/>
        <w:jc w:val="both"/>
      </w:pPr>
      <w:r>
        <w:rPr>
          <w:sz w:val="21"/>
        </w:rPr>
        <w:t>1、乙方提供的服务不符合磋商文件、响应文件或本合同规定的，甲方有权拒收，并且乙方须向甲方支付本合同总价5%的违约金；乙方经三次改正仍不符合要求的，甲方有权解除合同，并要求乙方按合同总额的20%支付违约金。</w:t>
      </w:r>
    </w:p>
    <w:p>
      <w:pPr>
        <w:pStyle w:val="null3"/>
        <w:ind w:firstLine="424"/>
        <w:jc w:val="both"/>
      </w:pPr>
      <w:r>
        <w:rPr>
          <w:sz w:val="21"/>
        </w:rPr>
        <w:t>2、乙方未能按本合同规定的时间提供服务或履行义务，从逾期之日起每日按本合同总价3‰的数额向甲方支付违约金；逾期15天以上的，甲方有权终止合同，乙方需按合同总额的20%承担违约金，由此造成的甲方经济损失由乙方另外补偿。</w:t>
      </w:r>
    </w:p>
    <w:p>
      <w:pPr>
        <w:pStyle w:val="null3"/>
        <w:ind w:firstLine="424"/>
        <w:jc w:val="both"/>
      </w:pPr>
      <w:r>
        <w:rPr>
          <w:sz w:val="21"/>
        </w:rPr>
        <w:t>3、甲方逾期付款，则每日按本合同总价的3‰向乙方偿付违约金，累计违约金总额不超过合同总额的5%。</w:t>
      </w:r>
    </w:p>
    <w:p>
      <w:pPr>
        <w:pStyle w:val="null3"/>
        <w:ind w:firstLine="424"/>
        <w:jc w:val="both"/>
      </w:pPr>
      <w:r>
        <w:rPr>
          <w:sz w:val="21"/>
        </w:rPr>
        <w:t>4、其他违约责任按《中华人民共和国民法典》处理。</w:t>
      </w:r>
    </w:p>
    <w:p>
      <w:pPr>
        <w:pStyle w:val="null3"/>
        <w:ind w:firstLine="426"/>
        <w:jc w:val="both"/>
      </w:pPr>
      <w:r>
        <w:rPr>
          <w:sz w:val="21"/>
          <w:b/>
        </w:rPr>
        <w:t>八、不可抗力</w:t>
      </w:r>
    </w:p>
    <w:p>
      <w:pPr>
        <w:pStyle w:val="null3"/>
        <w:ind w:firstLine="424"/>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1日内向对方通报，以减轻可能给对方造成的损失，在取得有关机构的不可抗力证明或双方谅解确认后，允许延期履行或修订补充合同，并根据情况可部分或全部免于承担违约责任。</w:t>
      </w:r>
    </w:p>
    <w:p>
      <w:pPr>
        <w:pStyle w:val="null3"/>
        <w:ind w:firstLine="426"/>
        <w:jc w:val="both"/>
      </w:pPr>
      <w:r>
        <w:rPr>
          <w:sz w:val="21"/>
          <w:b/>
        </w:rPr>
        <w:t>九、争议解决的方式</w:t>
      </w:r>
    </w:p>
    <w:p>
      <w:pPr>
        <w:pStyle w:val="null3"/>
        <w:ind w:firstLine="424"/>
        <w:jc w:val="both"/>
      </w:pPr>
      <w:r>
        <w:rPr>
          <w:sz w:val="21"/>
        </w:rPr>
        <w:t>合同执行过程中双方如有争议，应友好协商解决，协商不成，双方同意选择以下第（</w:t>
      </w:r>
      <w:r>
        <w:rPr>
          <w:sz w:val="21"/>
        </w:rPr>
        <w:t>2）项方式解决：</w:t>
      </w:r>
    </w:p>
    <w:p>
      <w:pPr>
        <w:pStyle w:val="null3"/>
        <w:ind w:firstLine="424"/>
        <w:jc w:val="both"/>
      </w:pPr>
      <w:r>
        <w:rPr>
          <w:sz w:val="21"/>
        </w:rPr>
        <w:t>（</w:t>
      </w:r>
      <w:r>
        <w:rPr>
          <w:sz w:val="21"/>
        </w:rPr>
        <w:t>1）提交中国广州仲裁委员会仲裁；</w:t>
      </w:r>
    </w:p>
    <w:p>
      <w:pPr>
        <w:pStyle w:val="null3"/>
        <w:ind w:firstLine="424"/>
        <w:jc w:val="both"/>
      </w:pPr>
      <w:r>
        <w:rPr>
          <w:sz w:val="21"/>
        </w:rPr>
        <w:t>（</w:t>
      </w:r>
      <w:r>
        <w:rPr>
          <w:sz w:val="21"/>
        </w:rPr>
        <w:t>2）向甲方所在地人民法院提出诉讼。一切诉讼成本包括但不限于诉讼费、律师费、保全费、差旅费等皆由败诉方承担。</w:t>
      </w:r>
    </w:p>
    <w:p>
      <w:pPr>
        <w:pStyle w:val="null3"/>
        <w:ind w:firstLine="426"/>
        <w:jc w:val="both"/>
      </w:pPr>
      <w:r>
        <w:rPr>
          <w:sz w:val="21"/>
          <w:b/>
        </w:rPr>
        <w:t>十、税费</w:t>
      </w:r>
    </w:p>
    <w:p>
      <w:pPr>
        <w:pStyle w:val="null3"/>
        <w:ind w:firstLine="424"/>
        <w:jc w:val="both"/>
      </w:pPr>
      <w:r>
        <w:rPr>
          <w:sz w:val="21"/>
        </w:rPr>
        <w:t>在中国境内、外发生的与本合同执行有关的一切税费均由乙方负担。</w:t>
      </w:r>
    </w:p>
    <w:p>
      <w:pPr>
        <w:pStyle w:val="null3"/>
        <w:ind w:firstLine="426"/>
        <w:jc w:val="both"/>
      </w:pPr>
      <w:r>
        <w:rPr>
          <w:sz w:val="21"/>
          <w:b/>
        </w:rPr>
        <w:t>十一、其他</w:t>
      </w:r>
    </w:p>
    <w:p>
      <w:pPr>
        <w:pStyle w:val="null3"/>
        <w:ind w:firstLine="424"/>
        <w:jc w:val="both"/>
      </w:pPr>
      <w:r>
        <w:rPr>
          <w:sz w:val="21"/>
        </w:rPr>
        <w:t>1、本合同所有附件、磋商文件、响应文件、成交通知书均为合同的有效组成部分，与本合同具有同等法律效力。</w:t>
      </w:r>
    </w:p>
    <w:p>
      <w:pPr>
        <w:pStyle w:val="null3"/>
        <w:ind w:firstLine="424"/>
        <w:jc w:val="both"/>
      </w:pPr>
      <w:r>
        <w:rPr>
          <w:sz w:val="21"/>
        </w:rPr>
        <w:t>2、在执行本合同的过程中，所有经双方签署确认的文件（包括会议纪要、补充协议、往来信函）即成为本合同的有效组成部分。</w:t>
      </w:r>
    </w:p>
    <w:p>
      <w:pPr>
        <w:pStyle w:val="null3"/>
        <w:ind w:firstLine="424"/>
        <w:jc w:val="both"/>
      </w:pPr>
      <w:r>
        <w:rPr>
          <w:sz w:val="21"/>
        </w:rPr>
        <w:t>3、如一方地址、电话、传真号码有变更，应在变更当日内书面通知对方，否则，应承担相应责任。</w:t>
      </w:r>
    </w:p>
    <w:p>
      <w:pPr>
        <w:pStyle w:val="null3"/>
        <w:ind w:firstLine="424"/>
        <w:jc w:val="both"/>
      </w:pPr>
      <w:r>
        <w:rPr>
          <w:sz w:val="21"/>
        </w:rPr>
        <w:t>4、除甲方事先书面同意外，乙方不得部分或全部转让其应履行的合同项下的义务。</w:t>
      </w:r>
    </w:p>
    <w:p>
      <w:pPr>
        <w:pStyle w:val="null3"/>
        <w:ind w:firstLine="426"/>
        <w:jc w:val="both"/>
      </w:pPr>
      <w:r>
        <w:rPr>
          <w:sz w:val="21"/>
          <w:b/>
        </w:rPr>
        <w:t>十二、合同生效</w:t>
      </w:r>
    </w:p>
    <w:p>
      <w:pPr>
        <w:pStyle w:val="null3"/>
        <w:ind w:firstLine="420"/>
        <w:jc w:val="both"/>
      </w:pPr>
      <w:r>
        <w:rPr>
          <w:sz w:val="21"/>
        </w:rPr>
        <w:t>1、本合同自甲乙双方法定代表人或其授权代表签字盖章之日起生效。</w:t>
      </w:r>
    </w:p>
    <w:p>
      <w:pPr>
        <w:pStyle w:val="null3"/>
        <w:ind w:firstLine="424"/>
        <w:jc w:val="both"/>
      </w:pPr>
      <w:r>
        <w:rPr>
          <w:sz w:val="21"/>
        </w:rPr>
        <w:t>2、本合同共</w:t>
      </w:r>
      <w:r>
        <w:rPr>
          <w:sz w:val="21"/>
          <w:u w:val="single"/>
        </w:rPr>
        <w:t>柒</w:t>
      </w:r>
      <w:r>
        <w:rPr>
          <w:sz w:val="21"/>
        </w:rPr>
        <w:t>份，具有同等法律效力，甲方执</w:t>
      </w:r>
      <w:r>
        <w:rPr>
          <w:sz w:val="21"/>
          <w:u w:val="single"/>
        </w:rPr>
        <w:t>叁</w:t>
      </w:r>
      <w:r>
        <w:rPr>
          <w:sz w:val="21"/>
        </w:rPr>
        <w:t>份，乙方执</w:t>
      </w:r>
      <w:r>
        <w:rPr>
          <w:sz w:val="21"/>
          <w:u w:val="single"/>
        </w:rPr>
        <w:t>叁</w:t>
      </w:r>
      <w:r>
        <w:rPr>
          <w:sz w:val="21"/>
        </w:rPr>
        <w:t>份、招标代理机构执</w:t>
      </w:r>
      <w:r>
        <w:rPr>
          <w:sz w:val="21"/>
          <w:u w:val="single"/>
        </w:rPr>
        <w:t>壹</w:t>
      </w:r>
      <w:r>
        <w:rPr>
          <w:sz w:val="21"/>
        </w:rPr>
        <w:t>份。</w:t>
      </w:r>
    </w:p>
    <w:p>
      <w:pPr>
        <w:pStyle w:val="null3"/>
        <w:ind w:firstLine="525"/>
        <w:jc w:val="both"/>
      </w:pPr>
      <w:r>
        <w:rPr>
          <w:sz w:val="21"/>
        </w:rPr>
        <w:t>甲方（盖章）：</w:t>
      </w:r>
      <w:r>
        <w:rPr>
          <w:sz w:val="21"/>
        </w:rPr>
        <w:t xml:space="preserve">                             </w:t>
      </w:r>
      <w:r>
        <w:rPr>
          <w:sz w:val="21"/>
        </w:rPr>
        <w:t>乙方（盖章）：</w:t>
      </w:r>
    </w:p>
    <w:p>
      <w:pPr>
        <w:pStyle w:val="null3"/>
        <w:ind w:firstLine="424"/>
        <w:jc w:val="both"/>
      </w:pPr>
      <w:r>
        <w:rPr>
          <w:sz w:val="21"/>
        </w:rPr>
        <w:t>代表：</w:t>
      </w:r>
      <w:r>
        <w:rPr>
          <w:sz w:val="21"/>
        </w:rPr>
        <w:t xml:space="preserve">                                     </w:t>
      </w:r>
      <w:r>
        <w:rPr>
          <w:sz w:val="21"/>
        </w:rPr>
        <w:t>代表：</w:t>
      </w:r>
    </w:p>
    <w:p>
      <w:pPr>
        <w:pStyle w:val="null3"/>
        <w:ind w:firstLine="424"/>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5042"/>
        <w:jc w:val="both"/>
      </w:pPr>
      <w:r>
        <w:rPr>
          <w:sz w:val="21"/>
        </w:rPr>
        <w:t>银行账号：</w:t>
      </w:r>
      <w:r>
        <w:rPr>
          <w:sz w:val="21"/>
        </w:rPr>
        <w:t xml:space="preserve">                              </w:t>
      </w:r>
    </w:p>
    <w:p>
      <w:pPr>
        <w:pStyle w:val="null3"/>
        <w:ind w:firstLine="5042"/>
        <w:jc w:val="both"/>
      </w:pPr>
      <w:r>
        <w:rPr>
          <w:sz w:val="21"/>
        </w:rPr>
        <w:t>开户行：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440115-2025-01344</w:t>
      </w:r>
    </w:p>
    <w:p>
      <w:pPr>
        <w:pStyle w:val="null3"/>
        <w:jc w:val="center"/>
        <w:outlineLvl w:val="3"/>
      </w:pPr>
      <w:r>
        <w:rPr>
          <w:sz w:val="24"/>
          <w:b/>
        </w:rPr>
        <w:t>采购项目编号：</w:t>
      </w:r>
      <w:r>
        <w:rPr>
          <w:sz w:val="24"/>
          <w:b/>
        </w:rPr>
        <w:t>GDHY25ZC0302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广东华阳项目管理有限公司</w:t>
      </w:r>
    </w:p>
    <w:p>
      <w:pPr>
        <w:pStyle w:val="null3"/>
        <w:ind w:firstLine="480"/>
      </w:pPr>
      <w:r>
        <w:rPr/>
        <w:t xml:space="preserve"> 你方组织的</w:t>
      </w:r>
      <w:r>
        <w:rPr>
          <w:u w:val="single"/>
        </w:rPr>
        <w:t>“</w:t>
      </w:r>
      <w:r>
        <w:rPr>
          <w:u w:val="single"/>
        </w:rPr>
        <w:t>广州市南沙区黄阁镇人民政府财务外包服务项目</w:t>
      </w:r>
      <w:r>
        <w:rPr>
          <w:u w:val="single"/>
        </w:rPr>
        <w:t>”</w:t>
      </w:r>
      <w:r>
        <w:rPr/>
        <w:t>项目的竞争性磋商[采购项目编号为：</w:t>
      </w:r>
      <w:r>
        <w:rPr>
          <w:u w:val="single"/>
        </w:rPr>
        <w:t>GDHY25ZC0302</w:t>
      </w:r>
      <w:r>
        <w:rPr/>
        <w:t>]，我方愿参与响应。</w:t>
      </w:r>
    </w:p>
    <w:p>
      <w:pPr>
        <w:pStyle w:val="null3"/>
        <w:ind w:firstLine="480"/>
      </w:pPr>
      <w:r>
        <w:rPr/>
        <w:t>我方确认收到贵方提供的</w:t>
      </w:r>
      <w:r>
        <w:rPr>
          <w:u w:val="single"/>
        </w:rPr>
        <w:t>“</w:t>
      </w:r>
      <w:r>
        <w:rPr>
          <w:u w:val="single"/>
        </w:rPr>
        <w:t>广州市南沙区黄阁镇人民政府财务外包服务项目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广东华阳项目管理有限公司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广州市南沙区黄阁镇人民政府财务外包服务项目</w:t>
      </w:r>
      <w:r>
        <w:rPr/>
        <w:t>”项目采购[采购项目编号为</w:t>
      </w:r>
      <w:r>
        <w:rPr/>
        <w:t>GDHY25ZC0302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广州市南沙区黄阁镇人民政府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广东华阳项目管理有限公司</w:t>
      </w:r>
    </w:p>
    <w:p>
      <w:pPr>
        <w:pStyle w:val="null3"/>
        <w:ind w:firstLine="480"/>
      </w:pPr>
      <w:r>
        <w:rPr/>
        <w:t>我单位参加贵公司组织的</w:t>
      </w:r>
      <w:r>
        <w:rPr/>
        <w:t>广州市南沙区黄阁镇人民政府财务外包服务项目</w:t>
      </w:r>
      <w:r>
        <w:rPr/>
        <w:t>（采购项目编号：</w:t>
      </w:r>
      <w:r>
        <w:rPr/>
        <w:t>GDHY25ZC0302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