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441900009-2025-00146</w:t>
      </w:r>
    </w:p>
    <w:p>
      <w:pPr>
        <w:pStyle w:val="null3"/>
        <w:jc w:val="center"/>
        <w:outlineLvl w:val="3"/>
      </w:pPr>
      <w:r>
        <w:rPr>
          <w:sz w:val="24"/>
          <w:b/>
        </w:rPr>
        <w:t>采购项目编号：</w:t>
      </w:r>
      <w:r>
        <w:rPr>
          <w:sz w:val="24"/>
          <w:b/>
        </w:rPr>
        <w:t>441900009-2025-00146</w:t>
      </w:r>
    </w:p>
    <w:p>
      <w:pPr>
        <w:pStyle w:val="null3"/>
        <w:jc w:val="center"/>
        <w:outlineLvl w:val="3"/>
      </w:pPr>
      <w:r>
        <w:rPr>
          <w:sz w:val="24"/>
          <w:b/>
        </w:rPr>
        <w:t>项目名称：</w:t>
      </w:r>
      <w:r>
        <w:rPr>
          <w:sz w:val="24"/>
          <w:b/>
        </w:rPr>
        <w:t>东莞松山湖高新区消防救援大队、专职消防队食材配送服务项目</w:t>
      </w:r>
    </w:p>
    <w:p>
      <w:pPr>
        <w:pStyle w:val="null3"/>
        <w:jc w:val="center"/>
        <w:outlineLvl w:val="3"/>
      </w:pPr>
      <w:r>
        <w:rPr>
          <w:sz w:val="24"/>
          <w:b/>
        </w:rPr>
        <w:t>采购人：</w:t>
      </w:r>
      <w:r>
        <w:rPr>
          <w:sz w:val="24"/>
          <w:b/>
        </w:rPr>
        <w:t>东莞松山湖高新技术产业开发区消防救援大队</w:t>
      </w:r>
    </w:p>
    <w:p>
      <w:pPr>
        <w:pStyle w:val="null3"/>
        <w:jc w:val="center"/>
        <w:outlineLvl w:val="3"/>
      </w:pPr>
      <w:r>
        <w:rPr>
          <w:sz w:val="24"/>
          <w:b/>
        </w:rPr>
        <w:t>采购代理机构：</w:t>
      </w:r>
      <w:r>
        <w:rPr>
          <w:sz w:val="24"/>
          <w:b/>
        </w:rPr>
        <w:t>广东正德招标有限公司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广东正德招标有限公司</w:t>
      </w:r>
      <w:r>
        <w:rPr/>
        <w:t>受</w:t>
      </w:r>
      <w:r>
        <w:rPr/>
        <w:t>东莞松山湖高新技术产业开发区消防救援大队</w:t>
      </w:r>
      <w:r>
        <w:rPr/>
        <w:t>的委托，采用</w:t>
      </w:r>
      <w:r>
        <w:rPr/>
        <w:t>公开招标</w:t>
      </w:r>
      <w:r>
        <w:rPr/>
        <w:t>方式组织采购</w:t>
      </w:r>
      <w:r>
        <w:rPr/>
        <w:t>东莞松山湖高新区消防救援大队、专职消防队食材配送服务项目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东莞松山湖高新区消防救援大队、专职消防队食材配送服务项目</w:t>
      </w:r>
    </w:p>
    <w:p>
      <w:pPr>
        <w:pStyle w:val="null3"/>
        <w:ind w:firstLine="480"/>
      </w:pPr>
      <w:r>
        <w:rPr/>
        <w:t>采购计划编号：</w:t>
      </w:r>
      <w:r>
        <w:rPr/>
        <w:t>441900009-2025-00146</w:t>
      </w:r>
    </w:p>
    <w:p>
      <w:pPr>
        <w:pStyle w:val="null3"/>
        <w:ind w:firstLine="480"/>
      </w:pPr>
      <w:r>
        <w:rPr/>
        <w:t>采购项目编号：</w:t>
      </w:r>
      <w:r>
        <w:rPr/>
        <w:t>441900009-2025-00146</w:t>
      </w:r>
    </w:p>
    <w:p>
      <w:pPr>
        <w:pStyle w:val="null3"/>
        <w:ind w:firstLine="480"/>
      </w:pPr>
      <w:r>
        <w:rPr/>
        <w:t>采购方式：</w:t>
      </w:r>
      <w:r>
        <w:rPr/>
        <w:t>公开招标</w:t>
      </w:r>
    </w:p>
    <w:p>
      <w:pPr>
        <w:pStyle w:val="null3"/>
        <w:ind w:firstLine="480"/>
      </w:pPr>
      <w:r>
        <w:rPr/>
        <w:t>预算金额：</w:t>
      </w:r>
      <w:r>
        <w:rPr/>
        <w:t>2,732,100.00</w:t>
      </w:r>
      <w:r>
        <w:rPr/>
        <w:t>元</w:t>
      </w:r>
    </w:p>
    <w:p>
      <w:pPr>
        <w:pStyle w:val="null3"/>
        <w:outlineLvl w:val="3"/>
      </w:pPr>
      <w:r>
        <w:rPr>
          <w:sz w:val="24"/>
          <w:b/>
        </w:rPr>
        <w:t>2.项目内容及需求情况（采购项目技术规格、参数及要求）</w:t>
      </w:r>
    </w:p>
    <w:p>
      <w:pPr>
        <w:pStyle w:val="null3"/>
      </w:pPr>
      <w:r>
        <w:rPr/>
        <w:t>采购包1(东莞松山湖高新区消防救援大队、专职消防队食材配送服务项目):</w:t>
      </w:r>
    </w:p>
    <w:p>
      <w:pPr>
        <w:pStyle w:val="null3"/>
      </w:pPr>
      <w:r>
        <w:rPr/>
        <w:t>采购包预算金额：2,732,100.00元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东莞松山湖高新区消防救援大队食材配送服务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385,300.00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其他服务</w:t>
            </w:r>
          </w:p>
        </w:tc>
        <w:tc>
          <w:tcPr>
            <w:tcW w:type="dxa" w:w="2052"/>
          </w:tcPr>
          <w:p>
            <w:pPr>
              <w:pStyle w:val="null3"/>
            </w:pPr>
            <w:r>
              <w:rPr/>
              <w:t>专职消防队食材配送服务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2,346,800.00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合同履行期限：合同生效之日起1年。服务期满或合同期内实际采购金额达到合同总金额，合同自动终止。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1）具有独立承担民事责任的能力：在中华人民共和国境内注册的法人或其他组织或自然人，投标（响应）时提交有效的营业执照（或事业法人登记证或身份证等相关证明）复印件。</w:t>
      </w:r>
    </w:p>
    <w:p>
      <w:pPr>
        <w:pStyle w:val="null3"/>
      </w:pPr>
      <w:r>
        <w:rPr/>
        <w:t>2）有依法缴纳税收和社会保障资金的良好记录：提供投标截止日前6个月内任意1个月依法缴纳税收和社会保障资金的相关材料（或提供资格条件承诺函）。如依法免税或不需要缴纳社会保障资金的，提供相应证明材料。</w:t>
      </w:r>
    </w:p>
    <w:p>
      <w:pPr>
        <w:pStyle w:val="null3"/>
      </w:pPr>
      <w:r>
        <w:rPr/>
        <w:t>3）具有良好的商业信誉和健全的财务会计制度：供应商必须具有良好的商业信誉和健全的财务会计制度（提供2023年度或2024年度财务状况报告或基本开户行出具的资信证明）（或提供资格条件承诺函） 。</w:t>
      </w:r>
    </w:p>
    <w:p>
      <w:pPr>
        <w:pStyle w:val="null3"/>
      </w:pPr>
      <w:r>
        <w:rPr/>
        <w:t>4）履行合同所必需的设备和专业技术能力：按投标（响应）文件格式填报设备及专业技术能力情况（或提供资格条件承诺函）。</w:t>
      </w:r>
    </w:p>
    <w:p>
      <w:pPr>
        <w:pStyle w:val="null3"/>
      </w:pPr>
      <w:r>
        <w:rPr/>
        <w:t>5）参加采购活动前3年内，在经营活动中没有重大违法记录：参照投标函相关承诺格式内容（或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采购包1（东莞松山湖高新区消防救援大队、专职消防队食材配送服务项目）：</w:t>
      </w:r>
      <w:r>
        <w:rPr/>
        <w:t>参与的供应商（联合体）服务全部由符合政策要求的中小企业承接。本项目属于整包专门面向中小企业采购的项目，中小企业须符合本项目采购标的对应行业（本项目采购标的所属行业为：批发业）的政策划分标准。监狱企业、残疾人福利单位视同小型、微型企业。注：（1）中小企业须提供《中小企业声明函》（见投标文件格式）；（2）残疾人福利性单位须提供《残疾人福利性单位声明函》（见投标文件格式）；（3）监狱企业须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采购包1（东莞松山湖高新区消防救援大队、专职消防队食材配送服务项目）：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投标（响应）。为本项目提供整体设计、规范编制或者项目管理、监理、检测等服务的供应商，不得再参与本项目投标（响应）。投标函相关承诺要求内容。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东莞松山湖高新技术产业开发区消防救援大队</w:t>
      </w:r>
    </w:p>
    <w:p>
      <w:pPr>
        <w:pStyle w:val="null3"/>
        <w:ind w:firstLine="480"/>
      </w:pPr>
      <w:r>
        <w:rPr/>
        <w:t xml:space="preserve"> 地址：</w:t>
      </w:r>
      <w:r>
        <w:rPr/>
        <w:t>东莞市松山湖沁园路（中心特勤消防站）</w:t>
      </w:r>
    </w:p>
    <w:p>
      <w:pPr>
        <w:pStyle w:val="null3"/>
        <w:ind w:firstLine="480"/>
      </w:pPr>
      <w:r>
        <w:rPr/>
        <w:t xml:space="preserve"> 联系方式：</w:t>
      </w:r>
      <w:r>
        <w:rPr/>
        <w:t>0769-22891119</w:t>
      </w:r>
    </w:p>
    <w:p>
      <w:pPr>
        <w:pStyle w:val="null3"/>
        <w:outlineLvl w:val="3"/>
      </w:pPr>
      <w:r>
        <w:rPr>
          <w:sz w:val="24"/>
          <w:b/>
        </w:rPr>
        <w:t xml:space="preserve"> 2.采购代理机构信息</w:t>
      </w:r>
    </w:p>
    <w:p>
      <w:pPr>
        <w:pStyle w:val="null3"/>
        <w:ind w:firstLine="480"/>
      </w:pPr>
      <w:r>
        <w:rPr/>
        <w:t xml:space="preserve"> 名称：</w:t>
      </w:r>
      <w:r>
        <w:rPr/>
        <w:t>广东正德招标有限公司</w:t>
      </w:r>
    </w:p>
    <w:p>
      <w:pPr>
        <w:pStyle w:val="null3"/>
        <w:ind w:firstLine="480"/>
      </w:pPr>
      <w:r>
        <w:rPr/>
        <w:t xml:space="preserve"> 地址：</w:t>
      </w:r>
      <w:r>
        <w:rPr/>
        <w:t>东莞市南城街道西平社区下手新村一巷17号</w:t>
      </w:r>
    </w:p>
    <w:p>
      <w:pPr>
        <w:pStyle w:val="null3"/>
        <w:ind w:firstLine="480"/>
      </w:pPr>
      <w:r>
        <w:rPr/>
        <w:t xml:space="preserve"> 联系方式：</w:t>
      </w:r>
      <w:r>
        <w:rPr/>
        <w:t>0769-22682666</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0769-22682666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广东正德招标有限公司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目前东莞松山湖高新区消防救援大队食堂由采购人负责管理，本项目服务内容分别为消防救援大队与专职消防队两部分，消防救援大队饭堂预算为人民币</w:t>
      </w:r>
      <w:r>
        <w:rPr>
          <w:sz w:val="20"/>
        </w:rPr>
        <w:t>385,300.00</w:t>
      </w:r>
      <w:r>
        <w:rPr>
          <w:sz w:val="20"/>
        </w:rPr>
        <w:t>元，提供早午晚餐食材配送服务，工作日（全年按</w:t>
      </w:r>
      <w:r>
        <w:rPr>
          <w:sz w:val="20"/>
        </w:rPr>
        <w:t>250</w:t>
      </w:r>
      <w:r>
        <w:rPr>
          <w:sz w:val="20"/>
        </w:rPr>
        <w:t>天计算）</w:t>
      </w:r>
      <w:r>
        <w:rPr>
          <w:sz w:val="20"/>
        </w:rPr>
        <w:t>早餐就餐人数约</w:t>
      </w:r>
      <w:r>
        <w:rPr>
          <w:sz w:val="20"/>
        </w:rPr>
        <w:t>35</w:t>
      </w:r>
      <w:r>
        <w:rPr>
          <w:sz w:val="20"/>
        </w:rPr>
        <w:t>人次</w:t>
      </w:r>
      <w:r>
        <w:rPr>
          <w:sz w:val="20"/>
        </w:rPr>
        <w:t>/</w:t>
      </w:r>
      <w:r>
        <w:rPr>
          <w:sz w:val="20"/>
        </w:rPr>
        <w:t>餐、午餐就餐人数约</w:t>
      </w:r>
      <w:r>
        <w:rPr>
          <w:sz w:val="20"/>
        </w:rPr>
        <w:t>35</w:t>
      </w:r>
      <w:r>
        <w:rPr>
          <w:sz w:val="20"/>
        </w:rPr>
        <w:t>人次</w:t>
      </w:r>
      <w:r>
        <w:rPr>
          <w:sz w:val="20"/>
        </w:rPr>
        <w:t>/</w:t>
      </w:r>
      <w:r>
        <w:rPr>
          <w:sz w:val="20"/>
        </w:rPr>
        <w:t>餐、晚餐就餐人数约</w:t>
      </w:r>
      <w:r>
        <w:rPr>
          <w:sz w:val="20"/>
        </w:rPr>
        <w:t>35</w:t>
      </w:r>
      <w:r>
        <w:rPr>
          <w:sz w:val="20"/>
        </w:rPr>
        <w:t>人次</w:t>
      </w:r>
      <w:r>
        <w:rPr>
          <w:sz w:val="20"/>
        </w:rPr>
        <w:t>/</w:t>
      </w:r>
      <w:r>
        <w:rPr>
          <w:sz w:val="20"/>
        </w:rPr>
        <w:t>餐。节假日（全年按</w:t>
      </w:r>
      <w:r>
        <w:rPr>
          <w:sz w:val="20"/>
        </w:rPr>
        <w:t>115</w:t>
      </w:r>
      <w:r>
        <w:rPr>
          <w:sz w:val="20"/>
        </w:rPr>
        <w:t>天计算）早餐就餐人数约</w:t>
      </w:r>
      <w:r>
        <w:rPr>
          <w:sz w:val="20"/>
        </w:rPr>
        <w:t>35</w:t>
      </w:r>
      <w:r>
        <w:rPr>
          <w:sz w:val="20"/>
        </w:rPr>
        <w:t>人次</w:t>
      </w:r>
      <w:r>
        <w:rPr>
          <w:sz w:val="20"/>
        </w:rPr>
        <w:t>/</w:t>
      </w:r>
      <w:r>
        <w:rPr>
          <w:sz w:val="20"/>
        </w:rPr>
        <w:t>餐、午餐就餐人数</w:t>
      </w:r>
      <w:r>
        <w:rPr>
          <w:sz w:val="20"/>
        </w:rPr>
        <w:t>35</w:t>
      </w:r>
      <w:r>
        <w:rPr>
          <w:sz w:val="20"/>
        </w:rPr>
        <w:t>人次</w:t>
      </w:r>
      <w:r>
        <w:rPr>
          <w:sz w:val="20"/>
        </w:rPr>
        <w:t>/</w:t>
      </w:r>
      <w:r>
        <w:rPr>
          <w:sz w:val="20"/>
        </w:rPr>
        <w:t>餐、晚餐就餐人数约</w:t>
      </w:r>
      <w:r>
        <w:rPr>
          <w:sz w:val="20"/>
        </w:rPr>
        <w:t>35</w:t>
      </w:r>
      <w:r>
        <w:rPr>
          <w:sz w:val="20"/>
        </w:rPr>
        <w:t>人次</w:t>
      </w:r>
      <w:r>
        <w:rPr>
          <w:sz w:val="20"/>
        </w:rPr>
        <w:t>/</w:t>
      </w:r>
      <w:r>
        <w:rPr>
          <w:sz w:val="20"/>
        </w:rPr>
        <w:t>餐。专职消防队预算为人民币</w:t>
      </w:r>
      <w:r>
        <w:rPr>
          <w:sz w:val="20"/>
        </w:rPr>
        <w:t>2,346,800.00</w:t>
      </w:r>
      <w:r>
        <w:rPr>
          <w:sz w:val="20"/>
        </w:rPr>
        <w:t>元，提供早午晚餐食材配送服务，工作日（全年按</w:t>
      </w:r>
      <w:r>
        <w:rPr>
          <w:sz w:val="20"/>
        </w:rPr>
        <w:t>250</w:t>
      </w:r>
      <w:r>
        <w:rPr>
          <w:sz w:val="20"/>
        </w:rPr>
        <w:t>天计算）早餐就餐人数约</w:t>
      </w:r>
      <w:r>
        <w:rPr>
          <w:sz w:val="20"/>
        </w:rPr>
        <w:t>103</w:t>
      </w:r>
      <w:r>
        <w:rPr>
          <w:sz w:val="20"/>
        </w:rPr>
        <w:t>人次</w:t>
      </w:r>
      <w:r>
        <w:rPr>
          <w:sz w:val="20"/>
        </w:rPr>
        <w:t>/</w:t>
      </w:r>
      <w:r>
        <w:rPr>
          <w:sz w:val="20"/>
        </w:rPr>
        <w:t>餐、午餐就餐人数约</w:t>
      </w:r>
      <w:r>
        <w:rPr>
          <w:sz w:val="20"/>
        </w:rPr>
        <w:t>103</w:t>
      </w:r>
      <w:r>
        <w:rPr>
          <w:sz w:val="20"/>
        </w:rPr>
        <w:t>人次</w:t>
      </w:r>
      <w:r>
        <w:rPr>
          <w:sz w:val="20"/>
        </w:rPr>
        <w:t>/</w:t>
      </w:r>
      <w:r>
        <w:rPr>
          <w:sz w:val="20"/>
        </w:rPr>
        <w:t>餐、晚餐就餐人数约</w:t>
      </w:r>
      <w:r>
        <w:rPr>
          <w:sz w:val="20"/>
        </w:rPr>
        <w:t>103</w:t>
      </w:r>
      <w:r>
        <w:rPr>
          <w:sz w:val="20"/>
        </w:rPr>
        <w:t>人次</w:t>
      </w:r>
      <w:r>
        <w:rPr>
          <w:sz w:val="20"/>
        </w:rPr>
        <w:t>/</w:t>
      </w:r>
      <w:r>
        <w:rPr>
          <w:sz w:val="20"/>
        </w:rPr>
        <w:t>餐。节假日（全年按</w:t>
      </w:r>
      <w:r>
        <w:rPr>
          <w:sz w:val="20"/>
        </w:rPr>
        <w:t>115</w:t>
      </w:r>
      <w:r>
        <w:rPr>
          <w:sz w:val="20"/>
        </w:rPr>
        <w:t>天计算）早餐就餐人数约</w:t>
      </w:r>
      <w:r>
        <w:rPr>
          <w:sz w:val="20"/>
        </w:rPr>
        <w:t>82</w:t>
      </w:r>
      <w:r>
        <w:rPr>
          <w:sz w:val="20"/>
        </w:rPr>
        <w:t>人次</w:t>
      </w:r>
      <w:r>
        <w:rPr>
          <w:sz w:val="20"/>
        </w:rPr>
        <w:t>/</w:t>
      </w:r>
      <w:r>
        <w:rPr>
          <w:sz w:val="20"/>
        </w:rPr>
        <w:t>餐、午餐就餐人数约</w:t>
      </w:r>
      <w:r>
        <w:rPr>
          <w:sz w:val="20"/>
        </w:rPr>
        <w:t>82</w:t>
      </w:r>
      <w:r>
        <w:rPr>
          <w:sz w:val="20"/>
        </w:rPr>
        <w:t>人次</w:t>
      </w:r>
      <w:r>
        <w:rPr>
          <w:sz w:val="20"/>
        </w:rPr>
        <w:t>/</w:t>
      </w:r>
      <w:r>
        <w:rPr>
          <w:sz w:val="20"/>
        </w:rPr>
        <w:t>餐、晚餐就餐人数约</w:t>
      </w:r>
      <w:r>
        <w:rPr>
          <w:sz w:val="20"/>
        </w:rPr>
        <w:t>82</w:t>
      </w:r>
      <w:r>
        <w:rPr>
          <w:sz w:val="20"/>
        </w:rPr>
        <w:t>人次</w:t>
      </w:r>
      <w:r>
        <w:rPr>
          <w:sz w:val="20"/>
        </w:rPr>
        <w:t>/</w:t>
      </w:r>
      <w:r>
        <w:rPr>
          <w:sz w:val="20"/>
        </w:rPr>
        <w:t>餐。</w:t>
      </w:r>
    </w:p>
    <w:p>
      <w:pPr>
        <w:pStyle w:val="null3"/>
        <w:ind w:firstLine="400"/>
      </w:pPr>
      <w:r>
        <w:rPr>
          <w:sz w:val="20"/>
        </w:rPr>
        <w:t>为进一步完善食堂管理，优化食材配送服务，规范供应商配送资格程序，切实提高食堂出品质量，采购人拟通过政府采购的方式招标采购食堂配送服务供应商，具体模式拟设定如下：</w:t>
      </w:r>
    </w:p>
    <w:p>
      <w:pPr>
        <w:pStyle w:val="null3"/>
        <w:ind w:firstLine="400"/>
      </w:pPr>
      <w:r>
        <w:rPr>
          <w:sz w:val="20"/>
        </w:rPr>
        <w:t>1</w:t>
      </w:r>
      <w:r>
        <w:rPr>
          <w:sz w:val="20"/>
        </w:rPr>
        <w:t>、采购项目归类分为鲜肉蔬菜冻肉类、水产海鲜类、牛奶水果蛋类、调味类、干货类、半成品类等；</w:t>
      </w:r>
    </w:p>
    <w:p>
      <w:pPr>
        <w:pStyle w:val="null3"/>
        <w:ind w:firstLine="400"/>
      </w:pPr>
      <w:r>
        <w:rPr>
          <w:sz w:val="20"/>
        </w:rPr>
        <w:t>2</w:t>
      </w:r>
      <w:r>
        <w:rPr>
          <w:sz w:val="20"/>
        </w:rPr>
        <w:t>、采购人根据综合评分从高至低的顺序选取</w:t>
      </w:r>
      <w:r>
        <w:rPr>
          <w:sz w:val="20"/>
        </w:rPr>
        <w:t>1</w:t>
      </w:r>
      <w:r>
        <w:rPr>
          <w:sz w:val="20"/>
        </w:rPr>
        <w:t>家中标人（供应商）提供配送服务。供应年限为</w:t>
      </w:r>
      <w:r>
        <w:rPr>
          <w:sz w:val="20"/>
        </w:rPr>
        <w:t>1</w:t>
      </w:r>
      <w:r>
        <w:rPr>
          <w:sz w:val="20"/>
        </w:rPr>
        <w:t>年；</w:t>
      </w:r>
    </w:p>
    <w:p>
      <w:pPr>
        <w:pStyle w:val="null3"/>
        <w:ind w:firstLine="400"/>
      </w:pPr>
      <w:r>
        <w:rPr>
          <w:sz w:val="20"/>
        </w:rPr>
        <w:t>3</w:t>
      </w:r>
      <w:r>
        <w:rPr>
          <w:sz w:val="20"/>
        </w:rPr>
        <w:t>、完善价格调整机制，采购人原则上每半个月调整一次供货价格，并根据当前时段市场均价和中标人报价孰低原则确定供货价格。市场均价是由采购人组织市场价格调查（细村市场、沙苑市场、东城市场</w:t>
      </w:r>
      <w:r>
        <w:rPr>
          <w:sz w:val="20"/>
        </w:rPr>
        <w:t>3</w:t>
      </w:r>
      <w:r>
        <w:rPr>
          <w:sz w:val="20"/>
        </w:rPr>
        <w:t>个市场抽样价格之和÷</w:t>
      </w:r>
      <w:r>
        <w:rPr>
          <w:sz w:val="20"/>
        </w:rPr>
        <w:t>3</w:t>
      </w:r>
      <w:r>
        <w:rPr>
          <w:sz w:val="20"/>
        </w:rPr>
        <w:t>）以及对比市发改局公布的同期东莞市菜蓝子价格调查后确定。</w:t>
      </w:r>
    </w:p>
    <w:p>
      <w:pPr>
        <w:pStyle w:val="null3"/>
      </w:pPr>
      <w:r>
        <w:rPr/>
        <w:t>采购包1（东莞松山湖高新区消防救援大队、专职消防队食材配送服务项目）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供应期限：合同生效之日起1年。服务期满或合同期内实际采购金额达到合同总金额，合同自动终止。</w:t>
            </w:r>
          </w:p>
        </w:tc>
      </w:tr>
      <w:tr>
        <w:tc>
          <w:tcPr>
            <w:tcW w:type="dxa" w:w="4153"/>
          </w:tcPr>
          <w:p>
            <w:pPr>
              <w:pStyle w:val="null3"/>
            </w:pPr>
            <w:r>
              <w:rPr/>
              <w:t>标的提供的地点</w:t>
            </w:r>
          </w:p>
        </w:tc>
        <w:tc>
          <w:tcPr>
            <w:tcW w:type="dxa" w:w="4153"/>
          </w:tcPr>
          <w:p>
            <w:pPr>
              <w:pStyle w:val="null3"/>
            </w:pPr>
            <w:r>
              <w:rPr/>
              <w:t>服务地点为东莞松山湖高新区消防救援大队饭堂与专职消防队饭堂，或采购人指定地点。</w:t>
            </w:r>
          </w:p>
        </w:tc>
      </w:tr>
      <w:tr/>
      <w:tr/>
      <w:tr>
        <w:tc>
          <w:tcPr>
            <w:tcW w:type="dxa" w:w="4153"/>
          </w:tcPr>
          <w:p>
            <w:pPr>
              <w:pStyle w:val="null3"/>
            </w:pPr>
            <w:r>
              <w:rPr/>
              <w:t>付款方式</w:t>
            </w:r>
          </w:p>
        </w:tc>
        <w:tc>
          <w:tcPr>
            <w:tcW w:type="dxa" w:w="4153"/>
          </w:tcPr>
          <w:p>
            <w:pPr>
              <w:pStyle w:val="null3"/>
            </w:pPr>
            <w:r>
              <w:rPr/>
              <w:t>第1期为(进度款)：支付比例100%，1、货款按月进行结算，结算价为采购人核定的供货价格，即按当月结算价=基准价×中标折扣率×数量。2、中标人每月10号前根据上月的收货凭证与采购人对上月货款进行确认，并向采购人开具相应数额的含税发票。采购人收到中标人的有效发票后，20个工作日内以支票或转账付款方式结算。中标人在10号之后才提供发票的，在下一结算周期进行结算。3、收款方、发票的销售方、合同乙方均必须与中标人名称一致。4、因特殊原因需要提早或延迟结算的，经采购人和中标人双方协商一致后，按另定的结算期限执行。因采购人属于财政预算单位，采购人在合同约定的时间内向财政系统申请支付的，视为对付款义务合法合约的履行，因财政审批延迟到账的，不属于采购人违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所供应的货品需要符合国家和东莞市的相关安全质量标准、卫生标准等，同时符合采购人的使用要求，包括但不限于各类所列的货品质量要求。中标人在接受订单时需要确认采购人对货品的使用要求，对于不符合采购人要求的货品，采购人有权拒收或要求更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报价要求，1、本项目采用统一折扣率（单位：%）的方式进行报价，报价范围为0%至100%； 2、折扣率的定义：采购人与中标人双方根据定价原则及周期的要求确定基准价，而中标人所报的折扣率将作为采购人在采购期间购买食材的款项计算依据。例如：采购人需要采购大米500斤，根据双方确定的基准价，以3.00元/斤为例，若中标折扣率为80%，需要付给中标人的款项计算如下：500斤×3.00元/斤×80%=1200.00元。</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政策要求</w:t>
            </w:r>
          </w:p>
        </w:tc>
        <w:tc>
          <w:tcPr>
            <w:tcW w:type="dxa" w:w="2076"/>
          </w:tcPr>
          <w:p>
            <w:pPr>
              <w:pStyle w:val="null3"/>
              <w:jc w:val="left"/>
            </w:pPr>
            <w:r>
              <w:rPr/>
              <w:t>为贯彻落实国务院和广东省委、省政府关于打赢脱贫攻坚战的有关决策部署，根据政府采购脱贫地区农副产品工作的最新通知及东莞市财政主管部门有关要求，在本项目食堂食材配送服务期内，采购人或采购人委托中标人通过脱贫地区农副产品网络销售平台（原贫困地区农副产品网络销售平台）按采购人要求的预留份额比例采购脱贫地区农副产品，中标人不得提出异议。</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供应期限</w:t>
            </w:r>
          </w:p>
        </w:tc>
        <w:tc>
          <w:tcPr>
            <w:tcW w:type="dxa" w:w="2076"/>
          </w:tcPr>
          <w:p>
            <w:pPr>
              <w:pStyle w:val="null3"/>
              <w:jc w:val="left"/>
            </w:pPr>
            <w:r>
              <w:rPr/>
              <w:t>合同生效之日起1年。服务期满或合同期内实际采购金额达到合同总金额，合同自动终止。</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供货价格</w:t>
            </w:r>
          </w:p>
        </w:tc>
        <w:tc>
          <w:tcPr>
            <w:tcW w:type="dxa" w:w="2076"/>
          </w:tcPr>
          <w:p>
            <w:pPr>
              <w:pStyle w:val="null3"/>
              <w:jc w:val="left"/>
            </w:pPr>
            <w:r>
              <w:rPr/>
              <w:t>1、供货价格为采购人指定目的地交货价。包含：购货成本、包装配送运输、保险、装卸、退换、雇员费用、质保期售后服务、全额含税发票、合同实施过程中的应预见和不可预见费用等。在项目的实施过程中，中标人必须充分考虑在本项目实施期间的一切可能产生的风险和相关费用，采购人将拒绝支付合同约定货款之外的任何费用和补偿。 2、原则上每半个月调整一次供货价格，每月的1号和16号为供货价格调整日期。每月的10号和25号前，中标人按指定格式和要求对食材进行下一期供货报价。采购人将以当前时段市场均价作为供货价格。市场均价由采购人组织市场价格调查并对比市发改局公布的同期东莞市菜篮子价格后确定。 3、定价有效期一般为半个自然月，经采购人核定确认的供货价格方可作为双方结算依据。 4、因特殊情况导致市场价格比当期定价高于或低于20%的，可申请对相应货品进行重新定价，未经双方确认的价格不可作为结算价格。 5、采购人临时需求货品不在核定的供货价格清单内的，中标人必须按采购人要求供货，供货价格由双方临时确定。下次该货品应纳入报价清单，并按上述定价原则确定供货价格。 6、中标人不得擅自变更货物品种及产地、包装、规格和重量等，严格按采购人要求供应，否则采购人有权拒收。对不易购买或暂时短缺的品种，经采购人同意，可由中标人通过其它途径采购或使用指定替代品替换。 7、采购人根据自身的需求，有权终止某类中的某些商品的采购或变更某类商品的采购。</w:t>
            </w:r>
          </w:p>
        </w:tc>
      </w:tr>
      <w:tr>
        <w:tc>
          <w:tcPr>
            <w:tcW w:type="dxa" w:w="2076"/>
          </w:tcPr>
          <w:p/>
        </w:tc>
        <w:tc>
          <w:tcPr>
            <w:tcW w:type="dxa" w:w="2076"/>
          </w:tcPr>
          <w:p>
            <w:pPr>
              <w:pStyle w:val="null3"/>
              <w:jc w:val="center"/>
            </w:pPr>
            <w:r>
              <w:rPr/>
              <w:t>4</w:t>
            </w:r>
          </w:p>
        </w:tc>
        <w:tc>
          <w:tcPr>
            <w:tcW w:type="dxa" w:w="2076"/>
          </w:tcPr>
          <w:p>
            <w:pPr>
              <w:pStyle w:val="null3"/>
              <w:jc w:val="left"/>
            </w:pPr>
            <w:r>
              <w:rPr/>
              <w:t>质量及包装要求</w:t>
            </w:r>
          </w:p>
        </w:tc>
        <w:tc>
          <w:tcPr>
            <w:tcW w:type="dxa" w:w="2076"/>
          </w:tcPr>
          <w:p>
            <w:pPr>
              <w:pStyle w:val="null3"/>
              <w:jc w:val="left"/>
            </w:pPr>
            <w:r>
              <w:rPr/>
              <w:t>1、中标人应充分理解并认真遵循本招标文件的要求，所提供的货物需要是满足招标文件要求。保证供应的货品均为正规生产的新鲜（冰鲜除外）、检验合格、无毒、无辐射、无侵权货品，符合国家有关卫生、质量、包装和保质标准，有使用有效期的货品，其剩余有效期不得少于标注有效期的75%。 2、中标人保证所提供的水产品和蔬菜种类的多样性和季节性，以保证新鲜感。 3、货物有包装的，货物的包装必须完整清洁（无损、无污、无皱），采购人有权拒收包装不整齐、已拆封的货品。 4、货品质量或包装不符合采购人要求的，中标人需要无条件退货或更换。 5、中标人提供假冒伪劣、过期、变质货品的，一经发现，除按采购人要求无条件退货或换货外，还将受到如下处罚：（1）中标人提供过期、变质货品3次以上，采购人有权单方终止合同；（2）因中标人供应货品质量问题造成食品安全事故的，经有关部门鉴定后，中标人需要负担全数的医药费及赔偿费等，采购人将取消该中标人的供货资格，中标人同时承担相应的民事及刑事法律责任。</w:t>
            </w:r>
          </w:p>
        </w:tc>
      </w:tr>
      <w:tr>
        <w:tc>
          <w:tcPr>
            <w:tcW w:type="dxa" w:w="2076"/>
          </w:tcPr>
          <w:p/>
        </w:tc>
        <w:tc>
          <w:tcPr>
            <w:tcW w:type="dxa" w:w="2076"/>
          </w:tcPr>
          <w:p>
            <w:pPr>
              <w:pStyle w:val="null3"/>
              <w:jc w:val="center"/>
            </w:pPr>
            <w:r>
              <w:rPr/>
              <w:t>5</w:t>
            </w:r>
          </w:p>
        </w:tc>
        <w:tc>
          <w:tcPr>
            <w:tcW w:type="dxa" w:w="2076"/>
          </w:tcPr>
          <w:p>
            <w:pPr>
              <w:pStyle w:val="null3"/>
              <w:jc w:val="left"/>
            </w:pPr>
            <w:r>
              <w:rPr/>
              <w:t>配送服务要求</w:t>
            </w:r>
          </w:p>
        </w:tc>
        <w:tc>
          <w:tcPr>
            <w:tcW w:type="dxa" w:w="2076"/>
          </w:tcPr>
          <w:p>
            <w:pPr>
              <w:pStyle w:val="null3"/>
              <w:jc w:val="left"/>
            </w:pPr>
            <w:r>
              <w:rPr/>
              <w:t>1、中标人应当根据采购人实际情况，按照与采购人的约定，在规定的时间内将预定的货物如数送到指定地点。除发生客观不可抗力的情况外，中标人不得推迟送货。如确需延迟送货的，中标人应在得知情况的同时告知采购人并征得采购人同意，由于中标人延迟造成采购人利益受损的，采购人有权要求中标人赔偿。 2、一般每天食堂送货1次，采购人在前一天确认采购订 单。每次订单不论数量多少，中标人都需要按采购人要求配送。对于临时性采购订单，中标人需要积极配合，按照采购人要求按时、按质、按量将货品配送到指定地点。 3、中标人负责货品配送前的仓储，采购人不提供仓库。 4、在采购人签收之前，货物的所有权和风险属于中标人，货物发生遗失、损坏由中标人负责。 5、中标人需要严格按照采购人的订单配送货品，不得随意增减数量或改变品种。如因市场流通问题确实需要变更供货内容的，中标人应在得知情况的同时书面告知采购人并征得采购人同意后方可变更，否则，采购人有权拒收，由此产生的一切损失和费用由中标人承担。 6、中标人不能按核定的供货价交付本项目中的某些货品、不能提供与其承诺相符的服务或中标人存在违反招标文件和合同的行为，并且不予纠正的，采购人有权单方面解除合同。此项下违约行为包括但不限于下列各项： （1）中标人在收到采购人订货要求后，在承诺的供货时间内不能供货的。 （2）中标人未能提供承诺的服务的。 （3）中标人不能在约定时间内提供合法票据进行结算的。 （4）中标人送货专员在采购人单位活动但不遵守采购人单位各项规章制度或做出有损采购人形象和利益的事情的。 （5）中标人泄露采购人的信息的。如泄密行为造成采购人损失的，中标人将承担由此产生的一切损失和法律责任。</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付款方法和条件</w:t>
            </w:r>
          </w:p>
        </w:tc>
        <w:tc>
          <w:tcPr>
            <w:tcW w:type="dxa" w:w="2076"/>
          </w:tcPr>
          <w:p>
            <w:pPr>
              <w:pStyle w:val="null3"/>
              <w:jc w:val="left"/>
            </w:pPr>
            <w:r>
              <w:rPr/>
              <w:t>1、货款按月进行结算，结算价为采购人核定的供货价格，即按当月结算价=基准价×中标折扣率×数量。 2、中标人每月10号前根据上月的收货凭证与采购人对上月货款进行确认，并向采购人开具相应数额的含税发票。采购人收到中标人的有效发票后，20个工作日内以支票或转账付款方式结算。中标人在10号之后才提供发票的，在下一结算周期进行结算。 3、收款方、发票的销售方、合同乙方均必须与中标人名称一致。 4、因特殊原因需要提早或延迟结算的，经采购人和中标人双方协商一致后，按另定的结算期限执行。因采购人属于财政预算单位，采购人在合同约定的时间内向财政系统申请支付的，视为对付款义务合法合约的履行，因财政审批延迟到账的，不属于采购人违约。</w:t>
            </w:r>
          </w:p>
        </w:tc>
      </w:tr>
      <w:tr>
        <w:tc>
          <w:tcPr>
            <w:tcW w:type="dxa" w:w="2076"/>
          </w:tcPr>
          <w:p/>
        </w:tc>
        <w:tc>
          <w:tcPr>
            <w:tcW w:type="dxa" w:w="2076"/>
          </w:tcPr>
          <w:p>
            <w:pPr>
              <w:pStyle w:val="null3"/>
              <w:jc w:val="center"/>
            </w:pPr>
            <w:r>
              <w:rPr/>
              <w:t>7</w:t>
            </w:r>
          </w:p>
        </w:tc>
        <w:tc>
          <w:tcPr>
            <w:tcW w:type="dxa" w:w="2076"/>
          </w:tcPr>
          <w:p>
            <w:pPr>
              <w:pStyle w:val="null3"/>
              <w:jc w:val="left"/>
            </w:pPr>
            <w:r>
              <w:rPr/>
              <w:t>其他要求</w:t>
            </w:r>
          </w:p>
        </w:tc>
        <w:tc>
          <w:tcPr>
            <w:tcW w:type="dxa" w:w="2076"/>
          </w:tcPr>
          <w:p>
            <w:pPr>
              <w:pStyle w:val="null3"/>
              <w:jc w:val="left"/>
            </w:pPr>
            <w:r>
              <w:rPr/>
              <w:t>1、中标人必须服从采购人的监督、管理，配合采购人到货品配送点进行现场考察。 2、食品供应链要求：所有食品的来源必须清晰可追溯和追责。 3、如发现中标人泄露采购人的信息，或有弄虚作假行为（如提供伪造证件、供应假冒伪劣产品等），或以贿赂等不正当手段获取 配送资格的，即时取消中标资格，情节严重的还将依法追究其经济责任和法律责任。 4、中标人存在违反招标文件和合同约定的行为，并且不予纠正的，采购人有权单方面解除合同。此项下违约行为包括但不限于下列各项： 1）中标人在收到采购人订货要求后，在承诺的供货时间内不能供货的。 2）中标人未能提供承诺的服务的。 3）中标人不能在约定时间内提供合法票据进行结算的。 4）中标人送货人员在采购人单位活动但不遵守采购人单位各项规章制度或做出有损采购人形象和利益的事情的。 5、合同条款：投标人实质响应合同各条款。 6、考核标准：采购人对食材配送供应商实行考核制度，考核指标包括食品安全、供货质量、供货数量准确性、供货价格、服务质量等，每月进行一次月考核。中标人在服务期限内须接受采购人的考核。考核结果分为合格和不合格2个等次： （1）考核得分为80分或以上的，考核结果为合格； （2）考核得分低于70分的，考核结果为不合格。考核结果合格以下的须对存在问题限时整改。合同期内出现不合格的情况累计达三次，采购人有权单方面解除合同。 附件1：供应商月评价表（详见合同文本）</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东莞松山湖高新区消防救援大队食材配送服务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385,300.00</w:t>
            </w:r>
          </w:p>
        </w:tc>
        <w:tc>
          <w:tcPr>
            <w:tcW w:type="dxa" w:w="831"/>
          </w:tcPr>
          <w:p>
            <w:pPr>
              <w:pStyle w:val="null3"/>
              <w:jc w:val="right"/>
            </w:pPr>
            <w:r>
              <w:rPr/>
              <w:t>385,300.00</w:t>
            </w:r>
          </w:p>
        </w:tc>
        <w:tc>
          <w:tcPr>
            <w:tcW w:type="dxa" w:w="831"/>
          </w:tcPr>
          <w:p>
            <w:pPr>
              <w:pStyle w:val="null3"/>
            </w:pPr>
            <w:r>
              <w:rPr/>
              <w:t>14.0</w:t>
            </w:r>
          </w:p>
        </w:tc>
        <w:tc>
          <w:tcPr>
            <w:tcW w:type="dxa" w:w="831"/>
          </w:tcPr>
          <w:p>
            <w:pPr>
              <w:pStyle w:val="null3"/>
            </w:pPr>
            <w:r>
              <w:rPr/>
              <w:t>批发业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left"/>
            </w:pPr>
            <w:r>
              <w:rPr/>
              <w:t>其他服务</w:t>
            </w:r>
          </w:p>
        </w:tc>
        <w:tc>
          <w:tcPr>
            <w:tcW w:type="dxa" w:w="831"/>
          </w:tcPr>
          <w:p>
            <w:pPr>
              <w:pStyle w:val="null3"/>
              <w:jc w:val="left"/>
            </w:pPr>
            <w:r>
              <w:rPr/>
              <w:t>专职消防队食材配送服务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2,346,800.00</w:t>
            </w:r>
          </w:p>
        </w:tc>
        <w:tc>
          <w:tcPr>
            <w:tcW w:type="dxa" w:w="831"/>
          </w:tcPr>
          <w:p>
            <w:pPr>
              <w:pStyle w:val="null3"/>
              <w:jc w:val="right"/>
            </w:pPr>
            <w:r>
              <w:rPr/>
              <w:t>2,346,800.00</w:t>
            </w:r>
          </w:p>
        </w:tc>
        <w:tc>
          <w:tcPr>
            <w:tcW w:type="dxa" w:w="831"/>
          </w:tcPr>
          <w:p>
            <w:pPr>
              <w:pStyle w:val="null3"/>
            </w:pPr>
            <w:r>
              <w:rPr/>
              <w:t>86.0</w:t>
            </w:r>
          </w:p>
        </w:tc>
        <w:tc>
          <w:tcPr>
            <w:tcW w:type="dxa" w:w="831"/>
          </w:tcPr>
          <w:p>
            <w:pPr>
              <w:pStyle w:val="null3"/>
            </w:pPr>
            <w:r>
              <w:rPr/>
              <w:t>批发业</w:t>
            </w:r>
          </w:p>
        </w:tc>
        <w:tc>
          <w:tcPr>
            <w:tcW w:type="dxa" w:w="831"/>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东莞松山湖高新区消防救援大队食材配送服务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w:t>
            </w:r>
            <w:r>
              <w:rPr>
                <w:sz w:val="20"/>
              </w:rPr>
              <w:t>项目总体要求</w:t>
            </w:r>
          </w:p>
          <w:p>
            <w:pPr>
              <w:pStyle w:val="null3"/>
              <w:jc w:val="both"/>
            </w:pPr>
            <w:r>
              <w:rPr>
                <w:sz w:val="20"/>
              </w:rPr>
              <w:t>1.1</w:t>
            </w:r>
            <w:r>
              <w:rPr>
                <w:sz w:val="20"/>
              </w:rPr>
              <w:t>中标人应制定、完善本项目的</w:t>
            </w:r>
            <w:r>
              <w:rPr>
                <w:sz w:val="20"/>
              </w:rPr>
              <w:t>食品安全及质量保障</w:t>
            </w:r>
            <w:r>
              <w:rPr>
                <w:sz w:val="20"/>
              </w:rPr>
              <w:t>方案、总体实施组织方案、售后服务方案、配送管理方案及</w:t>
            </w:r>
            <w:r>
              <w:rPr>
                <w:sz w:val="20"/>
              </w:rPr>
              <w:t>可能会出现的紧急配送、突发事件、遇到恶劣天气、特殊或紧急情况的</w:t>
            </w:r>
            <w:r>
              <w:rPr>
                <w:sz w:val="20"/>
              </w:rPr>
              <w:t>应急保障方案，明确实施团队的组织管理和时间、工作、人员及设备的具体安排，采取有效的控制措施，确保过程合理、规范、安全，保证食材和配送服务的质量。</w:t>
            </w:r>
          </w:p>
          <w:p>
            <w:pPr>
              <w:pStyle w:val="null3"/>
              <w:jc w:val="both"/>
            </w:pPr>
            <w:r>
              <w:rPr>
                <w:sz w:val="20"/>
              </w:rPr>
              <w:t>1.2</w:t>
            </w:r>
            <w:r>
              <w:rPr>
                <w:sz w:val="20"/>
              </w:rPr>
              <w:t>中标人应当配备食材运输车辆，</w:t>
            </w:r>
            <w:r>
              <w:rPr>
                <w:sz w:val="20"/>
              </w:rPr>
              <w:t>运输须采用符合卫生标准的外包装和运载工具，并且要保持清洁和定期消毒。</w:t>
            </w:r>
          </w:p>
          <w:p>
            <w:pPr>
              <w:pStyle w:val="null3"/>
              <w:jc w:val="both"/>
            </w:pPr>
            <w:r>
              <w:rPr>
                <w:sz w:val="20"/>
              </w:rPr>
              <w:t>1.3</w:t>
            </w:r>
            <w:r>
              <w:rPr>
                <w:sz w:val="20"/>
              </w:rPr>
              <w:t>中标人在实施服务过程中，接收到采购人服务问题通知，需要中标人到达采购人现场处理问题情况的，应及时响应并赶到现场处理。</w:t>
            </w:r>
          </w:p>
          <w:p>
            <w:pPr>
              <w:pStyle w:val="null3"/>
            </w:pPr>
            <w:r>
              <w:rPr>
                <w:sz w:val="20"/>
              </w:rPr>
              <w:t>1.4</w:t>
            </w:r>
            <w:r>
              <w:rPr>
                <w:sz w:val="20"/>
              </w:rPr>
              <w:t>中标人不得将中标项目转让或分包给他人，否则采购人有权单方终止合同，由此产生的一切经济损失由中标人自行承担。</w:t>
            </w:r>
          </w:p>
          <w:p>
            <w:pPr>
              <w:pStyle w:val="null3"/>
            </w:pPr>
            <w:r>
              <w:rPr>
                <w:sz w:val="20"/>
              </w:rPr>
              <w:t>1.5</w:t>
            </w:r>
            <w:r>
              <w:rPr>
                <w:sz w:val="20"/>
              </w:rPr>
              <w:t>中标人在合同履行期间保证对采购人的服务供应，中标后不得拒绝采购人分配的任务。中标人在服务期内没能达到投标文件承诺的服务要求或中标人未按要求履行合同义务或中标人的资质在服务期内发生变化不再符合要求，采购人均有权单方解除合同，由此产生的一切经济损失由中标人自行承担。</w:t>
            </w:r>
          </w:p>
          <w:p>
            <w:pPr>
              <w:pStyle w:val="null3"/>
            </w:pPr>
            <w:r>
              <w:rPr>
                <w:sz w:val="20"/>
              </w:rPr>
              <w:t>1.6</w:t>
            </w:r>
            <w:r>
              <w:rPr>
                <w:sz w:val="20"/>
              </w:rPr>
              <w:t>在合同履行期间，采购人结合自身的特点和需要制定具体配送管理方式，有权根据服务质量、专业优势、生产规模和综合评价来选择合适的供应商提供服务。中标人在拟实施新增设备设施和人力资源等投入前，须充分考虑评估潜在的投资经营风险并制定应对措施。</w:t>
            </w:r>
          </w:p>
          <w:p>
            <w:pPr>
              <w:pStyle w:val="null3"/>
            </w:pPr>
            <w:r>
              <w:rPr>
                <w:sz w:val="21"/>
              </w:rPr>
              <w:t>1.7</w:t>
            </w:r>
            <w:r>
              <w:rPr>
                <w:sz w:val="21"/>
              </w:rPr>
              <w:t>中标人需服从采购人和食品监督部门的监督管理，配合采购人及时更新所提供的符合卫监部门的有效证明材料。如有效的营业执照、产品合格证或有关供货商的食品生产经营许可证等。</w:t>
            </w:r>
          </w:p>
        </w:tc>
      </w:tr>
      <w:tr>
        <w:tc>
          <w:tcPr>
            <w:tcW w:type="dxa" w:w="2076"/>
          </w:tcPr>
          <w:p/>
        </w:tc>
        <w:tc>
          <w:tcPr>
            <w:tcW w:type="dxa" w:w="415"/>
          </w:tcPr>
          <w:p>
            <w:pPr>
              <w:pStyle w:val="null3"/>
            </w:pPr>
            <w:r>
              <w:rPr/>
              <w:t>2</w:t>
            </w:r>
          </w:p>
        </w:tc>
        <w:tc>
          <w:tcPr>
            <w:tcW w:type="dxa" w:w="5814"/>
          </w:tcPr>
          <w:p>
            <w:pPr>
              <w:pStyle w:val="null3"/>
            </w:pPr>
            <w:r>
              <w:rPr>
                <w:sz w:val="20"/>
              </w:rPr>
              <w:t>2</w:t>
            </w:r>
            <w:r>
              <w:rPr>
                <w:sz w:val="20"/>
              </w:rPr>
              <w:t>鲜肉蔬菜冻肉类要求</w:t>
            </w:r>
          </w:p>
          <w:p>
            <w:pPr>
              <w:pStyle w:val="null3"/>
            </w:pPr>
            <w:r>
              <w:rPr>
                <w:sz w:val="20"/>
              </w:rPr>
              <w:t>2.1</w:t>
            </w:r>
            <w:r>
              <w:rPr>
                <w:sz w:val="20"/>
              </w:rPr>
              <w:t>鲜肉蔬菜供应货品质量要求</w:t>
            </w:r>
          </w:p>
          <w:p>
            <w:pPr>
              <w:pStyle w:val="null3"/>
            </w:pPr>
            <w:r>
              <w:rPr>
                <w:sz w:val="20"/>
              </w:rPr>
              <w:t>2.1.1</w:t>
            </w:r>
            <w:r>
              <w:rPr>
                <w:sz w:val="20"/>
              </w:rPr>
              <w:t>中标人提供的鲜肉蔬菜需要保证每日新鲜，品种、质量应符合采购人要求，产品符合食品安全法要求并出具有效的《农产品检验报告》。采购人使用“农药测试卡”检验蔬菜农药含量，如含量超标要求中标人无条件退货或换货，同时做好相关记录。</w:t>
            </w:r>
          </w:p>
          <w:p>
            <w:pPr>
              <w:pStyle w:val="null3"/>
            </w:pPr>
            <w:r>
              <w:rPr>
                <w:sz w:val="20"/>
              </w:rPr>
              <w:t>2.1.2</w:t>
            </w:r>
            <w:r>
              <w:rPr>
                <w:sz w:val="20"/>
              </w:rPr>
              <w:t>应保持较好的色泽和新鲜度，不得有黄叶，不得腐烂或有异常味道，不存在泥沙和异物，利用率不得低于</w:t>
            </w:r>
            <w:r>
              <w:rPr>
                <w:sz w:val="20"/>
              </w:rPr>
              <w:t>95%</w:t>
            </w:r>
            <w:r>
              <w:rPr>
                <w:sz w:val="20"/>
              </w:rPr>
              <w:t>。</w:t>
            </w:r>
          </w:p>
          <w:p>
            <w:pPr>
              <w:pStyle w:val="null3"/>
            </w:pPr>
            <w:r>
              <w:rPr>
                <w:sz w:val="20"/>
              </w:rPr>
              <w:t>2.1.3</w:t>
            </w:r>
            <w:r>
              <w:rPr>
                <w:sz w:val="20"/>
              </w:rPr>
              <w:t>不得供应转基因产品。</w:t>
            </w:r>
          </w:p>
          <w:p>
            <w:pPr>
              <w:pStyle w:val="null3"/>
            </w:pPr>
            <w:r>
              <w:rPr>
                <w:sz w:val="20"/>
              </w:rPr>
              <w:t>2.1.4</w:t>
            </w:r>
            <w:r>
              <w:rPr>
                <w:sz w:val="20"/>
              </w:rPr>
              <w:t>鲜肉类全部来源于正规肉联厂（或正规肉类屠宰场所）并提供政府检疫部门出示的检疫合格证明。（鲜肉类利用率不低于</w:t>
            </w:r>
            <w:r>
              <w:rPr>
                <w:sz w:val="20"/>
              </w:rPr>
              <w:t>98%</w:t>
            </w:r>
            <w:r>
              <w:rPr>
                <w:sz w:val="20"/>
              </w:rPr>
              <w:t>）</w:t>
            </w:r>
          </w:p>
          <w:p>
            <w:pPr>
              <w:pStyle w:val="null3"/>
            </w:pPr>
            <w:r>
              <w:rPr>
                <w:sz w:val="20"/>
              </w:rPr>
              <w:t>2.2</w:t>
            </w:r>
            <w:r>
              <w:rPr>
                <w:sz w:val="20"/>
              </w:rPr>
              <w:t>冻肉供应货品质量要求（</w:t>
            </w:r>
            <w:r>
              <w:rPr>
                <w:sz w:val="20"/>
              </w:rPr>
              <w:t>1</w:t>
            </w:r>
            <w:r>
              <w:rPr>
                <w:sz w:val="20"/>
              </w:rPr>
              <w:t>）中标人提供的冷冻产品须源于合格的生产厂家，生产厂家拥有标准化作业流程、可溯源，产品包装上须清晰标注生产日期和保质期，严禁将三无作坊、变质、过期等不合格的产品配送给采购人。（从收货之日起计算剩余保质期不得低于标注保质期的</w:t>
            </w:r>
            <w:r>
              <w:rPr>
                <w:sz w:val="20"/>
              </w:rPr>
              <w:t>50%</w:t>
            </w:r>
            <w:r>
              <w:rPr>
                <w:sz w:val="20"/>
              </w:rPr>
              <w:t>）。（</w:t>
            </w:r>
            <w:r>
              <w:rPr>
                <w:sz w:val="20"/>
              </w:rPr>
              <w:t>2</w:t>
            </w:r>
            <w:r>
              <w:rPr>
                <w:sz w:val="20"/>
              </w:rPr>
              <w:t>）冷冻肉要求肉体冻实而坚硬，无化冻现象，肉质紧密而有弹性，色泽均匀，不粘手，交货时</w:t>
            </w:r>
            <w:r>
              <w:rPr>
                <w:sz w:val="20"/>
              </w:rPr>
              <w:t>干净、新鲜、无异味。（</w:t>
            </w:r>
            <w:r>
              <w:rPr>
                <w:sz w:val="20"/>
              </w:rPr>
              <w:t>3</w:t>
            </w:r>
            <w:r>
              <w:rPr>
                <w:sz w:val="20"/>
              </w:rPr>
              <w:t>）冷冻鱼类要求鱼眼睛清亮，角膜透明，鳞片上覆有冻结的透明黏液层，皮肤天然色泽明显。</w:t>
            </w:r>
          </w:p>
          <w:p>
            <w:pPr>
              <w:pStyle w:val="null3"/>
            </w:pPr>
            <w:r>
              <w:rPr>
                <w:sz w:val="20"/>
              </w:rPr>
              <w:t>2.3</w:t>
            </w:r>
            <w:r>
              <w:rPr>
                <w:sz w:val="20"/>
              </w:rPr>
              <w:t>配送要求（</w:t>
            </w:r>
            <w:r>
              <w:rPr>
                <w:sz w:val="20"/>
              </w:rPr>
              <w:t>1</w:t>
            </w:r>
            <w:r>
              <w:rPr>
                <w:sz w:val="20"/>
              </w:rPr>
              <w:t>）容器要求清洁、干燥、牢固、透气，无污染、无异味、无霉变现象。（</w:t>
            </w:r>
            <w:r>
              <w:rPr>
                <w:sz w:val="20"/>
              </w:rPr>
              <w:t>2</w:t>
            </w:r>
            <w:r>
              <w:rPr>
                <w:sz w:val="20"/>
              </w:rPr>
              <w:t>）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r>
              <w:rPr>
                <w:sz w:val="20"/>
              </w:rPr>
              <w:t>3</w:t>
            </w:r>
            <w:r>
              <w:rPr>
                <w:sz w:val="20"/>
              </w:rPr>
              <w:t>）中标人要提供运送及卸货服务。（</w:t>
            </w:r>
            <w:r>
              <w:rPr>
                <w:sz w:val="20"/>
              </w:rPr>
              <w:t>4</w:t>
            </w:r>
            <w:r>
              <w:rPr>
                <w:sz w:val="20"/>
              </w:rPr>
              <w:t>）蔬菜应小心轻卸，严防机械损伤。（</w:t>
            </w:r>
            <w:r>
              <w:rPr>
                <w:sz w:val="20"/>
              </w:rPr>
              <w:t>5</w:t>
            </w:r>
            <w:r>
              <w:rPr>
                <w:sz w:val="20"/>
              </w:rPr>
              <w:t>）需要按照采购人要求的货品规格、数量、质量配送，如数量不足的，中标人应立即补足；如有</w:t>
            </w:r>
            <w:r>
              <w:rPr>
                <w:sz w:val="20"/>
              </w:rPr>
              <w:t>10%</w:t>
            </w:r>
            <w:r>
              <w:rPr>
                <w:sz w:val="20"/>
              </w:rPr>
              <w:t>以下（含</w:t>
            </w:r>
            <w:r>
              <w:rPr>
                <w:sz w:val="20"/>
              </w:rPr>
              <w:t>10%</w:t>
            </w:r>
            <w:r>
              <w:rPr>
                <w:sz w:val="20"/>
              </w:rPr>
              <w:t>）货品规格、质量不符合要求的，中标人应对不符合要求的货品进行更换；如有</w:t>
            </w:r>
            <w:r>
              <w:rPr>
                <w:sz w:val="20"/>
              </w:rPr>
              <w:t>10%</w:t>
            </w:r>
            <w:r>
              <w:rPr>
                <w:sz w:val="20"/>
              </w:rPr>
              <w:t>以上的货品规格、质量不符合要求的，由采购人选择整批退货或要求中标人按时整批更换。（</w:t>
            </w:r>
            <w:r>
              <w:rPr>
                <w:sz w:val="20"/>
              </w:rPr>
              <w:t>6</w:t>
            </w:r>
            <w:r>
              <w:rPr>
                <w:sz w:val="20"/>
              </w:rPr>
              <w:t>）送货车辆须为货车或冷链车，合同签订后需要提供专职配送车辆资料送采购人备案。</w:t>
            </w:r>
          </w:p>
          <w:p>
            <w:pPr>
              <w:pStyle w:val="null3"/>
            </w:pPr>
            <w:r>
              <w:rPr>
                <w:sz w:val="20"/>
              </w:rPr>
              <w:t>2.4</w:t>
            </w:r>
            <w:r>
              <w:rPr>
                <w:sz w:val="20"/>
              </w:rPr>
              <w:t>中标人需设立自有检测室或有固定的送检机构，每种蔬菜每天都要随货提供农药残留的检测报告，食品检测人员或检测机构资料交采购人存档备查。</w:t>
            </w:r>
          </w:p>
          <w:p>
            <w:pPr>
              <w:pStyle w:val="null3"/>
            </w:pPr>
            <w:r>
              <w:rPr>
                <w:sz w:val="21"/>
              </w:rPr>
              <w:t>2.5</w:t>
            </w:r>
            <w:r>
              <w:rPr>
                <w:sz w:val="21"/>
              </w:rPr>
              <w:t>对食品安全质量问题的处理：（</w:t>
            </w:r>
            <w:r>
              <w:rPr>
                <w:sz w:val="21"/>
              </w:rPr>
              <w:t>1</w:t>
            </w:r>
            <w:r>
              <w:rPr>
                <w:sz w:val="21"/>
              </w:rPr>
              <w:t>）对危及人体健康的食品质量问题（如农药残留超标、腐烂变质等）采取零容忍措施，一经发现，当日所送同批次货品全部退货，并追究相关责任。（</w:t>
            </w:r>
            <w:r>
              <w:rPr>
                <w:sz w:val="21"/>
              </w:rPr>
              <w:t>2</w:t>
            </w:r>
            <w:r>
              <w:rPr>
                <w:sz w:val="21"/>
              </w:rPr>
              <w:t>）若验收时未发现问题，而在加工食用前发现部分货品质量有问题，采购人立即通知中标人，将问题货品作退换货处理，并追究相关责任。（</w:t>
            </w:r>
            <w:r>
              <w:rPr>
                <w:sz w:val="21"/>
              </w:rPr>
              <w:t>3</w:t>
            </w:r>
            <w:r>
              <w:rPr>
                <w:sz w:val="21"/>
              </w:rPr>
              <w:t>）中标人所供应货品出现质量问题造成食品安全事故，经查实后属中标人责任的，中标人应承担全部责任和经济损失。</w:t>
            </w:r>
          </w:p>
        </w:tc>
      </w:tr>
      <w:tr>
        <w:tc>
          <w:tcPr>
            <w:tcW w:type="dxa" w:w="2076"/>
          </w:tcPr>
          <w:p/>
        </w:tc>
        <w:tc>
          <w:tcPr>
            <w:tcW w:type="dxa" w:w="415"/>
          </w:tcPr>
          <w:p>
            <w:pPr>
              <w:pStyle w:val="null3"/>
            </w:pPr>
            <w:r>
              <w:rPr/>
              <w:t>3</w:t>
            </w:r>
          </w:p>
        </w:tc>
        <w:tc>
          <w:tcPr>
            <w:tcW w:type="dxa" w:w="5814"/>
          </w:tcPr>
          <w:p>
            <w:pPr>
              <w:pStyle w:val="null3"/>
              <w:jc w:val="both"/>
            </w:pPr>
            <w:r>
              <w:rPr>
                <w:sz w:val="20"/>
              </w:rPr>
              <w:t>3</w:t>
            </w:r>
            <w:r>
              <w:rPr>
                <w:sz w:val="20"/>
              </w:rPr>
              <w:t>水产海鲜类要求</w:t>
            </w:r>
          </w:p>
          <w:p>
            <w:pPr>
              <w:pStyle w:val="null3"/>
              <w:jc w:val="both"/>
            </w:pPr>
            <w:r>
              <w:rPr>
                <w:sz w:val="20"/>
              </w:rPr>
              <w:t>3.1</w:t>
            </w:r>
            <w:r>
              <w:rPr>
                <w:sz w:val="20"/>
              </w:rPr>
              <w:t>供应货品质量要求（</w:t>
            </w:r>
            <w:r>
              <w:rPr>
                <w:sz w:val="20"/>
              </w:rPr>
              <w:t>1</w:t>
            </w:r>
            <w:r>
              <w:rPr>
                <w:sz w:val="20"/>
              </w:rPr>
              <w:t>）非冰鲜类必须鲜活，利用率不低于</w:t>
            </w:r>
            <w:r>
              <w:rPr>
                <w:sz w:val="20"/>
              </w:rPr>
              <w:t>95%</w:t>
            </w:r>
            <w:r>
              <w:rPr>
                <w:sz w:val="20"/>
              </w:rPr>
              <w:t>；冰鲜类水产品解冻后利用率不低于</w:t>
            </w:r>
            <w:r>
              <w:rPr>
                <w:sz w:val="20"/>
              </w:rPr>
              <w:t>80%</w:t>
            </w:r>
            <w:r>
              <w:rPr>
                <w:sz w:val="20"/>
              </w:rPr>
              <w:t>；（</w:t>
            </w:r>
            <w:r>
              <w:rPr>
                <w:sz w:val="20"/>
              </w:rPr>
              <w:t>2</w:t>
            </w:r>
            <w:r>
              <w:rPr>
                <w:sz w:val="20"/>
              </w:rPr>
              <w:t>）鲜鱼鳞片完整，有光泽无脱落，眼球光亮透明，鳃口紧闭，鱼鳃鲜红，鳍尾完整，确保新鲜；（</w:t>
            </w:r>
            <w:r>
              <w:rPr>
                <w:sz w:val="20"/>
              </w:rPr>
              <w:t>3</w:t>
            </w:r>
            <w:r>
              <w:rPr>
                <w:sz w:val="20"/>
              </w:rPr>
              <w:t>）身体饱满结实，无腐烂，无异味（如泥腥味、电油味等），肉质紧密有弹性，无离骨脱刺现象；（</w:t>
            </w:r>
            <w:r>
              <w:rPr>
                <w:sz w:val="20"/>
              </w:rPr>
              <w:t>4</w:t>
            </w:r>
            <w:r>
              <w:rPr>
                <w:sz w:val="20"/>
              </w:rPr>
              <w:t>）来源可靠放心，无毒、无害、无污染。</w:t>
            </w:r>
          </w:p>
          <w:p>
            <w:pPr>
              <w:pStyle w:val="null3"/>
              <w:jc w:val="both"/>
            </w:pPr>
            <w:r>
              <w:rPr>
                <w:sz w:val="20"/>
              </w:rPr>
              <w:t>3.2</w:t>
            </w:r>
            <w:r>
              <w:rPr>
                <w:sz w:val="20"/>
              </w:rPr>
              <w:t>配送要求（</w:t>
            </w:r>
            <w:r>
              <w:rPr>
                <w:sz w:val="20"/>
              </w:rPr>
              <w:t>1</w:t>
            </w:r>
            <w:r>
              <w:rPr>
                <w:sz w:val="20"/>
              </w:rPr>
              <w:t>）需要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辆温度，并记录存档。（</w:t>
            </w:r>
            <w:r>
              <w:rPr>
                <w:sz w:val="20"/>
              </w:rPr>
              <w:t>2</w:t>
            </w:r>
            <w:r>
              <w:rPr>
                <w:sz w:val="20"/>
              </w:rPr>
              <w:t>）冰鲜类水产品需要用专用冷藏、冷冻载具运输，保证运输过程冷链不中断，到达目的地时外</w:t>
            </w:r>
            <w:r>
              <w:rPr>
                <w:sz w:val="20"/>
              </w:rPr>
              <w:t>包装箱干爽，无软化现象。（</w:t>
            </w:r>
            <w:r>
              <w:rPr>
                <w:sz w:val="20"/>
              </w:rPr>
              <w:t>3</w:t>
            </w:r>
            <w:r>
              <w:rPr>
                <w:sz w:val="20"/>
              </w:rPr>
              <w:t>）需要按照采购人要求的货品规格、数量、质量配送，如数量不足的，中标人应立即补足；如有</w:t>
            </w:r>
            <w:r>
              <w:rPr>
                <w:sz w:val="20"/>
              </w:rPr>
              <w:t>10%</w:t>
            </w:r>
            <w:r>
              <w:rPr>
                <w:sz w:val="20"/>
              </w:rPr>
              <w:t>以下（含</w:t>
            </w:r>
            <w:r>
              <w:rPr>
                <w:sz w:val="20"/>
              </w:rPr>
              <w:t>10%</w:t>
            </w:r>
            <w:r>
              <w:rPr>
                <w:sz w:val="20"/>
              </w:rPr>
              <w:t>）货品规格、质量不符合要求的，中标人应对不符合要求的货品进行更换；如有</w:t>
            </w:r>
            <w:r>
              <w:rPr>
                <w:sz w:val="20"/>
              </w:rPr>
              <w:t>10%</w:t>
            </w:r>
            <w:r>
              <w:rPr>
                <w:sz w:val="20"/>
              </w:rPr>
              <w:t>以上的货品规格、质量不符合要求的，由采购人选择整批退货或要求</w:t>
            </w:r>
            <w:r>
              <w:rPr>
                <w:sz w:val="20"/>
              </w:rPr>
              <w:t>中标人按时整批更换。</w:t>
            </w:r>
          </w:p>
          <w:p>
            <w:pPr>
              <w:pStyle w:val="null3"/>
            </w:pPr>
            <w:r>
              <w:rPr>
                <w:sz w:val="21"/>
              </w:rPr>
              <w:t>3.3</w:t>
            </w:r>
            <w:r>
              <w:rPr>
                <w:sz w:val="21"/>
              </w:rPr>
              <w:t>对食品安全质量问题的处理：（</w:t>
            </w:r>
            <w:r>
              <w:rPr>
                <w:sz w:val="21"/>
              </w:rPr>
              <w:t>1</w:t>
            </w:r>
            <w:r>
              <w:rPr>
                <w:sz w:val="21"/>
              </w:rPr>
              <w:t>）对危及人体健康的食品质量问题采取零容忍措施，一经发现，当日所送同批次货品全部退货，并追究相关责任。（</w:t>
            </w:r>
            <w:r>
              <w:rPr>
                <w:sz w:val="21"/>
              </w:rPr>
              <w:t>2</w:t>
            </w:r>
            <w:r>
              <w:rPr>
                <w:sz w:val="21"/>
              </w:rPr>
              <w:t>）若验收时未发现问题，而在加工食用前发现部分货品质量有问题，采购人立即通知中标人，将问题货品作退换货处理，并追究相关责任。（</w:t>
            </w:r>
            <w:r>
              <w:rPr>
                <w:sz w:val="21"/>
              </w:rPr>
              <w:t>3</w:t>
            </w:r>
            <w:r>
              <w:rPr>
                <w:sz w:val="21"/>
              </w:rPr>
              <w:t>）中标人所供应货品出现质量问题造成食品安</w:t>
            </w:r>
          </w:p>
        </w:tc>
      </w:tr>
      <w:tr>
        <w:tc>
          <w:tcPr>
            <w:tcW w:type="dxa" w:w="2076"/>
          </w:tcPr>
          <w:p/>
        </w:tc>
        <w:tc>
          <w:tcPr>
            <w:tcW w:type="dxa" w:w="415"/>
          </w:tcPr>
          <w:p>
            <w:pPr>
              <w:pStyle w:val="null3"/>
            </w:pPr>
            <w:r>
              <w:rPr/>
              <w:t>4</w:t>
            </w:r>
          </w:p>
        </w:tc>
        <w:tc>
          <w:tcPr>
            <w:tcW w:type="dxa" w:w="5814"/>
          </w:tcPr>
          <w:p>
            <w:pPr>
              <w:pStyle w:val="null3"/>
              <w:jc w:val="both"/>
            </w:pPr>
            <w:r>
              <w:rPr>
                <w:sz w:val="20"/>
              </w:rPr>
              <w:t>4</w:t>
            </w:r>
            <w:r>
              <w:rPr>
                <w:sz w:val="20"/>
              </w:rPr>
              <w:t>粮油副食品、调味品及厨房一次性耗材百货类要求</w:t>
            </w:r>
          </w:p>
          <w:p>
            <w:pPr>
              <w:pStyle w:val="null3"/>
              <w:jc w:val="both"/>
            </w:pPr>
            <w:r>
              <w:rPr>
                <w:sz w:val="20"/>
              </w:rPr>
              <w:t>4.1</w:t>
            </w:r>
            <w:r>
              <w:rPr>
                <w:sz w:val="20"/>
              </w:rPr>
              <w:t>供应货品质量要求（</w:t>
            </w:r>
            <w:r>
              <w:rPr>
                <w:sz w:val="20"/>
              </w:rPr>
              <w:t>1</w:t>
            </w:r>
            <w:r>
              <w:rPr>
                <w:sz w:val="20"/>
              </w:rPr>
              <w:t>）需要由正规厂家生产，有相应的食品生产许可证号，内外包装完整无变形。（</w:t>
            </w:r>
            <w:r>
              <w:rPr>
                <w:sz w:val="20"/>
              </w:rPr>
              <w:t>2</w:t>
            </w:r>
            <w:r>
              <w:rPr>
                <w:sz w:val="20"/>
              </w:rPr>
              <w:t>）所供应货品需要符合相关质量安全要求，需要通过</w:t>
            </w:r>
            <w:r>
              <w:rPr>
                <w:sz w:val="20"/>
              </w:rPr>
              <w:t>SC</w:t>
            </w:r>
            <w:r>
              <w:rPr>
                <w:sz w:val="20"/>
              </w:rPr>
              <w:t>认证的货品必须有</w:t>
            </w:r>
            <w:r>
              <w:rPr>
                <w:sz w:val="20"/>
              </w:rPr>
              <w:t>SC</w:t>
            </w:r>
            <w:r>
              <w:rPr>
                <w:sz w:val="20"/>
              </w:rPr>
              <w:t>认证标志。（</w:t>
            </w:r>
            <w:r>
              <w:rPr>
                <w:sz w:val="20"/>
              </w:rPr>
              <w:t>3</w:t>
            </w:r>
            <w:r>
              <w:rPr>
                <w:sz w:val="20"/>
              </w:rPr>
              <w:t>）颜色品质纯正，不得有掺假、变质、变味等现象出现。（</w:t>
            </w:r>
            <w:r>
              <w:rPr>
                <w:sz w:val="20"/>
              </w:rPr>
              <w:t>4</w:t>
            </w:r>
            <w:r>
              <w:rPr>
                <w:sz w:val="20"/>
              </w:rPr>
              <w:t>）剩余保质期不得少于</w:t>
            </w:r>
            <w:r>
              <w:rPr>
                <w:sz w:val="20"/>
              </w:rPr>
              <w:t>75%</w:t>
            </w:r>
            <w:r>
              <w:rPr>
                <w:sz w:val="20"/>
              </w:rPr>
              <w:t>。</w:t>
            </w:r>
          </w:p>
          <w:p>
            <w:pPr>
              <w:pStyle w:val="null3"/>
              <w:jc w:val="both"/>
            </w:pPr>
            <w:r>
              <w:rPr>
                <w:sz w:val="20"/>
              </w:rPr>
              <w:t>4.2</w:t>
            </w:r>
            <w:r>
              <w:rPr>
                <w:sz w:val="20"/>
              </w:rPr>
              <w:t>配送要求（</w:t>
            </w:r>
            <w:r>
              <w:rPr>
                <w:sz w:val="20"/>
              </w:rPr>
              <w:t>1</w:t>
            </w:r>
            <w:r>
              <w:rPr>
                <w:sz w:val="20"/>
              </w:rPr>
              <w:t>）包装需要符合国家规范，包装、容器清洁、干燥、牢固、透气，无污染、无异味、无霉变现象。（</w:t>
            </w:r>
            <w:r>
              <w:rPr>
                <w:sz w:val="20"/>
              </w:rPr>
              <w:t>2</w:t>
            </w:r>
            <w:r>
              <w:rPr>
                <w:sz w:val="20"/>
              </w:rPr>
              <w:t>）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r>
              <w:rPr>
                <w:sz w:val="20"/>
              </w:rPr>
              <w:t>3</w:t>
            </w:r>
            <w:r>
              <w:rPr>
                <w:sz w:val="20"/>
              </w:rPr>
              <w:t>）中标人要提供运送及卸货服务。（</w:t>
            </w:r>
            <w:r>
              <w:rPr>
                <w:sz w:val="20"/>
              </w:rPr>
              <w:t>4</w:t>
            </w:r>
            <w:r>
              <w:rPr>
                <w:sz w:val="20"/>
              </w:rPr>
              <w:t>）需要按照采购人要求的货品规格、数量、质量配送，如数量不足的，中标人应立即补足；如有</w:t>
            </w:r>
            <w:r>
              <w:rPr>
                <w:sz w:val="20"/>
              </w:rPr>
              <w:t>10%</w:t>
            </w:r>
            <w:r>
              <w:rPr>
                <w:sz w:val="20"/>
              </w:rPr>
              <w:t>以下（含</w:t>
            </w:r>
            <w:r>
              <w:rPr>
                <w:sz w:val="20"/>
              </w:rPr>
              <w:t>10%</w:t>
            </w:r>
            <w:r>
              <w:rPr>
                <w:sz w:val="20"/>
              </w:rPr>
              <w:t>）货品规格、质量不符合要求的，中标人应对不符合要求的货品进行更换；如有</w:t>
            </w:r>
            <w:r>
              <w:rPr>
                <w:sz w:val="20"/>
              </w:rPr>
              <w:t>10%</w:t>
            </w:r>
            <w:r>
              <w:rPr>
                <w:sz w:val="20"/>
              </w:rPr>
              <w:t>以上的货品规格、质量不符合要求的，由采购人选择整批退货或要求成交供应商按时整批更换。</w:t>
            </w:r>
          </w:p>
          <w:p>
            <w:pPr>
              <w:pStyle w:val="null3"/>
            </w:pPr>
            <w:r>
              <w:rPr>
                <w:sz w:val="21"/>
              </w:rPr>
              <w:t>4.3</w:t>
            </w:r>
            <w:r>
              <w:rPr>
                <w:sz w:val="21"/>
              </w:rPr>
              <w:t>对食品安全质量问题的处理：（</w:t>
            </w:r>
            <w:r>
              <w:rPr>
                <w:sz w:val="21"/>
              </w:rPr>
              <w:t>1</w:t>
            </w:r>
            <w:r>
              <w:rPr>
                <w:sz w:val="21"/>
              </w:rPr>
              <w:t>）对危及人体健康的食品质量问题采取零容忍措施，一经发现，当日所送同批次货品全部退货，并追究相关责任。（</w:t>
            </w:r>
            <w:r>
              <w:rPr>
                <w:sz w:val="21"/>
              </w:rPr>
              <w:t>2</w:t>
            </w:r>
            <w:r>
              <w:rPr>
                <w:sz w:val="21"/>
              </w:rPr>
              <w:t>）若验收时未发现问题，而在加工食用前发现部分货品质量有问题，采购人立即通知成交供应商，将问题货品作退换货处理，并追究相关责任。（</w:t>
            </w:r>
            <w:r>
              <w:rPr>
                <w:sz w:val="21"/>
              </w:rPr>
              <w:t>3</w:t>
            </w:r>
            <w:r>
              <w:rPr>
                <w:sz w:val="21"/>
              </w:rPr>
              <w:t>）中标人所供应货品出现质量问题造成食品安全事故，经查实后属中标人责任的，中标人应承担全部责任和经济损失。</w:t>
            </w:r>
          </w:p>
        </w:tc>
      </w:tr>
      <w:tr>
        <w:tc>
          <w:tcPr>
            <w:tcW w:type="dxa" w:w="2076"/>
          </w:tcPr>
          <w:p/>
        </w:tc>
        <w:tc>
          <w:tcPr>
            <w:tcW w:type="dxa" w:w="415"/>
          </w:tcPr>
          <w:p>
            <w:pPr>
              <w:pStyle w:val="null3"/>
            </w:pPr>
            <w:r>
              <w:rPr/>
              <w:t>5</w:t>
            </w:r>
          </w:p>
        </w:tc>
        <w:tc>
          <w:tcPr>
            <w:tcW w:type="dxa" w:w="5814"/>
          </w:tcPr>
          <w:p>
            <w:pPr>
              <w:pStyle w:val="null3"/>
              <w:jc w:val="both"/>
            </w:pPr>
            <w:r>
              <w:rPr>
                <w:sz w:val="20"/>
              </w:rPr>
              <w:t>5</w:t>
            </w:r>
            <w:r>
              <w:rPr>
                <w:sz w:val="20"/>
              </w:rPr>
              <w:t>干货类</w:t>
            </w:r>
          </w:p>
          <w:p>
            <w:pPr>
              <w:pStyle w:val="null3"/>
              <w:jc w:val="both"/>
            </w:pPr>
            <w:r>
              <w:rPr>
                <w:sz w:val="20"/>
              </w:rPr>
              <w:t>5.1</w:t>
            </w:r>
            <w:r>
              <w:rPr>
                <w:sz w:val="20"/>
              </w:rPr>
              <w:t>供应货品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jc w:val="both"/>
            </w:pPr>
            <w:r>
              <w:rPr>
                <w:sz w:val="20"/>
              </w:rPr>
              <w:t>5.2</w:t>
            </w:r>
            <w:r>
              <w:rPr>
                <w:sz w:val="20"/>
              </w:rPr>
              <w:t>配送要求（</w:t>
            </w:r>
            <w:r>
              <w:rPr>
                <w:sz w:val="20"/>
              </w:rPr>
              <w:t>1</w:t>
            </w:r>
            <w:r>
              <w:rPr>
                <w:sz w:val="20"/>
              </w:rPr>
              <w:t>）包装需要符合国家规范，包装、容器清洁、干燥、牢固、透气，无污染、无异味、无霉变现象。（</w:t>
            </w:r>
            <w:r>
              <w:rPr>
                <w:sz w:val="20"/>
              </w:rPr>
              <w:t>2</w:t>
            </w:r>
            <w:r>
              <w:rPr>
                <w:sz w:val="20"/>
              </w:rPr>
              <w:t>）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r>
              <w:rPr>
                <w:sz w:val="20"/>
              </w:rPr>
              <w:t>3</w:t>
            </w:r>
            <w:r>
              <w:rPr>
                <w:sz w:val="20"/>
              </w:rPr>
              <w:t>）中标人要提供运送及卸货服务。（</w:t>
            </w:r>
            <w:r>
              <w:rPr>
                <w:sz w:val="20"/>
              </w:rPr>
              <w:t>4</w:t>
            </w:r>
            <w:r>
              <w:rPr>
                <w:sz w:val="20"/>
              </w:rPr>
              <w:t>）需要按照采购人要求的货品规格、数量、质量配送，如数量不足的，中标人应立即补足；如有</w:t>
            </w:r>
            <w:r>
              <w:rPr>
                <w:sz w:val="20"/>
              </w:rPr>
              <w:t>10%</w:t>
            </w:r>
            <w:r>
              <w:rPr>
                <w:sz w:val="20"/>
              </w:rPr>
              <w:t>以下（含</w:t>
            </w:r>
            <w:r>
              <w:rPr>
                <w:sz w:val="20"/>
              </w:rPr>
              <w:t>10%</w:t>
            </w:r>
            <w:r>
              <w:rPr>
                <w:sz w:val="20"/>
              </w:rPr>
              <w:t>）货品规格、质量不符合要求的，中标人应对不符合要求的货品进行更换；如有</w:t>
            </w:r>
            <w:r>
              <w:rPr>
                <w:sz w:val="20"/>
              </w:rPr>
              <w:t>10%</w:t>
            </w:r>
            <w:r>
              <w:rPr>
                <w:sz w:val="20"/>
              </w:rPr>
              <w:t>以上的货品规格、质量不符合要求的，由采购人选择整批退货或要求中标人按时整批更换。</w:t>
            </w:r>
          </w:p>
          <w:p>
            <w:pPr>
              <w:pStyle w:val="null3"/>
            </w:pPr>
            <w:r>
              <w:rPr>
                <w:sz w:val="21"/>
              </w:rPr>
              <w:t>5.3</w:t>
            </w:r>
            <w:r>
              <w:rPr>
                <w:sz w:val="21"/>
              </w:rPr>
              <w:t>对食品安全质量问题的处理：（</w:t>
            </w:r>
            <w:r>
              <w:rPr>
                <w:sz w:val="21"/>
              </w:rPr>
              <w:t>1</w:t>
            </w:r>
            <w:r>
              <w:rPr>
                <w:sz w:val="21"/>
              </w:rPr>
              <w:t>）对危及人体健康的食品质量问题采取零容忍措施，一经发现，当日所送同批次货品全部退货，并追究相关责任。（</w:t>
            </w:r>
            <w:r>
              <w:rPr>
                <w:sz w:val="21"/>
              </w:rPr>
              <w:t>2</w:t>
            </w:r>
            <w:r>
              <w:rPr>
                <w:sz w:val="21"/>
              </w:rPr>
              <w:t>）若验收时未发现问题，而在加工食用前发现部分货品质量有问题，采购人立即通知中标人，将问题货品作退换货处理，并追究相关责任。（</w:t>
            </w:r>
            <w:r>
              <w:rPr>
                <w:sz w:val="21"/>
              </w:rPr>
              <w:t>3</w:t>
            </w:r>
            <w:r>
              <w:rPr>
                <w:sz w:val="21"/>
              </w:rPr>
              <w:t>）中标人所供应货品出现质量问题造成食品安全事故，经查实后属中标人责任的，中标人应承担全部责任和经济损失。</w:t>
            </w:r>
          </w:p>
        </w:tc>
      </w:tr>
      <w:tr>
        <w:tc>
          <w:tcPr>
            <w:tcW w:type="dxa" w:w="2076"/>
          </w:tcPr>
          <w:p/>
        </w:tc>
        <w:tc>
          <w:tcPr>
            <w:tcW w:type="dxa" w:w="415"/>
          </w:tcPr>
          <w:p>
            <w:pPr>
              <w:pStyle w:val="null3"/>
            </w:pPr>
            <w:r>
              <w:rPr/>
              <w:t>6</w:t>
            </w:r>
          </w:p>
        </w:tc>
        <w:tc>
          <w:tcPr>
            <w:tcW w:type="dxa" w:w="5814"/>
          </w:tcPr>
          <w:p>
            <w:pPr>
              <w:pStyle w:val="null3"/>
              <w:jc w:val="both"/>
            </w:pPr>
            <w:r>
              <w:rPr>
                <w:sz w:val="20"/>
              </w:rPr>
              <w:t>6</w:t>
            </w:r>
            <w:r>
              <w:rPr>
                <w:sz w:val="20"/>
              </w:rPr>
              <w:t>其他类要求</w:t>
            </w:r>
          </w:p>
          <w:p>
            <w:pPr>
              <w:pStyle w:val="null3"/>
            </w:pPr>
            <w:r>
              <w:rPr>
                <w:sz w:val="21"/>
              </w:rPr>
              <w:t>对于采购人需求供货物资或品种不在上述类别内的，中标人须按采购人要求供货。同时须遵守国家规定的《中华人民共和国食品安全法》、《中华人民共和国农产品质量安全法》等法律和行政法规的规定，提供的货品须符合国家有关卫生标准，保质、保量、保鲜，严禁配送假冒、变质、过期的货品。不合格的货品，中标人须无条件包退包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专职消防队食材配送服务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w:t>
            </w:r>
            <w:r>
              <w:rPr>
                <w:sz w:val="20"/>
              </w:rPr>
              <w:t>项目总体要求</w:t>
            </w:r>
          </w:p>
          <w:p>
            <w:pPr>
              <w:pStyle w:val="null3"/>
              <w:jc w:val="both"/>
            </w:pPr>
            <w:r>
              <w:rPr>
                <w:sz w:val="20"/>
              </w:rPr>
              <w:t>1.1</w:t>
            </w:r>
            <w:r>
              <w:rPr>
                <w:sz w:val="20"/>
              </w:rPr>
              <w:t>中标人应制定、完善本项目的</w:t>
            </w:r>
            <w:r>
              <w:rPr>
                <w:sz w:val="20"/>
              </w:rPr>
              <w:t>食品安全及质量保障</w:t>
            </w:r>
            <w:r>
              <w:rPr>
                <w:sz w:val="20"/>
              </w:rPr>
              <w:t>方案、总体实施组织方案、售后服务方案、配送管理方案及</w:t>
            </w:r>
            <w:r>
              <w:rPr>
                <w:sz w:val="20"/>
              </w:rPr>
              <w:t>可能会出现的紧急配送、突发事件、遇到恶劣天气、特殊或紧急情况的</w:t>
            </w:r>
            <w:r>
              <w:rPr>
                <w:sz w:val="20"/>
              </w:rPr>
              <w:t>应急保障方案，明确实施团队的组织管理和时间、工作、人员及设备的具体安排，采取有效的控制措施，确保过程合理、规范、安全，保证食材和配送服务的质量。</w:t>
            </w:r>
          </w:p>
          <w:p>
            <w:pPr>
              <w:pStyle w:val="null3"/>
              <w:jc w:val="both"/>
            </w:pPr>
            <w:r>
              <w:rPr>
                <w:sz w:val="20"/>
              </w:rPr>
              <w:t>1.2</w:t>
            </w:r>
            <w:r>
              <w:rPr>
                <w:sz w:val="20"/>
              </w:rPr>
              <w:t>中标人应当配备食材运输车辆，</w:t>
            </w:r>
            <w:r>
              <w:rPr>
                <w:sz w:val="20"/>
              </w:rPr>
              <w:t>运输须采用符合卫生标准的外包装和运载工具，并且要保持清洁和定期消毒。</w:t>
            </w:r>
          </w:p>
          <w:p>
            <w:pPr>
              <w:pStyle w:val="null3"/>
              <w:jc w:val="both"/>
            </w:pPr>
            <w:r>
              <w:rPr>
                <w:sz w:val="20"/>
              </w:rPr>
              <w:t>1.3</w:t>
            </w:r>
            <w:r>
              <w:rPr>
                <w:sz w:val="20"/>
              </w:rPr>
              <w:t>中标人在实施服务过程中，接收到采购人服务问题通知，需要中标人到达采购人现场处理问题情况的，应及时响应并赶到现场处理。</w:t>
            </w:r>
          </w:p>
          <w:p>
            <w:pPr>
              <w:pStyle w:val="null3"/>
            </w:pPr>
            <w:r>
              <w:rPr>
                <w:sz w:val="20"/>
              </w:rPr>
              <w:t>1.4</w:t>
            </w:r>
            <w:r>
              <w:rPr>
                <w:sz w:val="20"/>
              </w:rPr>
              <w:t>中标人不得将中标项目转让或分包给他人，否则采购人有权单方终止合同，由此产生的一切经济损失由中标人自行承担。</w:t>
            </w:r>
          </w:p>
          <w:p>
            <w:pPr>
              <w:pStyle w:val="null3"/>
            </w:pPr>
            <w:r>
              <w:rPr>
                <w:sz w:val="20"/>
              </w:rPr>
              <w:t>1.5</w:t>
            </w:r>
            <w:r>
              <w:rPr>
                <w:sz w:val="20"/>
              </w:rPr>
              <w:t>中标人在合同履行期间保证对采购人的服务供应，中标后不得拒绝采购人分配的任务。中标人在服务期内没能达到投标文件承诺的服务要求或中标人未按要求履行合同义务或中标人的资质在服务期内发生变化不再符合要求，采购人均有权单方解除合同，由此产生的一切经济损失由中标人自行承担。</w:t>
            </w:r>
          </w:p>
          <w:p>
            <w:pPr>
              <w:pStyle w:val="null3"/>
            </w:pPr>
            <w:r>
              <w:rPr>
                <w:sz w:val="20"/>
              </w:rPr>
              <w:t>1.6</w:t>
            </w:r>
            <w:r>
              <w:rPr>
                <w:sz w:val="20"/>
              </w:rPr>
              <w:t>在合同履行期间，采购人结合自身的特点和需要制定具体配送管理方式，有权根据服务质量、专业优势、生产规模和综合评价来选择合适的供应商提供服务。中标人在拟实施新增设备设施和人力资源等投入前，须充分考虑评估潜在的投资经营风险并制定应对措施。</w:t>
            </w:r>
          </w:p>
          <w:p>
            <w:pPr>
              <w:pStyle w:val="null3"/>
            </w:pPr>
            <w:r>
              <w:rPr>
                <w:sz w:val="21"/>
              </w:rPr>
              <w:t>1.7</w:t>
            </w:r>
            <w:r>
              <w:rPr>
                <w:sz w:val="21"/>
              </w:rPr>
              <w:t>中标人需服从采购人和食品监督部门的监督管理，配合采购人及时更新所提供的符合卫监部门的有效证明材料。如有效的营业执照、产品合格证或有关供货商的食品生产经营许可证等。</w:t>
            </w:r>
          </w:p>
        </w:tc>
      </w:tr>
      <w:tr>
        <w:tc>
          <w:tcPr>
            <w:tcW w:type="dxa" w:w="2076"/>
          </w:tcPr>
          <w:p/>
        </w:tc>
        <w:tc>
          <w:tcPr>
            <w:tcW w:type="dxa" w:w="415"/>
          </w:tcPr>
          <w:p>
            <w:pPr>
              <w:pStyle w:val="null3"/>
            </w:pPr>
            <w:r>
              <w:rPr/>
              <w:t>2</w:t>
            </w:r>
          </w:p>
        </w:tc>
        <w:tc>
          <w:tcPr>
            <w:tcW w:type="dxa" w:w="5814"/>
          </w:tcPr>
          <w:p>
            <w:pPr>
              <w:pStyle w:val="null3"/>
            </w:pPr>
            <w:r>
              <w:rPr>
                <w:sz w:val="20"/>
              </w:rPr>
              <w:t>2</w:t>
            </w:r>
            <w:r>
              <w:rPr>
                <w:sz w:val="20"/>
              </w:rPr>
              <w:t>鲜肉蔬菜冻肉类要求</w:t>
            </w:r>
          </w:p>
          <w:p>
            <w:pPr>
              <w:pStyle w:val="null3"/>
            </w:pPr>
            <w:r>
              <w:rPr>
                <w:sz w:val="20"/>
              </w:rPr>
              <w:t>2.1</w:t>
            </w:r>
            <w:r>
              <w:rPr>
                <w:sz w:val="20"/>
              </w:rPr>
              <w:t>鲜肉蔬菜供应货品质量要求</w:t>
            </w:r>
          </w:p>
          <w:p>
            <w:pPr>
              <w:pStyle w:val="null3"/>
            </w:pPr>
            <w:r>
              <w:rPr>
                <w:sz w:val="20"/>
              </w:rPr>
              <w:t>2.1.1</w:t>
            </w:r>
            <w:r>
              <w:rPr>
                <w:sz w:val="20"/>
              </w:rPr>
              <w:t>中标人提供的鲜肉蔬菜需要保证每日新鲜，品种、质量应符合采购人要求，产品符合食品安全法要求并出具有效的《农产品检验报告》。采购人使用“农药测试卡”检验蔬菜农药含量，如含量超标要求中标人无条件退货或换货，同时做好相关记录。</w:t>
            </w:r>
          </w:p>
          <w:p>
            <w:pPr>
              <w:pStyle w:val="null3"/>
            </w:pPr>
            <w:r>
              <w:rPr>
                <w:sz w:val="20"/>
              </w:rPr>
              <w:t>2.1.2</w:t>
            </w:r>
            <w:r>
              <w:rPr>
                <w:sz w:val="20"/>
              </w:rPr>
              <w:t>应保持较好的色泽和新鲜度，不得有黄叶，不得腐烂或有异常味道，不存在泥沙和异物，利用率不得低于</w:t>
            </w:r>
            <w:r>
              <w:rPr>
                <w:sz w:val="20"/>
              </w:rPr>
              <w:t>95%</w:t>
            </w:r>
            <w:r>
              <w:rPr>
                <w:sz w:val="20"/>
              </w:rPr>
              <w:t>。</w:t>
            </w:r>
          </w:p>
          <w:p>
            <w:pPr>
              <w:pStyle w:val="null3"/>
            </w:pPr>
            <w:r>
              <w:rPr>
                <w:sz w:val="20"/>
              </w:rPr>
              <w:t>2.1.3</w:t>
            </w:r>
            <w:r>
              <w:rPr>
                <w:sz w:val="20"/>
              </w:rPr>
              <w:t>不得供应转基因产品。</w:t>
            </w:r>
          </w:p>
          <w:p>
            <w:pPr>
              <w:pStyle w:val="null3"/>
            </w:pPr>
            <w:r>
              <w:rPr>
                <w:sz w:val="20"/>
              </w:rPr>
              <w:t>2.1.4</w:t>
            </w:r>
            <w:r>
              <w:rPr>
                <w:sz w:val="20"/>
              </w:rPr>
              <w:t>鲜肉类全部来源于正规肉联厂（或正规肉类屠宰场所）并提供政府检疫部门出示的检疫合格证明。（鲜肉类利用率不低于</w:t>
            </w:r>
            <w:r>
              <w:rPr>
                <w:sz w:val="20"/>
              </w:rPr>
              <w:t>98%</w:t>
            </w:r>
            <w:r>
              <w:rPr>
                <w:sz w:val="20"/>
              </w:rPr>
              <w:t>）</w:t>
            </w:r>
          </w:p>
          <w:p>
            <w:pPr>
              <w:pStyle w:val="null3"/>
            </w:pPr>
            <w:r>
              <w:rPr>
                <w:sz w:val="20"/>
              </w:rPr>
              <w:t>2.2</w:t>
            </w:r>
            <w:r>
              <w:rPr>
                <w:sz w:val="20"/>
              </w:rPr>
              <w:t>冻肉供应货品质量要求（</w:t>
            </w:r>
            <w:r>
              <w:rPr>
                <w:sz w:val="20"/>
              </w:rPr>
              <w:t>1</w:t>
            </w:r>
            <w:r>
              <w:rPr>
                <w:sz w:val="20"/>
              </w:rPr>
              <w:t>）中标人提供的冷冻产品须源于合格的生产厂家，生产厂家拥有标准化作业流程、可溯源，产品包装上须清晰标注生产日期和保质期，严禁将三无作坊、变质、过期等不合格的产品配送给采购人。（从收货之日起计算剩余保质期不得低于标注保质期的</w:t>
            </w:r>
            <w:r>
              <w:rPr>
                <w:sz w:val="20"/>
              </w:rPr>
              <w:t>50%</w:t>
            </w:r>
            <w:r>
              <w:rPr>
                <w:sz w:val="20"/>
              </w:rPr>
              <w:t>）。（</w:t>
            </w:r>
            <w:r>
              <w:rPr>
                <w:sz w:val="20"/>
              </w:rPr>
              <w:t>2</w:t>
            </w:r>
            <w:r>
              <w:rPr>
                <w:sz w:val="20"/>
              </w:rPr>
              <w:t>）冷冻肉要求肉体冻实而坚硬，无化冻现象，肉质紧密而有弹性，色泽均匀，不粘手，交货时</w:t>
            </w:r>
            <w:r>
              <w:rPr>
                <w:sz w:val="20"/>
              </w:rPr>
              <w:t>干净、新鲜、无异味。（</w:t>
            </w:r>
            <w:r>
              <w:rPr>
                <w:sz w:val="20"/>
              </w:rPr>
              <w:t>3</w:t>
            </w:r>
            <w:r>
              <w:rPr>
                <w:sz w:val="20"/>
              </w:rPr>
              <w:t>）冷冻鱼类要求鱼眼睛清亮，角膜透明，鳞片上覆有冻结的透明黏液层，皮肤天然色泽明显。</w:t>
            </w:r>
          </w:p>
          <w:p>
            <w:pPr>
              <w:pStyle w:val="null3"/>
            </w:pPr>
            <w:r>
              <w:rPr>
                <w:sz w:val="20"/>
              </w:rPr>
              <w:t>2.3</w:t>
            </w:r>
            <w:r>
              <w:rPr>
                <w:sz w:val="20"/>
              </w:rPr>
              <w:t>配送要求（</w:t>
            </w:r>
            <w:r>
              <w:rPr>
                <w:sz w:val="20"/>
              </w:rPr>
              <w:t>1</w:t>
            </w:r>
            <w:r>
              <w:rPr>
                <w:sz w:val="20"/>
              </w:rPr>
              <w:t>）容器要求清洁、干燥、牢固、透气，无污染、无异味、无霉变现象。（</w:t>
            </w:r>
            <w:r>
              <w:rPr>
                <w:sz w:val="20"/>
              </w:rPr>
              <w:t>2</w:t>
            </w:r>
            <w:r>
              <w:rPr>
                <w:sz w:val="20"/>
              </w:rPr>
              <w:t>）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r>
              <w:rPr>
                <w:sz w:val="20"/>
              </w:rPr>
              <w:t>3</w:t>
            </w:r>
            <w:r>
              <w:rPr>
                <w:sz w:val="20"/>
              </w:rPr>
              <w:t>）中标人要提供运送及卸货服务。（</w:t>
            </w:r>
            <w:r>
              <w:rPr>
                <w:sz w:val="20"/>
              </w:rPr>
              <w:t>4</w:t>
            </w:r>
            <w:r>
              <w:rPr>
                <w:sz w:val="20"/>
              </w:rPr>
              <w:t>）蔬菜应小心轻卸，严防机械损伤。（</w:t>
            </w:r>
            <w:r>
              <w:rPr>
                <w:sz w:val="20"/>
              </w:rPr>
              <w:t>5</w:t>
            </w:r>
            <w:r>
              <w:rPr>
                <w:sz w:val="20"/>
              </w:rPr>
              <w:t>）需要按照采购人要求的货品规格、数量、质量配送，如数量不足的，中标人应立即补足；如有</w:t>
            </w:r>
            <w:r>
              <w:rPr>
                <w:sz w:val="20"/>
              </w:rPr>
              <w:t>10%</w:t>
            </w:r>
            <w:r>
              <w:rPr>
                <w:sz w:val="20"/>
              </w:rPr>
              <w:t>以下（含</w:t>
            </w:r>
            <w:r>
              <w:rPr>
                <w:sz w:val="20"/>
              </w:rPr>
              <w:t>10%</w:t>
            </w:r>
            <w:r>
              <w:rPr>
                <w:sz w:val="20"/>
              </w:rPr>
              <w:t>）货品规格、质量不符合要求的，中标人应对不符合要求的货品进行更换；如有</w:t>
            </w:r>
            <w:r>
              <w:rPr>
                <w:sz w:val="20"/>
              </w:rPr>
              <w:t>10%</w:t>
            </w:r>
            <w:r>
              <w:rPr>
                <w:sz w:val="20"/>
              </w:rPr>
              <w:t>以上的货品规格、质量不符合要求的，由采购人选择整批退货或要求中标人按时整批更换。（</w:t>
            </w:r>
            <w:r>
              <w:rPr>
                <w:sz w:val="20"/>
              </w:rPr>
              <w:t>6</w:t>
            </w:r>
            <w:r>
              <w:rPr>
                <w:sz w:val="20"/>
              </w:rPr>
              <w:t>）送货车辆须为货车或冷链车，合同签订后需要提供专职配送车辆资料送采购人备案。</w:t>
            </w:r>
          </w:p>
          <w:p>
            <w:pPr>
              <w:pStyle w:val="null3"/>
            </w:pPr>
            <w:r>
              <w:rPr>
                <w:sz w:val="20"/>
              </w:rPr>
              <w:t>2.4</w:t>
            </w:r>
            <w:r>
              <w:rPr>
                <w:sz w:val="20"/>
              </w:rPr>
              <w:t>中标人需设立自有检测室或有固定的送检机构，每种蔬菜每天都要随货提供农药残留的检测报告，食品检测人员或检测机构资料交采购人存档备查。</w:t>
            </w:r>
          </w:p>
          <w:p>
            <w:pPr>
              <w:pStyle w:val="null3"/>
            </w:pPr>
            <w:r>
              <w:rPr>
                <w:sz w:val="21"/>
              </w:rPr>
              <w:t>2.5</w:t>
            </w:r>
            <w:r>
              <w:rPr>
                <w:sz w:val="21"/>
              </w:rPr>
              <w:t>对食品安全质量问题的处理：（</w:t>
            </w:r>
            <w:r>
              <w:rPr>
                <w:sz w:val="21"/>
              </w:rPr>
              <w:t>1</w:t>
            </w:r>
            <w:r>
              <w:rPr>
                <w:sz w:val="21"/>
              </w:rPr>
              <w:t>）对危及人体健康的食品质量问题（如农药残留超标、腐烂变质等）采取零容忍措施，一经发现，当日所送同批次货品全部退货，并追究相关责任。（</w:t>
            </w:r>
            <w:r>
              <w:rPr>
                <w:sz w:val="21"/>
              </w:rPr>
              <w:t>2</w:t>
            </w:r>
            <w:r>
              <w:rPr>
                <w:sz w:val="21"/>
              </w:rPr>
              <w:t>）若验收时未发现问题，而在加工食用前发现部分货品质量有问题，采购人立即通知中标人，将问题货品作退换货处理，并追究相关责任。（</w:t>
            </w:r>
            <w:r>
              <w:rPr>
                <w:sz w:val="21"/>
              </w:rPr>
              <w:t>3</w:t>
            </w:r>
            <w:r>
              <w:rPr>
                <w:sz w:val="21"/>
              </w:rPr>
              <w:t>）中标人所供应货品出现质量问题造成食品安全事故，经查实后属中标人责任的，中标人应承担全部责任和经济损失。</w:t>
            </w:r>
          </w:p>
        </w:tc>
      </w:tr>
      <w:tr>
        <w:tc>
          <w:tcPr>
            <w:tcW w:type="dxa" w:w="2076"/>
          </w:tcPr>
          <w:p/>
        </w:tc>
        <w:tc>
          <w:tcPr>
            <w:tcW w:type="dxa" w:w="415"/>
          </w:tcPr>
          <w:p>
            <w:pPr>
              <w:pStyle w:val="null3"/>
            </w:pPr>
            <w:r>
              <w:rPr/>
              <w:t>3</w:t>
            </w:r>
          </w:p>
        </w:tc>
        <w:tc>
          <w:tcPr>
            <w:tcW w:type="dxa" w:w="5814"/>
          </w:tcPr>
          <w:p>
            <w:pPr>
              <w:pStyle w:val="null3"/>
              <w:jc w:val="both"/>
            </w:pPr>
            <w:r>
              <w:rPr>
                <w:sz w:val="20"/>
              </w:rPr>
              <w:t>3</w:t>
            </w:r>
            <w:r>
              <w:rPr>
                <w:sz w:val="20"/>
              </w:rPr>
              <w:t>水产海鲜类要求</w:t>
            </w:r>
          </w:p>
          <w:p>
            <w:pPr>
              <w:pStyle w:val="null3"/>
              <w:jc w:val="both"/>
            </w:pPr>
            <w:r>
              <w:rPr>
                <w:sz w:val="20"/>
              </w:rPr>
              <w:t>3.1</w:t>
            </w:r>
            <w:r>
              <w:rPr>
                <w:sz w:val="20"/>
              </w:rPr>
              <w:t>供应货品质量要求（</w:t>
            </w:r>
            <w:r>
              <w:rPr>
                <w:sz w:val="20"/>
              </w:rPr>
              <w:t>1</w:t>
            </w:r>
            <w:r>
              <w:rPr>
                <w:sz w:val="20"/>
              </w:rPr>
              <w:t>）非冰鲜类必须鲜活，利用率不低于</w:t>
            </w:r>
            <w:r>
              <w:rPr>
                <w:sz w:val="20"/>
              </w:rPr>
              <w:t>95%</w:t>
            </w:r>
            <w:r>
              <w:rPr>
                <w:sz w:val="20"/>
              </w:rPr>
              <w:t>；冰鲜类水产品解冻后利用率不低于</w:t>
            </w:r>
            <w:r>
              <w:rPr>
                <w:sz w:val="20"/>
              </w:rPr>
              <w:t>80%</w:t>
            </w:r>
            <w:r>
              <w:rPr>
                <w:sz w:val="20"/>
              </w:rPr>
              <w:t>；（</w:t>
            </w:r>
            <w:r>
              <w:rPr>
                <w:sz w:val="20"/>
              </w:rPr>
              <w:t>2</w:t>
            </w:r>
            <w:r>
              <w:rPr>
                <w:sz w:val="20"/>
              </w:rPr>
              <w:t>）鲜鱼鳞片完整，有光泽无脱落，眼球光亮透明，鳃口紧闭，鱼鳃鲜红，鳍尾完整，确保新鲜；（</w:t>
            </w:r>
            <w:r>
              <w:rPr>
                <w:sz w:val="20"/>
              </w:rPr>
              <w:t>3</w:t>
            </w:r>
            <w:r>
              <w:rPr>
                <w:sz w:val="20"/>
              </w:rPr>
              <w:t>）身体饱满结实，无腐烂，无异味（如泥腥味、电油味等），肉质紧密有弹性，无离骨脱刺现象；（</w:t>
            </w:r>
            <w:r>
              <w:rPr>
                <w:sz w:val="20"/>
              </w:rPr>
              <w:t>4</w:t>
            </w:r>
            <w:r>
              <w:rPr>
                <w:sz w:val="20"/>
              </w:rPr>
              <w:t>）来源可靠放心，无毒、无害、无污染。</w:t>
            </w:r>
          </w:p>
          <w:p>
            <w:pPr>
              <w:pStyle w:val="null3"/>
              <w:jc w:val="both"/>
            </w:pPr>
            <w:r>
              <w:rPr>
                <w:sz w:val="20"/>
              </w:rPr>
              <w:t>3.2</w:t>
            </w:r>
            <w:r>
              <w:rPr>
                <w:sz w:val="20"/>
              </w:rPr>
              <w:t>配送要求（</w:t>
            </w:r>
            <w:r>
              <w:rPr>
                <w:sz w:val="20"/>
              </w:rPr>
              <w:t>1</w:t>
            </w:r>
            <w:r>
              <w:rPr>
                <w:sz w:val="20"/>
              </w:rPr>
              <w:t>）需要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辆温度，并记录存档。（</w:t>
            </w:r>
            <w:r>
              <w:rPr>
                <w:sz w:val="20"/>
              </w:rPr>
              <w:t>2</w:t>
            </w:r>
            <w:r>
              <w:rPr>
                <w:sz w:val="20"/>
              </w:rPr>
              <w:t>）冰鲜类水产品需要用专用冷藏、冷冻载具运输，保证运输过程冷链不中断，到达目的地时外</w:t>
            </w:r>
            <w:r>
              <w:rPr>
                <w:sz w:val="20"/>
              </w:rPr>
              <w:t>包装箱干爽，无软化现象。（</w:t>
            </w:r>
            <w:r>
              <w:rPr>
                <w:sz w:val="20"/>
              </w:rPr>
              <w:t>3</w:t>
            </w:r>
            <w:r>
              <w:rPr>
                <w:sz w:val="20"/>
              </w:rPr>
              <w:t>）需要按照采购人要求的货品规格、数量、质量配送，如数量不足的，中标人应立即补足；如有</w:t>
            </w:r>
            <w:r>
              <w:rPr>
                <w:sz w:val="20"/>
              </w:rPr>
              <w:t>10%</w:t>
            </w:r>
            <w:r>
              <w:rPr>
                <w:sz w:val="20"/>
              </w:rPr>
              <w:t>以下（含</w:t>
            </w:r>
            <w:r>
              <w:rPr>
                <w:sz w:val="20"/>
              </w:rPr>
              <w:t>10%</w:t>
            </w:r>
            <w:r>
              <w:rPr>
                <w:sz w:val="20"/>
              </w:rPr>
              <w:t>）货品规格、质量不符合要求的，中标人应对不符合要求的货品进行更换；如有</w:t>
            </w:r>
            <w:r>
              <w:rPr>
                <w:sz w:val="20"/>
              </w:rPr>
              <w:t>10%</w:t>
            </w:r>
            <w:r>
              <w:rPr>
                <w:sz w:val="20"/>
              </w:rPr>
              <w:t>以上的货品规格、质量不符合要求的，由采购人选择整批退货或要求</w:t>
            </w:r>
            <w:r>
              <w:rPr>
                <w:sz w:val="20"/>
              </w:rPr>
              <w:t>中标人按时整批更换。</w:t>
            </w:r>
          </w:p>
          <w:p>
            <w:pPr>
              <w:pStyle w:val="null3"/>
            </w:pPr>
            <w:r>
              <w:rPr>
                <w:sz w:val="21"/>
              </w:rPr>
              <w:t>3.3</w:t>
            </w:r>
            <w:r>
              <w:rPr>
                <w:sz w:val="21"/>
              </w:rPr>
              <w:t>对食品安全质量问题的处理：（</w:t>
            </w:r>
            <w:r>
              <w:rPr>
                <w:sz w:val="21"/>
              </w:rPr>
              <w:t>1</w:t>
            </w:r>
            <w:r>
              <w:rPr>
                <w:sz w:val="21"/>
              </w:rPr>
              <w:t>）对危及人体健康的食品质量问题采取零容忍措施，一经发现，当日所送同批次货品全部退货，并追究相关责任。（</w:t>
            </w:r>
            <w:r>
              <w:rPr>
                <w:sz w:val="21"/>
              </w:rPr>
              <w:t>2</w:t>
            </w:r>
            <w:r>
              <w:rPr>
                <w:sz w:val="21"/>
              </w:rPr>
              <w:t>）若验收时未发现问题，而在加工食用前发现部分货品质量有问题，采购人立即通知中标人，将问题货品作退换货处理，并追究相关责任。（</w:t>
            </w:r>
            <w:r>
              <w:rPr>
                <w:sz w:val="21"/>
              </w:rPr>
              <w:t>3</w:t>
            </w:r>
            <w:r>
              <w:rPr>
                <w:sz w:val="21"/>
              </w:rPr>
              <w:t>）中标人所供应货品出现质量问题造成食品安全事故，经查实后属中标人责任的，中标人应承担全部责任和经济损失。</w:t>
            </w:r>
          </w:p>
        </w:tc>
      </w:tr>
      <w:tr>
        <w:tc>
          <w:tcPr>
            <w:tcW w:type="dxa" w:w="2076"/>
          </w:tcPr>
          <w:p/>
        </w:tc>
        <w:tc>
          <w:tcPr>
            <w:tcW w:type="dxa" w:w="415"/>
          </w:tcPr>
          <w:p>
            <w:pPr>
              <w:pStyle w:val="null3"/>
            </w:pPr>
            <w:r>
              <w:rPr/>
              <w:t>4</w:t>
            </w:r>
          </w:p>
        </w:tc>
        <w:tc>
          <w:tcPr>
            <w:tcW w:type="dxa" w:w="5814"/>
          </w:tcPr>
          <w:p>
            <w:pPr>
              <w:pStyle w:val="null3"/>
              <w:jc w:val="both"/>
            </w:pPr>
            <w:r>
              <w:rPr>
                <w:sz w:val="20"/>
              </w:rPr>
              <w:t>4</w:t>
            </w:r>
            <w:r>
              <w:rPr>
                <w:sz w:val="20"/>
              </w:rPr>
              <w:t>粮油副食品、调味品及厨房一次性耗材百货类要求</w:t>
            </w:r>
          </w:p>
          <w:p>
            <w:pPr>
              <w:pStyle w:val="null3"/>
              <w:jc w:val="both"/>
            </w:pPr>
            <w:r>
              <w:rPr>
                <w:sz w:val="20"/>
              </w:rPr>
              <w:t>4.1</w:t>
            </w:r>
            <w:r>
              <w:rPr>
                <w:sz w:val="20"/>
              </w:rPr>
              <w:t>供应货品质量要求（</w:t>
            </w:r>
            <w:r>
              <w:rPr>
                <w:sz w:val="20"/>
              </w:rPr>
              <w:t>1</w:t>
            </w:r>
            <w:r>
              <w:rPr>
                <w:sz w:val="20"/>
              </w:rPr>
              <w:t>）需要由正规厂家生产，有相应的食品生产许可证号，内外包装完整无变形。（</w:t>
            </w:r>
            <w:r>
              <w:rPr>
                <w:sz w:val="20"/>
              </w:rPr>
              <w:t>2</w:t>
            </w:r>
            <w:r>
              <w:rPr>
                <w:sz w:val="20"/>
              </w:rPr>
              <w:t>）所供应货品需要符合相关质量安全要求，需要通过</w:t>
            </w:r>
            <w:r>
              <w:rPr>
                <w:sz w:val="20"/>
              </w:rPr>
              <w:t>SC</w:t>
            </w:r>
            <w:r>
              <w:rPr>
                <w:sz w:val="20"/>
              </w:rPr>
              <w:t>认证的货品必须有</w:t>
            </w:r>
            <w:r>
              <w:rPr>
                <w:sz w:val="20"/>
              </w:rPr>
              <w:t>SC</w:t>
            </w:r>
            <w:r>
              <w:rPr>
                <w:sz w:val="20"/>
              </w:rPr>
              <w:t>认证标志。（</w:t>
            </w:r>
            <w:r>
              <w:rPr>
                <w:sz w:val="20"/>
              </w:rPr>
              <w:t>3</w:t>
            </w:r>
            <w:r>
              <w:rPr>
                <w:sz w:val="20"/>
              </w:rPr>
              <w:t>）颜色品质纯正，不得有掺假、变质、变味等现象出现。（</w:t>
            </w:r>
            <w:r>
              <w:rPr>
                <w:sz w:val="20"/>
              </w:rPr>
              <w:t>4</w:t>
            </w:r>
            <w:r>
              <w:rPr>
                <w:sz w:val="20"/>
              </w:rPr>
              <w:t>）剩余保质期不得少于</w:t>
            </w:r>
            <w:r>
              <w:rPr>
                <w:sz w:val="20"/>
              </w:rPr>
              <w:t>75%</w:t>
            </w:r>
            <w:r>
              <w:rPr>
                <w:sz w:val="20"/>
              </w:rPr>
              <w:t>。</w:t>
            </w:r>
          </w:p>
          <w:p>
            <w:pPr>
              <w:pStyle w:val="null3"/>
              <w:jc w:val="both"/>
            </w:pPr>
            <w:r>
              <w:rPr>
                <w:sz w:val="20"/>
              </w:rPr>
              <w:t>4.2</w:t>
            </w:r>
            <w:r>
              <w:rPr>
                <w:sz w:val="20"/>
              </w:rPr>
              <w:t>配送要求（</w:t>
            </w:r>
            <w:r>
              <w:rPr>
                <w:sz w:val="20"/>
              </w:rPr>
              <w:t>1</w:t>
            </w:r>
            <w:r>
              <w:rPr>
                <w:sz w:val="20"/>
              </w:rPr>
              <w:t>）包装需要符合国家规范，包装、容器清洁、干燥、牢固、透气，无污染、无异味、无霉变现象。（</w:t>
            </w:r>
            <w:r>
              <w:rPr>
                <w:sz w:val="20"/>
              </w:rPr>
              <w:t>2</w:t>
            </w:r>
            <w:r>
              <w:rPr>
                <w:sz w:val="20"/>
              </w:rPr>
              <w:t>）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r>
              <w:rPr>
                <w:sz w:val="20"/>
              </w:rPr>
              <w:t>3</w:t>
            </w:r>
            <w:r>
              <w:rPr>
                <w:sz w:val="20"/>
              </w:rPr>
              <w:t>）中标人要提供运送及卸货服务。（</w:t>
            </w:r>
            <w:r>
              <w:rPr>
                <w:sz w:val="20"/>
              </w:rPr>
              <w:t>4</w:t>
            </w:r>
            <w:r>
              <w:rPr>
                <w:sz w:val="20"/>
              </w:rPr>
              <w:t>）需要按照采购人要求的货品规格、数量、质量配送，如数量不足的，中标人应立即补足；如有</w:t>
            </w:r>
            <w:r>
              <w:rPr>
                <w:sz w:val="20"/>
              </w:rPr>
              <w:t>10%</w:t>
            </w:r>
            <w:r>
              <w:rPr>
                <w:sz w:val="20"/>
              </w:rPr>
              <w:t>以下（含</w:t>
            </w:r>
            <w:r>
              <w:rPr>
                <w:sz w:val="20"/>
              </w:rPr>
              <w:t>10%</w:t>
            </w:r>
            <w:r>
              <w:rPr>
                <w:sz w:val="20"/>
              </w:rPr>
              <w:t>）货品规格、质量不符合要求的，中标人应对不符合要求的货品进行更换；如有</w:t>
            </w:r>
            <w:r>
              <w:rPr>
                <w:sz w:val="20"/>
              </w:rPr>
              <w:t>10%</w:t>
            </w:r>
            <w:r>
              <w:rPr>
                <w:sz w:val="20"/>
              </w:rPr>
              <w:t>以上的货品规格、质量不符合要求的，由采购人选择整批退货或要求成交供应商按时整批更换。</w:t>
            </w:r>
          </w:p>
          <w:p>
            <w:pPr>
              <w:pStyle w:val="null3"/>
            </w:pPr>
            <w:r>
              <w:rPr>
                <w:sz w:val="21"/>
              </w:rPr>
              <w:t>4.3</w:t>
            </w:r>
            <w:r>
              <w:rPr>
                <w:sz w:val="21"/>
              </w:rPr>
              <w:t>对食品安全质量问题的处理：（</w:t>
            </w:r>
            <w:r>
              <w:rPr>
                <w:sz w:val="21"/>
              </w:rPr>
              <w:t>1</w:t>
            </w:r>
            <w:r>
              <w:rPr>
                <w:sz w:val="21"/>
              </w:rPr>
              <w:t>）对危及人体健康的食品质量问题采取零容忍措施，一经发现，当日所送同批次货品全部退货，并追究相关责任。（</w:t>
            </w:r>
            <w:r>
              <w:rPr>
                <w:sz w:val="21"/>
              </w:rPr>
              <w:t>2</w:t>
            </w:r>
            <w:r>
              <w:rPr>
                <w:sz w:val="21"/>
              </w:rPr>
              <w:t>）若验收时未发现问题，而在加工食用前发现部分货品质量有问题，采购人立即通知成交供应商，将问题货品作退换货处理，并追究相关责任。（</w:t>
            </w:r>
            <w:r>
              <w:rPr>
                <w:sz w:val="21"/>
              </w:rPr>
              <w:t>3</w:t>
            </w:r>
            <w:r>
              <w:rPr>
                <w:sz w:val="21"/>
              </w:rPr>
              <w:t>）中标人所供应货品出现质量问题造成食品安全事故，经查实后属中标人责任的，中标人应承担全部责任和经济损失。</w:t>
            </w:r>
          </w:p>
        </w:tc>
      </w:tr>
      <w:tr>
        <w:tc>
          <w:tcPr>
            <w:tcW w:type="dxa" w:w="2076"/>
          </w:tcPr>
          <w:p/>
        </w:tc>
        <w:tc>
          <w:tcPr>
            <w:tcW w:type="dxa" w:w="415"/>
          </w:tcPr>
          <w:p>
            <w:pPr>
              <w:pStyle w:val="null3"/>
            </w:pPr>
            <w:r>
              <w:rPr/>
              <w:t>5</w:t>
            </w:r>
          </w:p>
        </w:tc>
        <w:tc>
          <w:tcPr>
            <w:tcW w:type="dxa" w:w="5814"/>
          </w:tcPr>
          <w:p>
            <w:pPr>
              <w:pStyle w:val="null3"/>
              <w:jc w:val="both"/>
            </w:pPr>
            <w:r>
              <w:rPr>
                <w:sz w:val="20"/>
              </w:rPr>
              <w:t>5</w:t>
            </w:r>
            <w:r>
              <w:rPr>
                <w:sz w:val="20"/>
              </w:rPr>
              <w:t>干货类</w:t>
            </w:r>
          </w:p>
          <w:p>
            <w:pPr>
              <w:pStyle w:val="null3"/>
              <w:jc w:val="both"/>
            </w:pPr>
            <w:r>
              <w:rPr>
                <w:sz w:val="20"/>
              </w:rPr>
              <w:t>5.1</w:t>
            </w:r>
            <w:r>
              <w:rPr>
                <w:sz w:val="20"/>
              </w:rPr>
              <w:t>供应货品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jc w:val="both"/>
            </w:pPr>
            <w:r>
              <w:rPr>
                <w:sz w:val="20"/>
              </w:rPr>
              <w:t>5.2</w:t>
            </w:r>
            <w:r>
              <w:rPr>
                <w:sz w:val="20"/>
              </w:rPr>
              <w:t>配送要求（</w:t>
            </w:r>
            <w:r>
              <w:rPr>
                <w:sz w:val="20"/>
              </w:rPr>
              <w:t>1</w:t>
            </w:r>
            <w:r>
              <w:rPr>
                <w:sz w:val="20"/>
              </w:rPr>
              <w:t>）包装需要符合国家规范，包装、容器清洁、干燥、牢固、透气，无污染、无异味、无霉变现象。（</w:t>
            </w:r>
            <w:r>
              <w:rPr>
                <w:sz w:val="20"/>
              </w:rPr>
              <w:t>2</w:t>
            </w:r>
            <w:r>
              <w:rPr>
                <w:sz w:val="20"/>
              </w:rPr>
              <w:t>）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w:t>
            </w:r>
            <w:r>
              <w:rPr>
                <w:sz w:val="20"/>
              </w:rPr>
              <w:t>3</w:t>
            </w:r>
            <w:r>
              <w:rPr>
                <w:sz w:val="20"/>
              </w:rPr>
              <w:t>）中标人要提供运送及卸货服务。（</w:t>
            </w:r>
            <w:r>
              <w:rPr>
                <w:sz w:val="20"/>
              </w:rPr>
              <w:t>4</w:t>
            </w:r>
            <w:r>
              <w:rPr>
                <w:sz w:val="20"/>
              </w:rPr>
              <w:t>）需要按照采购人要求的货品规格、数量、质量配送，如数量不足的，中标人应立即补足；如有</w:t>
            </w:r>
            <w:r>
              <w:rPr>
                <w:sz w:val="20"/>
              </w:rPr>
              <w:t>10%</w:t>
            </w:r>
            <w:r>
              <w:rPr>
                <w:sz w:val="20"/>
              </w:rPr>
              <w:t>以下（含</w:t>
            </w:r>
            <w:r>
              <w:rPr>
                <w:sz w:val="20"/>
              </w:rPr>
              <w:t>10%</w:t>
            </w:r>
            <w:r>
              <w:rPr>
                <w:sz w:val="20"/>
              </w:rPr>
              <w:t>）货品规格、质量不符合要求的，中标人应对不符合要求的货品进行更换；如有</w:t>
            </w:r>
            <w:r>
              <w:rPr>
                <w:sz w:val="20"/>
              </w:rPr>
              <w:t>10%</w:t>
            </w:r>
            <w:r>
              <w:rPr>
                <w:sz w:val="20"/>
              </w:rPr>
              <w:t>以上的货品规格、质量不符合要求的，由采购人选择整批退货或要求中标人按时整批更换。</w:t>
            </w:r>
          </w:p>
          <w:p>
            <w:pPr>
              <w:pStyle w:val="null3"/>
            </w:pPr>
            <w:r>
              <w:rPr>
                <w:sz w:val="21"/>
              </w:rPr>
              <w:t>5.3</w:t>
            </w:r>
            <w:r>
              <w:rPr>
                <w:sz w:val="21"/>
              </w:rPr>
              <w:t>对食品安全质量问题的处理：（</w:t>
            </w:r>
            <w:r>
              <w:rPr>
                <w:sz w:val="21"/>
              </w:rPr>
              <w:t>1</w:t>
            </w:r>
            <w:r>
              <w:rPr>
                <w:sz w:val="21"/>
              </w:rPr>
              <w:t>）对危及人体健康的食品质量问题采取零容忍措施，一经发现，当日所送同批次货品全部退货，并追究相关责任。（</w:t>
            </w:r>
            <w:r>
              <w:rPr>
                <w:sz w:val="21"/>
              </w:rPr>
              <w:t>2</w:t>
            </w:r>
            <w:r>
              <w:rPr>
                <w:sz w:val="21"/>
              </w:rPr>
              <w:t>）若验收时未发现问题，而在加工食用前发现部分货品质量有问题，采购人立即通知中标人，将问题货品作退换货处理，并追究相关责任。（</w:t>
            </w:r>
            <w:r>
              <w:rPr>
                <w:sz w:val="21"/>
              </w:rPr>
              <w:t>3</w:t>
            </w:r>
            <w:r>
              <w:rPr>
                <w:sz w:val="21"/>
              </w:rPr>
              <w:t>）中标人所供应货品出现质量问题造成食品安全事故，经查实后属中标人责任的，中标人应承担全部责任和经济损失。</w:t>
            </w:r>
          </w:p>
        </w:tc>
      </w:tr>
      <w:tr>
        <w:tc>
          <w:tcPr>
            <w:tcW w:type="dxa" w:w="2076"/>
          </w:tcPr>
          <w:p/>
        </w:tc>
        <w:tc>
          <w:tcPr>
            <w:tcW w:type="dxa" w:w="415"/>
          </w:tcPr>
          <w:p>
            <w:pPr>
              <w:pStyle w:val="null3"/>
            </w:pPr>
            <w:r>
              <w:rPr/>
              <w:t>6</w:t>
            </w:r>
          </w:p>
        </w:tc>
        <w:tc>
          <w:tcPr>
            <w:tcW w:type="dxa" w:w="5814"/>
          </w:tcPr>
          <w:p>
            <w:pPr>
              <w:pStyle w:val="null3"/>
              <w:jc w:val="both"/>
            </w:pPr>
            <w:r>
              <w:rPr>
                <w:sz w:val="20"/>
              </w:rPr>
              <w:t>6</w:t>
            </w:r>
            <w:r>
              <w:rPr>
                <w:sz w:val="20"/>
              </w:rPr>
              <w:t>其他类要求</w:t>
            </w:r>
          </w:p>
          <w:p>
            <w:pPr>
              <w:pStyle w:val="null3"/>
            </w:pPr>
            <w:r>
              <w:rPr>
                <w:sz w:val="21"/>
              </w:rPr>
              <w:t>对于采购人需求供货物资或品种不在上述类别内的，中标人须按采购人要求供货。同时须遵守国家规定的《中华人民共和国食品安全法》、《中华人民共和国农产品质量安全法》等法律和行政法规的规定，提供的货品须符合国家有关卫生标准，保质、保量、保鲜，严禁配送假冒、变质、过期的货品。不合格的货品，中标人须无条件包退包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1.采购代理机构：本项目是指广东正德招标有限公司，负责整个采购活动的组织，依法负责编制和发布招标文件，对招标文件拥有最终的解释权，不以任何身份出任评标委员会成员。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东莞松山湖高新技术产业开发区消防救援大队</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代理服务费以项目预算金额作为计算基数，参照国家计委文件“计价格[2002]1980号文”、“发改办价格[2003]857号文”和“发改价格[2011]534号文”规定标准采用差额定率累进法，按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广东正德招标有限公司</w:t>
      </w:r>
      <w:r>
        <w:rPr/>
        <w:t>代收。具体操作要求详见</w:t>
      </w:r>
      <w:r>
        <w:rPr/>
        <w:t>广东正德招标有限公司</w:t>
      </w:r>
      <w:r>
        <w:rPr/>
        <w:t>有关指引，递交事宜请自行咨询</w:t>
      </w:r>
      <w:r>
        <w:rPr/>
        <w:t>广东正德招标有限公司</w:t>
      </w:r>
      <w:r>
        <w:rPr/>
        <w:t>；请各投标人在投标文件递交截止时间前按须知前附表规定的金额递交至</w:t>
      </w:r>
      <w:r>
        <w:rPr/>
        <w:t>广东正德招标有限公司</w:t>
      </w:r>
      <w:r>
        <w:rPr/>
        <w:t>，到账情况以开标时</w:t>
      </w:r>
      <w:r>
        <w:rPr/>
        <w:t>广东正德招标有限公司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王小姐</w:t>
      </w:r>
    </w:p>
    <w:p>
      <w:pPr>
        <w:pStyle w:val="null3"/>
        <w:ind w:firstLine="480"/>
      </w:pPr>
      <w:r>
        <w:rPr/>
        <w:t>电话：</w:t>
      </w:r>
      <w:r>
        <w:rPr/>
        <w:t>0769-22682666</w:t>
      </w:r>
    </w:p>
    <w:p>
      <w:pPr>
        <w:pStyle w:val="null3"/>
        <w:ind w:firstLine="480"/>
      </w:pPr>
      <w:r>
        <w:rPr/>
        <w:t>传真：</w:t>
      </w:r>
      <w:r>
        <w:rPr/>
        <w:t>-</w:t>
      </w:r>
    </w:p>
    <w:p>
      <w:pPr>
        <w:pStyle w:val="null3"/>
        <w:ind w:firstLine="480"/>
      </w:pPr>
      <w:r>
        <w:rPr/>
        <w:t>邮箱：</w:t>
      </w:r>
      <w:r>
        <w:rPr/>
        <w:t>zdbidding@163.com</w:t>
      </w:r>
    </w:p>
    <w:p>
      <w:pPr>
        <w:pStyle w:val="null3"/>
        <w:ind w:firstLine="480"/>
      </w:pPr>
      <w:r>
        <w:rPr/>
        <w:t>地址：</w:t>
      </w:r>
      <w:r>
        <w:rPr/>
        <w:t>东莞市南城街道西平社区下手新村一巷17号</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松山湖高新区消防救援大队、专职消防队食材配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广东正德招标有限公司</w:t>
      </w:r>
      <w:r>
        <w:rPr/>
        <w:t>统一对外发布。</w:t>
      </w:r>
    </w:p>
    <w:p>
      <w:pPr>
        <w:pStyle w:val="null3"/>
        <w:ind w:firstLine="480"/>
      </w:pPr>
      <w:r>
        <w:rPr/>
        <w:t>（2）对</w:t>
      </w:r>
      <w:r>
        <w:rPr/>
        <w:t>广东正德招标有限公司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采购包1（东莞松山湖高新区消防救援大队、专职消防队食材配送服务项目）：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采购包1（东莞松山湖高新区消防救援大队、专职消防队食材配送服务项目）：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提供投标截止日前6个月内任意1个月依法缴纳税收和社会保障资金的相关材料（或提供资格条件承诺函）。如依法免税或不需要缴纳社会保障资金的，提供相应证明材料。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供应商必须具有良好的商业信誉和健全的财务会计制度（提供2023年度或2024年度财务状况报告或基本开户行出具的资信证明）（或提供资格条件承诺函）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本项目属于整包专门面向中小企业采购的项目，中小企业须符合本项目采购标的对应行业（本项目采购标的所属行业为：批发业）的政策划分标准。监狱企业、残疾人福利单位视同小型、微型企业。注：（1）中小企业须提供《中小企业声明函》（见投标文件格式）；（2）残疾人福利性单位须提供《残疾人福利性单位声明函》（见投标文件格式）；（3）监狱企业须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采购包1（东莞松山湖高新区消防救援大队、专职消防队食材配送服务项目）：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投标文件的编制、签署及盖章</w:t>
            </w:r>
          </w:p>
        </w:tc>
        <w:tc>
          <w:tcPr>
            <w:tcW w:type="dxa" w:w="4238"/>
          </w:tcPr>
          <w:p>
            <w:pPr>
              <w:pStyle w:val="null3"/>
            </w:pPr>
            <w:r>
              <w:rPr/>
              <w:t>投标文件的编制、签署及盖章符合招标文件的要求。</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投标报价符合招标文件报价形式为固定唯一价且不超过招标文件规定的报价要求。</w:t>
            </w:r>
          </w:p>
        </w:tc>
      </w:tr>
      <w:tr>
        <w:tc>
          <w:tcPr>
            <w:tcW w:type="dxa" w:w="890"/>
          </w:tcPr>
          <w:p>
            <w:pPr>
              <w:pStyle w:val="null3"/>
            </w:pPr>
            <w:r>
              <w:rPr/>
              <w:t>3</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投标文件完全满足招标文件的实质性条款（即标注★号条款）且无负偏离。</w:t>
            </w:r>
          </w:p>
        </w:tc>
      </w:tr>
      <w:tr>
        <w:tc>
          <w:tcPr>
            <w:tcW w:type="dxa" w:w="890"/>
          </w:tcPr>
          <w:p>
            <w:pPr>
              <w:pStyle w:val="null3"/>
            </w:pPr>
            <w:r>
              <w:rPr/>
              <w:t>6</w:t>
            </w:r>
          </w:p>
        </w:tc>
        <w:tc>
          <w:tcPr>
            <w:tcW w:type="dxa" w:w="3178"/>
          </w:tcPr>
          <w:p>
            <w:pPr>
              <w:pStyle w:val="null3"/>
            </w:pPr>
            <w:r>
              <w:rPr/>
              <w:t>其他无效情形</w:t>
            </w:r>
          </w:p>
        </w:tc>
        <w:tc>
          <w:tcPr>
            <w:tcW w:type="dxa" w:w="4238"/>
          </w:tcPr>
          <w:p>
            <w:pPr>
              <w:pStyle w:val="null3"/>
            </w:pPr>
            <w:r>
              <w:rPr/>
              <w:t>投标文件不存在法律、法规和招标文件规定的其他无效情形。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采购包1(东莞松山湖高新区消防救援大队、专职消防队食材配送服务项目):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总体实施方案 (15.0分)</w:t>
            </w:r>
          </w:p>
        </w:tc>
        <w:tc>
          <w:tcPr>
            <w:tcW w:type="dxa" w:w="5076"/>
          </w:tcPr>
          <w:p>
            <w:pPr>
              <w:pStyle w:val="null3"/>
              <w:jc w:val="left"/>
            </w:pPr>
            <w:r>
              <w:rPr/>
              <w:t>根据投标人提供的总体实施方案（包括但不限于实施组织计划、总体工作流程、采购渠道、日常管理、各种规章制度及服务标准）进行综合评审： （1）实施组织计划详细完整，科学合理，针对各环节的工作流程细致完善，采购渠道及日常管理步骤清晰明确，服务标准高，规章制度内容详细完整，针对性强，得15分； （2）实施组织计划详细较完整，科学合理，针对各环节的工作流程较细致完善、采购渠道及日常管理步骤较清晰明确，服务标准较高，规章制度内容较详细完整，针对性较强，得10分； （3）实施组织计划详细完整性一般，针对各环节的工作流程基本完善，采购渠道及日常管理步骤基本完整，服务标准一般，规章制度内容详细程度一般，针对性不强，得5分； （4）实施组织计划、工作流程不完整，采购渠道及日常管理步骤不完整，服务标准、规章制度内容不详细，得2分； （5）未提供相应方案的，得0分。</w:t>
            </w:r>
          </w:p>
        </w:tc>
      </w:tr>
      <w:tr>
        <w:tc>
          <w:tcPr>
            <w:tcW w:type="dxa" w:w="922"/>
            <w:gridSpan w:val="2"/>
            <w:vMerge/>
          </w:tcPr>
          <w:p/>
        </w:tc>
        <w:tc>
          <w:tcPr>
            <w:tcW w:type="dxa" w:w="2307"/>
          </w:tcPr>
          <w:p>
            <w:pPr>
              <w:pStyle w:val="null3"/>
              <w:jc w:val="left"/>
            </w:pPr>
            <w:r>
              <w:rPr/>
              <w:t>食品安全及质量保障方案 (15.0分)</w:t>
            </w:r>
          </w:p>
        </w:tc>
        <w:tc>
          <w:tcPr>
            <w:tcW w:type="dxa" w:w="5076"/>
          </w:tcPr>
          <w:p>
            <w:pPr>
              <w:pStyle w:val="null3"/>
              <w:jc w:val="left"/>
            </w:pPr>
            <w:r>
              <w:rPr/>
              <w:t>根据投标人提供针对本项目在实际服务过程中的食品安全及质量保障方案（包括但不限于食材的来源、生长环境、加工、包装、保存、食品溯源管理、食材各环节质量及食品安全保证措施）进行综合评审： （1）食材来自正规合法渠道，且渠道清晰明确，容易追溯，加工、包装及保存质量安全保证方案详细，分工明确，食品溯源管理等内容详细完整，各环节质量保证方案详细完整，食品安全管理措施非常科学合理，保障方案可行性高，得15分； （2）食材来自正规合法渠道，且渠道清晰明确，容易追溯，加工、包装及保存质量安全保证方案较详细，分工较明确，食品溯源管理等内容较详细完整，各环节质量保证方案较详细完整，食品安全管理较科学合理，保障方案可行性较高，得10分； （3）食材来自正规合法渠道，且渠道清晰明确，容易追溯，加工、包装及保存质量安全保证方案不够详细，分工不明确，食品溯源管理等内容详细程度一般，各环节质量保证方案基本完整，食品安全保障方案可行性一般，得5分； （4）食材来源不明确，加工、包装及保存质量安全保证方案不完整，分工不明确，食品溯源管理方案不完整，各环节质量保证方案不完整，食品安全保障方案较差，得2分； （5）未提供相应方案的，得0分。</w:t>
            </w:r>
          </w:p>
        </w:tc>
      </w:tr>
      <w:tr>
        <w:tc>
          <w:tcPr>
            <w:tcW w:type="dxa" w:w="922"/>
            <w:gridSpan w:val="2"/>
            <w:vMerge/>
          </w:tcPr>
          <w:p/>
        </w:tc>
        <w:tc>
          <w:tcPr>
            <w:tcW w:type="dxa" w:w="2307"/>
          </w:tcPr>
          <w:p>
            <w:pPr>
              <w:pStyle w:val="null3"/>
              <w:jc w:val="left"/>
            </w:pPr>
            <w:r>
              <w:rPr/>
              <w:t>配送管理方案 (10.0分)</w:t>
            </w:r>
          </w:p>
        </w:tc>
        <w:tc>
          <w:tcPr>
            <w:tcW w:type="dxa" w:w="5076"/>
          </w:tcPr>
          <w:p>
            <w:pPr>
              <w:pStyle w:val="null3"/>
              <w:jc w:val="left"/>
            </w:pPr>
            <w:r>
              <w:rPr/>
              <w:t>根据投标人提供针对本项目的配送管理方案（包括但不限于食材收集、包装点、配送点情况、经营优势，货品运输、装卸、派发、配送链系统的各个工序以及善后处理）进行综合评审： （1）有详细的针对本项目的食材收集、加工点、包装点、配送点情况的方案描述，专业技术能力强，对运输、装卸、派发、配送链系统的各个工序的处理及善后处理方案细致完整，得10分； （2）有较详细的针对本项目的食材收集、加工点、包装点、配送点情况的方案描述，专业技术能力较强，对运输、装卸、派发、配送链系统的各个工序的处理及善后处理方案较细致完整，得6分； （3）针对本项目的食材收集、加工点、包装点、配送点情况的方案描述详细程度一般，专业技术能力一般，对运输、装卸、派发、配送链系统的各个工序的处理及善后处理方案详细程度一般，得3分； （4）对本项目的食材收集、加工点、包装点、配送点情况描述简单，专业技术能力较差，对运输、装卸、派发、配送链系统的各个工序的处理及善后处理方案不完整，得1分； （5）未提供相应方案的，得0分。</w:t>
            </w:r>
          </w:p>
        </w:tc>
      </w:tr>
      <w:tr>
        <w:tc>
          <w:tcPr>
            <w:tcW w:type="dxa" w:w="922"/>
            <w:gridSpan w:val="2"/>
            <w:vMerge/>
          </w:tcPr>
          <w:p/>
        </w:tc>
        <w:tc>
          <w:tcPr>
            <w:tcW w:type="dxa" w:w="2307"/>
          </w:tcPr>
          <w:p>
            <w:pPr>
              <w:pStyle w:val="null3"/>
              <w:jc w:val="left"/>
            </w:pPr>
            <w:r>
              <w:rPr/>
              <w:t>应急保障方案 (10.0分)</w:t>
            </w:r>
          </w:p>
        </w:tc>
        <w:tc>
          <w:tcPr>
            <w:tcW w:type="dxa" w:w="5076"/>
          </w:tcPr>
          <w:p>
            <w:pPr>
              <w:pStyle w:val="null3"/>
              <w:jc w:val="left"/>
            </w:pPr>
            <w:r>
              <w:rPr/>
              <w:t>根据投标人针对本项目可能会出现的紧急配送、突发事件、遇到恶劣天气、特殊或紧急情况提供的应急保障应对措施、处理方案（包括不限于人员调配、货品渠道、操作流程、保障措施）等进行综合评审： （1）方案考虑深入严谨，应对措施科学合理，可行性强，各项处理方案流程详细具体合理，并能根据项目需求及实际情况提出合理可行的建议的，得10分； （2）方案考虑较深入，应对措施较合理，可行性较强，各项处理方案流程较详细合理的，得6分； （3）方案不够全面具体，应对措施基本具备，各项处理方案流程简单的，得3分； （4）方案不完整，应对措施较差，各项处理方案流可行性差的，得1分； （5）未提供相应方案的，得0分。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根据投标人针对采购需求提供的售后服务方案（包括但不限于服务承诺、售后服务点技术力量等）进行综合评审： （1）售后服务方案全面、详细具体，服务承诺满足或优于采购需求，售后服务点技术力量强，流程科学合理，得10分； （2）售后服务方案较详细，服务承诺满足采购需求，售后服务点技术力量较强，流程具备科学性、合理性，得6分； （3）售后服务方案基本完整，服务承诺基本满足采购需求，售后服务点技术力量一般，流程的科学性、合理性一般，得3分； （4）售后服务方案有欠缺，服务承诺不能完全满足采购需求，售后服务点技术力量较弱，流程缺乏科学性、合理性的，得1分； （5）未提供相应方案的，得0分。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(15.0分)</w:t>
            </w:r>
          </w:p>
        </w:tc>
        <w:tc>
          <w:tcPr>
            <w:tcW w:type="dxa" w:w="5076"/>
          </w:tcPr>
          <w:p>
            <w:pPr>
              <w:pStyle w:val="null3"/>
              <w:jc w:val="left"/>
            </w:pPr>
            <w:r>
              <w:rPr/>
              <w:t>投标人具有已完成或正在进行的食材配送服务同类项目业绩的，每提供一个符合要求的业绩得3分，最高得15分。 注：须提供合同复印件并加盖投标人公章。</w:t>
            </w:r>
          </w:p>
        </w:tc>
      </w:tr>
      <w:tr>
        <w:tc>
          <w:tcPr>
            <w:tcW w:type="dxa" w:w="922"/>
            <w:gridSpan w:val="2"/>
            <w:vMerge/>
          </w:tcPr>
          <w:p/>
        </w:tc>
        <w:tc>
          <w:tcPr>
            <w:tcW w:type="dxa" w:w="2307"/>
          </w:tcPr>
          <w:p>
            <w:pPr>
              <w:pStyle w:val="null3"/>
              <w:jc w:val="left"/>
            </w:pPr>
            <w:r>
              <w:rPr/>
              <w:t>拟投入本项目车辆情况 (10.0分)</w:t>
            </w:r>
          </w:p>
        </w:tc>
        <w:tc>
          <w:tcPr>
            <w:tcW w:type="dxa" w:w="5076"/>
          </w:tcPr>
          <w:p>
            <w:pPr>
              <w:pStyle w:val="null3"/>
              <w:jc w:val="left"/>
            </w:pPr>
            <w:r>
              <w:rPr/>
              <w:t>根据投标人拟投入本项目的车辆设备情况进行评分：投标人每提供一辆配送车辆得5分，最高得10分。 注：（1）车辆为投标人自有的，须同时提供：①车辆登记证书复印件或车辆行驶证复印件（所有人须为投标人）、②车辆照片，并均加盖投标人公章；（2）车辆为投标人租赁的，须同时提供：①车辆登记证书复印件或车辆行驶证复印件、②车辆照片、③以投标人名义签订并在有效期内的租赁合同复印件，并均加盖投标人公章。</w:t>
            </w:r>
          </w:p>
        </w:tc>
      </w:tr>
      <w:tr>
        <w:tc>
          <w:tcPr>
            <w:tcW w:type="dxa" w:w="922"/>
            <w:gridSpan w:val="2"/>
            <w:vMerge/>
          </w:tcPr>
          <w:p/>
        </w:tc>
        <w:tc>
          <w:tcPr>
            <w:tcW w:type="dxa" w:w="2307"/>
          </w:tcPr>
          <w:p>
            <w:pPr>
              <w:pStyle w:val="null3"/>
              <w:jc w:val="left"/>
            </w:pPr>
            <w:r>
              <w:rPr/>
              <w:t>服务便利性 (5.0分)</w:t>
            </w:r>
          </w:p>
        </w:tc>
        <w:tc>
          <w:tcPr>
            <w:tcW w:type="dxa" w:w="5076"/>
          </w:tcPr>
          <w:p>
            <w:pPr>
              <w:pStyle w:val="null3"/>
              <w:jc w:val="left"/>
            </w:pPr>
            <w:r>
              <w:rPr/>
              <w:t>根据投标人承诺在接到采购人服务问题通知需要到达现场处理情况进行评分： （1）投标人承诺在接到服务问题通知后1个小时（含）内到达现场，得5分； （2）投标人承诺在接到服务问题通知后2个小时（含）内到达现场，得3分； （3）投标人承诺在接到服务问题通知后3个小时（含）内到达现场，得1分； （4）其他情况不得分。 注：须提供服务承诺函并加盖投标人公章。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1"/>
          <w:color w:val="000000"/>
        </w:rPr>
        <w:t>广东省政府采购</w:t>
      </w:r>
    </w:p>
    <w:p>
      <w:pPr>
        <w:pStyle w:val="null3"/>
        <w:jc w:val="left"/>
      </w:pPr>
      <w:r>
        <w:rPr>
          <w:sz w:val="21"/>
          <w:b/>
        </w:rPr>
        <w:t xml:space="preserve"> </w:t>
      </w:r>
      <w:r>
        <w:rPr>
          <w:sz w:val="21"/>
          <w:b/>
        </w:rPr>
        <w:t xml:space="preserve">    </w:t>
      </w:r>
      <w:r>
        <w:rPr>
          <w:sz w:val="21"/>
          <w:b/>
        </w:rPr>
        <w:t xml:space="preserve">                </w:t>
      </w:r>
    </w:p>
    <w:p>
      <w:pPr>
        <w:pStyle w:val="null3"/>
        <w:jc w:val="center"/>
      </w:pPr>
      <w:r>
        <w:rPr>
          <w:sz w:val="56"/>
          <w:b/>
        </w:rPr>
        <w:t>合  同  书</w:t>
      </w:r>
    </w:p>
    <w:p>
      <w:pPr>
        <w:pStyle w:val="null3"/>
        <w:jc w:val="center"/>
      </w:pPr>
      <w:r>
        <w:rPr>
          <w:sz w:val="21"/>
          <w:b/>
        </w:rPr>
        <w:t xml:space="preserve"> </w:t>
      </w:r>
    </w:p>
    <w:p>
      <w:pPr>
        <w:pStyle w:val="null3"/>
        <w:jc w:val="center"/>
      </w:pPr>
      <w:r>
        <w:rPr>
          <w:sz w:val="24"/>
          <w:b/>
        </w:rPr>
        <w:t>项目名称 ：</w:t>
      </w:r>
      <w:r>
        <w:rPr>
          <w:sz w:val="24"/>
          <w:b/>
          <w:u w:val="single"/>
        </w:rPr>
        <w:t>东莞松山湖高新区消防救援大队、专职消防队食材配送服务项目</w:t>
      </w:r>
    </w:p>
    <w:p>
      <w:pPr>
        <w:pStyle w:val="null3"/>
        <w:jc w:val="both"/>
      </w:pPr>
      <w:r>
        <w:rPr>
          <w:sz w:val="24"/>
          <w:b/>
        </w:rPr>
        <w:t>采购编号：</w:t>
      </w:r>
      <w:r>
        <w:rPr>
          <w:sz w:val="24"/>
          <w:b/>
          <w:u w:val="single"/>
        </w:rPr>
        <w:t xml:space="preserve">                    </w:t>
      </w:r>
    </w:p>
    <w:p>
      <w:pPr>
        <w:pStyle w:val="null3"/>
      </w:pPr>
      <w:r>
        <w:rPr>
          <w:sz w:val="21"/>
          <w:b/>
        </w:rPr>
        <w:t>东莞松山湖高新区消防救援大队、专职消防队食材配送服务项目采购合同</w:t>
      </w:r>
    </w:p>
    <w:p>
      <w:pPr>
        <w:pStyle w:val="null3"/>
        <w:jc w:val="center"/>
      </w:pPr>
      <w:r>
        <w:rPr>
          <w:sz w:val="21"/>
          <w:b/>
        </w:rPr>
        <w:t>甲方：</w:t>
      </w:r>
    </w:p>
    <w:p>
      <w:pPr>
        <w:pStyle w:val="null3"/>
        <w:jc w:val="left"/>
      </w:pPr>
      <w:r>
        <w:rPr>
          <w:sz w:val="21"/>
          <w:b/>
        </w:rPr>
        <w:t>联系人：                          联系电话：</w:t>
      </w:r>
    </w:p>
    <w:p>
      <w:pPr>
        <w:pStyle w:val="null3"/>
        <w:jc w:val="left"/>
      </w:pPr>
      <w:r>
        <w:rPr>
          <w:sz w:val="21"/>
          <w:b/>
        </w:rPr>
        <w:t>联系地址：</w:t>
      </w:r>
    </w:p>
    <w:p>
      <w:pPr>
        <w:pStyle w:val="null3"/>
        <w:jc w:val="left"/>
      </w:pPr>
      <w:r>
        <w:rPr>
          <w:sz w:val="21"/>
          <w:b/>
        </w:rPr>
        <w:t>乙方：</w:t>
      </w:r>
    </w:p>
    <w:p>
      <w:pPr>
        <w:pStyle w:val="null3"/>
        <w:jc w:val="left"/>
      </w:pPr>
      <w:r>
        <w:rPr>
          <w:sz w:val="21"/>
          <w:b/>
        </w:rPr>
        <w:t>联系人：                          联系电话：</w:t>
      </w:r>
    </w:p>
    <w:p>
      <w:pPr>
        <w:pStyle w:val="null3"/>
        <w:jc w:val="left"/>
      </w:pPr>
      <w:r>
        <w:rPr>
          <w:sz w:val="21"/>
          <w:b/>
        </w:rPr>
        <w:t>联系地址：</w:t>
      </w:r>
    </w:p>
    <w:p>
      <w:pPr>
        <w:pStyle w:val="null3"/>
        <w:jc w:val="center"/>
      </w:pPr>
      <w:r>
        <w:rPr>
          <w:sz w:val="21"/>
        </w:rPr>
        <w:t>本合同签订是根据</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日公开招标确定，项目名称：</w:t>
      </w:r>
      <w:r>
        <w:rPr>
          <w:sz w:val="21"/>
          <w:u w:val="single"/>
        </w:rPr>
        <w:t>东莞松山湖高新区消防救援大队、专职消防队食材配送服务项目</w:t>
      </w:r>
      <w:r>
        <w:rPr>
          <w:sz w:val="21"/>
        </w:rPr>
        <w:t>（采购编号：</w:t>
      </w:r>
      <w:r>
        <w:rPr>
          <w:sz w:val="21"/>
          <w:u w:val="single"/>
        </w:rPr>
        <w:t xml:space="preserve">      </w:t>
      </w:r>
      <w:r>
        <w:rPr>
          <w:sz w:val="21"/>
        </w:rPr>
        <w:t>），按照《中华人民共和国民法典》及招标文件和中标通知书的要求，甲乙双方本着平等互利和诚实信用的原则，协商一致同意签订本合同，并共同遵守各项条款。</w:t>
      </w:r>
    </w:p>
    <w:p>
      <w:pPr>
        <w:pStyle w:val="null3"/>
        <w:ind w:firstLine="420"/>
        <w:jc w:val="left"/>
      </w:pPr>
      <w:r>
        <w:rPr>
          <w:sz w:val="21"/>
        </w:rPr>
        <w:t>一、合同金额</w:t>
      </w:r>
    </w:p>
    <w:p>
      <w:pPr>
        <w:pStyle w:val="null3"/>
        <w:ind w:firstLine="420"/>
        <w:jc w:val="left"/>
      </w:pPr>
      <w:r>
        <w:rPr>
          <w:sz w:val="21"/>
        </w:rPr>
        <w:t>本合同折扣率为：大写：百分之</w:t>
      </w:r>
      <w:r>
        <w:rPr>
          <w:sz w:val="21"/>
          <w:u w:val="single"/>
        </w:rPr>
        <w:t xml:space="preserve">     </w:t>
      </w:r>
      <w:r>
        <w:rPr>
          <w:sz w:val="21"/>
        </w:rPr>
        <w:t>（小写：</w:t>
      </w:r>
      <w:r>
        <w:rPr>
          <w:sz w:val="21"/>
          <w:u w:val="single"/>
        </w:rPr>
        <w:t xml:space="preserve">      %</w:t>
      </w:r>
      <w:r>
        <w:rPr>
          <w:sz w:val="21"/>
        </w:rPr>
        <w:t>）</w:t>
      </w:r>
      <w:r>
        <w:rPr>
          <w:sz w:val="21"/>
        </w:rPr>
        <w:t>。</w:t>
      </w:r>
    </w:p>
    <w:p>
      <w:pPr>
        <w:pStyle w:val="null3"/>
        <w:ind w:firstLine="420"/>
        <w:jc w:val="left"/>
      </w:pPr>
      <w:r>
        <w:rPr>
          <w:sz w:val="21"/>
        </w:rPr>
        <w:t>二、服务范围</w:t>
      </w:r>
    </w:p>
    <w:p>
      <w:pPr>
        <w:pStyle w:val="null3"/>
        <w:ind w:firstLine="420"/>
        <w:jc w:val="left"/>
      </w:pPr>
      <w:r>
        <w:rPr>
          <w:sz w:val="21"/>
        </w:rPr>
        <w:t>1.</w:t>
      </w:r>
      <w:r>
        <w:rPr>
          <w:sz w:val="21"/>
        </w:rPr>
        <w:t>本项目服务内容分别为消防救援大队与专职消防队两部分，消防救援大队饭堂预算为人民币</w:t>
      </w:r>
      <w:r>
        <w:rPr>
          <w:sz w:val="21"/>
          <w:u w:val="single"/>
        </w:rPr>
        <w:t>385,300.00元,</w:t>
      </w:r>
      <w:r>
        <w:rPr>
          <w:sz w:val="21"/>
        </w:rPr>
        <w:t>专职消防队预算为人民币</w:t>
      </w:r>
      <w:r>
        <w:rPr>
          <w:sz w:val="21"/>
          <w:u w:val="single"/>
        </w:rPr>
        <w:t>2,346,800.00元</w:t>
      </w:r>
      <w:r>
        <w:rPr>
          <w:sz w:val="21"/>
        </w:rPr>
        <w:t>，提供早午晚餐服务。</w:t>
      </w:r>
    </w:p>
    <w:p>
      <w:pPr>
        <w:pStyle w:val="null3"/>
        <w:ind w:firstLine="420"/>
        <w:jc w:val="left"/>
      </w:pPr>
      <w:r>
        <w:rPr>
          <w:sz w:val="21"/>
        </w:rPr>
        <w:t>2.</w:t>
      </w:r>
      <w:r>
        <w:rPr>
          <w:sz w:val="21"/>
        </w:rPr>
        <w:t>服务地址：东莞松山湖高新区消防救援大队饭堂与专职消防队饭堂，或甲方指定地点</w:t>
      </w:r>
    </w:p>
    <w:p>
      <w:pPr>
        <w:pStyle w:val="null3"/>
        <w:ind w:firstLine="420"/>
        <w:jc w:val="left"/>
      </w:pPr>
      <w:r>
        <w:rPr>
          <w:sz w:val="21"/>
        </w:rPr>
        <w:t>三、总体要求</w:t>
      </w:r>
    </w:p>
    <w:p>
      <w:pPr>
        <w:pStyle w:val="null3"/>
        <w:ind w:firstLine="420"/>
        <w:jc w:val="left"/>
      </w:pPr>
      <w:r>
        <w:rPr>
          <w:sz w:val="21"/>
        </w:rPr>
        <w:t>1.</w:t>
      </w:r>
      <w:r>
        <w:rPr>
          <w:sz w:val="21"/>
        </w:rPr>
        <w:t>服务对象：东莞松山湖高新区消防救援大队与专职消防队大楼工作的干部职工、后勤人员。</w:t>
      </w:r>
    </w:p>
    <w:p>
      <w:pPr>
        <w:pStyle w:val="null3"/>
        <w:ind w:firstLine="420"/>
        <w:jc w:val="left"/>
      </w:pPr>
      <w:r>
        <w:rPr>
          <w:sz w:val="21"/>
        </w:rPr>
        <w:t>2.</w:t>
      </w:r>
      <w:r>
        <w:rPr>
          <w:sz w:val="21"/>
        </w:rPr>
        <w:t>服务范围：消防救援大队饭堂：提供早午晚餐食材配送服务，工作日</w:t>
      </w:r>
      <w:r>
        <w:rPr>
          <w:sz w:val="21"/>
        </w:rPr>
        <w:t>（全年按250天计算）</w:t>
      </w:r>
      <w:r>
        <w:rPr>
          <w:sz w:val="21"/>
        </w:rPr>
        <w:t>早餐就餐人数约35人次/餐、午餐就餐人数约35人次/餐，晚餐就餐人数约35人次/餐。节假日（全年按115天计算）早餐就餐人数约35人次/餐、午餐就餐人数35人次/餐、晚餐就餐人数约35人次/餐。专职消防队饭堂：提供早午晚餐食材配送服务，工作日（全年按250天计算）早餐就餐人数约103人次/餐、午餐就餐人数约103人次/餐、晚餐就餐人数约103人次/餐。节假日（全年按115天计算）早餐就餐人数约82人次/餐、午餐就餐人数约82人次/餐、晚餐就餐人数约82人次/餐。</w:t>
      </w:r>
    </w:p>
    <w:p>
      <w:pPr>
        <w:pStyle w:val="null3"/>
        <w:ind w:firstLine="420"/>
        <w:jc w:val="left"/>
      </w:pPr>
      <w:r>
        <w:rPr>
          <w:sz w:val="21"/>
        </w:rPr>
        <w:t>3.</w:t>
      </w:r>
      <w:r>
        <w:rPr>
          <w:sz w:val="21"/>
        </w:rPr>
        <w:t>服务期限：合同生效之日起1年。服务期满或合同期内实际采购金额达到合同总金额，合同自动终止。甲方将按照政府采购的相关规定重新组织招标确定服务单位。</w:t>
      </w:r>
    </w:p>
    <w:p>
      <w:pPr>
        <w:pStyle w:val="null3"/>
        <w:ind w:firstLine="420"/>
        <w:jc w:val="left"/>
      </w:pPr>
      <w:r>
        <w:rPr>
          <w:sz w:val="21"/>
        </w:rPr>
        <w:t>4.</w:t>
      </w:r>
      <w:r>
        <w:rPr>
          <w:sz w:val="21"/>
        </w:rPr>
        <w:t>乙方不得将中标项目转让或分包给他人，否则甲方有权单方终止合同，由此产生的一切经济损失由乙方自行承担。</w:t>
      </w:r>
    </w:p>
    <w:p>
      <w:pPr>
        <w:pStyle w:val="null3"/>
        <w:ind w:firstLine="420"/>
        <w:jc w:val="left"/>
      </w:pPr>
      <w:r>
        <w:rPr>
          <w:sz w:val="21"/>
        </w:rPr>
        <w:t>5.</w:t>
      </w:r>
      <w:r>
        <w:rPr>
          <w:sz w:val="21"/>
        </w:rPr>
        <w:t>乙方在合同履行期间保证对甲方的服务供应，中标后不得拒绝甲方分配的任务。乙方在服务期内没能达到投标文件承诺的服务要求或乙方未按要求履行合同义务或乙方的资质在服务期内发生变化不再符合要求，甲方均有权单方终止协议，由此产生的一切经济损失由乙方自行承担。</w:t>
      </w:r>
    </w:p>
    <w:p>
      <w:pPr>
        <w:pStyle w:val="null3"/>
        <w:ind w:firstLine="420"/>
        <w:jc w:val="left"/>
      </w:pPr>
      <w:r>
        <w:rPr>
          <w:sz w:val="21"/>
        </w:rPr>
        <w:t>6.</w:t>
      </w:r>
      <w:r>
        <w:rPr>
          <w:sz w:val="21"/>
        </w:rPr>
        <w:t>在合同履行期间，甲方结合自身的特点和需要制定具体配送管理方式，有权根据服务质量、专业优势、生产规模和综合评价来选择合适的供应商提供服务。乙方在拟实施新增设备设施和人力资源等投入前，须充分考虑评估潜在的投资经营风险并制定应对措施。</w:t>
      </w:r>
    </w:p>
    <w:p>
      <w:pPr>
        <w:pStyle w:val="null3"/>
        <w:ind w:firstLine="420"/>
        <w:jc w:val="left"/>
      </w:pPr>
      <w:r>
        <w:rPr>
          <w:sz w:val="21"/>
        </w:rPr>
        <w:t>7.</w:t>
      </w:r>
      <w:r>
        <w:rPr>
          <w:sz w:val="21"/>
        </w:rPr>
        <w:t>乙方需服从甲方和食品监督部门的监督管理，配合甲方及时更新所提供的符合卫监部门的有效证明材料。如有效的营业执照、产品合格证或</w:t>
      </w:r>
      <w:r>
        <w:rPr>
          <w:sz w:val="21"/>
        </w:rPr>
        <w:t>有关供货商的</w:t>
      </w:r>
      <w:r>
        <w:rPr>
          <w:sz w:val="21"/>
        </w:rPr>
        <w:t>食品生产经营许可证等。</w:t>
      </w:r>
    </w:p>
    <w:p>
      <w:pPr>
        <w:pStyle w:val="null3"/>
        <w:ind w:firstLine="420"/>
        <w:jc w:val="left"/>
      </w:pPr>
      <w:r>
        <w:rPr>
          <w:sz w:val="21"/>
        </w:rPr>
        <w:t>四、采购范围</w:t>
      </w:r>
    </w:p>
    <w:p>
      <w:pPr>
        <w:pStyle w:val="null3"/>
        <w:ind w:firstLine="420"/>
        <w:jc w:val="left"/>
      </w:pPr>
      <w:r>
        <w:rPr>
          <w:sz w:val="21"/>
          <w:color w:val="000000"/>
        </w:rPr>
        <w:t>采购项目归类分为鲜肉蔬菜冻肉类、水产海鲜类、牛奶水果蛋类、调味类、干货类、半成品类等。</w:t>
      </w:r>
    </w:p>
    <w:p>
      <w:pPr>
        <w:pStyle w:val="null3"/>
        <w:ind w:firstLine="420"/>
        <w:jc w:val="left"/>
      </w:pPr>
      <w:r>
        <w:rPr>
          <w:sz w:val="21"/>
        </w:rPr>
        <w:t>五、供货要求</w:t>
      </w:r>
    </w:p>
    <w:p>
      <w:pPr>
        <w:pStyle w:val="null3"/>
        <w:ind w:firstLine="420"/>
        <w:jc w:val="left"/>
      </w:pPr>
      <w:r>
        <w:rPr>
          <w:sz w:val="21"/>
        </w:rPr>
        <w:t>（1）乙方必须服从甲方的监督、管理，配合甲方到货品配送点进行现场考察。</w:t>
      </w:r>
    </w:p>
    <w:p>
      <w:pPr>
        <w:pStyle w:val="null3"/>
        <w:ind w:firstLine="420"/>
        <w:jc w:val="left"/>
      </w:pPr>
      <w:r>
        <w:rPr>
          <w:sz w:val="21"/>
        </w:rPr>
        <w:t>（2）食品供应链要求：所有食品的来源必须清晰可追溯和追责。</w:t>
      </w:r>
    </w:p>
    <w:p>
      <w:pPr>
        <w:pStyle w:val="null3"/>
        <w:ind w:firstLine="420"/>
        <w:jc w:val="left"/>
      </w:pPr>
      <w:r>
        <w:rPr>
          <w:sz w:val="21"/>
        </w:rPr>
        <w:t>（3）如发现乙方泄露甲方的信息，或有弄虚作假行为（如提供伪造证件、供应假冒伪劣产品等），或以贿赂等不正当手段获取配送资格的，即时解除合同，情节严重的还将依法追究其经济责任和法律责任。</w:t>
      </w:r>
    </w:p>
    <w:p>
      <w:pPr>
        <w:pStyle w:val="null3"/>
        <w:ind w:firstLine="420"/>
        <w:jc w:val="left"/>
      </w:pPr>
      <w:r>
        <w:rPr>
          <w:sz w:val="21"/>
        </w:rPr>
        <w:t>（4）乙方存在违反招标文件和合同约定的行为，并且不予纠正的，甲方有权单方面解除合同。此项下违约行为包括但不限于下列各项：1）乙方在收到甲方订货要求后，在承诺的供货时间内不能供货的。2）乙方未能提供承诺的服务的。3）乙方不能在约定时间内提供合法票据进行结算的。4）乙方送货人员在甲方单位活动但不遵守甲方单位各项规章制度或做出有损甲方形象和利益的事情的。</w:t>
      </w:r>
    </w:p>
    <w:p>
      <w:pPr>
        <w:pStyle w:val="null3"/>
        <w:ind w:firstLine="420"/>
        <w:jc w:val="left"/>
      </w:pPr>
      <w:r>
        <w:rPr>
          <w:sz w:val="21"/>
        </w:rPr>
        <w:t>六、质量及包装要求</w:t>
      </w:r>
    </w:p>
    <w:p>
      <w:pPr>
        <w:pStyle w:val="null3"/>
        <w:ind w:firstLine="420"/>
        <w:jc w:val="left"/>
      </w:pPr>
      <w:r>
        <w:rPr>
          <w:sz w:val="21"/>
        </w:rPr>
        <w:t>1</w:t>
      </w:r>
      <w:r>
        <w:rPr>
          <w:sz w:val="21"/>
        </w:rPr>
        <w:t>、乙方应充分理解并认真遵循招标文件的要求，所提供的货物需要满足招标文件要求。保证供应的货品均为正规生产的新鲜（冰鲜除外）、检验合格、无毒、无辐射、无侵权货品，符合国家有关卫生、质量、包装和保质标准，有使用有效期的货品，其剩余有效期不得少于标注有效期的75%。</w:t>
      </w:r>
    </w:p>
    <w:p>
      <w:pPr>
        <w:pStyle w:val="null3"/>
        <w:ind w:firstLine="420"/>
        <w:jc w:val="left"/>
      </w:pPr>
      <w:r>
        <w:rPr>
          <w:sz w:val="21"/>
        </w:rPr>
        <w:t>2</w:t>
      </w:r>
      <w:r>
        <w:rPr>
          <w:sz w:val="21"/>
        </w:rPr>
        <w:t>、乙方保证所提供的水产品和蔬菜种类的多样性和季节性，以保证新鲜感。</w:t>
      </w:r>
    </w:p>
    <w:p>
      <w:pPr>
        <w:pStyle w:val="null3"/>
        <w:ind w:firstLine="420"/>
        <w:jc w:val="left"/>
      </w:pPr>
      <w:r>
        <w:rPr>
          <w:sz w:val="21"/>
        </w:rPr>
        <w:t>3</w:t>
      </w:r>
      <w:r>
        <w:rPr>
          <w:sz w:val="21"/>
        </w:rPr>
        <w:t>、货物有包装的，货物的包装必须完整清洁（无损、无污、无皱），甲方有权拒收包装不整齐、已拆封的货品。</w:t>
      </w:r>
    </w:p>
    <w:p>
      <w:pPr>
        <w:pStyle w:val="null3"/>
        <w:ind w:firstLine="420"/>
        <w:jc w:val="left"/>
      </w:pPr>
      <w:r>
        <w:rPr>
          <w:sz w:val="21"/>
        </w:rPr>
        <w:t>4</w:t>
      </w:r>
      <w:r>
        <w:rPr>
          <w:sz w:val="21"/>
        </w:rPr>
        <w:t>、货品质量或包装不符合甲方要求的，乙方需要无条件退货或更换。</w:t>
      </w:r>
    </w:p>
    <w:p>
      <w:pPr>
        <w:pStyle w:val="null3"/>
        <w:ind w:firstLine="420"/>
        <w:jc w:val="left"/>
      </w:pPr>
      <w:r>
        <w:rPr>
          <w:sz w:val="21"/>
        </w:rPr>
        <w:t>5</w:t>
      </w:r>
      <w:r>
        <w:rPr>
          <w:sz w:val="21"/>
        </w:rPr>
        <w:t>、乙方提供假冒伪劣、过期、变质货品的，一经发现，除按甲方要求无条件退货或换货外，还将受到如下处罚：（1）乙方提供过期、变质货品3次（含）以上，甲方有权单方终止合同； （2）因乙方供应货品质量问题造成食品安全事故的，经有关部门鉴定后，乙方需要负担全数的医药费及赔偿费等，甲方将取消该乙方的供货资格，乙方同时承担相应的民事及刑事法律责任。</w:t>
      </w:r>
    </w:p>
    <w:p>
      <w:pPr>
        <w:pStyle w:val="null3"/>
        <w:ind w:firstLine="420"/>
        <w:jc w:val="left"/>
      </w:pPr>
      <w:r>
        <w:rPr>
          <w:sz w:val="21"/>
        </w:rPr>
        <w:t>七、供货价格要求</w:t>
      </w:r>
    </w:p>
    <w:p>
      <w:pPr>
        <w:pStyle w:val="null3"/>
        <w:ind w:firstLine="420"/>
        <w:jc w:val="left"/>
      </w:pPr>
      <w:r>
        <w:rPr>
          <w:sz w:val="21"/>
        </w:rPr>
        <w:t>1</w:t>
      </w:r>
      <w:r>
        <w:rPr>
          <w:sz w:val="21"/>
        </w:rPr>
        <w:t>、供货价格为甲方指定目的地交货价。包含：购货成本、包装配送运输、保险、装卸、退换、雇员费用、质保期售后服务、全额含税发票、合同实施过程中的应预见和不可预见费 用等。在项目的实施过程中，乙方必须充分考虑在本项目实施期间的一切可能产生的风险和相关费用，甲方将拒绝支付合同约定货款之外的任何费用和补偿。</w:t>
      </w:r>
    </w:p>
    <w:p>
      <w:pPr>
        <w:pStyle w:val="null3"/>
        <w:ind w:firstLine="420"/>
        <w:jc w:val="left"/>
      </w:pPr>
      <w:r>
        <w:rPr>
          <w:sz w:val="21"/>
        </w:rPr>
        <w:t>2</w:t>
      </w:r>
      <w:r>
        <w:rPr>
          <w:sz w:val="21"/>
        </w:rPr>
        <w:t>、原则上每半个月调整一次供货价格，每月的1号和16号为供货价格调整日期。每月的10号和25号前，乙方按指定格式和要求对食材进行下一期供货报价。甲方将以当前时段市场均价作为供货价格。市场均价由甲方组织市场价格调查并对比市发改局公布的同期东莞市菜篮子价格后确定。</w:t>
      </w:r>
    </w:p>
    <w:p>
      <w:pPr>
        <w:pStyle w:val="null3"/>
        <w:ind w:firstLine="420"/>
        <w:jc w:val="left"/>
      </w:pPr>
      <w:r>
        <w:rPr>
          <w:sz w:val="21"/>
        </w:rPr>
        <w:t>3</w:t>
      </w:r>
      <w:r>
        <w:rPr>
          <w:sz w:val="21"/>
        </w:rPr>
        <w:t>、定价有效期一般为半个自然月，经甲方核定确认的供货价格方可作为双方结算依据。</w:t>
      </w:r>
    </w:p>
    <w:p>
      <w:pPr>
        <w:pStyle w:val="null3"/>
        <w:ind w:firstLine="420"/>
        <w:jc w:val="left"/>
      </w:pPr>
      <w:r>
        <w:rPr>
          <w:sz w:val="21"/>
        </w:rPr>
        <w:t>4</w:t>
      </w:r>
      <w:r>
        <w:rPr>
          <w:sz w:val="21"/>
        </w:rPr>
        <w:t>、因特殊情况导致市场价格比当期定价高于或低于20%的，可申请对相应货品进行重新定价，未经双方确认的价格不可作为结算价格。</w:t>
      </w:r>
    </w:p>
    <w:p>
      <w:pPr>
        <w:pStyle w:val="null3"/>
        <w:ind w:firstLine="420"/>
        <w:jc w:val="left"/>
      </w:pPr>
      <w:r>
        <w:rPr>
          <w:sz w:val="21"/>
        </w:rPr>
        <w:t>5</w:t>
      </w:r>
      <w:r>
        <w:rPr>
          <w:sz w:val="21"/>
        </w:rPr>
        <w:t>、甲方临时需求货品不在核定的供货价格清单内的，乙方必须按甲方要求供货，供货价格由双方临时确定。下次该货品应纳入报价清单，并按上述定价原则确定供货价格。</w:t>
      </w:r>
    </w:p>
    <w:p>
      <w:pPr>
        <w:pStyle w:val="null3"/>
        <w:ind w:firstLine="420"/>
        <w:jc w:val="left"/>
      </w:pPr>
      <w:r>
        <w:rPr>
          <w:sz w:val="21"/>
        </w:rPr>
        <w:t>6</w:t>
      </w:r>
      <w:r>
        <w:rPr>
          <w:sz w:val="21"/>
        </w:rPr>
        <w:t>、乙方不得擅自变更货物品种及产地、包装、规格和重量等，严格按甲方要求供应，否则甲方有权拒收。对不易购买或暂时短缺的品种，经甲方同意，可由乙方通过其他途径采购或使用指定替代品替换。</w:t>
      </w:r>
    </w:p>
    <w:p>
      <w:pPr>
        <w:pStyle w:val="null3"/>
        <w:ind w:firstLine="420"/>
        <w:jc w:val="left"/>
      </w:pPr>
      <w:r>
        <w:rPr>
          <w:sz w:val="21"/>
        </w:rPr>
        <w:t>7</w:t>
      </w:r>
      <w:r>
        <w:rPr>
          <w:sz w:val="21"/>
        </w:rPr>
        <w:t>、甲方根据自身的需求，有权终止某类中的某些商品的采购或变更某类商品的采购。</w:t>
      </w:r>
    </w:p>
    <w:p>
      <w:pPr>
        <w:pStyle w:val="null3"/>
        <w:ind w:firstLine="420"/>
        <w:jc w:val="left"/>
      </w:pPr>
      <w:r>
        <w:rPr>
          <w:sz w:val="21"/>
        </w:rPr>
        <w:t>八、质量标准</w:t>
      </w:r>
    </w:p>
    <w:p>
      <w:pPr>
        <w:pStyle w:val="null3"/>
        <w:ind w:firstLine="420"/>
        <w:jc w:val="left"/>
      </w:pPr>
      <w:r>
        <w:rPr>
          <w:sz w:val="21"/>
        </w:rPr>
        <w:t>1</w:t>
      </w:r>
      <w:r>
        <w:rPr>
          <w:sz w:val="21"/>
        </w:rPr>
        <w:t>、鲜肉蔬菜冻肉类要求</w:t>
      </w:r>
    </w:p>
    <w:p>
      <w:pPr>
        <w:pStyle w:val="null3"/>
        <w:ind w:firstLine="420"/>
        <w:jc w:val="left"/>
      </w:pPr>
      <w:r>
        <w:rPr>
          <w:sz w:val="21"/>
        </w:rPr>
        <w:t>1.1</w:t>
      </w:r>
      <w:r>
        <w:rPr>
          <w:sz w:val="21"/>
        </w:rPr>
        <w:t>鲜肉蔬菜供应货品质量要求</w:t>
      </w:r>
    </w:p>
    <w:p>
      <w:pPr>
        <w:pStyle w:val="null3"/>
        <w:ind w:firstLine="420"/>
        <w:jc w:val="left"/>
      </w:pPr>
      <w:r>
        <w:rPr>
          <w:sz w:val="21"/>
        </w:rPr>
        <w:t>1.1.1</w:t>
      </w:r>
      <w:r>
        <w:rPr>
          <w:sz w:val="21"/>
        </w:rPr>
        <w:t>乙方提供的鲜肉蔬菜需要保证每日新鲜，品种、质量应符合甲方要求，产品符合食品安全法要求并出具有效的《农产品检验报告》。甲方使用“农药测试卡”检验蔬菜农药含 量，如含量超标要求乙方无条件退货或换货，同时做好相关记录。</w:t>
      </w:r>
    </w:p>
    <w:p>
      <w:pPr>
        <w:pStyle w:val="null3"/>
        <w:ind w:firstLine="420"/>
        <w:jc w:val="left"/>
      </w:pPr>
      <w:r>
        <w:rPr>
          <w:sz w:val="21"/>
        </w:rPr>
        <w:t>1.1.2</w:t>
      </w:r>
      <w:r>
        <w:rPr>
          <w:sz w:val="21"/>
        </w:rPr>
        <w:t>应保持较好的色泽和新鲜度，不得有黄叶，不得腐烂或有异常味道，不存在泥沙和异物，利用率不得低于95%。</w:t>
      </w:r>
    </w:p>
    <w:p>
      <w:pPr>
        <w:pStyle w:val="null3"/>
        <w:ind w:firstLine="420"/>
        <w:jc w:val="left"/>
      </w:pPr>
      <w:r>
        <w:rPr>
          <w:sz w:val="21"/>
        </w:rPr>
        <w:t>1.1.3</w:t>
      </w:r>
      <w:r>
        <w:rPr>
          <w:sz w:val="21"/>
        </w:rPr>
        <w:t>不得供应转基因产品。</w:t>
      </w:r>
    </w:p>
    <w:p>
      <w:pPr>
        <w:pStyle w:val="null3"/>
        <w:ind w:firstLine="420"/>
        <w:jc w:val="left"/>
      </w:pPr>
      <w:r>
        <w:rPr>
          <w:sz w:val="21"/>
        </w:rPr>
        <w:t>1.1.4</w:t>
      </w:r>
      <w:r>
        <w:rPr>
          <w:sz w:val="21"/>
        </w:rPr>
        <w:t>鲜肉类全部来源于正规肉联厂（或正规肉类屠宰场所）并提供政府检疫部门出示的检疫合格证明。（鲜肉类利用率不低于98%）</w:t>
      </w:r>
    </w:p>
    <w:p>
      <w:pPr>
        <w:pStyle w:val="null3"/>
        <w:ind w:firstLine="420"/>
        <w:jc w:val="left"/>
      </w:pPr>
      <w:r>
        <w:rPr>
          <w:sz w:val="21"/>
        </w:rPr>
        <w:t>1.2</w:t>
      </w:r>
      <w:r>
        <w:rPr>
          <w:sz w:val="21"/>
        </w:rPr>
        <w:t>冻肉供应货品质量要求（1）乙方提供的冷冻产品须源于合格的生产厂家，生产厂家拥有标准化作业流程、可溯源，产品包装上须清晰标注生产日期和保质期，严禁将三无作坊、变质、过期等不合格的产品配送给甲方。（从收货之日起计算剩余保质期不得低于标注保质期的50%）。（2）冷冻肉要求肉体冻实而坚硬，无化冻现象，肉质紧密而有弹性，色泽均匀，不粘手，交货时干净、新鲜、无异味。（3）冷冻鱼类要求鱼眼睛清亮，角膜透明，鳞片上覆有冻结的透明黏液层，皮肤天然色泽明显。</w:t>
      </w:r>
    </w:p>
    <w:p>
      <w:pPr>
        <w:pStyle w:val="null3"/>
        <w:ind w:firstLine="420"/>
        <w:jc w:val="left"/>
      </w:pPr>
      <w:r>
        <w:rPr>
          <w:sz w:val="21"/>
        </w:rPr>
        <w:t>1.3</w:t>
      </w:r>
      <w:r>
        <w:rPr>
          <w:sz w:val="21"/>
        </w:rPr>
        <w:t>配送要求 （1）容器要求清洁、干燥、牢固、透气，无污染、无异味、无霉变现象。 （2）需要采用符合卫生要求的运载工具，要保持清洁和定期消毒。运载车厢的内舱应为抗腐蚀、防潮、防虫、防鼠的设计，车厢内无异味。送货车辆应保持清洁，堆放科学合理，避免造成 食材的交叉污染；如对温度有要求的应确定食材的温度，记录送货车辆温度，并记录存档。（3）乙方要提供运送及卸货服务。（4）蔬菜应小心轻卸，严防机械损伤。 （5）需要按照甲方要求的货品规格、数量、质量配送，如数量不足的，乙方应立即补足；如有10%以下（含10%）货品规格、质量不符合要求的，乙方应对不符合要求的货品进行更换；如有10%以上的货品规格、质量不符合要求的，由甲方选择整批退货或要求乙方按时整批更换。（6）送货车辆须为货车或冷链车，合同签订后需要提供专职配送车辆资料送甲方备案。</w:t>
      </w:r>
    </w:p>
    <w:p>
      <w:pPr>
        <w:pStyle w:val="null3"/>
        <w:ind w:firstLine="420"/>
        <w:jc w:val="left"/>
      </w:pPr>
      <w:r>
        <w:rPr>
          <w:sz w:val="21"/>
        </w:rPr>
        <w:t>1.4</w:t>
      </w:r>
      <w:r>
        <w:rPr>
          <w:sz w:val="21"/>
        </w:rPr>
        <w:t>乙方需设立自有检测室或有固定的送检机构，每种蔬菜每天都要随货提供农药残留的检测报告，食品检测人员或检测机构资料交甲方存档备查。</w:t>
      </w:r>
    </w:p>
    <w:p>
      <w:pPr>
        <w:pStyle w:val="null3"/>
        <w:ind w:firstLine="420"/>
        <w:jc w:val="left"/>
      </w:pPr>
      <w:r>
        <w:rPr>
          <w:sz w:val="21"/>
        </w:rPr>
        <w:t>1.5</w:t>
      </w:r>
      <w:r>
        <w:rPr>
          <w:sz w:val="21"/>
        </w:rPr>
        <w:t>对食品安全质量问题的处理：（1）对危及人体健康的食品质量问题（如农药残留超标、腐烂变质等）采取零容忍措施，一经发现，当日所送同批次货品全部退货，并追究相关责任。（2）若验收时未发现问题，而在加工食用前发现部分货品质量有问题，甲方立即通知乙方，将问题货品作退换货处理，并追究相关责任。（3）乙方所供应货品出现质量问题造成食品安全事故，经查实后属乙方责任的，乙方应承担全部责任和经济损失。</w:t>
      </w:r>
    </w:p>
    <w:p>
      <w:pPr>
        <w:pStyle w:val="null3"/>
        <w:ind w:firstLine="420"/>
        <w:jc w:val="left"/>
      </w:pPr>
      <w:r>
        <w:rPr>
          <w:sz w:val="21"/>
        </w:rPr>
        <w:t>2</w:t>
      </w:r>
      <w:r>
        <w:rPr>
          <w:sz w:val="21"/>
        </w:rPr>
        <w:t>、水产海鲜类要求</w:t>
      </w:r>
    </w:p>
    <w:p>
      <w:pPr>
        <w:pStyle w:val="null3"/>
        <w:ind w:firstLine="420"/>
        <w:jc w:val="left"/>
      </w:pPr>
      <w:r>
        <w:rPr>
          <w:sz w:val="21"/>
        </w:rPr>
        <w:t>2.1</w:t>
      </w:r>
      <w:r>
        <w:rPr>
          <w:sz w:val="21"/>
        </w:rPr>
        <w:t>供应货品质量要求（1）非冰鲜类必须鲜活，利用率不低于95%；冰鲜类水产品解冻后利用率不低于80%；（2）鲜鱼鳞片完整，有光泽无脱落，眼球光亮透明，鳃口紧闭，鱼鳃鲜红，鳍尾完整，确保新鲜；（3）身体饱满结实，无腐烂，无异味（如泥腥味、电油味等），肉质紧密有弹性，无离骨脱刺现象；（4）来源可靠放心，无毒、无害、无污染。</w:t>
      </w:r>
    </w:p>
    <w:p>
      <w:pPr>
        <w:pStyle w:val="null3"/>
        <w:ind w:firstLine="420"/>
        <w:jc w:val="left"/>
      </w:pPr>
      <w:r>
        <w:rPr>
          <w:sz w:val="21"/>
        </w:rPr>
        <w:t>2.2</w:t>
      </w:r>
      <w:r>
        <w:rPr>
          <w:sz w:val="21"/>
        </w:rPr>
        <w:t>配送要求（1）需要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辆温度，并记录存档。（2）冰鲜类水产品需要用专用冷藏、冷冻载具运输，保证运输过程冷链不中断，到达目的地时外包装箱干爽，无软化现象。（3）需要按照甲方要求的货品规格、数量、质量配送，如数量不足的，乙方应立即补足；如有10%以下（含10%）货品规格、质量不符合要求的，乙方应对不符合要求的货品进行更换；如有10%以上的货品规格、质量不符合要求的，由甲方选择整批退货或要求乙方按时整批更换。</w:t>
      </w:r>
    </w:p>
    <w:p>
      <w:pPr>
        <w:pStyle w:val="null3"/>
        <w:ind w:firstLine="420"/>
        <w:jc w:val="left"/>
      </w:pPr>
      <w:r>
        <w:rPr>
          <w:sz w:val="21"/>
        </w:rPr>
        <w:t>2.3</w:t>
      </w:r>
      <w:r>
        <w:rPr>
          <w:sz w:val="21"/>
        </w:rPr>
        <w:t>对食品安全质量问题的处理：（1）对危及人体健康的食品质量问题采取零容忍措施，一经发现，当日所送同批次货品全部退货，并追究相关责任。（2）若验收时未发现问题，而在加工食用前发现部分货品质量有问题，甲方立即通知乙方，将问题货品作退换货处理，并追究相关责任。（3）乙方所供应货品出现质量问题造成食品安全事故，经查实后属乙方责任的，乙方应承担全部责任和经济损失。</w:t>
      </w:r>
    </w:p>
    <w:p>
      <w:pPr>
        <w:pStyle w:val="null3"/>
        <w:ind w:firstLine="420"/>
        <w:jc w:val="left"/>
      </w:pPr>
      <w:r>
        <w:rPr>
          <w:sz w:val="21"/>
        </w:rPr>
        <w:t>3</w:t>
      </w:r>
      <w:r>
        <w:rPr>
          <w:sz w:val="21"/>
        </w:rPr>
        <w:t>、粮油副食品、调味品及厨房一次性耗材百货类要求</w:t>
      </w:r>
    </w:p>
    <w:p>
      <w:pPr>
        <w:pStyle w:val="null3"/>
        <w:ind w:firstLine="420"/>
        <w:jc w:val="left"/>
      </w:pPr>
      <w:r>
        <w:rPr>
          <w:sz w:val="21"/>
        </w:rPr>
        <w:t>3.1</w:t>
      </w:r>
      <w:r>
        <w:rPr>
          <w:sz w:val="21"/>
        </w:rPr>
        <w:t>供应货品质量要求（1）需要由正规厂家生产，有相应的食品生产许可证号，内外包装完整无变形。（2）所供应货品需要符合相关质量安全要求，需要通过SC认证的货品必须有SC认证标志。（3）颜色品质纯正，不得有掺假、变质、变味等现象出现。（4）剩余保质期不得少于75%。</w:t>
      </w:r>
    </w:p>
    <w:p>
      <w:pPr>
        <w:pStyle w:val="null3"/>
        <w:ind w:firstLine="420"/>
        <w:jc w:val="left"/>
      </w:pPr>
      <w:r>
        <w:rPr>
          <w:sz w:val="21"/>
        </w:rPr>
        <w:t>3.2</w:t>
      </w:r>
      <w:r>
        <w:rPr>
          <w:sz w:val="21"/>
        </w:rPr>
        <w:t>配送要求（1）包装需要符合国家规范，包装、容器清洁、干燥、牢固、透气，无污染、无异味、无霉变现象。（2）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3）乙方要提供运送及卸货服务。（4）需要按照甲方要求的货品规格、数量、质量配送，如数量不足的，乙方应立即补足；如有10%以下（含10%）货品规格、质量不符合要求的，乙方应对不符合要求的货品进行更换；如有10%以上的货品规格、质量不符合要求的，由甲方选择整批退货或要求乙方按时整批更换。</w:t>
      </w:r>
    </w:p>
    <w:p>
      <w:pPr>
        <w:pStyle w:val="null3"/>
        <w:ind w:firstLine="420"/>
        <w:jc w:val="left"/>
      </w:pPr>
      <w:r>
        <w:rPr>
          <w:sz w:val="21"/>
        </w:rPr>
        <w:t>3.3</w:t>
      </w:r>
      <w:r>
        <w:rPr>
          <w:sz w:val="21"/>
        </w:rPr>
        <w:t>对食品安全质量问题的处理：（1）对危及人体健康的食品质量问题采取零容忍措施，一经发现，当日所送同批次货品全部退货，并追究相关责任。（2）若验收时未发现问题，而在加工食用前发现部分货品质量有问题，甲方立即通知乙方，将问题货品作退换货处理，并追究相关责任。（3）乙方所供应货品出现质量问题造成食品安全事故，经查实后属乙方责任的，乙方应承担全部责任和经济损失。</w:t>
      </w:r>
    </w:p>
    <w:p>
      <w:pPr>
        <w:pStyle w:val="null3"/>
        <w:ind w:firstLine="420"/>
        <w:jc w:val="left"/>
      </w:pPr>
      <w:r>
        <w:rPr>
          <w:sz w:val="21"/>
        </w:rPr>
        <w:t>4</w:t>
      </w:r>
      <w:r>
        <w:rPr>
          <w:sz w:val="21"/>
        </w:rPr>
        <w:t>、干货类</w:t>
      </w:r>
    </w:p>
    <w:p>
      <w:pPr>
        <w:pStyle w:val="null3"/>
        <w:ind w:firstLine="420"/>
        <w:jc w:val="left"/>
      </w:pPr>
      <w:r>
        <w:rPr>
          <w:sz w:val="21"/>
        </w:rPr>
        <w:t>4.1</w:t>
      </w:r>
      <w:r>
        <w:rPr>
          <w:sz w:val="21"/>
        </w:rPr>
        <w:t>供应货品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甲方有权拒绝接受。</w:t>
      </w:r>
    </w:p>
    <w:p>
      <w:pPr>
        <w:pStyle w:val="null3"/>
        <w:ind w:firstLine="420"/>
        <w:jc w:val="left"/>
      </w:pPr>
      <w:r>
        <w:rPr>
          <w:sz w:val="21"/>
        </w:rPr>
        <w:t>4.2</w:t>
      </w:r>
      <w:r>
        <w:rPr>
          <w:sz w:val="21"/>
        </w:rPr>
        <w:t>配送要求（1）包装需要符合国家规范，包装、容器清洁、干燥、牢固、透气，无污染、无异味、无霉变现象。（2）需要采用符合卫生要求的运载工具，要保持清洁和定期消毒。运载车厢的内仓应为抗腐蚀、防潮、防虫、防鼠的设计，车厢内无异味。送货车辆应保持清洁，堆放科学合理，避免造成食材的交叉污染；如对温度有要求的应确定食材的温度，记录送货车辆温度，并记录存档。（3）乙方要提供运送及卸货服务。（4）需要按照甲方要求的货品规格、数量、质量配送，如数量不足的，乙方应立即补足；如有10%以下（含10%）货品规格、质量不符合要求的，乙方应对不符合要求的货品进行更换；如有10%以上的货品规格、质量不符合要求的，由甲方选择整批退货或要求乙方按时整批更换。</w:t>
      </w:r>
    </w:p>
    <w:p>
      <w:pPr>
        <w:pStyle w:val="null3"/>
        <w:ind w:firstLine="420"/>
        <w:jc w:val="left"/>
      </w:pPr>
      <w:r>
        <w:rPr>
          <w:sz w:val="21"/>
        </w:rPr>
        <w:t>4.3</w:t>
      </w:r>
      <w:r>
        <w:rPr>
          <w:sz w:val="21"/>
        </w:rPr>
        <w:t>对食品安全质量问题的处理：（1）对危及人体健康的食品质量问题采取零容忍措施，一经发现，当日所送同批次货品全部退货，并追究相关责任。（2）若验收时未发现问题，而在加工食用前发现部分货品质量有问题，甲方立即通知乙方，将问题货品作退换货处理，并追究相关责任。（3）乙方所供应货品出现质量问题造成食品安全事故，经查实后属乙方责任的，乙方应承担全部责任和经济损失。</w:t>
      </w:r>
    </w:p>
    <w:p>
      <w:pPr>
        <w:pStyle w:val="null3"/>
        <w:ind w:firstLine="420"/>
        <w:jc w:val="left"/>
      </w:pPr>
      <w:r>
        <w:rPr>
          <w:sz w:val="21"/>
        </w:rPr>
        <w:t>5</w:t>
      </w:r>
      <w:r>
        <w:rPr>
          <w:sz w:val="21"/>
        </w:rPr>
        <w:t>、其他类要求</w:t>
      </w:r>
    </w:p>
    <w:p>
      <w:pPr>
        <w:pStyle w:val="null3"/>
        <w:ind w:firstLine="420"/>
        <w:jc w:val="left"/>
      </w:pPr>
      <w:r>
        <w:rPr>
          <w:sz w:val="21"/>
        </w:rPr>
        <w:t>对于甲方需求供货物资或品种不在上述类别内的，乙方须按甲方要求供货。同时须遵守国家规定的《</w:t>
      </w:r>
      <w:r>
        <w:rPr>
          <w:sz w:val="21"/>
        </w:rPr>
        <w:t>中华人民共和国</w:t>
      </w:r>
      <w:r>
        <w:rPr>
          <w:sz w:val="21"/>
        </w:rPr>
        <w:t>食品安全法》《</w:t>
      </w:r>
      <w:r>
        <w:rPr>
          <w:sz w:val="21"/>
        </w:rPr>
        <w:t>中华人民共和国</w:t>
      </w:r>
      <w:r>
        <w:rPr>
          <w:sz w:val="21"/>
        </w:rPr>
        <w:t>农产品质量安全法》等法律和行政法规的规定，提供的货品须符合国家有关卫生标准，保质、保量、保鲜，严禁配送假冒、变质、过期的货品。不合格的货品，乙方须无条件包退包换。</w:t>
      </w:r>
    </w:p>
    <w:p>
      <w:pPr>
        <w:pStyle w:val="null3"/>
        <w:ind w:firstLine="420"/>
        <w:jc w:val="left"/>
      </w:pPr>
      <w:r>
        <w:rPr>
          <w:sz w:val="21"/>
        </w:rPr>
        <w:t>九、配送服务要求</w:t>
      </w:r>
    </w:p>
    <w:p>
      <w:pPr>
        <w:pStyle w:val="null3"/>
        <w:ind w:firstLine="420"/>
        <w:jc w:val="left"/>
      </w:pPr>
      <w:r>
        <w:rPr>
          <w:sz w:val="21"/>
        </w:rPr>
        <w:t>1</w:t>
      </w:r>
      <w:r>
        <w:rPr>
          <w:sz w:val="21"/>
        </w:rPr>
        <w:t>、乙方应当根据甲方实际情况，按照与甲方的约定，在规定的时间内将预定的货物如数送到指定地点。除发生客观不可抗力的情况外，乙方不得推迟送货。如确需延迟送货的，乙方应在得知情况的同时告知甲方并征得甲方同意，由于乙方延迟造成甲方利益受损的，甲方有权要求乙方赔偿。</w:t>
      </w:r>
    </w:p>
    <w:p>
      <w:pPr>
        <w:pStyle w:val="null3"/>
        <w:ind w:firstLine="420"/>
        <w:jc w:val="left"/>
      </w:pPr>
      <w:r>
        <w:rPr>
          <w:sz w:val="21"/>
        </w:rPr>
        <w:t>2</w:t>
      </w:r>
      <w:r>
        <w:rPr>
          <w:sz w:val="21"/>
        </w:rPr>
        <w:t>、一般每天食堂送货1次，甲方在前一天确认采购订单。每次订单不论数量多少，乙方都需要按甲方要求配送。对于临时性采购订单，乙方需要积极配合，按照甲方要求按时、按质、按量将货品配送到指定地点。</w:t>
      </w:r>
    </w:p>
    <w:p>
      <w:pPr>
        <w:pStyle w:val="null3"/>
        <w:ind w:firstLine="420"/>
        <w:jc w:val="left"/>
      </w:pPr>
      <w:r>
        <w:rPr>
          <w:sz w:val="21"/>
        </w:rPr>
        <w:t>3</w:t>
      </w:r>
      <w:r>
        <w:rPr>
          <w:sz w:val="21"/>
        </w:rPr>
        <w:t>、乙方负责货品配送前的仓储，甲方不提供仓库。</w:t>
      </w:r>
    </w:p>
    <w:p>
      <w:pPr>
        <w:pStyle w:val="null3"/>
        <w:ind w:firstLine="420"/>
        <w:jc w:val="left"/>
      </w:pPr>
      <w:r>
        <w:rPr>
          <w:sz w:val="21"/>
        </w:rPr>
        <w:t>4</w:t>
      </w:r>
      <w:r>
        <w:rPr>
          <w:sz w:val="21"/>
        </w:rPr>
        <w:t>、在甲方签收之前，货物的所有权和风险属于乙方，货物发生遗失、损坏由乙方负责。</w:t>
      </w:r>
    </w:p>
    <w:p>
      <w:pPr>
        <w:pStyle w:val="null3"/>
        <w:ind w:firstLine="420"/>
        <w:jc w:val="left"/>
      </w:pPr>
      <w:r>
        <w:rPr>
          <w:sz w:val="21"/>
        </w:rPr>
        <w:t>5</w:t>
      </w:r>
      <w:r>
        <w:rPr>
          <w:sz w:val="21"/>
        </w:rPr>
        <w:t>、乙方需要严格按照甲方的订单配送货品，不得随意增减数量或改变品种。如因市场流通问题确实需要变更供货内容的，乙方应在得知情况的同时书面告知甲方并征得甲方同意后方可变更，否则，甲方有权拒收，由此产生的一切损失和费用由乙方承担。</w:t>
      </w:r>
    </w:p>
    <w:p>
      <w:pPr>
        <w:pStyle w:val="null3"/>
        <w:ind w:firstLine="420"/>
        <w:jc w:val="left"/>
      </w:pPr>
      <w:r>
        <w:rPr>
          <w:sz w:val="21"/>
        </w:rPr>
        <w:t>6</w:t>
      </w:r>
      <w:r>
        <w:rPr>
          <w:sz w:val="21"/>
        </w:rPr>
        <w:t>、乙方不能按核定的供货价交付本项目中的某些货品、不能提供与其承诺相符的服务或乙方存在违反招标文件和合同的行为，并且不予纠正的，</w:t>
      </w:r>
      <w:r>
        <w:rPr>
          <w:sz w:val="21"/>
        </w:rPr>
        <w:t>甲方有权单方面解除合同</w:t>
      </w:r>
      <w:r>
        <w:rPr>
          <w:sz w:val="21"/>
        </w:rPr>
        <w:t>。此项下违约行为包括但不限于下列各项：（1）乙方在收到甲方订货要求后，在承诺的供货时间内不能供货的。（2）乙方未能提供承诺的服务的。（3）乙方不能在约定时间内提供合法票据进行结算的。（4）乙方送货专员在甲方单位活动但不遵守甲方单位各项规章制度或做出有损甲方形象和利益的事情的。（5）乙方泄露甲方的信息的。如泄密行为造成甲方损失的，乙方将承担由此产生的一切损失和法律责任。</w:t>
      </w:r>
    </w:p>
    <w:p>
      <w:pPr>
        <w:pStyle w:val="null3"/>
        <w:ind w:firstLine="420"/>
        <w:jc w:val="left"/>
      </w:pPr>
      <w:r>
        <w:rPr>
          <w:sz w:val="21"/>
        </w:rPr>
        <w:t>十、验收标准</w:t>
      </w:r>
    </w:p>
    <w:p>
      <w:pPr>
        <w:pStyle w:val="null3"/>
        <w:ind w:firstLine="420"/>
        <w:jc w:val="left"/>
      </w:pPr>
      <w:r>
        <w:rPr>
          <w:sz w:val="21"/>
        </w:rPr>
        <w:t>乙方所供应的货品需要符合国家和东莞市的相关安全质量标准、卫生标准等，同时符合甲方的使用要求，包括但不限于各类所列的货品质量要求。乙方在接受订单时需要确认甲方对货品的使用要求，对于不符合甲方要求的货品，甲方有权拒收或要求更换。</w:t>
      </w:r>
    </w:p>
    <w:p>
      <w:pPr>
        <w:pStyle w:val="null3"/>
        <w:ind w:firstLine="420"/>
        <w:jc w:val="left"/>
      </w:pPr>
      <w:r>
        <w:rPr>
          <w:sz w:val="21"/>
        </w:rPr>
        <w:t>十一、考核标准</w:t>
      </w:r>
    </w:p>
    <w:p>
      <w:pPr>
        <w:pStyle w:val="null3"/>
        <w:ind w:firstLine="420"/>
        <w:jc w:val="left"/>
      </w:pPr>
      <w:r>
        <w:rPr>
          <w:sz w:val="21"/>
        </w:rPr>
        <w:t>甲方对乙方实行考核制度，考核指标包括食品安全、供货质量、供货数量准确性、供货价格、服务质量等，每月进行一次月考核。乙方在服务期限内须接受甲方的考核。考核结果分为合格和不合格2个等次：（1）考核得分为80分或以上的，考核结果为合格；（2）考核得分低于70分的，考核结果为不合格。考核结果合格以下的须对存在问题限时整改。</w:t>
      </w:r>
      <w:r>
        <w:rPr>
          <w:sz w:val="21"/>
        </w:rPr>
        <w:t>合同期内出现不合格的情况累计达三次，甲方有权单方面解除合同。</w:t>
      </w:r>
      <w:r>
        <w:rPr>
          <w:sz w:val="21"/>
        </w:rPr>
        <w:t>。</w:t>
      </w:r>
    </w:p>
    <w:p>
      <w:pPr>
        <w:pStyle w:val="null3"/>
        <w:ind w:firstLine="420"/>
        <w:jc w:val="left"/>
      </w:pPr>
      <w:r>
        <w:rPr>
          <w:sz w:val="21"/>
        </w:rPr>
        <w:t>十二、供货结算方式</w:t>
      </w:r>
    </w:p>
    <w:p>
      <w:pPr>
        <w:pStyle w:val="null3"/>
        <w:ind w:firstLine="420"/>
        <w:jc w:val="left"/>
      </w:pPr>
      <w:r>
        <w:rPr>
          <w:sz w:val="21"/>
        </w:rPr>
        <w:t>1</w:t>
      </w:r>
      <w:r>
        <w:rPr>
          <w:sz w:val="21"/>
        </w:rPr>
        <w:t>、货款按月进行结算，结算价为甲方核定的供货价格，即按当月结算价=基准价×中标折扣率×数量。</w:t>
      </w:r>
    </w:p>
    <w:p>
      <w:pPr>
        <w:pStyle w:val="null3"/>
        <w:ind w:firstLine="420"/>
        <w:jc w:val="left"/>
      </w:pPr>
      <w:r>
        <w:rPr>
          <w:sz w:val="21"/>
        </w:rPr>
        <w:t>2</w:t>
      </w:r>
      <w:r>
        <w:rPr>
          <w:sz w:val="21"/>
        </w:rPr>
        <w:t>、乙方每月10号前根据上月的收货凭证与甲方对上月货款进行确认，并向甲方开具相应数额的含税发票。甲方收到乙方的有效发票后，20个工作日内以支票或转账付款方式结算。乙方在10号之后才提供发票的，在下一结算周期进行结算。</w:t>
      </w:r>
    </w:p>
    <w:p>
      <w:pPr>
        <w:pStyle w:val="null3"/>
        <w:ind w:firstLine="420"/>
        <w:jc w:val="left"/>
      </w:pPr>
      <w:r>
        <w:rPr>
          <w:sz w:val="21"/>
        </w:rPr>
        <w:t>3</w:t>
      </w:r>
      <w:r>
        <w:rPr>
          <w:sz w:val="21"/>
        </w:rPr>
        <w:t>、收款方、发票的销售方、合同乙方均必须与乙方名称一致。</w:t>
      </w:r>
    </w:p>
    <w:p>
      <w:pPr>
        <w:pStyle w:val="null3"/>
        <w:ind w:firstLine="420"/>
        <w:jc w:val="left"/>
      </w:pPr>
      <w:r>
        <w:rPr>
          <w:sz w:val="21"/>
        </w:rPr>
        <w:t>4</w:t>
      </w:r>
      <w:r>
        <w:rPr>
          <w:sz w:val="21"/>
        </w:rPr>
        <w:t>、因特殊原因需要提早或延迟结算的，经甲方和乙方双方协商一致后，按另定的结算期限执行。因甲方属于财政预算单位，甲方在合同约定的时间内向财政系统申请支付的，视为对付款义务合法合约的履行，因财政审批延迟到账的，不属于甲方违约。</w:t>
      </w:r>
    </w:p>
    <w:p>
      <w:pPr>
        <w:pStyle w:val="null3"/>
        <w:ind w:firstLine="420"/>
        <w:jc w:val="left"/>
      </w:pPr>
      <w:r>
        <w:rPr>
          <w:sz w:val="21"/>
        </w:rPr>
        <w:t>十三、其他要求</w:t>
      </w:r>
    </w:p>
    <w:p>
      <w:pPr>
        <w:pStyle w:val="null3"/>
        <w:ind w:firstLine="420"/>
        <w:jc w:val="left"/>
      </w:pPr>
      <w:r>
        <w:rPr>
          <w:sz w:val="21"/>
          <w:color w:val="000000"/>
        </w:rPr>
        <w:t>根据</w:t>
      </w:r>
      <w:r>
        <w:rPr>
          <w:sz w:val="21"/>
          <w:color w:val="000000"/>
        </w:rPr>
        <w:t>政府采购脱贫地区农副产品工作的最新通知</w:t>
      </w:r>
      <w:r>
        <w:rPr>
          <w:sz w:val="21"/>
          <w:color w:val="000000"/>
        </w:rPr>
        <w:t>及东莞市财政主管部门有关要求，乙方必须根据甲方信息填报的预留采购份额比例，通过脱贫地区农副产品网络销售平台采购脱贫地区农副产品，乙方对此不得提出异议。</w:t>
      </w:r>
    </w:p>
    <w:p>
      <w:pPr>
        <w:pStyle w:val="null3"/>
        <w:ind w:firstLine="420"/>
        <w:jc w:val="left"/>
      </w:pPr>
      <w:r>
        <w:rPr>
          <w:sz w:val="21"/>
        </w:rPr>
        <w:t>十四、保密及知识产权条款</w:t>
      </w:r>
    </w:p>
    <w:p>
      <w:pPr>
        <w:pStyle w:val="null3"/>
        <w:ind w:firstLine="420"/>
        <w:jc w:val="left"/>
      </w:pPr>
      <w:r>
        <w:rPr>
          <w:sz w:val="21"/>
        </w:rPr>
        <w:t>乙方在实施货物供货期间，不得将供货的实际数量及供货地点泄露给其他企业或者个人，乙方必须指派相对固定的人员完成货物配送服务，并需将配送人员的详细资料报甲方备案，货物配送人员必须遵纪守法、品行良好，无违法犯罪记录。如需要更换配送人员，必须事先通知甲方并将其个人资料送甲方审批，审批合格者才能更换。</w:t>
      </w:r>
    </w:p>
    <w:p>
      <w:pPr>
        <w:pStyle w:val="null3"/>
        <w:ind w:firstLine="420"/>
        <w:jc w:val="left"/>
      </w:pPr>
      <w:r>
        <w:rPr>
          <w:sz w:val="21"/>
        </w:rPr>
        <w:t>乙方应保证，甲方在中华人民共和国接受乙方提供的服务时，免受第三方提出的侵犯其专利权、商标权、工业设计权、著作权或其他知识产权的起诉。甲方对乙方提供的服务进行审核确认，不代表甲方明知或同意乙方侵权。如果任何第三方对此提出诉讼，乙方负责与之交涉并承担由此引起的一切法律及经济损失。</w:t>
      </w:r>
    </w:p>
    <w:p>
      <w:pPr>
        <w:pStyle w:val="null3"/>
        <w:ind w:firstLine="420"/>
        <w:jc w:val="left"/>
      </w:pPr>
      <w:r>
        <w:rPr>
          <w:sz w:val="21"/>
        </w:rPr>
        <w:t>十五、违约责任</w:t>
      </w:r>
    </w:p>
    <w:p>
      <w:pPr>
        <w:pStyle w:val="null3"/>
        <w:ind w:firstLine="420"/>
        <w:jc w:val="left"/>
      </w:pPr>
      <w:r>
        <w:rPr>
          <w:sz w:val="21"/>
        </w:rPr>
        <w:t>1.</w:t>
      </w:r>
      <w:r>
        <w:rPr>
          <w:sz w:val="21"/>
        </w:rPr>
        <w:t>乙方提供的食材质量或包装不符合甲方要求的，乙方需要无条件退货或更换。不符合本合同规定的，甲方有权拒收，并且乙方须向甲方支付月应付款项20%的违约金。</w:t>
      </w:r>
    </w:p>
    <w:p>
      <w:pPr>
        <w:pStyle w:val="null3"/>
        <w:ind w:firstLine="420"/>
        <w:jc w:val="left"/>
      </w:pPr>
      <w:r>
        <w:rPr>
          <w:sz w:val="21"/>
        </w:rPr>
        <w:t>2.</w:t>
      </w:r>
      <w:r>
        <w:rPr>
          <w:sz w:val="21"/>
        </w:rPr>
        <w:t>乙方提供假冒伪劣、过期、变质货品的，一经发现，除按甲方要求无条件退货或换货和承担上月应付款项20%的违约金外，还将受到如下处罚：</w:t>
      </w:r>
    </w:p>
    <w:p>
      <w:pPr>
        <w:pStyle w:val="null3"/>
        <w:ind w:firstLine="420"/>
        <w:jc w:val="left"/>
      </w:pPr>
      <w:r>
        <w:rPr>
          <w:sz w:val="21"/>
        </w:rPr>
        <w:t>（1）乙方提供过期、变质货品3次</w:t>
      </w:r>
      <w:r>
        <w:rPr>
          <w:sz w:val="21"/>
        </w:rPr>
        <w:t>（含）</w:t>
      </w:r>
      <w:r>
        <w:rPr>
          <w:sz w:val="21"/>
        </w:rPr>
        <w:t>以上，甲方有权单方终止合同</w:t>
      </w:r>
      <w:r>
        <w:rPr>
          <w:sz w:val="21"/>
        </w:rPr>
        <w:t>并有权要求乙方承担</w:t>
      </w:r>
      <w:r>
        <w:rPr>
          <w:sz w:val="21"/>
        </w:rPr>
        <w:t>合同总价5%的违约金；</w:t>
      </w:r>
    </w:p>
    <w:p>
      <w:pPr>
        <w:pStyle w:val="null3"/>
        <w:ind w:firstLine="420"/>
        <w:jc w:val="left"/>
      </w:pPr>
      <w:r>
        <w:rPr>
          <w:sz w:val="21"/>
        </w:rPr>
        <w:t>（2）因乙方供应货品质量问题造成食品安全事故的，经有关部门鉴定后，乙方需要负担全数的医药费及赔偿费等，甲方将取消乙方的供货资格，</w:t>
      </w:r>
      <w:r>
        <w:rPr>
          <w:sz w:val="21"/>
        </w:rPr>
        <w:t>并有权要求乙方承担</w:t>
      </w:r>
      <w:r>
        <w:rPr>
          <w:sz w:val="21"/>
        </w:rPr>
        <w:t>合同总价5%的违约金。乙方同时承担相应的民事及刑事法律责任。</w:t>
      </w:r>
    </w:p>
    <w:p>
      <w:pPr>
        <w:pStyle w:val="null3"/>
        <w:ind w:firstLine="420"/>
        <w:jc w:val="left"/>
      </w:pPr>
      <w:r>
        <w:rPr>
          <w:sz w:val="21"/>
        </w:rPr>
        <w:t>3.</w:t>
      </w:r>
      <w:r>
        <w:rPr>
          <w:sz w:val="21"/>
        </w:rPr>
        <w:t>乙方无故未按合同约定向甲方提供服务的，每逾期一天，按月合同总价的0.05%/天的标准向甲方偿付违约金；逾期15日以上的，甲方有权终止合同，乙方应支付当月合同总价20%的违约金或合同总价5%的违约金（以较高者计算），由此造成的甲方经济损失由乙方承担。</w:t>
      </w:r>
    </w:p>
    <w:p>
      <w:pPr>
        <w:pStyle w:val="null3"/>
        <w:ind w:firstLine="420"/>
        <w:jc w:val="left"/>
      </w:pPr>
      <w:r>
        <w:rPr>
          <w:sz w:val="21"/>
        </w:rPr>
        <w:t>4.</w:t>
      </w:r>
      <w:r>
        <w:rPr>
          <w:sz w:val="21"/>
        </w:rPr>
        <w:t>如在提供服务过程中因派遣员工的原因造成甲方或第三方损失的，乙方应承担全部责任。</w:t>
      </w:r>
    </w:p>
    <w:p>
      <w:pPr>
        <w:pStyle w:val="null3"/>
        <w:ind w:firstLine="420"/>
        <w:jc w:val="left"/>
      </w:pPr>
      <w:r>
        <w:rPr>
          <w:sz w:val="21"/>
        </w:rPr>
        <w:t>5.</w:t>
      </w:r>
      <w:r>
        <w:rPr>
          <w:sz w:val="21"/>
        </w:rPr>
        <w:t>如乙方因常规考核不符合要求或存在合同中规定的即时取消配送资格的行为，被取消配送资格的，乙方应承担全部责任，造成甲方损失的，乙方赔偿甲方实际产生的损失金额（以有证据证明并经核实的数额为准），同时，乙方应按合同总价的5%向甲方支付违约金。</w:t>
      </w:r>
    </w:p>
    <w:p>
      <w:pPr>
        <w:pStyle w:val="null3"/>
        <w:ind w:firstLine="420"/>
        <w:jc w:val="left"/>
      </w:pPr>
      <w:r>
        <w:rPr>
          <w:sz w:val="21"/>
        </w:rPr>
        <w:t>6.</w:t>
      </w:r>
      <w:r>
        <w:rPr>
          <w:sz w:val="21"/>
        </w:rPr>
        <w:t>未经甲方书面许可，乙方不得将本合同项下权利义务转包、分包给第三人，一经发现，甲方有权解除合同，并要求乙方支付本合同总金额20%的违约金，如给甲方造成其他损失的，由乙方承担全部责任，且甲方有权将乙方列入“黑名单”，就乙方严重违约的情形上报相关部门单位并通告。</w:t>
      </w:r>
    </w:p>
    <w:p>
      <w:pPr>
        <w:pStyle w:val="null3"/>
        <w:ind w:firstLine="420"/>
        <w:jc w:val="left"/>
      </w:pPr>
      <w:r>
        <w:rPr>
          <w:sz w:val="21"/>
        </w:rPr>
        <w:t>7.</w:t>
      </w:r>
      <w:r>
        <w:rPr>
          <w:sz w:val="21"/>
        </w:rPr>
        <w:t>乙方违反保密条款导致甲方产生损失的，乙方赔偿甲方的损失，损失难以计算的按合同总金额20%赔偿。</w:t>
      </w:r>
    </w:p>
    <w:p>
      <w:pPr>
        <w:pStyle w:val="null3"/>
        <w:ind w:firstLine="420"/>
        <w:jc w:val="left"/>
      </w:pPr>
      <w:r>
        <w:rPr>
          <w:sz w:val="21"/>
        </w:rPr>
        <w:t>8.</w:t>
      </w:r>
      <w:r>
        <w:rPr>
          <w:sz w:val="21"/>
        </w:rPr>
        <w:t>其他未约定的违约情形按照《中华人民共和国民法典》处理。因一方违约，致使守约方支出的包括但不限于诉讼费、保全费、诉讼保险费、公证费、鉴定费、律师费和差旅费等全部费用由违约方承担。</w:t>
      </w:r>
    </w:p>
    <w:p>
      <w:pPr>
        <w:pStyle w:val="null3"/>
        <w:ind w:firstLine="420"/>
        <w:jc w:val="left"/>
      </w:pPr>
      <w:r>
        <w:rPr>
          <w:sz w:val="21"/>
        </w:rPr>
        <w:t>十六、争议处理</w:t>
      </w:r>
    </w:p>
    <w:p>
      <w:pPr>
        <w:pStyle w:val="null3"/>
        <w:ind w:firstLine="420"/>
        <w:jc w:val="left"/>
      </w:pPr>
      <w:r>
        <w:rPr>
          <w:sz w:val="21"/>
        </w:rPr>
        <w:t>甲乙双方在执行本合同期间若发生争议，应本着友好协商的原则解决争议。如果双方通过协商不能达成一致，双方同意向甲方所在地人民法院提起诉讼。</w:t>
      </w:r>
    </w:p>
    <w:p>
      <w:pPr>
        <w:pStyle w:val="null3"/>
        <w:ind w:firstLine="420"/>
        <w:jc w:val="left"/>
      </w:pPr>
      <w:r>
        <w:rPr>
          <w:sz w:val="21"/>
        </w:rPr>
        <w:t>十七、不可抗力</w:t>
      </w:r>
    </w:p>
    <w:p>
      <w:pPr>
        <w:pStyle w:val="null3"/>
        <w:ind w:firstLine="420"/>
        <w:jc w:val="left"/>
      </w:pPr>
      <w:r>
        <w:rPr>
          <w:sz w:val="21"/>
        </w:rPr>
        <w:t>因不可抗力事件（包括但不限于：地震、水灾或其他灾难，战争或暴乱，以及其他在受影响的一方合理控制范围以外且经该方合理努力后也不能防止的类似事件；国家宏观政策调控导致资源紧张视为不可抗力）导致本合同延迟履行或未能履行，甲乙双方互不承担责任，受不可抗力影响的一方应及时向另一方反映情况，以减轻给对方造成的损失。</w:t>
      </w:r>
    </w:p>
    <w:p>
      <w:pPr>
        <w:pStyle w:val="null3"/>
        <w:ind w:firstLine="420"/>
        <w:jc w:val="left"/>
      </w:pPr>
      <w:r>
        <w:rPr>
          <w:sz w:val="21"/>
        </w:rPr>
        <w:t>不可抗力是指合同双方在订立合同时不可预见，在项目实施过程中不可避免发生并不能克服的自然灾害和社会性突发事件，如海啸、瘟疫、暴动、战争和下述情形：</w:t>
      </w:r>
    </w:p>
    <w:p>
      <w:pPr>
        <w:pStyle w:val="null3"/>
        <w:ind w:firstLine="420"/>
        <w:jc w:val="left"/>
      </w:pPr>
      <w:r>
        <w:rPr>
          <w:sz w:val="21"/>
        </w:rPr>
        <w:t>（1）6级以上的地震；</w:t>
      </w:r>
    </w:p>
    <w:p>
      <w:pPr>
        <w:pStyle w:val="null3"/>
        <w:ind w:firstLine="420"/>
        <w:jc w:val="left"/>
      </w:pPr>
      <w:r>
        <w:rPr>
          <w:sz w:val="21"/>
        </w:rPr>
        <w:t>（2）8级以上的持续2天的台风；</w:t>
      </w:r>
    </w:p>
    <w:p>
      <w:pPr>
        <w:pStyle w:val="null3"/>
        <w:ind w:firstLine="420"/>
        <w:jc w:val="left"/>
      </w:pPr>
      <w:r>
        <w:rPr>
          <w:sz w:val="21"/>
        </w:rPr>
        <w:t>（3）250mm以上的持续24小时的大雨、暴雨；</w:t>
      </w:r>
    </w:p>
    <w:p>
      <w:pPr>
        <w:pStyle w:val="null3"/>
        <w:ind w:firstLine="420"/>
        <w:jc w:val="left"/>
      </w:pPr>
      <w:r>
        <w:rPr>
          <w:sz w:val="21"/>
        </w:rPr>
        <w:t>（4）50年以上未发生过、持续2天的高温天气；</w:t>
      </w:r>
    </w:p>
    <w:p>
      <w:pPr>
        <w:pStyle w:val="null3"/>
        <w:ind w:firstLine="420"/>
        <w:jc w:val="left"/>
      </w:pPr>
      <w:r>
        <w:rPr>
          <w:sz w:val="21"/>
        </w:rPr>
        <w:t>（5）因项目所在地政府抽象行政行为和具体行政行为导致的项目停建、取消、工期停滞、延期等，如政府决策、政策调整等原因。</w:t>
      </w:r>
    </w:p>
    <w:p>
      <w:pPr>
        <w:pStyle w:val="null3"/>
        <w:ind w:firstLine="420"/>
        <w:jc w:val="left"/>
      </w:pPr>
      <w:r>
        <w:rPr>
          <w:sz w:val="21"/>
        </w:rPr>
        <w:t>十八、合同生效</w:t>
      </w:r>
    </w:p>
    <w:p>
      <w:pPr>
        <w:pStyle w:val="null3"/>
        <w:ind w:firstLine="420"/>
        <w:jc w:val="left"/>
      </w:pPr>
      <w:r>
        <w:rPr>
          <w:sz w:val="21"/>
        </w:rPr>
        <w:t>1</w:t>
      </w:r>
      <w:r>
        <w:rPr>
          <w:sz w:val="21"/>
        </w:rPr>
        <w:t>、本合同经双方签字、盖章后生效。本合同一式三份，甲方一份、乙方一份，采购代理机构一份。</w:t>
      </w:r>
    </w:p>
    <w:p>
      <w:pPr>
        <w:pStyle w:val="null3"/>
        <w:ind w:firstLine="420"/>
        <w:jc w:val="left"/>
      </w:pPr>
      <w:r>
        <w:rPr>
          <w:sz w:val="21"/>
        </w:rPr>
        <w:t>2</w:t>
      </w:r>
      <w:r>
        <w:rPr>
          <w:sz w:val="21"/>
        </w:rPr>
        <w:t>、在执行本合同的过程中，所有经甲乙双方法定代表人或其授权代表签字并加盖公章的文件（包括招投标文件、会议纪要、补充协议、协议修改书等）及附件均为本合同的有效组成部分，与合同具有同等法律效力。其生效日期为双方均签字盖章之日期。协议生效日期以最后签字盖章日为准。</w:t>
      </w:r>
    </w:p>
    <w:p>
      <w:pPr>
        <w:pStyle w:val="null3"/>
        <w:ind w:firstLine="420"/>
        <w:jc w:val="left"/>
      </w:pPr>
      <w:r>
        <w:rPr>
          <w:sz w:val="21"/>
        </w:rPr>
        <w:t>附件：供应商月评价表、中标通知书</w:t>
      </w:r>
    </w:p>
    <w:tbl>
      <w:tblPr>
        <w:tblW w:w="0" w:type="auto"/>
        <w:tblBorders>
          <w:top w:val="single"/>
          <w:left w:val="single"/>
          <w:bottom w:val="single"/>
          <w:right w:val="single"/>
          <w:insideH w:val="single"/>
          <w:insideV w:val="single"/>
        </w:tblBorders>
      </w:tblPr>
      <w:tblGrid>
        <w:gridCol w:w="4248"/>
        <w:gridCol w:w="4058"/>
      </w:tblGrid>
      <w:tr>
        <w:tc>
          <w:tcPr>
            <w:tcW w:type="dxa" w:w="4248"/>
            <w:tcMar>
              <w:top w:type="dxa" w:w="0"/>
              <w:left w:type="dxa" w:w="105"/>
              <w:bottom w:type="dxa" w:w="0"/>
              <w:right w:type="dxa" w:w="105"/>
            </w:tcMar>
          </w:tcPr>
          <w:p>
            <w:pPr>
              <w:pStyle w:val="null3"/>
              <w:jc w:val="both"/>
            </w:pPr>
            <w:r>
              <w:rPr>
                <w:sz w:val="21"/>
                <w:b/>
              </w:rPr>
              <w:t>甲方（公章）：</w:t>
            </w:r>
          </w:p>
        </w:tc>
        <w:tc>
          <w:tcPr>
            <w:tcW w:type="dxa" w:w="4058"/>
            <w:tcMar>
              <w:top w:type="dxa" w:w="0"/>
              <w:left w:type="dxa" w:w="105"/>
              <w:bottom w:type="dxa" w:w="0"/>
              <w:right w:type="dxa" w:w="105"/>
            </w:tcMar>
          </w:tcPr>
          <w:p>
            <w:pPr>
              <w:pStyle w:val="null3"/>
              <w:jc w:val="both"/>
            </w:pPr>
            <w:r>
              <w:rPr>
                <w:sz w:val="21"/>
                <w:b/>
              </w:rPr>
              <w:t>乙方（公章）：</w:t>
            </w:r>
          </w:p>
        </w:tc>
      </w:tr>
      <w:tr>
        <w:tc>
          <w:tcPr>
            <w:tcW w:type="dxa" w:w="4248"/>
            <w:tcMar>
              <w:top w:type="dxa" w:w="0"/>
              <w:left w:type="dxa" w:w="105"/>
              <w:bottom w:type="dxa" w:w="0"/>
              <w:right w:type="dxa" w:w="105"/>
            </w:tcMar>
          </w:tcPr>
          <w:p>
            <w:pPr>
              <w:pStyle w:val="null3"/>
              <w:jc w:val="both"/>
            </w:pPr>
            <w:r>
              <w:rPr>
                <w:sz w:val="21"/>
                <w:b/>
              </w:rPr>
              <w:t>法定代表人或</w:t>
            </w:r>
          </w:p>
          <w:p>
            <w:pPr>
              <w:pStyle w:val="null3"/>
              <w:jc w:val="both"/>
            </w:pPr>
            <w:r>
              <w:rPr>
                <w:sz w:val="21"/>
                <w:b/>
              </w:rPr>
              <w:t>授权代表（签字）：</w:t>
            </w:r>
          </w:p>
        </w:tc>
        <w:tc>
          <w:tcPr>
            <w:tcW w:type="dxa" w:w="4058"/>
            <w:tcMar>
              <w:top w:type="dxa" w:w="0"/>
              <w:left w:type="dxa" w:w="105"/>
              <w:bottom w:type="dxa" w:w="0"/>
              <w:right w:type="dxa" w:w="105"/>
            </w:tcMar>
          </w:tcPr>
          <w:p>
            <w:pPr>
              <w:pStyle w:val="null3"/>
              <w:jc w:val="both"/>
            </w:pPr>
            <w:r>
              <w:rPr>
                <w:sz w:val="21"/>
                <w:b/>
              </w:rPr>
              <w:t>法定代表人或</w:t>
            </w:r>
          </w:p>
          <w:p>
            <w:pPr>
              <w:pStyle w:val="null3"/>
              <w:jc w:val="both"/>
            </w:pPr>
            <w:r>
              <w:rPr>
                <w:sz w:val="21"/>
                <w:b/>
              </w:rPr>
              <w:t>授权代表（签字）：</w:t>
            </w:r>
          </w:p>
        </w:tc>
      </w:tr>
      <w:tr>
        <w:tc>
          <w:tcPr>
            <w:tcW w:type="dxa" w:w="4248"/>
            <w:tcMar>
              <w:top w:type="dxa" w:w="0"/>
              <w:left w:type="dxa" w:w="105"/>
              <w:bottom w:type="dxa" w:w="0"/>
              <w:right w:type="dxa" w:w="105"/>
            </w:tcMar>
          </w:tcPr>
          <w:p>
            <w:pPr>
              <w:pStyle w:val="null3"/>
              <w:jc w:val="both"/>
            </w:pPr>
            <w:r>
              <w:rPr>
                <w:sz w:val="21"/>
                <w:b/>
              </w:rPr>
              <w:t>地址：</w:t>
            </w:r>
          </w:p>
        </w:tc>
        <w:tc>
          <w:tcPr>
            <w:tcW w:type="dxa" w:w="4058"/>
            <w:tcMar>
              <w:top w:type="dxa" w:w="0"/>
              <w:left w:type="dxa" w:w="105"/>
              <w:bottom w:type="dxa" w:w="0"/>
              <w:right w:type="dxa" w:w="105"/>
            </w:tcMar>
          </w:tcPr>
          <w:p>
            <w:pPr>
              <w:pStyle w:val="null3"/>
              <w:jc w:val="both"/>
            </w:pPr>
            <w:r>
              <w:rPr>
                <w:sz w:val="21"/>
                <w:b/>
              </w:rPr>
              <w:t>地址：</w:t>
            </w:r>
          </w:p>
        </w:tc>
      </w:tr>
      <w:tr>
        <w:tc>
          <w:tcPr>
            <w:tcW w:type="dxa" w:w="4248"/>
            <w:tcMar>
              <w:top w:type="dxa" w:w="0"/>
              <w:left w:type="dxa" w:w="105"/>
              <w:bottom w:type="dxa" w:w="0"/>
              <w:right w:type="dxa" w:w="105"/>
            </w:tcMar>
          </w:tcPr>
          <w:p>
            <w:pPr>
              <w:pStyle w:val="null3"/>
              <w:jc w:val="both"/>
            </w:pPr>
            <w:r>
              <w:rPr>
                <w:sz w:val="21"/>
                <w:b/>
              </w:rPr>
              <w:t>电话：</w:t>
            </w:r>
          </w:p>
        </w:tc>
        <w:tc>
          <w:tcPr>
            <w:tcW w:type="dxa" w:w="4058"/>
            <w:tcMar>
              <w:top w:type="dxa" w:w="0"/>
              <w:left w:type="dxa" w:w="105"/>
              <w:bottom w:type="dxa" w:w="0"/>
              <w:right w:type="dxa" w:w="105"/>
            </w:tcMar>
          </w:tcPr>
          <w:p>
            <w:pPr>
              <w:pStyle w:val="null3"/>
              <w:jc w:val="both"/>
            </w:pPr>
            <w:r>
              <w:rPr>
                <w:sz w:val="21"/>
                <w:b/>
              </w:rPr>
              <w:t>电话：</w:t>
            </w:r>
          </w:p>
        </w:tc>
      </w:tr>
      <w:tr>
        <w:tc>
          <w:tcPr>
            <w:tcW w:type="dxa" w:w="4248"/>
            <w:tcMar>
              <w:top w:type="dxa" w:w="0"/>
              <w:left w:type="dxa" w:w="105"/>
              <w:bottom w:type="dxa" w:w="0"/>
              <w:right w:type="dxa" w:w="105"/>
            </w:tcMar>
          </w:tcPr>
          <w:p>
            <w:pPr>
              <w:pStyle w:val="null3"/>
              <w:jc w:val="both"/>
            </w:pPr>
            <w:r>
              <w:rPr>
                <w:sz w:val="21"/>
                <w:b/>
              </w:rPr>
              <w:t>开户银行：</w:t>
            </w:r>
          </w:p>
        </w:tc>
        <w:tc>
          <w:tcPr>
            <w:tcW w:type="dxa" w:w="4058"/>
            <w:tcMar>
              <w:top w:type="dxa" w:w="0"/>
              <w:left w:type="dxa" w:w="105"/>
              <w:bottom w:type="dxa" w:w="0"/>
              <w:right w:type="dxa" w:w="105"/>
            </w:tcMar>
          </w:tcPr>
          <w:p>
            <w:pPr>
              <w:pStyle w:val="null3"/>
              <w:jc w:val="both"/>
            </w:pPr>
            <w:r>
              <w:rPr>
                <w:sz w:val="21"/>
                <w:b/>
              </w:rPr>
              <w:t>开户银行：</w:t>
            </w:r>
          </w:p>
        </w:tc>
      </w:tr>
      <w:tr>
        <w:tc>
          <w:tcPr>
            <w:tcW w:type="dxa" w:w="4248"/>
            <w:tcMar>
              <w:top w:type="dxa" w:w="0"/>
              <w:left w:type="dxa" w:w="105"/>
              <w:bottom w:type="dxa" w:w="0"/>
              <w:right w:type="dxa" w:w="105"/>
            </w:tcMar>
          </w:tcPr>
          <w:p>
            <w:pPr>
              <w:pStyle w:val="null3"/>
              <w:jc w:val="both"/>
            </w:pPr>
            <w:r>
              <w:rPr>
                <w:sz w:val="21"/>
                <w:b/>
              </w:rPr>
              <w:t>开户账号：</w:t>
            </w:r>
          </w:p>
        </w:tc>
        <w:tc>
          <w:tcPr>
            <w:tcW w:type="dxa" w:w="4058"/>
            <w:tcMar>
              <w:top w:type="dxa" w:w="0"/>
              <w:left w:type="dxa" w:w="105"/>
              <w:bottom w:type="dxa" w:w="0"/>
              <w:right w:type="dxa" w:w="105"/>
            </w:tcMar>
          </w:tcPr>
          <w:p>
            <w:pPr>
              <w:pStyle w:val="null3"/>
              <w:jc w:val="both"/>
            </w:pPr>
            <w:r>
              <w:rPr>
                <w:sz w:val="21"/>
                <w:b/>
              </w:rPr>
              <w:t>账号：</w:t>
            </w:r>
          </w:p>
        </w:tc>
      </w:tr>
      <w:tr>
        <w:tc>
          <w:tcPr>
            <w:tcW w:type="dxa" w:w="4248"/>
            <w:tcMar>
              <w:top w:type="dxa" w:w="0"/>
              <w:left w:type="dxa" w:w="105"/>
              <w:bottom w:type="dxa" w:w="0"/>
              <w:right w:type="dxa" w:w="105"/>
            </w:tcMar>
          </w:tcPr>
          <w:p>
            <w:pPr>
              <w:pStyle w:val="null3"/>
              <w:jc w:val="both"/>
            </w:pPr>
            <w:r>
              <w:rPr>
                <w:sz w:val="21"/>
                <w:b/>
              </w:rPr>
              <w:t>签约时间：</w:t>
            </w:r>
          </w:p>
        </w:tc>
        <w:tc>
          <w:tcPr>
            <w:tcW w:type="dxa" w:w="4058"/>
            <w:tcMar>
              <w:top w:type="dxa" w:w="0"/>
              <w:left w:type="dxa" w:w="105"/>
              <w:bottom w:type="dxa" w:w="0"/>
              <w:right w:type="dxa" w:w="105"/>
            </w:tcMar>
          </w:tcPr>
          <w:p>
            <w:pPr>
              <w:pStyle w:val="null3"/>
              <w:jc w:val="both"/>
            </w:pPr>
            <w:r>
              <w:rPr>
                <w:sz w:val="21"/>
                <w:b/>
              </w:rPr>
              <w:t>签约时间：</w:t>
            </w:r>
          </w:p>
        </w:tc>
      </w:tr>
      <w:tr>
        <w:tc>
          <w:tcPr>
            <w:tcW w:type="dxa" w:w="4248"/>
            <w:tcMar>
              <w:top w:type="dxa" w:w="0"/>
              <w:left w:type="dxa" w:w="105"/>
              <w:bottom w:type="dxa" w:w="0"/>
              <w:right w:type="dxa" w:w="105"/>
            </w:tcMar>
          </w:tcPr>
          <w:p>
            <w:pPr>
              <w:pStyle w:val="null3"/>
              <w:jc w:val="both"/>
            </w:pPr>
            <w:r>
              <w:rPr>
                <w:sz w:val="21"/>
                <w:b/>
              </w:rPr>
              <w:t>签约地点：</w:t>
            </w:r>
          </w:p>
        </w:tc>
        <w:tc>
          <w:tcPr>
            <w:tcW w:type="dxa" w:w="4058"/>
            <w:tcMar>
              <w:top w:type="dxa" w:w="0"/>
              <w:left w:type="dxa" w:w="105"/>
              <w:bottom w:type="dxa" w:w="0"/>
              <w:right w:type="dxa" w:w="105"/>
            </w:tcMar>
          </w:tcPr>
          <w:p>
            <w:pPr>
              <w:pStyle w:val="null3"/>
              <w:jc w:val="both"/>
            </w:pPr>
          </w:p>
        </w:tc>
      </w:tr>
    </w:tbl>
    <w:p>
      <w:pPr>
        <w:pStyle w:val="null3"/>
        <w:jc w:val="left"/>
      </w:pPr>
      <w:r>
        <w:rPr>
          <w:sz w:val="21"/>
        </w:rPr>
        <w:t>附件1：供应商月评价表:</w:t>
      </w:r>
    </w:p>
    <w:p>
      <w:pPr>
        <w:pStyle w:val="null3"/>
        <w:jc w:val="left"/>
      </w:pPr>
      <w:r>
        <w:rPr>
          <w:sz w:val="20"/>
          <w:color w:val="000000"/>
        </w:rPr>
        <w:t>（    年 月）</w:t>
      </w:r>
    </w:p>
    <w:tbl>
      <w:tblPr>
        <w:tblW w:w="0" w:type="auto"/>
        <w:tblBorders>
          <w:top w:val="none" w:color="000000" w:sz="4"/>
          <w:left w:val="none" w:color="000000" w:sz="4"/>
          <w:bottom w:val="none" w:color="000000" w:sz="4"/>
          <w:right w:val="none" w:color="000000" w:sz="4"/>
          <w:insideH w:val="none"/>
          <w:insideV w:val="none"/>
        </w:tblBorders>
      </w:tblPr>
      <w:tblGrid>
        <w:gridCol w:w="1356"/>
        <w:gridCol w:w="4916"/>
        <w:gridCol w:w="1356"/>
        <w:gridCol w:w="678"/>
      </w:tblGrid>
      <w:tr>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供应商名称</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（盖公章）</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供货种类</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评价指标</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指标说明</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得分</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备注</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食品安全</w:t>
            </w:r>
          </w:p>
          <w:p>
            <w:pPr>
              <w:pStyle w:val="null3"/>
              <w:jc w:val="center"/>
            </w:pPr>
            <w:r>
              <w:rPr>
                <w:sz w:val="20"/>
                <w:color w:val="000000"/>
              </w:rPr>
              <w:t>（满分30分）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sz w:val="20"/>
                <w:color w:val="000000"/>
              </w:rPr>
              <w:t>1.</w:t>
            </w:r>
            <w:r>
              <w:rPr>
                <w:sz w:val="20"/>
                <w:color w:val="000000"/>
              </w:rPr>
              <w:t>应附未附货品检验检疫证明的，每次扣3分。</w:t>
            </w:r>
          </w:p>
          <w:p>
            <w:pPr>
              <w:pStyle w:val="null3"/>
              <w:spacing w:after="120"/>
              <w:jc w:val="both"/>
            </w:pPr>
            <w:r>
              <w:rPr>
                <w:sz w:val="20"/>
                <w:color w:val="000000"/>
              </w:rPr>
              <w:t>2.</w:t>
            </w:r>
            <w:r>
              <w:rPr>
                <w:sz w:val="20"/>
                <w:color w:val="000000"/>
              </w:rPr>
              <w:t>应用未用冷链配送货品，或运载工具、盛装容器不符合卫生要求的，每次扣3分。</w:t>
            </w:r>
          </w:p>
          <w:p>
            <w:pPr>
              <w:pStyle w:val="null3"/>
              <w:spacing w:after="120"/>
              <w:jc w:val="both"/>
            </w:pPr>
            <w:r>
              <w:rPr>
                <w:sz w:val="20"/>
                <w:color w:val="000000"/>
              </w:rPr>
              <w:t>3.</w:t>
            </w:r>
            <w:r>
              <w:rPr>
                <w:sz w:val="20"/>
                <w:color w:val="000000"/>
              </w:rPr>
              <w:t>所供货品包装破损或掺有异物，且有可能对货品造成污染的，每次扣5分。</w:t>
            </w:r>
          </w:p>
          <w:p>
            <w:pPr>
              <w:pStyle w:val="null3"/>
              <w:spacing w:after="120"/>
              <w:jc w:val="both"/>
            </w:pPr>
            <w:r>
              <w:rPr>
                <w:sz w:val="20"/>
                <w:color w:val="000000"/>
              </w:rPr>
              <w:t>4.</w:t>
            </w:r>
            <w:r>
              <w:rPr>
                <w:sz w:val="20"/>
                <w:color w:val="000000"/>
              </w:rPr>
              <w:t>所供货品过期或变质的，每次扣15分。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货品质量</w:t>
            </w:r>
          </w:p>
          <w:p>
            <w:pPr>
              <w:pStyle w:val="null3"/>
              <w:jc w:val="left"/>
            </w:pPr>
            <w:r>
              <w:rPr>
                <w:sz w:val="20"/>
                <w:color w:val="000000"/>
              </w:rPr>
              <w:t>（满分30分）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sz w:val="20"/>
                <w:color w:val="000000"/>
              </w:rPr>
              <w:t>1.</w:t>
            </w:r>
            <w:r>
              <w:rPr>
                <w:sz w:val="20"/>
                <w:color w:val="000000"/>
              </w:rPr>
              <w:t>所供货品质量一般，但都可使用的，每次扣1分。</w:t>
            </w:r>
          </w:p>
          <w:p>
            <w:pPr>
              <w:pStyle w:val="null3"/>
              <w:spacing w:after="120"/>
              <w:jc w:val="both"/>
            </w:pPr>
            <w:r>
              <w:rPr>
                <w:sz w:val="20"/>
                <w:color w:val="000000"/>
              </w:rPr>
              <w:t>2.</w:t>
            </w:r>
            <w:r>
              <w:rPr>
                <w:sz w:val="20"/>
                <w:color w:val="000000"/>
              </w:rPr>
              <w:t>所供货品质量较差且不能使用，或保质期已过半的，每次扣3分。</w:t>
            </w:r>
          </w:p>
          <w:p>
            <w:pPr>
              <w:pStyle w:val="null3"/>
              <w:spacing w:after="120"/>
              <w:jc w:val="both"/>
            </w:pPr>
            <w:r>
              <w:rPr>
                <w:sz w:val="20"/>
                <w:color w:val="000000"/>
              </w:rPr>
              <w:t>3.</w:t>
            </w:r>
            <w:r>
              <w:rPr>
                <w:sz w:val="20"/>
                <w:color w:val="000000"/>
              </w:rPr>
              <w:t>供货品种、规格与订单或送货单不符的，每次扣3分。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货品数量</w:t>
            </w:r>
          </w:p>
          <w:p>
            <w:pPr>
              <w:pStyle w:val="null3"/>
              <w:jc w:val="center"/>
            </w:pPr>
            <w:r>
              <w:rPr>
                <w:sz w:val="20"/>
                <w:color w:val="000000"/>
              </w:rPr>
              <w:t>（满分20分）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sz w:val="20"/>
                <w:color w:val="000000"/>
              </w:rPr>
              <w:t>1.</w:t>
            </w:r>
            <w:r>
              <w:rPr>
                <w:sz w:val="20"/>
                <w:color w:val="000000"/>
              </w:rPr>
              <w:t>供货数量与订单数量相差超过</w:t>
            </w:r>
            <w:r>
              <w:rPr>
                <w:sz w:val="20"/>
                <w:color w:val="000000"/>
              </w:rPr>
              <w:t>±</w:t>
            </w:r>
            <w:r>
              <w:rPr>
                <w:sz w:val="20"/>
                <w:color w:val="000000"/>
              </w:rPr>
              <w:t>5%</w:t>
            </w:r>
            <w:r>
              <w:rPr>
                <w:sz w:val="20"/>
                <w:color w:val="000000"/>
              </w:rPr>
              <w:t>的，每次扣1分。</w:t>
            </w:r>
          </w:p>
          <w:p>
            <w:pPr>
              <w:pStyle w:val="null3"/>
              <w:spacing w:after="120"/>
              <w:jc w:val="both"/>
            </w:pPr>
            <w:r>
              <w:rPr>
                <w:sz w:val="20"/>
                <w:color w:val="000000"/>
              </w:rPr>
              <w:t>2.</w:t>
            </w:r>
            <w:r>
              <w:rPr>
                <w:sz w:val="20"/>
                <w:color w:val="000000"/>
              </w:rPr>
              <w:t>供货数量与订单数量相差超过</w:t>
            </w:r>
            <w:r>
              <w:rPr>
                <w:sz w:val="20"/>
                <w:color w:val="000000"/>
              </w:rPr>
              <w:t>±</w:t>
            </w:r>
            <w:r>
              <w:rPr>
                <w:sz w:val="20"/>
                <w:color w:val="000000"/>
              </w:rPr>
              <w:t>10%</w:t>
            </w:r>
            <w:r>
              <w:rPr>
                <w:sz w:val="20"/>
                <w:color w:val="000000"/>
              </w:rPr>
              <w:t>的，每次扣2分。</w:t>
            </w:r>
          </w:p>
          <w:p>
            <w:pPr>
              <w:pStyle w:val="null3"/>
              <w:spacing w:after="120"/>
              <w:jc w:val="both"/>
            </w:pPr>
            <w:r>
              <w:rPr>
                <w:sz w:val="20"/>
                <w:color w:val="000000"/>
              </w:rPr>
              <w:t>3.</w:t>
            </w:r>
            <w:r>
              <w:rPr>
                <w:sz w:val="20"/>
                <w:color w:val="000000"/>
              </w:rPr>
              <w:t>供货数量与订单数量相差超过</w:t>
            </w:r>
            <w:r>
              <w:rPr>
                <w:sz w:val="20"/>
                <w:color w:val="000000"/>
              </w:rPr>
              <w:t>±</w:t>
            </w:r>
            <w:r>
              <w:rPr>
                <w:sz w:val="20"/>
                <w:color w:val="000000"/>
              </w:rPr>
              <w:t>20%</w:t>
            </w:r>
            <w:r>
              <w:rPr>
                <w:sz w:val="20"/>
                <w:color w:val="000000"/>
              </w:rPr>
              <w:t>的，每次扣3分。</w:t>
            </w:r>
          </w:p>
          <w:p>
            <w:pPr>
              <w:pStyle w:val="null3"/>
              <w:jc w:val="both"/>
            </w:pPr>
            <w:r>
              <w:rPr>
                <w:sz w:val="20"/>
                <w:color w:val="000000"/>
              </w:rPr>
              <w:t>4.</w:t>
            </w:r>
            <w:r>
              <w:rPr>
                <w:sz w:val="20"/>
                <w:color w:val="000000"/>
              </w:rPr>
              <w:t>供货数量与送货单数量不符的，每次扣3分。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货品价格</w:t>
            </w:r>
          </w:p>
          <w:p>
            <w:pPr>
              <w:pStyle w:val="null3"/>
              <w:jc w:val="center"/>
            </w:pPr>
            <w:r>
              <w:rPr>
                <w:sz w:val="20"/>
                <w:color w:val="000000"/>
              </w:rPr>
              <w:t>（满分10分）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sz w:val="20"/>
                <w:color w:val="000000"/>
              </w:rPr>
              <w:t>1.</w:t>
            </w:r>
            <w:r>
              <w:rPr>
                <w:sz w:val="20"/>
                <w:color w:val="000000"/>
              </w:rPr>
              <w:t>不按要求报价，或报价后无货可供的，每次扣1分。</w:t>
            </w:r>
          </w:p>
          <w:p>
            <w:pPr>
              <w:pStyle w:val="null3"/>
              <w:spacing w:after="120"/>
              <w:jc w:val="both"/>
            </w:pPr>
            <w:r>
              <w:rPr>
                <w:sz w:val="20"/>
                <w:color w:val="000000"/>
              </w:rPr>
              <w:t>2.</w:t>
            </w:r>
            <w:r>
              <w:rPr>
                <w:sz w:val="20"/>
                <w:color w:val="000000"/>
              </w:rPr>
              <w:t>送货单价格与当期定价不符的，每次扣2分。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服务质量</w:t>
            </w:r>
          </w:p>
          <w:p>
            <w:pPr>
              <w:pStyle w:val="null3"/>
              <w:spacing w:after="120"/>
              <w:jc w:val="center"/>
            </w:pPr>
            <w:r>
              <w:rPr>
                <w:sz w:val="20"/>
                <w:color w:val="000000"/>
              </w:rPr>
              <w:t>（满分10分）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sz w:val="20"/>
                <w:color w:val="000000"/>
              </w:rPr>
              <w:t>1.</w:t>
            </w:r>
            <w:r>
              <w:rPr>
                <w:sz w:val="20"/>
                <w:color w:val="000000"/>
              </w:rPr>
              <w:t>服务态度差，每次扣1分。</w:t>
            </w:r>
          </w:p>
          <w:p>
            <w:pPr>
              <w:pStyle w:val="null3"/>
              <w:spacing w:after="120"/>
              <w:jc w:val="both"/>
            </w:pPr>
            <w:r>
              <w:rPr>
                <w:sz w:val="20"/>
                <w:color w:val="000000"/>
              </w:rPr>
              <w:t>2.</w:t>
            </w:r>
            <w:r>
              <w:rPr>
                <w:sz w:val="20"/>
                <w:color w:val="000000"/>
              </w:rPr>
              <w:t>未按时送货，但不耽误备餐工作的，每迟送一次扣1分。</w:t>
            </w:r>
          </w:p>
          <w:p>
            <w:pPr>
              <w:pStyle w:val="null3"/>
              <w:spacing w:after="120"/>
              <w:jc w:val="both"/>
            </w:pPr>
            <w:r>
              <w:rPr>
                <w:sz w:val="20"/>
                <w:color w:val="000000"/>
              </w:rPr>
              <w:t>3.</w:t>
            </w:r>
            <w:r>
              <w:rPr>
                <w:sz w:val="20"/>
                <w:color w:val="000000"/>
              </w:rPr>
              <w:t>未按时送货，且耽误备餐工作的，每迟送一次扣2分。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是否存在以下行为</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sz w:val="20"/>
                <w:color w:val="000000"/>
              </w:rPr>
              <w:t>1.</w:t>
            </w:r>
            <w:r>
              <w:rPr>
                <w:sz w:val="20"/>
                <w:color w:val="000000"/>
              </w:rPr>
              <w:t>供应假冒伪劣产品。</w:t>
            </w:r>
          </w:p>
          <w:p>
            <w:pPr>
              <w:pStyle w:val="null3"/>
              <w:spacing w:after="120"/>
              <w:jc w:val="both"/>
            </w:pPr>
            <w:r>
              <w:rPr>
                <w:sz w:val="20"/>
                <w:color w:val="000000"/>
              </w:rPr>
              <w:t>2.</w:t>
            </w:r>
            <w:r>
              <w:rPr>
                <w:sz w:val="20"/>
                <w:color w:val="000000"/>
              </w:rPr>
              <w:t>逾期未整改到位。</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sz w:val="20"/>
                <w:color w:val="000000"/>
              </w:rPr>
              <w:t>1.</w:t>
            </w:r>
            <w:r>
              <w:rPr>
                <w:sz w:val="20"/>
                <w:color w:val="000000"/>
              </w:rPr>
              <w:t>口是 口否</w:t>
            </w:r>
          </w:p>
          <w:p>
            <w:pPr>
              <w:pStyle w:val="null3"/>
              <w:spacing w:after="120"/>
              <w:jc w:val="both"/>
            </w:pPr>
            <w:r>
              <w:rPr>
                <w:sz w:val="20"/>
                <w:color w:val="000000"/>
              </w:rPr>
              <w:t>2.</w:t>
            </w:r>
            <w:r>
              <w:rPr>
                <w:sz w:val="20"/>
                <w:color w:val="000000"/>
              </w:rPr>
              <w:t>口是 口否</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综合评价</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综合得分</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56"/>
            <w:vMerge/>
            <w:tcBorders>
              <w:top w:val="none" w:color="000000" w:sz="4"/>
              <w:left w:val="single" w:color="000000" w:sz="4"/>
              <w:bottom w:val="single" w:color="000000" w:sz="4"/>
              <w:right w:val="single" w:color="000000" w:sz="4"/>
            </w:tcBorders>
          </w:tcPr>
          <w:p/>
        </w:tc>
        <w:tc>
          <w:tcPr>
            <w:tcW w:type="dxa" w:w="695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采购管理人：</w:t>
            </w:r>
          </w:p>
          <w:p>
            <w:pPr>
              <w:pStyle w:val="null3"/>
              <w:spacing w:after="120"/>
              <w:jc w:val="left"/>
            </w:pPr>
            <w:r>
              <w:rPr>
                <w:sz w:val="20"/>
                <w:color w:val="000000"/>
              </w:rPr>
              <w:t>日期：</w:t>
            </w:r>
          </w:p>
        </w:tc>
      </w:tr>
    </w:tbl>
    <w:p>
      <w:pPr>
        <w:pStyle w:val="null3"/>
        <w:jc w:val="left"/>
      </w:pPr>
      <w:r>
        <w:rPr>
          <w:sz w:val="21"/>
        </w:rPr>
        <w:t>附件2：中标通知书</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441900009-2025-00146</w:t>
      </w:r>
    </w:p>
    <w:p>
      <w:pPr>
        <w:pStyle w:val="null3"/>
        <w:jc w:val="center"/>
        <w:outlineLvl w:val="3"/>
      </w:pPr>
      <w:r>
        <w:rPr>
          <w:sz w:val="24"/>
          <w:b/>
        </w:rPr>
        <w:t>采购项目编号：</w:t>
      </w:r>
      <w:r>
        <w:rPr>
          <w:sz w:val="24"/>
          <w:b/>
        </w:rPr>
        <w:t>441900009-2025-00146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广东正德招标有限公司</w:t>
      </w:r>
    </w:p>
    <w:p>
      <w:pPr>
        <w:pStyle w:val="null3"/>
        <w:ind w:firstLine="480"/>
      </w:pPr>
      <w:r>
        <w:rPr/>
        <w:t xml:space="preserve"> 你方组织的</w:t>
      </w:r>
      <w:r>
        <w:rPr>
          <w:u w:val="single"/>
        </w:rPr>
        <w:t>“</w:t>
      </w:r>
      <w:r>
        <w:rPr>
          <w:u w:val="single"/>
        </w:rPr>
        <w:t>东莞松山湖高新区消防救援大队、专职消防队食材配送服务项目</w:t>
      </w:r>
      <w:r>
        <w:rPr>
          <w:u w:val="single"/>
        </w:rPr>
        <w:t>”</w:t>
      </w:r>
      <w:r>
        <w:rPr/>
        <w:t>项目的招标[采购项目编号为：</w:t>
      </w:r>
      <w:r>
        <w:rPr>
          <w:u w:val="single"/>
        </w:rPr>
        <w:t>441900009-2025-00146</w:t>
      </w:r>
      <w:r>
        <w:rPr/>
        <w:t>]，我方愿参与投标。</w:t>
      </w:r>
    </w:p>
    <w:p>
      <w:pPr>
        <w:pStyle w:val="null3"/>
        <w:ind w:firstLine="480"/>
      </w:pPr>
      <w:r>
        <w:rPr/>
        <w:t>我方确认收到贵方提供的</w:t>
      </w:r>
      <w:r>
        <w:rPr>
          <w:u w:val="single"/>
        </w:rPr>
        <w:t>“</w:t>
      </w:r>
      <w:r>
        <w:rPr>
          <w:u w:val="single"/>
        </w:rPr>
        <w:t>东莞松山湖高新区消防救援大队、专职消防队食材配送服务项目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广东正德招标有限公司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东莞松山湖高新区消防救援大队、专职消防队食材配送服务项目</w:t>
      </w:r>
      <w:r>
        <w:rPr/>
        <w:t>”项目采购[采购项目编号为</w:t>
      </w:r>
      <w:r>
        <w:rPr/>
        <w:t>441900009-2025-00146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东莞松山湖高新技术产业开发区消防救援大队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广东正德招标有限公司</w:t>
      </w:r>
    </w:p>
    <w:p>
      <w:pPr>
        <w:pStyle w:val="null3"/>
        <w:ind w:firstLine="480"/>
      </w:pPr>
      <w:r>
        <w:rPr/>
        <w:t xml:space="preserve"> 如果我方在贵采购代理机构组织的</w:t>
      </w:r>
      <w:r>
        <w:rPr/>
        <w:t>东莞松山湖高新区消防救援大队、专职消防队食材配送服务项目</w:t>
      </w:r>
      <w:r>
        <w:rPr/>
        <w:t>招标中获中标（采购项目编号：</w:t>
      </w:r>
      <w:r>
        <w:rPr/>
        <w:t>441900009-2025-00146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广东正德招标有限公司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广东正德招标有限公司</w:t>
      </w:r>
    </w:p>
    <w:p>
      <w:pPr>
        <w:pStyle w:val="null3"/>
        <w:ind w:firstLine="480"/>
      </w:pPr>
      <w:r>
        <w:rPr/>
        <w:t>我单位已登记并准备参与“</w:t>
      </w:r>
      <w:r>
        <w:rPr/>
        <w:t>东莞松山湖高新区消防救援大队、专职消防队食材配送服务项目</w:t>
      </w:r>
      <w:r>
        <w:rPr/>
        <w:t>”项目（采购项目编号：</w:t>
      </w:r>
      <w:r>
        <w:rPr/>
        <w:t>441900009-2025-00146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