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CDA21">
      <w:pPr>
        <w:pStyle w:val="6"/>
        <w:jc w:val="center"/>
        <w:outlineLvl w:val="1"/>
      </w:pPr>
      <w:r>
        <w:rPr>
          <w:b/>
          <w:sz w:val="36"/>
        </w:rPr>
        <w:t>第八章 拟签订采购合同文本</w:t>
      </w:r>
    </w:p>
    <w:p w14:paraId="7C8A48A4">
      <w:pPr>
        <w:pStyle w:val="6"/>
        <w:spacing w:line="360" w:lineRule="auto"/>
        <w:jc w:val="center"/>
      </w:pPr>
    </w:p>
    <w:p w14:paraId="0CC942D5">
      <w:pPr>
        <w:spacing w:line="240" w:lineRule="auto"/>
        <w:jc w:val="right"/>
        <w:outlineLvl w:val="9"/>
        <w:rPr>
          <w:rFonts w:hint="default" w:ascii="宋体" w:hAnsi="宋体" w:eastAsia="宋体" w:cs="宋体"/>
          <w:b/>
          <w:bCs w:val="0"/>
          <w:color w:val="auto"/>
          <w:sz w:val="32"/>
          <w:szCs w:val="32"/>
          <w:u w:val="none"/>
          <w:lang w:val="en-US" w:eastAsia="zh-CN"/>
        </w:rPr>
      </w:pPr>
      <w:r>
        <w:rPr>
          <w:rFonts w:hint="eastAsia" w:ascii="宋体" w:hAnsi="宋体" w:eastAsia="宋体" w:cs="宋体"/>
          <w:b/>
          <w:bCs w:val="0"/>
          <w:color w:val="auto"/>
          <w:sz w:val="32"/>
          <w:szCs w:val="32"/>
          <w:u w:val="none"/>
        </w:rPr>
        <w:t>合同编号：</w:t>
      </w:r>
      <w:r>
        <w:rPr>
          <w:rFonts w:hint="eastAsia" w:ascii="宋体" w:hAnsi="宋体" w:cs="宋体"/>
          <w:b/>
          <w:bCs w:val="0"/>
          <w:color w:val="auto"/>
          <w:sz w:val="32"/>
          <w:szCs w:val="32"/>
          <w:u w:val="none"/>
          <w:lang w:val="en-US" w:eastAsia="zh-CN"/>
        </w:rPr>
        <w:t xml:space="preserve">招采货物2025（1）号 </w:t>
      </w:r>
    </w:p>
    <w:p w14:paraId="5A8653D3">
      <w:pPr>
        <w:jc w:val="center"/>
        <w:rPr>
          <w:rFonts w:hint="eastAsia" w:ascii="宋体" w:hAnsi="宋体" w:eastAsia="宋体" w:cs="宋体"/>
          <w:b/>
          <w:sz w:val="32"/>
          <w:szCs w:val="32"/>
        </w:rPr>
      </w:pPr>
    </w:p>
    <w:p w14:paraId="7C82A515">
      <w:pPr>
        <w:jc w:val="center"/>
        <w:rPr>
          <w:rFonts w:hint="eastAsia" w:ascii="宋体" w:hAnsi="宋体" w:eastAsia="宋体" w:cs="宋体"/>
          <w:b/>
          <w:sz w:val="44"/>
          <w:szCs w:val="44"/>
        </w:rPr>
      </w:pPr>
    </w:p>
    <w:p w14:paraId="1BDA0503">
      <w:pPr>
        <w:pStyle w:val="6"/>
        <w:jc w:val="center"/>
        <w:outlineLvl w:val="2"/>
        <w:rPr>
          <w:rFonts w:hint="eastAsia" w:ascii="宋体" w:hAnsi="宋体" w:eastAsia="宋体" w:cs="宋体"/>
          <w:b/>
          <w:sz w:val="36"/>
          <w:szCs w:val="36"/>
        </w:rPr>
      </w:pPr>
      <w:r>
        <w:rPr>
          <w:rFonts w:hint="eastAsia" w:ascii="宋体" w:hAnsi="宋体" w:cs="宋体"/>
          <w:b/>
          <w:sz w:val="28"/>
          <w:szCs w:val="28"/>
          <w:highlight w:val="none"/>
          <w:lang w:val="en-US" w:eastAsia="zh-CN"/>
        </w:rPr>
        <w:t>西安市胸科医院办公用品、维修材料采购项目</w:t>
      </w:r>
    </w:p>
    <w:p w14:paraId="51AFCF4C">
      <w:pPr>
        <w:spacing w:line="800" w:lineRule="exact"/>
        <w:ind w:left="3134"/>
        <w:jc w:val="center"/>
        <w:rPr>
          <w:rFonts w:hint="eastAsia" w:ascii="宋体" w:hAnsi="宋体" w:eastAsia="宋体" w:cs="宋体"/>
          <w:b/>
          <w:sz w:val="36"/>
          <w:szCs w:val="36"/>
        </w:rPr>
      </w:pPr>
    </w:p>
    <w:p w14:paraId="48B62A80">
      <w:pPr>
        <w:spacing w:line="800" w:lineRule="exact"/>
        <w:jc w:val="center"/>
        <w:rPr>
          <w:rFonts w:hint="eastAsia" w:ascii="宋体" w:hAnsi="宋体" w:eastAsia="宋体" w:cs="宋体"/>
          <w:b/>
          <w:sz w:val="52"/>
          <w:szCs w:val="52"/>
        </w:rPr>
      </w:pPr>
      <w:r>
        <w:rPr>
          <w:rFonts w:hint="eastAsia" w:ascii="宋体" w:hAnsi="宋体" w:eastAsia="宋体" w:cs="宋体"/>
          <w:b/>
          <w:sz w:val="52"/>
          <w:szCs w:val="52"/>
          <w:lang w:eastAsia="zh-CN"/>
        </w:rPr>
        <w:t>货</w:t>
      </w:r>
      <w:r>
        <w:rPr>
          <w:rFonts w:hint="eastAsia" w:ascii="宋体" w:hAnsi="宋体" w:eastAsia="宋体" w:cs="宋体"/>
          <w:b/>
          <w:sz w:val="52"/>
          <w:szCs w:val="52"/>
          <w:lang w:val="en-US" w:eastAsia="zh-CN"/>
        </w:rPr>
        <w:t xml:space="preserve"> </w:t>
      </w:r>
      <w:r>
        <w:rPr>
          <w:rFonts w:hint="eastAsia" w:ascii="宋体" w:hAnsi="宋体" w:eastAsia="宋体" w:cs="宋体"/>
          <w:b/>
          <w:sz w:val="52"/>
          <w:szCs w:val="52"/>
          <w:lang w:eastAsia="zh-CN"/>
        </w:rPr>
        <w:t>物</w:t>
      </w:r>
      <w:r>
        <w:rPr>
          <w:rFonts w:hint="eastAsia" w:ascii="宋体" w:hAnsi="宋体" w:eastAsia="宋体" w:cs="宋体"/>
          <w:b/>
          <w:sz w:val="52"/>
          <w:szCs w:val="52"/>
        </w:rPr>
        <w:t xml:space="preserve"> 合 同</w:t>
      </w:r>
    </w:p>
    <w:p w14:paraId="7998B631">
      <w:pPr>
        <w:spacing w:line="800" w:lineRule="exact"/>
        <w:jc w:val="center"/>
        <w:rPr>
          <w:rFonts w:hint="eastAsia" w:ascii="宋体" w:hAnsi="宋体" w:eastAsia="宋体" w:cs="宋体"/>
          <w:b/>
          <w:sz w:val="36"/>
          <w:szCs w:val="36"/>
        </w:rPr>
      </w:pPr>
    </w:p>
    <w:p w14:paraId="66B2C052">
      <w:pPr>
        <w:spacing w:line="800" w:lineRule="exact"/>
        <w:jc w:val="center"/>
        <w:rPr>
          <w:rFonts w:hint="eastAsia" w:ascii="宋体" w:hAnsi="宋体" w:eastAsia="宋体" w:cs="宋体"/>
          <w:b/>
          <w:sz w:val="36"/>
          <w:szCs w:val="36"/>
        </w:rPr>
      </w:pPr>
    </w:p>
    <w:p w14:paraId="0D417066">
      <w:pPr>
        <w:spacing w:line="440" w:lineRule="exact"/>
        <w:rPr>
          <w:rFonts w:hint="eastAsia" w:ascii="宋体" w:hAnsi="宋体" w:eastAsia="宋体" w:cs="宋体"/>
          <w:sz w:val="24"/>
        </w:rPr>
      </w:pPr>
    </w:p>
    <w:p w14:paraId="366C5177">
      <w:pPr>
        <w:spacing w:line="440" w:lineRule="exact"/>
        <w:ind w:firstLine="480" w:firstLineChars="200"/>
        <w:rPr>
          <w:rFonts w:hint="eastAsia" w:ascii="宋体" w:hAnsi="宋体" w:eastAsia="宋体" w:cs="宋体"/>
          <w:sz w:val="24"/>
        </w:rPr>
      </w:pPr>
    </w:p>
    <w:p w14:paraId="740989EC">
      <w:pPr>
        <w:spacing w:line="440" w:lineRule="exact"/>
        <w:ind w:firstLine="480" w:firstLineChars="200"/>
        <w:rPr>
          <w:rFonts w:hint="eastAsia" w:ascii="宋体" w:hAnsi="宋体" w:eastAsia="宋体" w:cs="宋体"/>
          <w:sz w:val="24"/>
        </w:rPr>
      </w:pPr>
    </w:p>
    <w:p w14:paraId="31121FFA">
      <w:pPr>
        <w:ind w:firstLine="2240" w:firstLineChars="700"/>
        <w:jc w:val="left"/>
        <w:rPr>
          <w:rFonts w:hint="eastAsia" w:ascii="宋体" w:hAnsi="宋体" w:eastAsia="宋体" w:cs="宋体"/>
          <w:sz w:val="32"/>
          <w:szCs w:val="32"/>
        </w:rPr>
      </w:pPr>
      <w:r>
        <w:rPr>
          <w:rFonts w:hint="eastAsia" w:ascii="宋体" w:hAnsi="宋体" w:eastAsia="宋体" w:cs="宋体"/>
          <w:sz w:val="32"/>
          <w:szCs w:val="32"/>
        </w:rPr>
        <w:t>甲  方：西安市胸科医院</w:t>
      </w:r>
    </w:p>
    <w:p w14:paraId="692BDEF1">
      <w:pPr>
        <w:tabs>
          <w:tab w:val="left" w:pos="480"/>
        </w:tabs>
        <w:ind w:left="2234" w:leftChars="1064" w:firstLine="0" w:firstLineChars="0"/>
        <w:jc w:val="both"/>
        <w:rPr>
          <w:rFonts w:hint="default" w:ascii="宋体" w:hAnsi="宋体" w:eastAsia="宋体" w:cs="宋体"/>
          <w:sz w:val="32"/>
          <w:szCs w:val="32"/>
          <w:lang w:val="en-US" w:eastAsia="zh-CN"/>
        </w:rPr>
      </w:pPr>
      <w:r>
        <w:rPr>
          <w:rFonts w:hint="eastAsia" w:ascii="宋体" w:hAnsi="宋体" w:eastAsia="宋体" w:cs="宋体"/>
          <w:sz w:val="32"/>
          <w:szCs w:val="32"/>
        </w:rPr>
        <w:t>乙  方：</w:t>
      </w:r>
    </w:p>
    <w:p w14:paraId="68B97A36">
      <w:pPr>
        <w:tabs>
          <w:tab w:val="left" w:pos="480"/>
        </w:tabs>
        <w:ind w:left="2234" w:leftChars="1064" w:firstLine="0" w:firstLineChars="0"/>
        <w:jc w:val="both"/>
        <w:rPr>
          <w:rFonts w:hint="eastAsia" w:ascii="宋体" w:hAnsi="宋体" w:eastAsia="宋体" w:cs="宋体"/>
          <w:sz w:val="32"/>
          <w:szCs w:val="32"/>
          <w:lang w:eastAsia="zh-CN"/>
        </w:rPr>
      </w:pPr>
      <w:r>
        <w:rPr>
          <w:rFonts w:hint="eastAsia" w:ascii="宋体" w:hAnsi="宋体" w:eastAsia="宋体" w:cs="宋体"/>
          <w:sz w:val="32"/>
          <w:szCs w:val="32"/>
          <w:lang w:val="en-US" w:eastAsia="zh-CN"/>
        </w:rPr>
        <w:t>鉴</w:t>
      </w:r>
      <w:r>
        <w:rPr>
          <w:rFonts w:hint="eastAsia" w:ascii="宋体" w:hAnsi="宋体" w:eastAsia="宋体" w:cs="宋体"/>
          <w:sz w:val="32"/>
          <w:szCs w:val="32"/>
        </w:rPr>
        <w:t>证方：陕西万泽招标有限公司</w:t>
      </w:r>
    </w:p>
    <w:p w14:paraId="1F15755C">
      <w:pPr>
        <w:jc w:val="both"/>
        <w:rPr>
          <w:rFonts w:hint="eastAsia" w:ascii="宋体" w:hAnsi="宋体" w:eastAsia="宋体" w:cs="宋体"/>
          <w:sz w:val="30"/>
          <w:szCs w:val="30"/>
        </w:rPr>
      </w:pPr>
    </w:p>
    <w:p w14:paraId="1FD2DA63">
      <w:pPr>
        <w:ind w:firstLine="2880" w:firstLineChars="900"/>
        <w:jc w:val="both"/>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cs="宋体"/>
          <w:sz w:val="32"/>
          <w:szCs w:val="32"/>
          <w:lang w:val="en-US" w:eastAsia="zh-CN"/>
        </w:rPr>
        <w:t>2025</w:t>
      </w:r>
      <w:r>
        <w:rPr>
          <w:rFonts w:hint="eastAsia" w:ascii="宋体" w:hAnsi="宋体" w:eastAsia="宋体" w:cs="宋体"/>
          <w:sz w:val="32"/>
          <w:szCs w:val="32"/>
        </w:rPr>
        <w:t xml:space="preserve">年 </w:t>
      </w:r>
      <w:r>
        <w:rPr>
          <w:rFonts w:hint="eastAsia" w:ascii="宋体" w:hAnsi="宋体" w:cs="宋体"/>
          <w:sz w:val="32"/>
          <w:szCs w:val="32"/>
          <w:lang w:val="en-US" w:eastAsia="zh-CN"/>
        </w:rPr>
        <w:t xml:space="preserve"> </w:t>
      </w:r>
      <w:bookmarkStart w:id="0" w:name="_GoBack"/>
      <w:bookmarkEnd w:id="0"/>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月</w:t>
      </w:r>
    </w:p>
    <w:p w14:paraId="6FF6DE76">
      <w:pPr>
        <w:jc w:val="center"/>
        <w:rPr>
          <w:rFonts w:hint="eastAsia" w:ascii="宋体" w:hAnsi="宋体" w:eastAsia="宋体" w:cs="宋体"/>
          <w:sz w:val="32"/>
          <w:szCs w:val="32"/>
        </w:rPr>
      </w:pPr>
      <w:r>
        <w:rPr>
          <w:rFonts w:hint="eastAsia" w:ascii="宋体" w:hAnsi="宋体" w:eastAsia="宋体" w:cs="宋体"/>
          <w:sz w:val="32"/>
          <w:szCs w:val="32"/>
        </w:rPr>
        <w:t>中国  西安</w:t>
      </w:r>
    </w:p>
    <w:p w14:paraId="0AEAC211">
      <w:pPr>
        <w:pStyle w:val="6"/>
        <w:spacing w:line="360" w:lineRule="auto"/>
        <w:jc w:val="center"/>
        <w:rPr>
          <w:rFonts w:hint="eastAsia" w:ascii="宋体" w:hAnsi="宋体" w:cs="宋体"/>
          <w:b/>
          <w:sz w:val="28"/>
          <w:szCs w:val="28"/>
          <w:highlight w:val="none"/>
          <w:lang w:val="en-US" w:eastAsia="zh-CN"/>
        </w:rPr>
      </w:pPr>
    </w:p>
    <w:p w14:paraId="19DB4B3C">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color w:val="000000"/>
          <w:kern w:val="0"/>
          <w:sz w:val="28"/>
          <w:szCs w:val="28"/>
          <w:highlight w:val="none"/>
          <w:lang w:val="en-US" w:eastAsia="zh-CN" w:bidi="ar"/>
        </w:rPr>
      </w:pPr>
    </w:p>
    <w:p w14:paraId="0D5FA03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cs="宋体"/>
          <w:color w:val="000000"/>
          <w:kern w:val="0"/>
          <w:sz w:val="24"/>
          <w:szCs w:val="24"/>
          <w:highlight w:val="none"/>
          <w:lang w:val="en-US" w:eastAsia="zh-CN" w:bidi="ar"/>
        </w:rPr>
        <w:t>采购人</w:t>
      </w:r>
      <w:r>
        <w:rPr>
          <w:rFonts w:hint="eastAsia" w:ascii="宋体" w:hAnsi="宋体" w:eastAsia="宋体" w:cs="宋体"/>
          <w:color w:val="000000"/>
          <w:kern w:val="0"/>
          <w:sz w:val="24"/>
          <w:szCs w:val="24"/>
          <w:highlight w:val="none"/>
          <w:lang w:val="en-US" w:eastAsia="zh-CN" w:bidi="ar"/>
        </w:rPr>
        <w:t xml:space="preserve">(甲方)： </w:t>
      </w:r>
    </w:p>
    <w:p w14:paraId="3099F48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cs="宋体"/>
          <w:color w:val="000000"/>
          <w:kern w:val="0"/>
          <w:sz w:val="24"/>
          <w:szCs w:val="24"/>
          <w:highlight w:val="none"/>
          <w:lang w:val="en-US" w:eastAsia="zh-CN" w:bidi="ar"/>
        </w:rPr>
        <w:t>供应商</w:t>
      </w:r>
      <w:r>
        <w:rPr>
          <w:rFonts w:hint="eastAsia" w:ascii="宋体" w:hAnsi="宋体" w:eastAsia="宋体" w:cs="宋体"/>
          <w:color w:val="000000"/>
          <w:kern w:val="0"/>
          <w:sz w:val="24"/>
          <w:szCs w:val="24"/>
          <w:highlight w:val="none"/>
          <w:lang w:val="en-US" w:eastAsia="zh-CN" w:bidi="ar"/>
        </w:rPr>
        <w:t xml:space="preserve">(乙方)： </w:t>
      </w:r>
    </w:p>
    <w:p w14:paraId="7F085A3E">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双方根据 2025 年  月  日</w:t>
      </w:r>
      <w:r>
        <w:rPr>
          <w:rFonts w:hint="eastAsia" w:ascii="宋体" w:hAnsi="宋体" w:cs="宋体"/>
          <w:color w:val="000000"/>
          <w:kern w:val="0"/>
          <w:sz w:val="24"/>
          <w:szCs w:val="24"/>
          <w:highlight w:val="none"/>
          <w:lang w:val="en-US" w:eastAsia="zh-CN" w:bidi="ar"/>
        </w:rPr>
        <w:t xml:space="preserve"> 西安市胸科医院办公用品、维修材料采购项目</w:t>
      </w:r>
      <w:r>
        <w:rPr>
          <w:rFonts w:hint="eastAsia" w:ascii="宋体" w:hAnsi="宋体" w:eastAsia="宋体" w:cs="宋体"/>
          <w:color w:val="000000"/>
          <w:kern w:val="0"/>
          <w:sz w:val="24"/>
          <w:szCs w:val="24"/>
          <w:highlight w:val="none"/>
          <w:lang w:val="en-US" w:eastAsia="zh-CN" w:bidi="ar"/>
        </w:rPr>
        <w:t xml:space="preserve">采购结果及相关磋商文件及投标文件，本合同经双方友好协商平等、诚信、协作的原则，按照《中华人民共和国政府采购法》和《中华人民共和国民法典》经协商一致，订立本合同，供双方共同遵守： </w:t>
      </w:r>
    </w:p>
    <w:p w14:paraId="2EC24A9E">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第一条 </w:t>
      </w:r>
      <w:r>
        <w:rPr>
          <w:rFonts w:hint="eastAsia" w:ascii="宋体" w:hAnsi="宋体" w:cs="宋体"/>
          <w:b/>
          <w:bCs/>
          <w:color w:val="000000"/>
          <w:kern w:val="0"/>
          <w:sz w:val="24"/>
          <w:szCs w:val="24"/>
          <w:highlight w:val="none"/>
          <w:lang w:val="en-US" w:eastAsia="zh-CN" w:bidi="ar"/>
        </w:rPr>
        <w:t>采购人</w:t>
      </w:r>
      <w:r>
        <w:rPr>
          <w:rFonts w:hint="eastAsia" w:ascii="宋体" w:hAnsi="宋体" w:eastAsia="宋体" w:cs="宋体"/>
          <w:b/>
          <w:bCs/>
          <w:color w:val="000000"/>
          <w:kern w:val="0"/>
          <w:sz w:val="24"/>
          <w:szCs w:val="24"/>
          <w:highlight w:val="none"/>
          <w:lang w:val="en-US" w:eastAsia="zh-CN" w:bidi="ar"/>
        </w:rPr>
        <w:t xml:space="preserve">采购的货物内容和含税价格： </w:t>
      </w:r>
    </w:p>
    <w:p w14:paraId="0805A34E">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1、合同暂定总价（本项目预算金额）：大写：人民币 </w:t>
      </w:r>
      <w:r>
        <w:rPr>
          <w:rFonts w:hint="eastAsia" w:ascii="宋体" w:hAnsi="宋体" w:cs="宋体"/>
          <w:color w:val="000000"/>
          <w:kern w:val="0"/>
          <w:sz w:val="24"/>
          <w:szCs w:val="24"/>
          <w:highlight w:val="none"/>
          <w:lang w:val="en-US" w:eastAsia="zh-CN" w:bidi="ar"/>
        </w:rPr>
        <w:t>捌拾万元整</w:t>
      </w:r>
      <w:r>
        <w:rPr>
          <w:rFonts w:hint="eastAsia" w:ascii="宋体" w:hAnsi="宋体" w:eastAsia="宋体" w:cs="宋体"/>
          <w:color w:val="000000"/>
          <w:kern w:val="0"/>
          <w:sz w:val="24"/>
          <w:szCs w:val="24"/>
          <w:highlight w:val="none"/>
          <w:lang w:val="en-US" w:eastAsia="zh-CN" w:bidi="ar"/>
        </w:rPr>
        <w:t>；</w:t>
      </w:r>
    </w:p>
    <w:p w14:paraId="39DCEA98">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小写：￥</w:t>
      </w:r>
      <w:r>
        <w:rPr>
          <w:rFonts w:hint="eastAsia" w:ascii="宋体" w:hAnsi="宋体" w:cs="宋体"/>
          <w:color w:val="000000"/>
          <w:kern w:val="0"/>
          <w:sz w:val="24"/>
          <w:szCs w:val="24"/>
          <w:highlight w:val="none"/>
          <w:lang w:val="en-US" w:eastAsia="zh-CN" w:bidi="ar"/>
        </w:rPr>
        <w:t>80</w:t>
      </w:r>
      <w:r>
        <w:rPr>
          <w:rFonts w:hint="eastAsia" w:ascii="宋体" w:hAnsi="宋体" w:eastAsia="宋体" w:cs="宋体"/>
          <w:color w:val="000000"/>
          <w:kern w:val="0"/>
          <w:sz w:val="24"/>
          <w:szCs w:val="24"/>
          <w:highlight w:val="none"/>
          <w:lang w:val="en-US" w:eastAsia="zh-CN" w:bidi="ar"/>
        </w:rPr>
        <w:t xml:space="preserve">0000.00元； </w:t>
      </w:r>
    </w:p>
    <w:p w14:paraId="18A37019">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2、合同单价：大写：人民币     </w:t>
      </w:r>
      <w:r>
        <w:rPr>
          <w:rFonts w:hint="eastAsia" w:ascii="宋体" w:hAnsi="宋体" w:cs="宋体"/>
          <w:color w:val="000000"/>
          <w:kern w:val="0"/>
          <w:sz w:val="24"/>
          <w:szCs w:val="24"/>
          <w:highlight w:val="none"/>
          <w:lang w:val="en-US" w:eastAsia="zh-CN" w:bidi="ar"/>
        </w:rPr>
        <w:t>元整</w:t>
      </w:r>
      <w:r>
        <w:rPr>
          <w:rFonts w:hint="eastAsia" w:ascii="宋体" w:hAnsi="宋体" w:eastAsia="宋体" w:cs="宋体"/>
          <w:color w:val="000000"/>
          <w:kern w:val="0"/>
          <w:sz w:val="24"/>
          <w:szCs w:val="24"/>
          <w:highlight w:val="none"/>
          <w:lang w:val="en-US" w:eastAsia="zh-CN" w:bidi="ar"/>
        </w:rPr>
        <w:t xml:space="preserve">；小写：￥      元； </w:t>
      </w:r>
    </w:p>
    <w:p w14:paraId="1A505F5A">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详见采购清单，清单后附。 </w:t>
      </w:r>
    </w:p>
    <w:p w14:paraId="469BE6D0">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3、合同价款确定方式：固定单价合同，合同单价包含货物价款(含通常配备的备品备件、易损件）、人工费、运杂费（含保险费）、验收费、招标代理服务费、售后服务、利润、风险、税金及在项目实施过程中所发生的所有费用。不受市场价格变化因素的影响。本项目产品单价，合同有效期内，合同单价不做调整。若政府出台指导价，以就低原则执行。</w:t>
      </w:r>
    </w:p>
    <w:p w14:paraId="6ED37962">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第二条 货物的质量技术标准、</w:t>
      </w:r>
      <w:r>
        <w:rPr>
          <w:rFonts w:hint="eastAsia" w:ascii="宋体" w:hAnsi="宋体" w:cs="宋体"/>
          <w:b/>
          <w:bCs/>
          <w:color w:val="000000"/>
          <w:kern w:val="0"/>
          <w:sz w:val="24"/>
          <w:szCs w:val="24"/>
          <w:highlight w:val="none"/>
          <w:lang w:val="en-US" w:eastAsia="zh-CN" w:bidi="ar"/>
        </w:rPr>
        <w:t>供应商</w:t>
      </w:r>
      <w:r>
        <w:rPr>
          <w:rFonts w:hint="eastAsia" w:ascii="宋体" w:hAnsi="宋体" w:eastAsia="宋体" w:cs="宋体"/>
          <w:b/>
          <w:bCs/>
          <w:color w:val="000000"/>
          <w:kern w:val="0"/>
          <w:sz w:val="24"/>
          <w:szCs w:val="24"/>
          <w:highlight w:val="none"/>
          <w:lang w:val="en-US" w:eastAsia="zh-CN" w:bidi="ar"/>
        </w:rPr>
        <w:t xml:space="preserve">售后服务及损害赔偿 </w:t>
      </w:r>
    </w:p>
    <w:p w14:paraId="134AF197">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1、货物的质量技术标准按国家法律法规规定的合格标准、磋商文件所要求的技术标准执行。 </w:t>
      </w:r>
    </w:p>
    <w:p w14:paraId="77A3FB7C">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2、</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 xml:space="preserve">提供的货物，均应按标准保护措施进行包装。应适应于远距离运输、防潮、 防震、和防野蛮装卸，以确保货物安全无损抵达指定地点。 </w:t>
      </w:r>
    </w:p>
    <w:p w14:paraId="7CBEDEBC">
      <w:pPr>
        <w:pStyle w:val="3"/>
        <w:keepNext w:val="0"/>
        <w:keepLines w:val="0"/>
        <w:widowControl/>
        <w:suppressLineNumbers w:val="0"/>
        <w:spacing w:before="0" w:beforeAutospacing="0" w:after="0" w:afterAutospacing="0" w:line="340" w:lineRule="exact"/>
        <w:ind w:left="0" w:right="0" w:firstLine="0"/>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b w:val="0"/>
          <w:bCs w:val="0"/>
          <w:color w:val="000000"/>
          <w:kern w:val="0"/>
          <w:sz w:val="24"/>
          <w:szCs w:val="24"/>
          <w:highlight w:val="none"/>
          <w:lang w:val="en-US" w:eastAsia="zh-CN" w:bidi="ar"/>
        </w:rPr>
        <w:t>3、</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售后服务响应：</w:t>
      </w:r>
    </w:p>
    <w:p w14:paraId="579F8516">
      <w:pPr>
        <w:pStyle w:val="3"/>
        <w:keepNext w:val="0"/>
        <w:keepLines w:val="0"/>
        <w:widowControl/>
        <w:suppressLineNumbers w:val="0"/>
        <w:spacing w:before="0" w:beforeAutospacing="0" w:after="0" w:afterAutospacing="0" w:line="340" w:lineRule="exact"/>
        <w:ind w:left="0" w:right="0" w:firstLine="420"/>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color w:val="000000"/>
          <w:spacing w:val="0"/>
          <w:sz w:val="24"/>
          <w:szCs w:val="24"/>
          <w:highlight w:val="none"/>
        </w:rPr>
        <w:t>（一）乙方应满足甲方合理的调、换货要求，退换近效期产品。</w:t>
      </w:r>
    </w:p>
    <w:p w14:paraId="28716B8D">
      <w:pPr>
        <w:keepNext w:val="0"/>
        <w:keepLines w:val="0"/>
        <w:widowControl/>
        <w:suppressLineNumbers w:val="0"/>
        <w:spacing w:before="0" w:beforeAutospacing="0" w:after="0" w:afterAutospacing="0" w:line="340" w:lineRule="exact"/>
        <w:ind w:left="0" w:right="0" w:firstLine="42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i w:val="0"/>
          <w:iCs w:val="0"/>
          <w:caps w:val="0"/>
          <w:color w:val="000000"/>
          <w:spacing w:val="0"/>
          <w:kern w:val="0"/>
          <w:sz w:val="24"/>
          <w:szCs w:val="24"/>
          <w:highlight w:val="none"/>
          <w:lang w:val="en-US" w:eastAsia="zh-CN" w:bidi="ar"/>
        </w:rPr>
        <w:t>（二）每批次货物未使用前出现质量问题，进行等额更换。协助甲方确定是否有商品质量问题。</w:t>
      </w:r>
    </w:p>
    <w:p w14:paraId="02185ABE">
      <w:pPr>
        <w:keepNext w:val="0"/>
        <w:keepLines w:val="0"/>
        <w:widowControl/>
        <w:suppressLineNumbers w:val="0"/>
        <w:spacing w:before="0" w:beforeAutospacing="0" w:after="0" w:afterAutospacing="0" w:line="340" w:lineRule="exact"/>
        <w:ind w:left="0" w:right="0" w:firstLine="42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i w:val="0"/>
          <w:iCs w:val="0"/>
          <w:caps w:val="0"/>
          <w:color w:val="000000"/>
          <w:spacing w:val="0"/>
          <w:kern w:val="0"/>
          <w:sz w:val="24"/>
          <w:szCs w:val="24"/>
          <w:highlight w:val="none"/>
          <w:lang w:val="en-US" w:eastAsia="zh-CN" w:bidi="ar"/>
        </w:rPr>
        <w:t>（三）若上级部门对耗材的使用有新的规定，需出示相关文件，双方应依据文件精神友好协商解决。</w:t>
      </w:r>
    </w:p>
    <w:p w14:paraId="1D5DF161">
      <w:pPr>
        <w:keepNext w:val="0"/>
        <w:keepLines w:val="0"/>
        <w:widowControl/>
        <w:suppressLineNumbers w:val="0"/>
        <w:spacing w:before="0" w:beforeAutospacing="0" w:after="0" w:afterAutospacing="0" w:line="340" w:lineRule="exact"/>
        <w:ind w:left="0" w:right="0" w:firstLine="42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i w:val="0"/>
          <w:iCs w:val="0"/>
          <w:caps w:val="0"/>
          <w:color w:val="000000"/>
          <w:spacing w:val="0"/>
          <w:kern w:val="0"/>
          <w:sz w:val="24"/>
          <w:szCs w:val="24"/>
          <w:highlight w:val="none"/>
          <w:lang w:val="en-US" w:eastAsia="zh-CN" w:bidi="ar"/>
        </w:rPr>
        <w:t>（四）合同在执行期间，若政府出台指导价或市场价格调整的，以就低原则执行，乙方必须承担调价后的相关损失。</w:t>
      </w:r>
    </w:p>
    <w:p w14:paraId="0CECAEC4">
      <w:pPr>
        <w:keepNext w:val="0"/>
        <w:keepLines w:val="0"/>
        <w:widowControl/>
        <w:suppressLineNumbers w:val="0"/>
        <w:spacing w:before="0" w:beforeAutospacing="0" w:after="0" w:afterAutospacing="0" w:line="340" w:lineRule="exact"/>
        <w:ind w:left="0" w:right="0" w:firstLine="42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i w:val="0"/>
          <w:iCs w:val="0"/>
          <w:caps w:val="0"/>
          <w:color w:val="000000"/>
          <w:spacing w:val="0"/>
          <w:kern w:val="0"/>
          <w:sz w:val="24"/>
          <w:szCs w:val="24"/>
          <w:highlight w:val="none"/>
          <w:lang w:val="en-US" w:eastAsia="zh-CN" w:bidi="ar"/>
        </w:rPr>
        <w:t>（五）乙方需针对该项目有详尽售后服务承诺，售后服务计划、售后服务措施、在本地有售后服务机构，出具相关证明材料。</w:t>
      </w:r>
    </w:p>
    <w:p w14:paraId="41F50F08">
      <w:pPr>
        <w:keepNext w:val="0"/>
        <w:keepLines w:val="0"/>
        <w:widowControl/>
        <w:suppressLineNumbers w:val="0"/>
        <w:spacing w:before="0" w:beforeAutospacing="0" w:after="0" w:afterAutospacing="0" w:line="340" w:lineRule="exact"/>
        <w:ind w:left="0" w:right="0" w:firstLine="42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i w:val="0"/>
          <w:iCs w:val="0"/>
          <w:caps w:val="0"/>
          <w:color w:val="000000"/>
          <w:spacing w:val="0"/>
          <w:kern w:val="0"/>
          <w:sz w:val="24"/>
          <w:szCs w:val="24"/>
          <w:highlight w:val="none"/>
          <w:lang w:val="en-US" w:eastAsia="zh-CN" w:bidi="ar"/>
        </w:rPr>
        <w:t>（六）乙方需具有可行的技术培训方案，保证使用单位能熟练开展业务，列出详细的培训内容、培训方式等说明。</w:t>
      </w:r>
    </w:p>
    <w:p w14:paraId="57AD9843">
      <w:pPr>
        <w:keepNext w:val="0"/>
        <w:keepLines w:val="0"/>
        <w:widowControl/>
        <w:suppressLineNumbers w:val="0"/>
        <w:spacing w:before="0" w:beforeAutospacing="0" w:after="0" w:afterAutospacing="0" w:line="340" w:lineRule="exact"/>
        <w:ind w:left="0" w:right="0" w:firstLine="42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i w:val="0"/>
          <w:iCs w:val="0"/>
          <w:caps w:val="0"/>
          <w:color w:val="000000"/>
          <w:spacing w:val="0"/>
          <w:kern w:val="0"/>
          <w:sz w:val="24"/>
          <w:szCs w:val="24"/>
          <w:highlight w:val="none"/>
          <w:lang w:val="en-US" w:eastAsia="zh-CN" w:bidi="ar"/>
        </w:rPr>
        <w:t>（七）乙方有能力为甲方提供全方位的技术保障和增值服务支持。</w:t>
      </w:r>
    </w:p>
    <w:p w14:paraId="44FD9542">
      <w:pPr>
        <w:pStyle w:val="3"/>
        <w:keepNext w:val="0"/>
        <w:keepLines w:val="0"/>
        <w:widowControl/>
        <w:suppressLineNumbers w:val="0"/>
        <w:spacing w:before="0" w:beforeAutospacing="0" w:after="0" w:afterAutospacing="0" w:line="340" w:lineRule="exact"/>
        <w:ind w:left="0" w:right="0" w:firstLine="0"/>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color w:val="000000"/>
          <w:spacing w:val="0"/>
          <w:sz w:val="24"/>
          <w:szCs w:val="24"/>
          <w:highlight w:val="none"/>
        </w:rPr>
        <w:t>  （八）甲方对产品的供货组织措施及方案完善，并针对该项目做出合理计划及调配，保证安全顺利供货。</w:t>
      </w:r>
    </w:p>
    <w:p w14:paraId="4A4FE735">
      <w:pPr>
        <w:pStyle w:val="3"/>
        <w:keepNext w:val="0"/>
        <w:keepLines w:val="0"/>
        <w:widowControl/>
        <w:suppressLineNumbers w:val="0"/>
        <w:spacing w:before="0" w:beforeAutospacing="0" w:after="0" w:afterAutospacing="0" w:line="340" w:lineRule="exact"/>
        <w:ind w:left="0" w:right="0" w:firstLine="420"/>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i w:val="0"/>
          <w:iCs w:val="0"/>
          <w:caps w:val="0"/>
          <w:color w:val="000000"/>
          <w:spacing w:val="0"/>
          <w:sz w:val="24"/>
          <w:szCs w:val="24"/>
          <w:highlight w:val="none"/>
          <w:lang w:eastAsia="zh-CN"/>
        </w:rPr>
        <w:t>（</w:t>
      </w:r>
      <w:r>
        <w:rPr>
          <w:rFonts w:hint="eastAsia" w:ascii="宋体" w:hAnsi="宋体" w:eastAsia="宋体" w:cs="宋体"/>
          <w:i w:val="0"/>
          <w:iCs w:val="0"/>
          <w:caps w:val="0"/>
          <w:color w:val="000000"/>
          <w:spacing w:val="0"/>
          <w:sz w:val="24"/>
          <w:szCs w:val="24"/>
          <w:highlight w:val="none"/>
          <w:lang w:val="en-US" w:eastAsia="zh-CN"/>
        </w:rPr>
        <w:t>九</w:t>
      </w:r>
      <w:r>
        <w:rPr>
          <w:rFonts w:hint="eastAsia" w:ascii="宋体" w:hAnsi="宋体" w:eastAsia="宋体" w:cs="宋体"/>
          <w:i w:val="0"/>
          <w:iCs w:val="0"/>
          <w:caps w:val="0"/>
          <w:color w:val="000000"/>
          <w:spacing w:val="0"/>
          <w:sz w:val="24"/>
          <w:szCs w:val="24"/>
          <w:highlight w:val="none"/>
          <w:lang w:eastAsia="zh-CN"/>
        </w:rPr>
        <w:t>）</w:t>
      </w:r>
      <w:r>
        <w:rPr>
          <w:rFonts w:hint="eastAsia" w:ascii="宋体" w:hAnsi="宋体" w:eastAsia="宋体" w:cs="宋体"/>
          <w:i w:val="0"/>
          <w:iCs w:val="0"/>
          <w:caps w:val="0"/>
          <w:color w:val="000000"/>
          <w:spacing w:val="0"/>
          <w:sz w:val="24"/>
          <w:szCs w:val="24"/>
          <w:highlight w:val="none"/>
          <w:lang w:val="en-US" w:eastAsia="zh-CN"/>
        </w:rPr>
        <w:t>乙方</w:t>
      </w:r>
      <w:r>
        <w:rPr>
          <w:rFonts w:hint="eastAsia" w:ascii="宋体" w:hAnsi="宋体" w:eastAsia="宋体" w:cs="宋体"/>
          <w:i w:val="0"/>
          <w:iCs w:val="0"/>
          <w:caps w:val="0"/>
          <w:color w:val="000000"/>
          <w:spacing w:val="0"/>
          <w:sz w:val="24"/>
          <w:szCs w:val="24"/>
          <w:highlight w:val="none"/>
          <w:lang w:eastAsia="zh-CN"/>
        </w:rPr>
        <w:t>送货人员</w:t>
      </w:r>
      <w:r>
        <w:rPr>
          <w:rFonts w:hint="eastAsia" w:ascii="宋体" w:hAnsi="宋体" w:eastAsia="宋体" w:cs="宋体"/>
          <w:i w:val="0"/>
          <w:iCs w:val="0"/>
          <w:caps w:val="0"/>
          <w:color w:val="000000"/>
          <w:spacing w:val="0"/>
          <w:sz w:val="24"/>
          <w:szCs w:val="24"/>
          <w:highlight w:val="none"/>
          <w:lang w:val="en-US" w:eastAsia="zh-CN"/>
        </w:rPr>
        <w:t>及</w:t>
      </w:r>
      <w:r>
        <w:rPr>
          <w:rFonts w:hint="eastAsia" w:ascii="宋体" w:hAnsi="宋体" w:eastAsia="宋体" w:cs="宋体"/>
          <w:i w:val="0"/>
          <w:iCs w:val="0"/>
          <w:caps w:val="0"/>
          <w:color w:val="000000"/>
          <w:spacing w:val="0"/>
          <w:sz w:val="24"/>
          <w:szCs w:val="24"/>
          <w:highlight w:val="none"/>
          <w:lang w:eastAsia="zh-CN"/>
        </w:rPr>
        <w:t>物品安全问题</w:t>
      </w:r>
      <w:r>
        <w:rPr>
          <w:rFonts w:hint="eastAsia" w:ascii="宋体" w:hAnsi="宋体" w:eastAsia="宋体" w:cs="宋体"/>
          <w:i w:val="0"/>
          <w:iCs w:val="0"/>
          <w:caps w:val="0"/>
          <w:color w:val="000000"/>
          <w:spacing w:val="0"/>
          <w:sz w:val="24"/>
          <w:szCs w:val="24"/>
          <w:highlight w:val="none"/>
          <w:lang w:val="en-US" w:eastAsia="zh-CN"/>
        </w:rPr>
        <w:t>需</w:t>
      </w:r>
      <w:r>
        <w:rPr>
          <w:rFonts w:hint="eastAsia" w:ascii="宋体" w:hAnsi="宋体" w:eastAsia="宋体" w:cs="宋体"/>
          <w:i w:val="0"/>
          <w:iCs w:val="0"/>
          <w:caps w:val="0"/>
          <w:color w:val="000000"/>
          <w:spacing w:val="0"/>
          <w:sz w:val="24"/>
          <w:szCs w:val="24"/>
          <w:highlight w:val="none"/>
          <w:lang w:eastAsia="zh-CN"/>
        </w:rPr>
        <w:t>自理</w:t>
      </w:r>
      <w:r>
        <w:rPr>
          <w:rFonts w:hint="eastAsia" w:ascii="宋体" w:hAnsi="宋体" w:eastAsia="宋体" w:cs="宋体"/>
          <w:i w:val="0"/>
          <w:iCs w:val="0"/>
          <w:caps w:val="0"/>
          <w:color w:val="000000"/>
          <w:spacing w:val="0"/>
          <w:sz w:val="24"/>
          <w:szCs w:val="24"/>
          <w:highlight w:val="none"/>
          <w:lang w:val="en-US" w:eastAsia="zh-CN"/>
        </w:rPr>
        <w:t>并</w:t>
      </w:r>
      <w:r>
        <w:rPr>
          <w:rFonts w:hint="eastAsia" w:ascii="宋体" w:hAnsi="宋体" w:eastAsia="宋体" w:cs="宋体"/>
          <w:i w:val="0"/>
          <w:iCs w:val="0"/>
          <w:caps w:val="0"/>
          <w:color w:val="000000"/>
          <w:spacing w:val="0"/>
          <w:sz w:val="24"/>
          <w:szCs w:val="24"/>
          <w:highlight w:val="none"/>
          <w:lang w:eastAsia="zh-CN"/>
        </w:rPr>
        <w:t>做出安全保障。</w:t>
      </w:r>
    </w:p>
    <w:p w14:paraId="25F5CE05">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p>
    <w:p w14:paraId="72333244">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4、</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安排至少一名熟悉该项目的实施人员全时负责项目实施和服务，在合同履行中未经</w:t>
      </w:r>
      <w:r>
        <w:rPr>
          <w:rFonts w:hint="eastAsia" w:ascii="宋体" w:hAnsi="宋体" w:cs="宋体"/>
          <w:b w:val="0"/>
          <w:bCs w:val="0"/>
          <w:color w:val="000000"/>
          <w:kern w:val="0"/>
          <w:sz w:val="24"/>
          <w:szCs w:val="24"/>
          <w:highlight w:val="none"/>
          <w:lang w:val="en-US" w:eastAsia="zh-CN" w:bidi="ar"/>
        </w:rPr>
        <w:t>采购人</w:t>
      </w:r>
      <w:r>
        <w:rPr>
          <w:rFonts w:hint="eastAsia" w:ascii="宋体" w:hAnsi="宋体" w:eastAsia="宋体" w:cs="宋体"/>
          <w:b w:val="0"/>
          <w:bCs w:val="0"/>
          <w:color w:val="000000"/>
          <w:kern w:val="0"/>
          <w:sz w:val="24"/>
          <w:szCs w:val="24"/>
          <w:highlight w:val="none"/>
          <w:lang w:val="en-US" w:eastAsia="zh-CN" w:bidi="ar"/>
        </w:rPr>
        <w:t xml:space="preserve">同意不得擅自更换他人。 </w:t>
      </w:r>
    </w:p>
    <w:p w14:paraId="20EB1BEF">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 xml:space="preserve">项目负责人： </w:t>
      </w:r>
    </w:p>
    <w:p w14:paraId="7013E521">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联系电话： </w:t>
      </w:r>
    </w:p>
    <w:p w14:paraId="7A4E0192">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应急联系人：</w:t>
      </w:r>
    </w:p>
    <w:p w14:paraId="50D2284F">
      <w:pPr>
        <w:pStyle w:val="2"/>
        <w:ind w:firstLine="480" w:firstLineChars="200"/>
        <w:rPr>
          <w:rFonts w:hint="default"/>
          <w:sz w:val="24"/>
          <w:szCs w:val="24"/>
          <w:highlight w:val="none"/>
          <w:lang w:val="en-US" w:eastAsia="zh-CN"/>
        </w:rPr>
      </w:pPr>
      <w:r>
        <w:rPr>
          <w:rFonts w:hint="eastAsia" w:ascii="宋体" w:hAnsi="宋体" w:eastAsia="宋体" w:cs="宋体"/>
          <w:b w:val="0"/>
          <w:bCs w:val="0"/>
          <w:color w:val="000000"/>
          <w:kern w:val="0"/>
          <w:sz w:val="24"/>
          <w:szCs w:val="24"/>
          <w:highlight w:val="none"/>
          <w:lang w:val="en-US" w:eastAsia="zh-CN" w:bidi="ar"/>
        </w:rPr>
        <w:t>联系电话：</w:t>
      </w:r>
    </w:p>
    <w:p w14:paraId="56ED3DB6">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5、如因</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货物质量原因，导致</w:t>
      </w:r>
      <w:r>
        <w:rPr>
          <w:rFonts w:hint="eastAsia" w:ascii="宋体" w:hAnsi="宋体" w:cs="宋体"/>
          <w:b w:val="0"/>
          <w:bCs w:val="0"/>
          <w:color w:val="000000"/>
          <w:kern w:val="0"/>
          <w:sz w:val="24"/>
          <w:szCs w:val="24"/>
          <w:highlight w:val="none"/>
          <w:lang w:val="en-US" w:eastAsia="zh-CN" w:bidi="ar"/>
        </w:rPr>
        <w:t>采购人</w:t>
      </w:r>
      <w:r>
        <w:rPr>
          <w:rFonts w:hint="eastAsia" w:ascii="宋体" w:hAnsi="宋体" w:eastAsia="宋体" w:cs="宋体"/>
          <w:b w:val="0"/>
          <w:bCs w:val="0"/>
          <w:color w:val="000000"/>
          <w:kern w:val="0"/>
          <w:sz w:val="24"/>
          <w:szCs w:val="24"/>
          <w:highlight w:val="none"/>
          <w:lang w:val="en-US" w:eastAsia="zh-CN" w:bidi="ar"/>
        </w:rPr>
        <w:t>损失，</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应予以赔偿。</w:t>
      </w:r>
    </w:p>
    <w:p w14:paraId="09321074">
      <w:pPr>
        <w:keepNext w:val="0"/>
        <w:keepLines w:val="0"/>
        <w:pageBreakBefore w:val="0"/>
        <w:kinsoku/>
        <w:wordWrap/>
        <w:overflowPunct/>
        <w:topLinePunct w:val="0"/>
        <w:autoSpaceDE/>
        <w:autoSpaceDN/>
        <w:bidi w:val="0"/>
        <w:adjustRightInd/>
        <w:snapToGrid/>
        <w:spacing w:line="380" w:lineRule="exact"/>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 xml:space="preserve">第三条 </w:t>
      </w:r>
      <w:r>
        <w:rPr>
          <w:rFonts w:hint="eastAsia" w:ascii="宋体" w:hAnsi="宋体" w:eastAsia="宋体" w:cs="宋体"/>
          <w:b/>
          <w:sz w:val="24"/>
          <w:szCs w:val="24"/>
          <w:highlight w:val="none"/>
        </w:rPr>
        <w:t>包装及运输</w:t>
      </w:r>
    </w:p>
    <w:p w14:paraId="64BC7E77">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2F33C0B">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 第四条 交付和验收 </w:t>
      </w:r>
    </w:p>
    <w:p w14:paraId="47A39983">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1、交货期：接到采购人订单之日起</w:t>
      </w:r>
      <w:r>
        <w:rPr>
          <w:rFonts w:hint="eastAsia" w:ascii="宋体" w:hAnsi="宋体" w:cs="宋体"/>
          <w:b w:val="0"/>
          <w:bCs w:val="0"/>
          <w:color w:val="000000"/>
          <w:kern w:val="0"/>
          <w:sz w:val="24"/>
          <w:szCs w:val="24"/>
          <w:highlight w:val="none"/>
          <w:u w:val="single"/>
          <w:lang w:val="en-US" w:eastAsia="zh-CN" w:bidi="ar"/>
        </w:rPr>
        <w:t xml:space="preserve">   </w:t>
      </w:r>
      <w:r>
        <w:rPr>
          <w:rFonts w:hint="eastAsia" w:ascii="宋体" w:hAnsi="宋体" w:eastAsia="宋体" w:cs="宋体"/>
          <w:b w:val="0"/>
          <w:bCs w:val="0"/>
          <w:color w:val="000000"/>
          <w:kern w:val="0"/>
          <w:sz w:val="24"/>
          <w:szCs w:val="24"/>
          <w:highlight w:val="none"/>
          <w:lang w:val="en-US" w:eastAsia="zh-CN" w:bidi="ar"/>
        </w:rPr>
        <w:t>日内交货。</w:t>
      </w:r>
    </w:p>
    <w:p w14:paraId="71A3E206">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2、供货期：自合同签订之日起一年，按需配送。</w:t>
      </w:r>
    </w:p>
    <w:p w14:paraId="3E6B6F51">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3、质保期：所有供货产品自收货验收合格之日起，质保</w:t>
      </w:r>
      <w:r>
        <w:rPr>
          <w:rFonts w:hint="eastAsia" w:ascii="宋体" w:hAnsi="宋体" w:cs="宋体"/>
          <w:b w:val="0"/>
          <w:bCs w:val="0"/>
          <w:color w:val="000000"/>
          <w:kern w:val="0"/>
          <w:sz w:val="24"/>
          <w:szCs w:val="24"/>
          <w:highlight w:val="none"/>
          <w:u w:val="single"/>
          <w:lang w:val="en-US" w:eastAsia="zh-CN" w:bidi="ar"/>
        </w:rPr>
        <w:t xml:space="preserve">    </w:t>
      </w:r>
      <w:r>
        <w:rPr>
          <w:rFonts w:hint="eastAsia" w:ascii="宋体" w:hAnsi="宋体" w:eastAsia="宋体" w:cs="宋体"/>
          <w:b w:val="0"/>
          <w:bCs w:val="0"/>
          <w:color w:val="000000"/>
          <w:kern w:val="0"/>
          <w:sz w:val="24"/>
          <w:szCs w:val="24"/>
          <w:highlight w:val="none"/>
          <w:lang w:val="en-US" w:eastAsia="zh-CN" w:bidi="ar"/>
        </w:rPr>
        <w:t>个月。（消耗品除外）</w:t>
      </w:r>
    </w:p>
    <w:p w14:paraId="68E39F29">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4、交货地点：采购人指定地点。</w:t>
      </w:r>
    </w:p>
    <w:p w14:paraId="3ED3C659">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cs="宋体"/>
          <w:b w:val="0"/>
          <w:bCs w:val="0"/>
          <w:color w:val="000000"/>
          <w:kern w:val="0"/>
          <w:sz w:val="24"/>
          <w:szCs w:val="24"/>
          <w:highlight w:val="none"/>
          <w:lang w:val="en-US" w:eastAsia="zh-CN" w:bidi="ar"/>
        </w:rPr>
        <w:t>5</w:t>
      </w:r>
      <w:r>
        <w:rPr>
          <w:rFonts w:hint="eastAsia" w:ascii="宋体" w:hAnsi="宋体" w:eastAsia="宋体" w:cs="宋体"/>
          <w:b w:val="0"/>
          <w:bCs w:val="0"/>
          <w:color w:val="000000"/>
          <w:kern w:val="0"/>
          <w:sz w:val="24"/>
          <w:szCs w:val="24"/>
          <w:highlight w:val="none"/>
          <w:lang w:val="en-US" w:eastAsia="zh-CN" w:bidi="ar"/>
        </w:rPr>
        <w:t>、</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 xml:space="preserve">负责货物的包装、运送等工作，直至该货物可以正常使用；提供货物的相应产品的检定证书及产品合格证书等相关资料；并承担由此产生的全部费用。 </w:t>
      </w:r>
    </w:p>
    <w:p w14:paraId="661724A1">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cs="宋体"/>
          <w:b w:val="0"/>
          <w:bCs w:val="0"/>
          <w:color w:val="000000"/>
          <w:kern w:val="0"/>
          <w:sz w:val="24"/>
          <w:szCs w:val="24"/>
          <w:highlight w:val="none"/>
          <w:lang w:val="en-US" w:eastAsia="zh-CN" w:bidi="ar"/>
        </w:rPr>
        <w:t>6</w:t>
      </w:r>
      <w:r>
        <w:rPr>
          <w:rFonts w:hint="eastAsia" w:ascii="宋体" w:hAnsi="宋体" w:eastAsia="宋体" w:cs="宋体"/>
          <w:b w:val="0"/>
          <w:bCs w:val="0"/>
          <w:color w:val="000000"/>
          <w:kern w:val="0"/>
          <w:sz w:val="24"/>
          <w:szCs w:val="24"/>
          <w:highlight w:val="none"/>
          <w:lang w:val="en-US" w:eastAsia="zh-CN" w:bidi="ar"/>
        </w:rPr>
        <w:t>、验收时间：</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提出验收申请后，</w:t>
      </w:r>
      <w:r>
        <w:rPr>
          <w:rFonts w:hint="eastAsia" w:ascii="宋体" w:hAnsi="宋体" w:cs="宋体"/>
          <w:b w:val="0"/>
          <w:bCs w:val="0"/>
          <w:color w:val="000000"/>
          <w:kern w:val="0"/>
          <w:sz w:val="24"/>
          <w:szCs w:val="24"/>
          <w:highlight w:val="none"/>
          <w:lang w:val="en-US" w:eastAsia="zh-CN" w:bidi="ar"/>
        </w:rPr>
        <w:t>采购人</w:t>
      </w:r>
      <w:r>
        <w:rPr>
          <w:rFonts w:hint="eastAsia" w:ascii="宋体" w:hAnsi="宋体" w:eastAsia="宋体" w:cs="宋体"/>
          <w:b w:val="0"/>
          <w:bCs w:val="0"/>
          <w:color w:val="000000"/>
          <w:kern w:val="0"/>
          <w:sz w:val="24"/>
          <w:szCs w:val="24"/>
          <w:highlight w:val="none"/>
          <w:lang w:val="en-US" w:eastAsia="zh-CN" w:bidi="ar"/>
        </w:rPr>
        <w:t>应及时组织验收，</w:t>
      </w:r>
      <w:r>
        <w:rPr>
          <w:rFonts w:hint="eastAsia" w:ascii="宋体" w:hAnsi="宋体" w:cs="宋体"/>
          <w:b w:val="0"/>
          <w:bCs w:val="0"/>
          <w:color w:val="000000"/>
          <w:kern w:val="0"/>
          <w:sz w:val="24"/>
          <w:szCs w:val="24"/>
          <w:highlight w:val="none"/>
          <w:lang w:val="en-US" w:eastAsia="zh-CN" w:bidi="ar"/>
        </w:rPr>
        <w:t>采购人</w:t>
      </w:r>
      <w:r>
        <w:rPr>
          <w:rFonts w:hint="eastAsia" w:ascii="宋体" w:hAnsi="宋体" w:eastAsia="宋体" w:cs="宋体"/>
          <w:b w:val="0"/>
          <w:bCs w:val="0"/>
          <w:color w:val="000000"/>
          <w:kern w:val="0"/>
          <w:sz w:val="24"/>
          <w:szCs w:val="24"/>
          <w:highlight w:val="none"/>
          <w:lang w:val="en-US" w:eastAsia="zh-CN" w:bidi="ar"/>
        </w:rPr>
        <w:t xml:space="preserve">验收合格后应当出具验收报告。 </w:t>
      </w:r>
    </w:p>
    <w:p w14:paraId="7A2AC507">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cs="宋体"/>
          <w:b w:val="0"/>
          <w:bCs w:val="0"/>
          <w:color w:val="000000"/>
          <w:kern w:val="0"/>
          <w:sz w:val="24"/>
          <w:szCs w:val="24"/>
          <w:highlight w:val="none"/>
          <w:lang w:val="en-US" w:eastAsia="zh-CN" w:bidi="ar"/>
        </w:rPr>
        <w:t>7</w:t>
      </w:r>
      <w:r>
        <w:rPr>
          <w:rFonts w:hint="eastAsia" w:ascii="宋体" w:hAnsi="宋体" w:eastAsia="宋体" w:cs="宋体"/>
          <w:b w:val="0"/>
          <w:bCs w:val="0"/>
          <w:color w:val="000000"/>
          <w:kern w:val="0"/>
          <w:sz w:val="24"/>
          <w:szCs w:val="24"/>
          <w:highlight w:val="none"/>
          <w:lang w:val="en-US" w:eastAsia="zh-CN" w:bidi="ar"/>
        </w:rPr>
        <w:t xml:space="preserve">、验收标准： </w:t>
      </w:r>
    </w:p>
    <w:p w14:paraId="47C70E32">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(1)产品合格证和其它应具有的单证； </w:t>
      </w:r>
    </w:p>
    <w:p w14:paraId="44166FEE">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(2)质量符合国家法律法规规定的标准、磋商文件和投标文件的要求。 </w:t>
      </w:r>
    </w:p>
    <w:p w14:paraId="20CD984E">
      <w:pPr>
        <w:spacing w:line="380" w:lineRule="exact"/>
        <w:ind w:firstLine="482" w:firstLineChars="200"/>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第五条 货款的结算 </w:t>
      </w:r>
    </w:p>
    <w:p w14:paraId="71898E13">
      <w:pPr>
        <w:keepNext w:val="0"/>
        <w:keepLines w:val="0"/>
        <w:widowControl/>
        <w:suppressLineNumbers w:val="0"/>
        <w:spacing w:before="0" w:beforeAutospacing="0" w:after="0" w:afterAutospacing="0" w:line="380" w:lineRule="exact"/>
        <w:ind w:left="0" w:right="0" w:firstLine="480" w:firstLineChars="20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1、</w:t>
      </w:r>
      <w:r>
        <w:rPr>
          <w:rFonts w:hint="eastAsia" w:ascii="宋体" w:hAnsi="宋体" w:eastAsia="宋体" w:cs="宋体"/>
          <w:i w:val="0"/>
          <w:iCs w:val="0"/>
          <w:caps w:val="0"/>
          <w:color w:val="000000"/>
          <w:spacing w:val="0"/>
          <w:kern w:val="0"/>
          <w:sz w:val="24"/>
          <w:szCs w:val="24"/>
          <w:highlight w:val="none"/>
          <w:lang w:val="en-US" w:eastAsia="zh-CN" w:bidi="ar"/>
        </w:rPr>
        <w:t>甲方收到货物且验收合格、发票审核无误后，根据医院相关财务要求定期结算。</w:t>
      </w:r>
    </w:p>
    <w:p w14:paraId="5B86FBFB">
      <w:pPr>
        <w:keepNext w:val="0"/>
        <w:keepLines w:val="0"/>
        <w:widowControl/>
        <w:suppressLineNumbers w:val="0"/>
        <w:spacing w:before="0" w:beforeAutospacing="0" w:after="0" w:afterAutospacing="0" w:line="380" w:lineRule="exact"/>
        <w:ind w:left="0" w:right="0" w:firstLine="480" w:firstLineChars="20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2、</w:t>
      </w:r>
      <w:r>
        <w:rPr>
          <w:rFonts w:hint="eastAsia" w:ascii="宋体" w:hAnsi="宋体" w:eastAsia="宋体" w:cs="宋体"/>
          <w:i w:val="0"/>
          <w:iCs w:val="0"/>
          <w:caps w:val="0"/>
          <w:color w:val="000000"/>
          <w:spacing w:val="0"/>
          <w:kern w:val="0"/>
          <w:sz w:val="24"/>
          <w:szCs w:val="24"/>
          <w:highlight w:val="none"/>
          <w:lang w:val="en-US" w:eastAsia="zh-CN" w:bidi="ar"/>
        </w:rPr>
        <w:t>支付方式:银行转账。</w:t>
      </w:r>
    </w:p>
    <w:p w14:paraId="3E23E549">
      <w:pPr>
        <w:keepNext w:val="0"/>
        <w:keepLines w:val="0"/>
        <w:widowControl/>
        <w:suppressLineNumbers w:val="0"/>
        <w:spacing w:before="0" w:beforeAutospacing="0" w:after="0" w:afterAutospacing="0" w:line="380" w:lineRule="exact"/>
        <w:ind w:left="0" w:right="0" w:firstLine="480" w:firstLineChars="200"/>
        <w:jc w:val="left"/>
        <w:rPr>
          <w:rFonts w:hint="eastAsia" w:ascii="宋体" w:hAnsi="宋体" w:eastAsia="宋体" w:cs="宋体"/>
          <w:i w:val="0"/>
          <w:iCs w:val="0"/>
          <w:caps w:val="0"/>
          <w:color w:val="000000"/>
          <w:spacing w:val="0"/>
          <w:kern w:val="0"/>
          <w:sz w:val="24"/>
          <w:szCs w:val="24"/>
          <w:highlight w:val="none"/>
          <w:lang w:bidi="ar"/>
        </w:rPr>
      </w:pPr>
      <w:r>
        <w:rPr>
          <w:rFonts w:hint="eastAsia" w:ascii="宋体" w:hAnsi="宋体" w:eastAsia="宋体" w:cs="宋体"/>
          <w:b w:val="0"/>
          <w:bCs w:val="0"/>
          <w:color w:val="000000"/>
          <w:kern w:val="0"/>
          <w:sz w:val="24"/>
          <w:szCs w:val="24"/>
          <w:highlight w:val="none"/>
          <w:lang w:val="en-US" w:eastAsia="zh-CN" w:bidi="ar"/>
        </w:rPr>
        <w:t>3、</w:t>
      </w:r>
      <w:r>
        <w:rPr>
          <w:rFonts w:hint="eastAsia" w:ascii="宋体" w:hAnsi="宋体" w:eastAsia="宋体" w:cs="宋体"/>
          <w:i w:val="0"/>
          <w:iCs w:val="0"/>
          <w:caps w:val="0"/>
          <w:color w:val="000000"/>
          <w:spacing w:val="0"/>
          <w:kern w:val="0"/>
          <w:sz w:val="24"/>
          <w:szCs w:val="24"/>
          <w:highlight w:val="none"/>
          <w:lang w:val="en-US" w:eastAsia="zh-CN" w:bidi="ar"/>
        </w:rPr>
        <w:t>交货验收入库时，乙方向甲方开具正规发票，乙方要如实开具发票，不得变更开票内容，乙方开具发票出现税务争议时，乙方需承担税款、滞纳金、罚款等赔偿责任以及其他相关责任。</w:t>
      </w:r>
    </w:p>
    <w:p w14:paraId="468C9218">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lang w:eastAsia="zh-CN"/>
        </w:rPr>
      </w:pPr>
    </w:p>
    <w:p w14:paraId="25421887">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sz w:val="24"/>
          <w:szCs w:val="24"/>
          <w:highlight w:val="none"/>
        </w:rPr>
      </w:pPr>
      <w:r>
        <w:rPr>
          <w:rFonts w:hint="eastAsia" w:ascii="宋体" w:hAnsi="宋体" w:eastAsia="宋体" w:cs="宋体"/>
          <w:b/>
          <w:bCs/>
          <w:color w:val="000000"/>
          <w:kern w:val="0"/>
          <w:sz w:val="24"/>
          <w:szCs w:val="24"/>
          <w:highlight w:val="none"/>
          <w:lang w:val="en-US" w:eastAsia="zh-CN" w:bidi="ar"/>
        </w:rPr>
        <w:t xml:space="preserve">第六条 </w:t>
      </w:r>
      <w:r>
        <w:rPr>
          <w:rFonts w:hint="eastAsia" w:ascii="宋体" w:hAnsi="宋体" w:cs="宋体"/>
          <w:b/>
          <w:bCs/>
          <w:color w:val="000000"/>
          <w:kern w:val="0"/>
          <w:sz w:val="24"/>
          <w:szCs w:val="24"/>
          <w:highlight w:val="none"/>
          <w:lang w:val="en-US" w:eastAsia="zh-CN" w:bidi="ar"/>
        </w:rPr>
        <w:t>供应商</w:t>
      </w:r>
      <w:r>
        <w:rPr>
          <w:rFonts w:hint="eastAsia" w:ascii="宋体" w:hAnsi="宋体" w:eastAsia="宋体" w:cs="宋体"/>
          <w:b/>
          <w:bCs/>
          <w:color w:val="000000"/>
          <w:kern w:val="0"/>
          <w:sz w:val="24"/>
          <w:szCs w:val="24"/>
          <w:highlight w:val="none"/>
          <w:lang w:val="en-US" w:eastAsia="zh-CN" w:bidi="ar"/>
        </w:rPr>
        <w:t xml:space="preserve">的违约责任 </w:t>
      </w:r>
    </w:p>
    <w:p w14:paraId="76596BB4">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未按合同约定的时间交货，供应商应向采购方支付逾期违约金。如果逾期时间过长，严重影响采购方的正常办公需求，采购方有权解除合同，并要求供应商返还已支付的款项，同时供应商还需承担因此给采购方造成的损失。</w:t>
      </w:r>
    </w:p>
    <w:p w14:paraId="40125886">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如果供应商提供的办公用品质量不符合合同约定的标准，如纸张薄厚不均、笔书写不流畅、订书机易损坏等，供应商应负责在规定时间内更换合格产品，并承担由此产生的运输费用等相关费用。若因质量问题给采购方造成损失，如影响办公效率、导致文件损坏等，供应商应承担相应的赔偿责任。</w:t>
      </w:r>
    </w:p>
    <w:p w14:paraId="205BA101">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供应商未按照合同约定提供售后服务，如维修不及时、退换货不顺畅等，应承担违约责任。采购方可以要求供应商在规定时间内改进服务，若供应商仍未履行义务，采购方有权扣除部分合同款项作为违约金。 </w:t>
      </w:r>
    </w:p>
    <w:p w14:paraId="4AA1CF5E">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第七条 </w:t>
      </w:r>
      <w:r>
        <w:rPr>
          <w:rFonts w:hint="eastAsia" w:ascii="宋体" w:hAnsi="宋体" w:cs="宋体"/>
          <w:b/>
          <w:bCs/>
          <w:color w:val="000000"/>
          <w:kern w:val="0"/>
          <w:sz w:val="24"/>
          <w:szCs w:val="24"/>
          <w:highlight w:val="none"/>
          <w:lang w:val="en-US" w:eastAsia="zh-CN" w:bidi="ar"/>
        </w:rPr>
        <w:t>采购人</w:t>
      </w:r>
      <w:r>
        <w:rPr>
          <w:rFonts w:hint="eastAsia" w:ascii="宋体" w:hAnsi="宋体" w:eastAsia="宋体" w:cs="宋体"/>
          <w:b/>
          <w:bCs/>
          <w:color w:val="000000"/>
          <w:kern w:val="0"/>
          <w:sz w:val="24"/>
          <w:szCs w:val="24"/>
          <w:highlight w:val="none"/>
          <w:lang w:val="en-US" w:eastAsia="zh-CN" w:bidi="ar"/>
        </w:rPr>
        <w:t xml:space="preserve">的违约责任 </w:t>
      </w:r>
    </w:p>
    <w:p w14:paraId="44D47EBE">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cs="宋体"/>
          <w:b w:val="0"/>
          <w:bCs w:val="0"/>
          <w:color w:val="000000"/>
          <w:kern w:val="0"/>
          <w:sz w:val="24"/>
          <w:szCs w:val="24"/>
          <w:highlight w:val="none"/>
          <w:lang w:val="en-US" w:eastAsia="zh-CN" w:bidi="ar"/>
        </w:rPr>
        <w:t>采购人</w:t>
      </w:r>
      <w:r>
        <w:rPr>
          <w:rFonts w:hint="eastAsia" w:ascii="宋体" w:hAnsi="宋体" w:eastAsia="宋体" w:cs="宋体"/>
          <w:b w:val="0"/>
          <w:bCs w:val="0"/>
          <w:color w:val="000000"/>
          <w:kern w:val="0"/>
          <w:sz w:val="24"/>
          <w:szCs w:val="24"/>
          <w:highlight w:val="none"/>
          <w:lang w:val="en-US" w:eastAsia="zh-CN" w:bidi="ar"/>
        </w:rPr>
        <w:t>违反合同规定拒绝接货的，应当承担由此对</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造成的损失。</w:t>
      </w:r>
      <w:r>
        <w:rPr>
          <w:rFonts w:hint="eastAsia" w:ascii="宋体" w:hAnsi="宋体" w:eastAsia="宋体" w:cs="宋体"/>
          <w:color w:val="000000"/>
          <w:kern w:val="0"/>
          <w:sz w:val="24"/>
          <w:szCs w:val="24"/>
          <w:highlight w:val="none"/>
          <w:lang w:val="en-US" w:eastAsia="zh-CN" w:bidi="ar"/>
        </w:rPr>
        <w:t xml:space="preserve"> </w:t>
      </w:r>
    </w:p>
    <w:p w14:paraId="55764038">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第八条 不可抗力 </w:t>
      </w:r>
    </w:p>
    <w:p w14:paraId="6B5069C0">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 </w:t>
      </w:r>
    </w:p>
    <w:p w14:paraId="33ECAC88">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第九条 争议解决 </w:t>
      </w:r>
    </w:p>
    <w:p w14:paraId="212085C3">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双方本着友好合作的态度,对合同履行过程中发生的违约行为进行及时的协商解决, 如不能协商解决可向</w:t>
      </w:r>
      <w:r>
        <w:rPr>
          <w:rFonts w:hint="eastAsia" w:ascii="宋体" w:hAnsi="宋体" w:cs="宋体"/>
          <w:b w:val="0"/>
          <w:bCs w:val="0"/>
          <w:color w:val="000000"/>
          <w:kern w:val="0"/>
          <w:sz w:val="24"/>
          <w:szCs w:val="24"/>
          <w:highlight w:val="none"/>
          <w:lang w:val="en-US" w:eastAsia="zh-CN" w:bidi="ar"/>
        </w:rPr>
        <w:t>采购人</w:t>
      </w:r>
      <w:r>
        <w:rPr>
          <w:rFonts w:hint="eastAsia" w:ascii="宋体" w:hAnsi="宋体" w:eastAsia="宋体" w:cs="宋体"/>
          <w:b w:val="0"/>
          <w:bCs w:val="0"/>
          <w:color w:val="000000"/>
          <w:kern w:val="0"/>
          <w:sz w:val="24"/>
          <w:szCs w:val="24"/>
          <w:highlight w:val="none"/>
          <w:lang w:val="en-US" w:eastAsia="zh-CN" w:bidi="ar"/>
        </w:rPr>
        <w:t xml:space="preserve">所在地人民法院诉讼解决。其它未尽事宜,由双方友好协商解决,并参照《中华人民共和国民法典》有关条款执行。 </w:t>
      </w:r>
    </w:p>
    <w:p w14:paraId="3F0B5B5D">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第十条 监督和管理 </w:t>
      </w:r>
    </w:p>
    <w:p w14:paraId="71882108">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1.政府采购合同履行中，采购人需追加与合同标的相同的货物、工程或者服务的， 在不改变合同其他条款的前提下，可以与供应商协商签订补充合同，但所有补充合同的采购金额不得超过原合同采购金额的百分之十。 </w:t>
      </w:r>
    </w:p>
    <w:p w14:paraId="5540A627">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2、甲乙双方均应自觉配合有关监督管理部门对合同履行情况的监督检查，如实反映情况，提供有关资料；否则，将对有关单位、当事人按照有关规定予以处罚。 </w:t>
      </w:r>
    </w:p>
    <w:p w14:paraId="133B57E1">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第十一条 无效合同 </w:t>
      </w:r>
    </w:p>
    <w:p w14:paraId="28FA909C">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甲乙双方如因违反政府采购法及相关法律法规的规定，被宣告合同无效的，一切责任概由过错方自行承担。 </w:t>
      </w:r>
    </w:p>
    <w:p w14:paraId="4AA8F636">
      <w:pPr>
        <w:keepNext w:val="0"/>
        <w:keepLines w:val="0"/>
        <w:pageBreakBefore w:val="0"/>
        <w:widowControl/>
        <w:suppressLineNumbers w:val="0"/>
        <w:kinsoku/>
        <w:wordWrap/>
        <w:overflowPunct/>
        <w:topLinePunct w:val="0"/>
        <w:autoSpaceDE/>
        <w:autoSpaceDN/>
        <w:bidi w:val="0"/>
        <w:adjustRightInd/>
        <w:snapToGrid/>
        <w:spacing w:line="380" w:lineRule="exact"/>
        <w:ind w:firstLine="482" w:firstLineChars="200"/>
        <w:jc w:val="left"/>
        <w:textAlignment w:val="auto"/>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val="en-US" w:eastAsia="zh-CN" w:bidi="ar"/>
        </w:rPr>
        <w:t xml:space="preserve">第十二条 附则 </w:t>
      </w:r>
    </w:p>
    <w:p w14:paraId="19704638">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1、磋商文件、中标通知书、</w:t>
      </w:r>
      <w:r>
        <w:rPr>
          <w:rFonts w:hint="eastAsia" w:ascii="宋体" w:hAnsi="宋体" w:cs="宋体"/>
          <w:b w:val="0"/>
          <w:bCs w:val="0"/>
          <w:color w:val="000000"/>
          <w:kern w:val="0"/>
          <w:sz w:val="24"/>
          <w:szCs w:val="24"/>
          <w:highlight w:val="none"/>
          <w:lang w:val="en-US" w:eastAsia="zh-CN" w:bidi="ar"/>
        </w:rPr>
        <w:t>供应商</w:t>
      </w:r>
      <w:r>
        <w:rPr>
          <w:rFonts w:hint="eastAsia" w:ascii="宋体" w:hAnsi="宋体" w:eastAsia="宋体" w:cs="宋体"/>
          <w:b w:val="0"/>
          <w:bCs w:val="0"/>
          <w:color w:val="000000"/>
          <w:kern w:val="0"/>
          <w:sz w:val="24"/>
          <w:szCs w:val="24"/>
          <w:highlight w:val="none"/>
          <w:lang w:val="en-US" w:eastAsia="zh-CN" w:bidi="ar"/>
        </w:rPr>
        <w:t xml:space="preserve">投标文件及澄清说明文件都是本合同的组成部分，甲、乙双方必须全面遵守，如有违反，应承担违约责任。 </w:t>
      </w:r>
    </w:p>
    <w:p w14:paraId="263C944A">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2、本合同一式伍份,甲方肆份，乙方执壹份。 </w:t>
      </w:r>
    </w:p>
    <w:p w14:paraId="4004ED29">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 xml:space="preserve">3、本合同自双方签字盖章或盖章之日起生效。 </w:t>
      </w:r>
    </w:p>
    <w:p w14:paraId="4C4519CD">
      <w:pPr>
        <w:keepNext w:val="0"/>
        <w:keepLines w:val="0"/>
        <w:pageBreakBefore w:val="0"/>
        <w:widowControl/>
        <w:suppressLineNumbers w:val="0"/>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r>
        <w:rPr>
          <w:rFonts w:hint="eastAsia" w:ascii="宋体" w:hAnsi="宋体" w:eastAsia="宋体" w:cs="宋体"/>
          <w:b w:val="0"/>
          <w:bCs w:val="0"/>
          <w:color w:val="000000"/>
          <w:kern w:val="0"/>
          <w:sz w:val="24"/>
          <w:szCs w:val="24"/>
          <w:highlight w:val="none"/>
          <w:lang w:val="en-US" w:eastAsia="zh-CN" w:bidi="ar"/>
        </w:rPr>
        <w:t>4、本合同如有未尽事宜，甲、乙双方协商解决。</w:t>
      </w:r>
    </w:p>
    <w:p w14:paraId="0FCD289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color w:val="000000"/>
          <w:kern w:val="0"/>
          <w:sz w:val="24"/>
          <w:szCs w:val="24"/>
          <w:highlight w:val="none"/>
          <w:lang w:val="en-US" w:eastAsia="zh-CN" w:bidi="ar"/>
        </w:rPr>
      </w:pPr>
    </w:p>
    <w:p w14:paraId="46212975">
      <w:pPr>
        <w:pStyle w:val="7"/>
        <w:rPr>
          <w:rFonts w:hint="eastAsia" w:ascii="宋体" w:hAnsi="宋体" w:eastAsia="宋体" w:cs="宋体"/>
          <w:b w:val="0"/>
          <w:bCs w:val="0"/>
          <w:color w:val="000000"/>
          <w:kern w:val="0"/>
          <w:sz w:val="24"/>
          <w:szCs w:val="24"/>
          <w:highlight w:val="none"/>
          <w:lang w:val="en-US" w:eastAsia="zh-CN" w:bidi="ar"/>
        </w:rPr>
      </w:pPr>
    </w:p>
    <w:tbl>
      <w:tblPr>
        <w:tblStyle w:val="4"/>
        <w:tblW w:w="91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36"/>
        <w:gridCol w:w="4544"/>
      </w:tblGrid>
      <w:tr w14:paraId="4A440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2" w:hRule="atLeast"/>
        </w:trPr>
        <w:tc>
          <w:tcPr>
            <w:tcW w:w="4636" w:type="dxa"/>
            <w:tcBorders>
              <w:top w:val="nil"/>
              <w:left w:val="nil"/>
              <w:bottom w:val="nil"/>
              <w:right w:val="nil"/>
            </w:tcBorders>
            <w:noWrap w:val="0"/>
            <w:vAlign w:val="top"/>
          </w:tcPr>
          <w:p w14:paraId="09C07EE6">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甲方（法人公章）</w:t>
            </w:r>
          </w:p>
          <w:p w14:paraId="20588D98">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单位名称：西安市胸科医院</w:t>
            </w:r>
          </w:p>
          <w:p w14:paraId="50E9C88C">
            <w:pPr>
              <w:tabs>
                <w:tab w:val="left" w:pos="480"/>
              </w:tabs>
              <w:adjustRightInd w:val="0"/>
              <w:snapToGrid w:val="0"/>
              <w:spacing w:line="500" w:lineRule="exact"/>
              <w:rPr>
                <w:rFonts w:hint="eastAsia" w:ascii="仿宋_GB2312" w:hAnsi="仿宋" w:eastAsia="仿宋_GB2312" w:cs="宋体"/>
                <w:sz w:val="24"/>
                <w:szCs w:val="24"/>
                <w:highlight w:val="none"/>
              </w:rPr>
            </w:pPr>
          </w:p>
        </w:tc>
        <w:tc>
          <w:tcPr>
            <w:tcW w:w="4544" w:type="dxa"/>
            <w:tcBorders>
              <w:top w:val="nil"/>
              <w:left w:val="nil"/>
              <w:bottom w:val="nil"/>
              <w:right w:val="nil"/>
            </w:tcBorders>
            <w:noWrap w:val="0"/>
            <w:vAlign w:val="top"/>
          </w:tcPr>
          <w:p w14:paraId="1FF875A9">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乙方（法人公章）</w:t>
            </w:r>
          </w:p>
          <w:p w14:paraId="09A6E4F7">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单位名称：</w:t>
            </w:r>
          </w:p>
        </w:tc>
      </w:tr>
      <w:tr w14:paraId="002AB1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6" w:hRule="atLeast"/>
        </w:trPr>
        <w:tc>
          <w:tcPr>
            <w:tcW w:w="4636" w:type="dxa"/>
            <w:tcBorders>
              <w:top w:val="nil"/>
              <w:left w:val="nil"/>
              <w:bottom w:val="nil"/>
              <w:right w:val="nil"/>
            </w:tcBorders>
            <w:noWrap w:val="0"/>
            <w:vAlign w:val="top"/>
          </w:tcPr>
          <w:p w14:paraId="02C0E36E">
            <w:pPr>
              <w:tabs>
                <w:tab w:val="left" w:pos="480"/>
              </w:tabs>
              <w:adjustRightInd w:val="0"/>
              <w:snapToGrid w:val="0"/>
              <w:spacing w:line="500" w:lineRule="exact"/>
              <w:rPr>
                <w:rFonts w:ascii="仿宋_GB2312" w:hAnsi="仿宋" w:eastAsia="仿宋_GB2312" w:cs="宋体"/>
                <w:sz w:val="24"/>
                <w:szCs w:val="24"/>
                <w:highlight w:val="none"/>
              </w:rPr>
            </w:pPr>
            <w:r>
              <w:rPr>
                <w:rFonts w:hint="eastAsia" w:ascii="仿宋_GB2312" w:hAnsi="仿宋" w:eastAsia="仿宋_GB2312" w:cs="宋体"/>
                <w:sz w:val="24"/>
                <w:szCs w:val="24"/>
                <w:highlight w:val="none"/>
              </w:rPr>
              <w:t>地  址：西安市长安区航天大道东段</w:t>
            </w:r>
          </w:p>
          <w:p w14:paraId="1794FAB1">
            <w:pPr>
              <w:tabs>
                <w:tab w:val="left" w:pos="480"/>
              </w:tabs>
              <w:adjustRightInd w:val="0"/>
              <w:snapToGrid w:val="0"/>
              <w:spacing w:line="500" w:lineRule="exact"/>
              <w:ind w:firstLine="960" w:firstLineChars="400"/>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杜陵西路2000号</w:t>
            </w:r>
          </w:p>
        </w:tc>
        <w:tc>
          <w:tcPr>
            <w:tcW w:w="4544" w:type="dxa"/>
            <w:tcBorders>
              <w:top w:val="nil"/>
              <w:left w:val="nil"/>
              <w:bottom w:val="nil"/>
              <w:right w:val="nil"/>
            </w:tcBorders>
            <w:noWrap w:val="0"/>
            <w:vAlign w:val="top"/>
          </w:tcPr>
          <w:p w14:paraId="3FDD839D">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地  址：</w:t>
            </w:r>
          </w:p>
        </w:tc>
      </w:tr>
      <w:tr w14:paraId="5C3080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trPr>
        <w:tc>
          <w:tcPr>
            <w:tcW w:w="4636" w:type="dxa"/>
            <w:tcBorders>
              <w:top w:val="nil"/>
              <w:left w:val="nil"/>
              <w:bottom w:val="nil"/>
              <w:right w:val="nil"/>
            </w:tcBorders>
            <w:noWrap w:val="0"/>
            <w:vAlign w:val="top"/>
          </w:tcPr>
          <w:p w14:paraId="0D0AE740">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法定代表人：</w:t>
            </w:r>
          </w:p>
        </w:tc>
        <w:tc>
          <w:tcPr>
            <w:tcW w:w="4544" w:type="dxa"/>
            <w:tcBorders>
              <w:top w:val="nil"/>
              <w:left w:val="nil"/>
              <w:bottom w:val="nil"/>
              <w:right w:val="nil"/>
            </w:tcBorders>
            <w:noWrap w:val="0"/>
            <w:vAlign w:val="top"/>
          </w:tcPr>
          <w:p w14:paraId="07CDF73A">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法定代表人：</w:t>
            </w:r>
          </w:p>
        </w:tc>
      </w:tr>
      <w:tr w14:paraId="54D6B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3" w:hRule="atLeast"/>
        </w:trPr>
        <w:tc>
          <w:tcPr>
            <w:tcW w:w="4636" w:type="dxa"/>
            <w:tcBorders>
              <w:top w:val="nil"/>
              <w:left w:val="nil"/>
              <w:bottom w:val="nil"/>
              <w:right w:val="nil"/>
            </w:tcBorders>
            <w:noWrap w:val="0"/>
            <w:vAlign w:val="top"/>
          </w:tcPr>
          <w:p w14:paraId="4072764A">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代理人：</w:t>
            </w:r>
          </w:p>
        </w:tc>
        <w:tc>
          <w:tcPr>
            <w:tcW w:w="4544" w:type="dxa"/>
            <w:tcBorders>
              <w:top w:val="nil"/>
              <w:left w:val="nil"/>
              <w:bottom w:val="nil"/>
              <w:right w:val="nil"/>
            </w:tcBorders>
            <w:noWrap w:val="0"/>
            <w:vAlign w:val="top"/>
          </w:tcPr>
          <w:p w14:paraId="6CF9D6FB">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代理人：</w:t>
            </w:r>
          </w:p>
        </w:tc>
      </w:tr>
      <w:tr w14:paraId="01108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1" w:hRule="atLeast"/>
        </w:trPr>
        <w:tc>
          <w:tcPr>
            <w:tcW w:w="4636" w:type="dxa"/>
            <w:tcBorders>
              <w:top w:val="nil"/>
              <w:left w:val="nil"/>
              <w:bottom w:val="nil"/>
              <w:right w:val="nil"/>
            </w:tcBorders>
            <w:noWrap w:val="0"/>
            <w:vAlign w:val="top"/>
          </w:tcPr>
          <w:p w14:paraId="25F1CCB6">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项目主管部门负责人：</w:t>
            </w:r>
          </w:p>
        </w:tc>
        <w:tc>
          <w:tcPr>
            <w:tcW w:w="4544" w:type="dxa"/>
            <w:tcBorders>
              <w:top w:val="nil"/>
              <w:left w:val="nil"/>
              <w:bottom w:val="nil"/>
              <w:right w:val="nil"/>
            </w:tcBorders>
            <w:noWrap w:val="0"/>
            <w:vAlign w:val="top"/>
          </w:tcPr>
          <w:p w14:paraId="250AC73C">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经办人：</w:t>
            </w:r>
          </w:p>
        </w:tc>
      </w:tr>
      <w:tr w14:paraId="0A8D7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trPr>
        <w:tc>
          <w:tcPr>
            <w:tcW w:w="4636" w:type="dxa"/>
            <w:tcBorders>
              <w:top w:val="nil"/>
              <w:left w:val="nil"/>
              <w:bottom w:val="nil"/>
              <w:right w:val="nil"/>
            </w:tcBorders>
            <w:noWrap w:val="0"/>
            <w:vAlign w:val="top"/>
          </w:tcPr>
          <w:p w14:paraId="4E43BC1C">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招采办负责人：</w:t>
            </w:r>
          </w:p>
        </w:tc>
        <w:tc>
          <w:tcPr>
            <w:tcW w:w="4544" w:type="dxa"/>
            <w:tcBorders>
              <w:top w:val="nil"/>
              <w:left w:val="nil"/>
              <w:bottom w:val="nil"/>
              <w:right w:val="nil"/>
            </w:tcBorders>
            <w:noWrap w:val="0"/>
            <w:vAlign w:val="top"/>
          </w:tcPr>
          <w:p w14:paraId="7D062509">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联系电话：</w:t>
            </w:r>
          </w:p>
        </w:tc>
      </w:tr>
      <w:tr w14:paraId="4D854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trPr>
        <w:tc>
          <w:tcPr>
            <w:tcW w:w="4636" w:type="dxa"/>
            <w:tcBorders>
              <w:top w:val="nil"/>
              <w:left w:val="nil"/>
              <w:bottom w:val="nil"/>
              <w:right w:val="nil"/>
            </w:tcBorders>
            <w:noWrap w:val="0"/>
            <w:vAlign w:val="top"/>
          </w:tcPr>
          <w:p w14:paraId="2B566988">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联系电话：029-62500115</w:t>
            </w:r>
          </w:p>
        </w:tc>
        <w:tc>
          <w:tcPr>
            <w:tcW w:w="4544" w:type="dxa"/>
            <w:tcBorders>
              <w:top w:val="nil"/>
              <w:left w:val="nil"/>
              <w:bottom w:val="nil"/>
              <w:right w:val="nil"/>
            </w:tcBorders>
            <w:noWrap w:val="0"/>
            <w:vAlign w:val="top"/>
          </w:tcPr>
          <w:p w14:paraId="5540F6FB">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开 户 行：</w:t>
            </w:r>
          </w:p>
        </w:tc>
      </w:tr>
      <w:tr w14:paraId="4D57A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36" w:type="dxa"/>
            <w:tcBorders>
              <w:top w:val="nil"/>
              <w:left w:val="nil"/>
              <w:bottom w:val="nil"/>
              <w:right w:val="nil"/>
            </w:tcBorders>
            <w:noWrap w:val="0"/>
            <w:vAlign w:val="top"/>
          </w:tcPr>
          <w:p w14:paraId="0FA45DD2">
            <w:pPr>
              <w:tabs>
                <w:tab w:val="left" w:pos="480"/>
              </w:tabs>
              <w:adjustRightInd w:val="0"/>
              <w:snapToGrid w:val="0"/>
              <w:spacing w:line="500" w:lineRule="exact"/>
              <w:rPr>
                <w:rFonts w:hint="eastAsia" w:ascii="仿宋_GB2312" w:hAnsi="仿宋" w:eastAsia="仿宋_GB2312" w:cs="宋体"/>
                <w:sz w:val="24"/>
                <w:szCs w:val="24"/>
                <w:highlight w:val="none"/>
              </w:rPr>
            </w:pPr>
          </w:p>
        </w:tc>
        <w:tc>
          <w:tcPr>
            <w:tcW w:w="4544" w:type="dxa"/>
            <w:tcBorders>
              <w:top w:val="nil"/>
              <w:left w:val="nil"/>
              <w:bottom w:val="nil"/>
              <w:right w:val="nil"/>
            </w:tcBorders>
            <w:noWrap w:val="0"/>
            <w:vAlign w:val="top"/>
          </w:tcPr>
          <w:p w14:paraId="4E003DEB">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账    号：</w:t>
            </w:r>
          </w:p>
        </w:tc>
      </w:tr>
      <w:tr w14:paraId="34F36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36" w:type="dxa"/>
            <w:tcBorders>
              <w:top w:val="nil"/>
              <w:left w:val="nil"/>
              <w:bottom w:val="nil"/>
              <w:right w:val="nil"/>
            </w:tcBorders>
            <w:noWrap w:val="0"/>
            <w:vAlign w:val="top"/>
          </w:tcPr>
          <w:p w14:paraId="1CFCD637">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签订日期：</w:t>
            </w:r>
            <w:r>
              <w:rPr>
                <w:rFonts w:hint="eastAsia" w:ascii="仿宋_GB2312" w:hAnsi="仿宋" w:eastAsia="仿宋_GB2312" w:cs="宋体"/>
                <w:sz w:val="24"/>
                <w:szCs w:val="24"/>
                <w:highlight w:val="none"/>
                <w:lang w:val="en-US" w:eastAsia="zh-CN"/>
              </w:rPr>
              <w:t>2025</w:t>
            </w:r>
            <w:r>
              <w:rPr>
                <w:rFonts w:hint="eastAsia" w:ascii="仿宋_GB2312" w:hAnsi="仿宋" w:eastAsia="仿宋_GB2312" w:cs="宋体"/>
                <w:sz w:val="24"/>
                <w:szCs w:val="24"/>
                <w:highlight w:val="none"/>
              </w:rPr>
              <w:t>年</w:t>
            </w:r>
            <w:r>
              <w:rPr>
                <w:rFonts w:hint="eastAsia" w:ascii="仿宋_GB2312" w:hAnsi="仿宋" w:eastAsia="仿宋_GB2312" w:cs="宋体"/>
                <w:sz w:val="24"/>
                <w:szCs w:val="24"/>
                <w:highlight w:val="none"/>
                <w:lang w:val="en-US" w:eastAsia="zh-CN"/>
              </w:rPr>
              <w:t xml:space="preserve">  </w:t>
            </w:r>
            <w:r>
              <w:rPr>
                <w:rFonts w:hint="eastAsia" w:ascii="仿宋_GB2312" w:hAnsi="仿宋" w:eastAsia="仿宋_GB2312" w:cs="宋体"/>
                <w:sz w:val="24"/>
                <w:szCs w:val="24"/>
                <w:highlight w:val="none"/>
              </w:rPr>
              <w:t>月</w:t>
            </w:r>
            <w:r>
              <w:rPr>
                <w:rFonts w:hint="eastAsia" w:ascii="仿宋_GB2312" w:hAnsi="仿宋" w:eastAsia="仿宋_GB2312" w:cs="宋体"/>
                <w:sz w:val="24"/>
                <w:szCs w:val="24"/>
                <w:highlight w:val="none"/>
                <w:lang w:val="en-US" w:eastAsia="zh-CN"/>
              </w:rPr>
              <w:t xml:space="preserve">  </w:t>
            </w:r>
            <w:r>
              <w:rPr>
                <w:rFonts w:hint="eastAsia" w:ascii="仿宋_GB2312" w:hAnsi="仿宋" w:eastAsia="仿宋_GB2312" w:cs="宋体"/>
                <w:sz w:val="24"/>
                <w:szCs w:val="24"/>
                <w:highlight w:val="none"/>
              </w:rPr>
              <w:t xml:space="preserve">日  </w:t>
            </w:r>
          </w:p>
        </w:tc>
        <w:tc>
          <w:tcPr>
            <w:tcW w:w="4544" w:type="dxa"/>
            <w:tcBorders>
              <w:top w:val="nil"/>
              <w:left w:val="nil"/>
              <w:bottom w:val="nil"/>
              <w:right w:val="nil"/>
            </w:tcBorders>
            <w:noWrap w:val="0"/>
            <w:vAlign w:val="top"/>
          </w:tcPr>
          <w:p w14:paraId="500A9747">
            <w:pPr>
              <w:tabs>
                <w:tab w:val="left" w:pos="480"/>
              </w:tabs>
              <w:adjustRightInd w:val="0"/>
              <w:snapToGrid w:val="0"/>
              <w:spacing w:line="500" w:lineRule="exact"/>
              <w:rPr>
                <w:rFonts w:hint="eastAsia" w:ascii="仿宋_GB2312" w:hAnsi="仿宋" w:eastAsia="仿宋_GB2312" w:cs="宋体"/>
                <w:sz w:val="24"/>
                <w:szCs w:val="24"/>
                <w:highlight w:val="none"/>
              </w:rPr>
            </w:pPr>
            <w:r>
              <w:rPr>
                <w:rFonts w:hint="eastAsia" w:ascii="仿宋_GB2312" w:hAnsi="仿宋" w:eastAsia="仿宋_GB2312" w:cs="宋体"/>
                <w:sz w:val="24"/>
                <w:szCs w:val="24"/>
                <w:highlight w:val="none"/>
              </w:rPr>
              <w:t>签订日期：</w:t>
            </w:r>
            <w:r>
              <w:rPr>
                <w:rFonts w:hint="eastAsia" w:ascii="仿宋_GB2312" w:hAnsi="仿宋" w:eastAsia="仿宋_GB2312" w:cs="宋体"/>
                <w:sz w:val="24"/>
                <w:szCs w:val="24"/>
                <w:highlight w:val="none"/>
                <w:lang w:val="en-US" w:eastAsia="zh-CN"/>
              </w:rPr>
              <w:t>2025</w:t>
            </w:r>
            <w:r>
              <w:rPr>
                <w:rFonts w:hint="eastAsia" w:ascii="仿宋_GB2312" w:hAnsi="仿宋" w:eastAsia="仿宋_GB2312" w:cs="宋体"/>
                <w:sz w:val="24"/>
                <w:szCs w:val="24"/>
                <w:highlight w:val="none"/>
              </w:rPr>
              <w:t>年</w:t>
            </w:r>
            <w:r>
              <w:rPr>
                <w:rFonts w:hint="eastAsia" w:ascii="仿宋_GB2312" w:hAnsi="仿宋" w:eastAsia="仿宋_GB2312" w:cs="宋体"/>
                <w:sz w:val="24"/>
                <w:szCs w:val="24"/>
                <w:highlight w:val="none"/>
                <w:lang w:val="en-US" w:eastAsia="zh-CN"/>
              </w:rPr>
              <w:t xml:space="preserve">  </w:t>
            </w:r>
            <w:r>
              <w:rPr>
                <w:rFonts w:hint="eastAsia" w:ascii="仿宋_GB2312" w:hAnsi="仿宋" w:eastAsia="仿宋_GB2312" w:cs="宋体"/>
                <w:sz w:val="24"/>
                <w:szCs w:val="24"/>
                <w:highlight w:val="none"/>
              </w:rPr>
              <w:t>月</w:t>
            </w:r>
            <w:r>
              <w:rPr>
                <w:rFonts w:hint="eastAsia" w:ascii="仿宋_GB2312" w:hAnsi="仿宋" w:eastAsia="仿宋_GB2312" w:cs="宋体"/>
                <w:sz w:val="24"/>
                <w:szCs w:val="24"/>
                <w:highlight w:val="none"/>
                <w:lang w:val="en-US" w:eastAsia="zh-CN"/>
              </w:rPr>
              <w:t xml:space="preserve">  </w:t>
            </w:r>
            <w:r>
              <w:rPr>
                <w:rFonts w:hint="eastAsia" w:ascii="仿宋_GB2312" w:hAnsi="仿宋" w:eastAsia="仿宋_GB2312" w:cs="宋体"/>
                <w:sz w:val="24"/>
                <w:szCs w:val="24"/>
                <w:highlight w:val="none"/>
              </w:rPr>
              <w:t>日</w:t>
            </w:r>
          </w:p>
        </w:tc>
      </w:tr>
    </w:tbl>
    <w:p w14:paraId="0D4EC1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8F35E7"/>
    <w:rsid w:val="3D9A1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2700</Words>
  <Characters>2742</Characters>
  <Lines>0</Lines>
  <Paragraphs>0</Paragraphs>
  <TotalTime>0</TotalTime>
  <ScaleCrop>false</ScaleCrop>
  <LinksUpToDate>false</LinksUpToDate>
  <CharactersWithSpaces>2859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2025-03-18T02:37:00Z</dcterms:created>
  <dc:creator>Administrator</dc:creator>
  <cp:lastModifiedBy>十五</cp:lastModifiedBy>
  <dcterms:modified xsi:type="dcterms:W3CDTF">2025-03-18T06:40:48Z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eyJoZGlkIjoiY2RlODhmMTk2NGUyOWI3OWViZmQ0ODkzZTYyOGI1ZDgiLCJ1c2VySWQiOiI0NzM2OTcxODIifQ==</vt:lpwstr>
  </property>
  <property fmtid="{D5CDD505-2E9C-101B-9397-08002B2CF9AE}" pid="4" name="ICV">
    <vt:lpwstr>4763B2537E3B470DAE8FB98C13FEEDB5_12</vt:lpwstr>
  </property>
</Properties>
</file>