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版本号：N511421202500005520250326001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CT维保服务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N5114212025000055</w:t>
      </w:r>
    </w:p>
    <w:p>
      <w:pPr>
        <w:pStyle w:val="null3"/>
        <w:jc w:val="left"/>
        <w:outlineLvl w:val="2"/>
      </w:pPr>
      <w:r>
        <w:rPr>
          <w:rFonts w:ascii="仿宋_GB2312" w:hAnsi="仿宋_GB2312" w:cs="仿宋_GB2312" w:eastAsia="仿宋_GB2312"/>
          <w:sz w:val="28"/>
          <w:b/>
        </w:rPr>
        <w:t>仁寿县第二人民医院</w:t>
      </w:r>
    </w:p>
    <w:p>
      <w:pPr>
        <w:pStyle w:val="null3"/>
        <w:jc w:val="center"/>
        <w:outlineLvl w:val="2"/>
      </w:pPr>
      <w:r>
        <w:rPr>
          <w:rFonts w:ascii="仿宋_GB2312" w:hAnsi="仿宋_GB2312" w:cs="仿宋_GB2312" w:eastAsia="仿宋_GB2312"/>
          <w:sz w:val="28"/>
          <w:b/>
        </w:rPr>
        <w:t>四川鑫超洋工程项目管理有限公司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四川鑫超洋工程项目管理有限公司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仁寿县第二人民医院</w:t>
      </w:r>
      <w:r>
        <w:rPr>
          <w:rFonts w:ascii="仿宋_GB2312" w:hAnsi="仿宋_GB2312" w:cs="仿宋_GB2312" w:eastAsia="仿宋_GB2312"/>
        </w:rPr>
        <w:t xml:space="preserve"> 委托，拟对 </w:t>
      </w:r>
      <w:r>
        <w:rPr>
          <w:rFonts w:ascii="仿宋_GB2312" w:hAnsi="仿宋_GB2312" w:cs="仿宋_GB2312" w:eastAsia="仿宋_GB2312"/>
        </w:rPr>
        <w:t>CT维保服务</w:t>
      </w:r>
      <w:r>
        <w:rPr>
          <w:rFonts w:ascii="仿宋_GB2312" w:hAnsi="仿宋_GB2312" w:cs="仿宋_GB2312" w:eastAsia="仿宋_GB2312"/>
        </w:rPr>
        <w:t xml:space="preserve"> 采用竞争性谈判方式进行采购，兹邀请符合资格条件的供应商参加谈判。本项目为四川省</w:t>
      </w:r>
      <w:r>
        <w:rPr>
          <w:rFonts w:ascii="仿宋_GB2312" w:hAnsi="仿宋_GB2312" w:cs="仿宋_GB2312" w:eastAsia="仿宋_GB2312"/>
        </w:rPr>
        <w:t>眉山市仁寿县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N5114212025000055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CT维保服务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本项目涉及所使用CT型号为联影-uCT550。该设备作为医院主力CT设备，所以该设备在维保过程中要保证设备的长期高效稳运行。为保证设备的正常运转，除提供必要的保养服务外，还需要防止无预警性停机，需要提供球管保护的综合解决方案。</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 xml:space="preserve">采购人： </w:t>
      </w:r>
      <w:r>
        <w:rPr>
          <w:rFonts w:ascii="仿宋_GB2312" w:hAnsi="仿宋_GB2312" w:cs="仿宋_GB2312" w:eastAsia="仿宋_GB2312"/>
          <w:b/>
        </w:rPr>
        <w:t>仁寿县第二人民医院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仁寿县富加镇天贵街104号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028-36401315</w:t>
      </w:r>
    </w:p>
    <w:p>
      <w:pPr>
        <w:pStyle w:val="null3"/>
        <w:jc w:val="left"/>
      </w:pPr>
      <w:r>
        <w:rPr>
          <w:rFonts w:ascii="仿宋_GB2312" w:hAnsi="仿宋_GB2312" w:cs="仿宋_GB2312" w:eastAsia="仿宋_GB2312"/>
          <w:b/>
        </w:rPr>
        <w:t xml:space="preserve">代理机构： </w:t>
      </w:r>
      <w:r>
        <w:rPr>
          <w:rFonts w:ascii="仿宋_GB2312" w:hAnsi="仿宋_GB2312" w:cs="仿宋_GB2312" w:eastAsia="仿宋_GB2312"/>
          <w:b/>
        </w:rPr>
        <w:t>四川鑫超洋工程项目管理有限公司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眉山市仁寿县普宁街道凌霄路1号中鸿国际城1栋2单元13楼1301、1302、1303、1318号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18428317856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代理服务费按《国家发展改革委关于进一步放开建设项目专业服务价格的通知》(发改价格【2015】299号)实行市场调节价的规定，按照成本加合理利润由成交供应商一次性支付代理服务费人民币支付金额12000.00元。</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仁寿县第二人民医院</w:t>
      </w:r>
      <w:r>
        <w:rPr>
          <w:rFonts w:ascii="仿宋_GB2312" w:hAnsi="仿宋_GB2312" w:cs="仿宋_GB2312" w:eastAsia="仿宋_GB2312"/>
        </w:rPr>
        <w:t xml:space="preserve"> 和 </w:t>
      </w:r>
      <w:r>
        <w:rPr>
          <w:rFonts w:ascii="仿宋_GB2312" w:hAnsi="仿宋_GB2312" w:cs="仿宋_GB2312" w:eastAsia="仿宋_GB2312"/>
        </w:rPr>
        <w:t>四川鑫超洋工程项目管理有限公司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仁寿县第二人民医院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四川鑫超洋工程项目管理有限公司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三、成交供应商完全遵守《中华人民共和国劳动合同法》有关规定和《中华人民共和国妇女权益保障法》中关于“劳动和社会保障权益”的有关要求。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pPr>
      <w:r>
        <w:rPr>
          <w:rFonts w:ascii="仿宋_GB2312" w:hAnsi="仿宋_GB2312" w:cs="仿宋_GB2312" w:eastAsia="仿宋_GB2312"/>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按采购文件及采购合同中各项技术要求进行验收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按采购文件及采购合同中各项商务要求进行验收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按照《财政部关于进一步加强政府采购需求和履约验收管理的指导意见》（财库〔2016〕205号）规定及国家和地方相关的法律、规范及行业标准及采购文件、响应文件执行。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仁寿县第二人民医院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四川鑫超洋工程项目管理有限公司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四川鑫超洋工程项目管理有限公司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联系电话：028-36401315</w:t>
      </w:r>
    </w:p>
    <w:p>
      <w:pPr>
        <w:pStyle w:val="null3"/>
        <w:jc w:val="left"/>
      </w:pPr>
      <w:r>
        <w:rPr>
          <w:rFonts w:ascii="仿宋_GB2312" w:hAnsi="仿宋_GB2312" w:cs="仿宋_GB2312" w:eastAsia="仿宋_GB2312"/>
        </w:rPr>
        <w:t>地址：仁寿县富加镇天贵街104号</w:t>
      </w:r>
    </w:p>
    <w:p>
      <w:pPr>
        <w:pStyle w:val="null3"/>
        <w:jc w:val="left"/>
      </w:pPr>
      <w:r>
        <w:rPr>
          <w:rFonts w:ascii="仿宋_GB2312" w:hAnsi="仿宋_GB2312" w:cs="仿宋_GB2312" w:eastAsia="仿宋_GB2312"/>
        </w:rPr>
        <w:t>邮编：620500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联系人：胡先生</w:t>
      </w:r>
    </w:p>
    <w:p>
      <w:pPr>
        <w:pStyle w:val="null3"/>
        <w:jc w:val="left"/>
      </w:pPr>
      <w:r>
        <w:rPr>
          <w:rFonts w:ascii="仿宋_GB2312" w:hAnsi="仿宋_GB2312" w:cs="仿宋_GB2312" w:eastAsia="仿宋_GB2312"/>
        </w:rPr>
        <w:t>联系电话：18428317856</w:t>
      </w:r>
    </w:p>
    <w:p>
      <w:pPr>
        <w:pStyle w:val="null3"/>
        <w:jc w:val="left"/>
      </w:pPr>
      <w:r>
        <w:rPr>
          <w:rFonts w:ascii="仿宋_GB2312" w:hAnsi="仿宋_GB2312" w:cs="仿宋_GB2312" w:eastAsia="仿宋_GB2312"/>
        </w:rPr>
        <w:t>地址：仁寿县普宁街道凌霄路1号中鸿国际城1栋2单元13楼1301、1302、1303、1318号</w:t>
      </w:r>
    </w:p>
    <w:p>
      <w:pPr>
        <w:pStyle w:val="null3"/>
        <w:jc w:val="left"/>
      </w:pPr>
      <w:r>
        <w:rPr>
          <w:rFonts w:ascii="仿宋_GB2312" w:hAnsi="仿宋_GB2312" w:cs="仿宋_GB2312" w:eastAsia="仿宋_GB2312"/>
        </w:rPr>
        <w:t>邮编：620500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财政部门联系方式详见四川政府采购网-下载专区-政府采购供应商投诉书范本-政府采购供应商投诉书范本及受理投诉联系方式。正文</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C23120500 医疗设备维修和保养服务</w:t>
            </w:r>
          </w:p>
        </w:tc>
        <w:tc>
          <w:tcPr>
            <w:tcW w:type="dxa" w:w="821"/>
          </w:tcPr>
          <w:p>
            <w:pPr>
              <w:pStyle w:val="null3"/>
              <w:jc w:val="left"/>
            </w:pPr>
            <w:r>
              <w:rPr>
                <w:rFonts w:ascii="仿宋_GB2312" w:hAnsi="仿宋_GB2312" w:cs="仿宋_GB2312" w:eastAsia="仿宋_GB2312"/>
              </w:rPr>
              <w:t>CT维保服务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CT维保服务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本项目报价为包含人工费、差旅及食宿费、管理费、球管、探测器、高压发生器等备件更换和日常维护的总价。</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标的名称：CT维保服务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服务内容及范围：提供</w:t>
            </w:r>
            <w:r>
              <w:rPr>
                <w:rFonts w:ascii="仿宋_GB2312" w:hAnsi="仿宋_GB2312" w:cs="仿宋_GB2312" w:eastAsia="仿宋_GB2312"/>
                <w:sz w:val="24"/>
              </w:rPr>
              <w:t>CT机（型号为</w:t>
            </w:r>
            <w:r>
              <w:rPr>
                <w:rFonts w:ascii="仿宋_GB2312" w:hAnsi="仿宋_GB2312" w:cs="仿宋_GB2312" w:eastAsia="仿宋_GB2312"/>
                <w:sz w:val="24"/>
              </w:rPr>
              <w:t>联影</w:t>
            </w:r>
            <w:r>
              <w:rPr>
                <w:rFonts w:ascii="仿宋_GB2312" w:hAnsi="仿宋_GB2312" w:cs="仿宋_GB2312" w:eastAsia="仿宋_GB2312"/>
                <w:sz w:val="24"/>
              </w:rPr>
              <w:t>-uCT5</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数量为一台</w:t>
            </w:r>
            <w:r>
              <w:rPr>
                <w:rFonts w:ascii="仿宋_GB2312" w:hAnsi="仿宋_GB2312" w:cs="仿宋_GB2312" w:eastAsia="仿宋_GB2312"/>
                <w:sz w:val="24"/>
              </w:rPr>
              <w:t>）全保，包含不限次数的现场人工服务，电话支持，远程在线支持等。根据需要，投标人须提供整机所有配件不计次维修及更换，确保设备能稳定高效运行。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本设备</w:t>
            </w:r>
            <w:r>
              <w:rPr>
                <w:rFonts w:ascii="仿宋_GB2312" w:hAnsi="仿宋_GB2312" w:cs="仿宋_GB2312" w:eastAsia="仿宋_GB2312"/>
                <w:sz w:val="24"/>
                <w:color w:val="000000"/>
              </w:rPr>
              <w:t>高压发生器（</w:t>
            </w:r>
            <w:r>
              <w:rPr>
                <w:rFonts w:ascii="仿宋_GB2312" w:hAnsi="仿宋_GB2312" w:cs="仿宋_GB2312" w:eastAsia="仿宋_GB2312"/>
                <w:sz w:val="24"/>
                <w:color w:val="000000"/>
              </w:rPr>
              <w:t>已损坏</w:t>
            </w:r>
            <w:r>
              <w:rPr>
                <w:rFonts w:ascii="仿宋_GB2312" w:hAnsi="仿宋_GB2312" w:cs="仿宋_GB2312" w:eastAsia="仿宋_GB2312"/>
                <w:sz w:val="24"/>
                <w:color w:val="000000"/>
              </w:rPr>
              <w:t>）、球管（已损坏），成交供应商进场后应立即组织更换。成交供应商应具备更换球管的能力</w:t>
            </w:r>
            <w:r>
              <w:rPr>
                <w:rFonts w:ascii="仿宋_GB2312" w:hAnsi="仿宋_GB2312" w:cs="仿宋_GB2312" w:eastAsia="仿宋_GB2312"/>
                <w:sz w:val="24"/>
                <w:b/>
                <w:color w:val="000000"/>
              </w:rPr>
              <w:t>（提供工单或维修记录等证明材料，未提供的响应文件无效）</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合同签订</w:t>
            </w:r>
            <w:r>
              <w:rPr>
                <w:rFonts w:ascii="仿宋_GB2312" w:hAnsi="仿宋_GB2312" w:cs="仿宋_GB2312" w:eastAsia="仿宋_GB2312"/>
                <w:sz w:val="24"/>
              </w:rPr>
              <w:t>后</w:t>
            </w:r>
            <w:r>
              <w:rPr>
                <w:rFonts w:ascii="仿宋_GB2312" w:hAnsi="仿宋_GB2312" w:cs="仿宋_GB2312" w:eastAsia="仿宋_GB2312"/>
                <w:sz w:val="24"/>
              </w:rPr>
              <w:t>一周内，预约进行设备状态评估及备件登记服务，确认设备状态，并出具报告书供医院存档记录。</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合同签订</w:t>
            </w:r>
            <w:r>
              <w:rPr>
                <w:rFonts w:ascii="仿宋_GB2312" w:hAnsi="仿宋_GB2312" w:cs="仿宋_GB2312" w:eastAsia="仿宋_GB2312"/>
                <w:sz w:val="24"/>
              </w:rPr>
              <w:t>后</w:t>
            </w:r>
            <w:r>
              <w:rPr>
                <w:rFonts w:ascii="仿宋_GB2312" w:hAnsi="仿宋_GB2312" w:cs="仿宋_GB2312" w:eastAsia="仿宋_GB2312"/>
                <w:sz w:val="24"/>
              </w:rPr>
              <w:t>一周内，进行首次保养，更换保养耗材，并出具保养工单，供医院存档记录。之后每季度一次依此</w:t>
            </w:r>
            <w:r>
              <w:rPr>
                <w:rFonts w:ascii="仿宋_GB2312" w:hAnsi="仿宋_GB2312" w:cs="仿宋_GB2312" w:eastAsia="仿宋_GB2312"/>
                <w:sz w:val="24"/>
              </w:rPr>
              <w:t>此保养</w:t>
            </w:r>
            <w:r>
              <w:rPr>
                <w:rFonts w:ascii="仿宋_GB2312" w:hAnsi="仿宋_GB2312" w:cs="仿宋_GB2312" w:eastAsia="仿宋_GB2312"/>
                <w:sz w:val="24"/>
              </w:rPr>
              <w:t>时间类推。</w:t>
            </w:r>
            <w:r>
              <w:rPr>
                <w:rFonts w:ascii="仿宋_GB2312" w:hAnsi="仿宋_GB2312" w:cs="仿宋_GB2312" w:eastAsia="仿宋_GB2312"/>
                <w:sz w:val="24"/>
              </w:rPr>
              <w:t>成交供应商提供每年不少于</w:t>
            </w:r>
            <w:r>
              <w:rPr>
                <w:rFonts w:ascii="仿宋_GB2312" w:hAnsi="仿宋_GB2312" w:cs="仿宋_GB2312" w:eastAsia="仿宋_GB2312"/>
                <w:sz w:val="24"/>
              </w:rPr>
              <w:t>4次定期机器维护及图像质量检查、不定次数机器维修。</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合同执行期间，运行球管远程监测系统，实时对设备情况进行运行监测，每一个月对设备状况进行现场或电话回访，并做记录（体现在项目维修报告书中），对日常使用中出现的问题进行跟踪，确认需要提供现场服务时，主动提供预防性维修服务。后台汇总现场服务工时单，适时计算开机率，会同回访记录调整预防性保养频率，针对本设备特定易损备件增加备件库库存。</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合同执行期间，接到</w:t>
            </w:r>
            <w:r>
              <w:rPr>
                <w:rFonts w:ascii="仿宋_GB2312" w:hAnsi="仿宋_GB2312" w:cs="仿宋_GB2312" w:eastAsia="仿宋_GB2312"/>
                <w:sz w:val="24"/>
              </w:rPr>
              <w:t>采购人</w:t>
            </w:r>
            <w:r>
              <w:rPr>
                <w:rFonts w:ascii="仿宋_GB2312" w:hAnsi="仿宋_GB2312" w:cs="仿宋_GB2312" w:eastAsia="仿宋_GB2312"/>
                <w:sz w:val="24"/>
              </w:rPr>
              <w:t>报修后，</w:t>
            </w:r>
            <w:r>
              <w:rPr>
                <w:rFonts w:ascii="仿宋_GB2312" w:hAnsi="仿宋_GB2312" w:cs="仿宋_GB2312" w:eastAsia="仿宋_GB2312"/>
                <w:sz w:val="24"/>
              </w:rPr>
              <w:t>24小时*365天，即时响应，20分钟内提供在线技术支持和判断，简单问题</w:t>
            </w:r>
            <w:r>
              <w:rPr>
                <w:rFonts w:ascii="仿宋_GB2312" w:hAnsi="仿宋_GB2312" w:cs="仿宋_GB2312" w:eastAsia="仿宋_GB2312"/>
                <w:sz w:val="24"/>
              </w:rPr>
              <w:t>即时</w:t>
            </w:r>
            <w:r>
              <w:rPr>
                <w:rFonts w:ascii="仿宋_GB2312" w:hAnsi="仿宋_GB2312" w:cs="仿宋_GB2312" w:eastAsia="仿宋_GB2312"/>
                <w:sz w:val="24"/>
              </w:rPr>
              <w:t>解决，确实需要专业维修时，</w:t>
            </w:r>
            <w:r>
              <w:rPr>
                <w:rFonts w:ascii="仿宋_GB2312" w:hAnsi="仿宋_GB2312" w:cs="仿宋_GB2312" w:eastAsia="仿宋_GB2312"/>
                <w:sz w:val="24"/>
              </w:rPr>
              <w:t>维修人员</w:t>
            </w:r>
            <w:r>
              <w:rPr>
                <w:rFonts w:ascii="仿宋_GB2312" w:hAnsi="仿宋_GB2312" w:cs="仿宋_GB2312" w:eastAsia="仿宋_GB2312"/>
                <w:sz w:val="24"/>
              </w:rPr>
              <w:t>5小时内</w:t>
            </w:r>
            <w:r>
              <w:rPr>
                <w:rFonts w:ascii="仿宋_GB2312" w:hAnsi="仿宋_GB2312" w:cs="仿宋_GB2312" w:eastAsia="仿宋_GB2312"/>
                <w:sz w:val="24"/>
              </w:rPr>
              <w:t>维修人员</w:t>
            </w:r>
            <w:r>
              <w:rPr>
                <w:rFonts w:ascii="仿宋_GB2312" w:hAnsi="仿宋_GB2312" w:cs="仿宋_GB2312" w:eastAsia="仿宋_GB2312"/>
                <w:sz w:val="24"/>
              </w:rPr>
              <w:t>到达现场处理故障，并检修设备。</w:t>
            </w:r>
            <w:r>
              <w:rPr>
                <w:rFonts w:ascii="仿宋_GB2312" w:hAnsi="仿宋_GB2312" w:cs="仿宋_GB2312" w:eastAsia="仿宋_GB2312"/>
                <w:sz w:val="24"/>
              </w:rPr>
              <w:t>若故障复杂，维修人员不能及时修复的，应视情况请专家团奔赴现场处理，避免耽误设备恢复时间。</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若因备件原因（物流太慢</w:t>
            </w:r>
            <w:r>
              <w:rPr>
                <w:rFonts w:ascii="仿宋_GB2312" w:hAnsi="仿宋_GB2312" w:cs="仿宋_GB2312" w:eastAsia="仿宋_GB2312"/>
                <w:sz w:val="24"/>
              </w:rPr>
              <w:t>、</w:t>
            </w:r>
            <w:r>
              <w:rPr>
                <w:rFonts w:ascii="仿宋_GB2312" w:hAnsi="仿宋_GB2312" w:cs="仿宋_GB2312" w:eastAsia="仿宋_GB2312"/>
                <w:sz w:val="24"/>
              </w:rPr>
              <w:t>采购渠道等），暂时不能更换维修，在确保安全</w:t>
            </w:r>
            <w:r>
              <w:rPr>
                <w:rFonts w:ascii="仿宋_GB2312" w:hAnsi="仿宋_GB2312" w:cs="仿宋_GB2312" w:eastAsia="仿宋_GB2312"/>
                <w:sz w:val="24"/>
              </w:rPr>
              <w:t>并经过采购人同意的</w:t>
            </w:r>
            <w:r>
              <w:rPr>
                <w:rFonts w:ascii="仿宋_GB2312" w:hAnsi="仿宋_GB2312" w:cs="仿宋_GB2312" w:eastAsia="仿宋_GB2312"/>
                <w:sz w:val="24"/>
              </w:rPr>
              <w:t>前提下，</w:t>
            </w:r>
            <w:r>
              <w:rPr>
                <w:rFonts w:ascii="仿宋_GB2312" w:hAnsi="仿宋_GB2312" w:cs="仿宋_GB2312" w:eastAsia="仿宋_GB2312"/>
                <w:sz w:val="24"/>
              </w:rPr>
              <w:t>维修人员</w:t>
            </w:r>
            <w:r>
              <w:rPr>
                <w:rFonts w:ascii="仿宋_GB2312" w:hAnsi="仿宋_GB2312" w:cs="仿宋_GB2312" w:eastAsia="仿宋_GB2312"/>
                <w:sz w:val="24"/>
              </w:rPr>
              <w:t>现场可寻找临时替代措施应急处理，待备件到位后</w:t>
            </w:r>
            <w:r>
              <w:rPr>
                <w:rFonts w:ascii="仿宋_GB2312" w:hAnsi="仿宋_GB2312" w:cs="仿宋_GB2312" w:eastAsia="仿宋_GB2312"/>
                <w:sz w:val="24"/>
              </w:rPr>
              <w:t>应</w:t>
            </w:r>
            <w:r>
              <w:rPr>
                <w:rFonts w:ascii="仿宋_GB2312" w:hAnsi="仿宋_GB2312" w:cs="仿宋_GB2312" w:eastAsia="仿宋_GB2312"/>
                <w:sz w:val="24"/>
              </w:rPr>
              <w:t>立即</w:t>
            </w:r>
            <w:r>
              <w:rPr>
                <w:rFonts w:ascii="仿宋_GB2312" w:hAnsi="仿宋_GB2312" w:cs="仿宋_GB2312" w:eastAsia="仿宋_GB2312"/>
                <w:sz w:val="24"/>
              </w:rPr>
              <w:t>更换恢复处理。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设备故障处理情况，原则上每天同医院设备负责人汇报（如远程处理好后；判断需更换备件及备件到达时间、价格等；设备恢复运行后）。</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合同执行期</w:t>
            </w:r>
            <w:r>
              <w:rPr>
                <w:rFonts w:ascii="仿宋_GB2312" w:hAnsi="仿宋_GB2312" w:cs="仿宋_GB2312" w:eastAsia="仿宋_GB2312"/>
                <w:sz w:val="24"/>
              </w:rPr>
              <w:t>内为设备年检年审提供技术支持，</w:t>
            </w:r>
            <w:r>
              <w:rPr>
                <w:rFonts w:ascii="仿宋_GB2312" w:hAnsi="仿宋_GB2312" w:cs="仿宋_GB2312" w:eastAsia="仿宋_GB2312"/>
                <w:sz w:val="24"/>
              </w:rPr>
              <w:t>负责把设备调试到最佳状态，并保证全部检测指标达标，</w:t>
            </w:r>
            <w:r>
              <w:rPr>
                <w:rFonts w:ascii="仿宋_GB2312" w:hAnsi="仿宋_GB2312" w:cs="仿宋_GB2312" w:eastAsia="仿宋_GB2312"/>
                <w:sz w:val="24"/>
              </w:rPr>
              <w:t>协同院方完成设备年审工作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合同执行的每一个年度，提供该年度合同设备维修报告书（包括维修次数、维修过程、更换备件列表、开机率、使用建议等信息），供医院存档记录，便于医院进行等级审查等工作使用，协助医院进行相关文件的编制，减轻医院工作量。</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培训服务要求：提供</w:t>
            </w:r>
            <w:r>
              <w:rPr>
                <w:rFonts w:ascii="仿宋_GB2312" w:hAnsi="仿宋_GB2312" w:cs="仿宋_GB2312" w:eastAsia="仿宋_GB2312"/>
                <w:sz w:val="24"/>
              </w:rPr>
              <w:t>24小时的远程在线应用培训服务，且每年为采购人提供一次线下培训，培训内容包括：临床应用培训，工程管理培训，工程技术人员进行培训等，采购人可根据自己需要选择培训内容。</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合同执行期间如需更换备件，供应商更换的备件应为全新原厂原包装可查到序列号的配件</w:t>
            </w:r>
            <w:r>
              <w:rPr>
                <w:rFonts w:ascii="仿宋_GB2312" w:hAnsi="仿宋_GB2312" w:cs="仿宋_GB2312" w:eastAsia="仿宋_GB2312"/>
                <w:sz w:val="24"/>
                <w:b/>
              </w:rPr>
              <w:t>（更换时应提供购货合同或记录等证明材料）</w:t>
            </w:r>
            <w:r>
              <w:rPr>
                <w:rFonts w:ascii="仿宋_GB2312" w:hAnsi="仿宋_GB2312" w:cs="仿宋_GB2312" w:eastAsia="仿宋_GB2312"/>
                <w:sz w:val="24"/>
              </w:rPr>
              <w:t>，保证维修后的设备达到原厂维修标准，设备能正常运行，并符合国家相关法律法规规定的技术标准和要求。</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确保设备开机率</w:t>
            </w:r>
            <w:r>
              <w:rPr>
                <w:rFonts w:ascii="仿宋_GB2312" w:hAnsi="仿宋_GB2312" w:cs="仿宋_GB2312" w:eastAsia="仿宋_GB2312"/>
                <w:sz w:val="24"/>
              </w:rPr>
              <w:t>≥9</w:t>
            </w:r>
            <w:r>
              <w:rPr>
                <w:rFonts w:ascii="仿宋_GB2312" w:hAnsi="仿宋_GB2312" w:cs="仿宋_GB2312" w:eastAsia="仿宋_GB2312"/>
                <w:sz w:val="24"/>
              </w:rPr>
              <w:t>5</w:t>
            </w:r>
            <w:r>
              <w:rPr>
                <w:rFonts w:ascii="仿宋_GB2312" w:hAnsi="仿宋_GB2312" w:cs="仿宋_GB2312" w:eastAsia="仿宋_GB2312"/>
                <w:sz w:val="24"/>
              </w:rPr>
              <w:t>%（停机时间少于5%），按一年365 天、每天24 小时计算</w:t>
            </w:r>
            <w:r>
              <w:rPr>
                <w:rFonts w:ascii="仿宋_GB2312" w:hAnsi="仿宋_GB2312" w:cs="仿宋_GB2312" w:eastAsia="仿宋_GB2312"/>
                <w:sz w:val="24"/>
              </w:rPr>
              <w:t>，每年统计一次</w:t>
            </w:r>
            <w:r>
              <w:rPr>
                <w:rFonts w:ascii="仿宋_GB2312" w:hAnsi="仿宋_GB2312" w:cs="仿宋_GB2312" w:eastAsia="仿宋_GB2312"/>
                <w:sz w:val="24"/>
              </w:rPr>
              <w:t>。若设备开机率低于</w:t>
            </w:r>
            <w:r>
              <w:rPr>
                <w:rFonts w:ascii="仿宋_GB2312" w:hAnsi="仿宋_GB2312" w:cs="仿宋_GB2312" w:eastAsia="仿宋_GB2312"/>
                <w:sz w:val="24"/>
              </w:rPr>
              <w:t>9</w:t>
            </w:r>
            <w:r>
              <w:rPr>
                <w:rFonts w:ascii="仿宋_GB2312" w:hAnsi="仿宋_GB2312" w:cs="仿宋_GB2312" w:eastAsia="仿宋_GB2312"/>
                <w:sz w:val="24"/>
              </w:rPr>
              <w:t>5</w:t>
            </w:r>
            <w:r>
              <w:rPr>
                <w:rFonts w:ascii="仿宋_GB2312" w:hAnsi="仿宋_GB2312" w:cs="仿宋_GB2312" w:eastAsia="仿宋_GB2312"/>
                <w:sz w:val="24"/>
              </w:rPr>
              <w:t>%，停机时间每</w:t>
            </w:r>
            <w:r>
              <w:rPr>
                <w:rFonts w:ascii="仿宋_GB2312" w:hAnsi="仿宋_GB2312" w:cs="仿宋_GB2312" w:eastAsia="仿宋_GB2312"/>
                <w:sz w:val="24"/>
              </w:rPr>
              <w:t>超过</w:t>
            </w:r>
            <w:r>
              <w:rPr>
                <w:rFonts w:ascii="仿宋_GB2312" w:hAnsi="仿宋_GB2312" w:cs="仿宋_GB2312" w:eastAsia="仿宋_GB2312"/>
                <w:sz w:val="24"/>
              </w:rPr>
              <w:t>一天</w:t>
            </w:r>
            <w:r>
              <w:rPr>
                <w:rFonts w:ascii="仿宋_GB2312" w:hAnsi="仿宋_GB2312" w:cs="仿宋_GB2312" w:eastAsia="仿宋_GB2312"/>
                <w:sz w:val="24"/>
              </w:rPr>
              <w:t>则</w:t>
            </w:r>
            <w:r>
              <w:rPr>
                <w:rFonts w:ascii="仿宋_GB2312" w:hAnsi="仿宋_GB2312" w:cs="仿宋_GB2312" w:eastAsia="仿宋_GB2312"/>
                <w:sz w:val="24"/>
              </w:rPr>
              <w:t>顺延五天维保期。</w:t>
            </w:r>
            <w:r>
              <w:rPr>
                <w:rFonts w:ascii="仿宋_GB2312" w:hAnsi="仿宋_GB2312" w:cs="仿宋_GB2312" w:eastAsia="仿宋_GB2312"/>
                <w:sz w:val="24"/>
                <w:b/>
              </w:rPr>
              <w:t>（</w:t>
            </w:r>
            <w:r>
              <w:rPr>
                <w:rFonts w:ascii="仿宋_GB2312" w:hAnsi="仿宋_GB2312" w:cs="仿宋_GB2312" w:eastAsia="仿宋_GB2312"/>
                <w:sz w:val="24"/>
                <w:b/>
              </w:rPr>
              <w:t>单独</w:t>
            </w:r>
            <w:r>
              <w:rPr>
                <w:rFonts w:ascii="仿宋_GB2312" w:hAnsi="仿宋_GB2312" w:cs="仿宋_GB2312" w:eastAsia="仿宋_GB2312"/>
                <w:sz w:val="24"/>
                <w:b/>
              </w:rPr>
              <w:t>提供承诺函</w:t>
            </w:r>
            <w:r>
              <w:rPr>
                <w:rFonts w:ascii="仿宋_GB2312" w:hAnsi="仿宋_GB2312" w:cs="仿宋_GB2312" w:eastAsia="仿宋_GB2312"/>
                <w:sz w:val="24"/>
                <w:b/>
              </w:rPr>
              <w:t>，未提供的响应文件无效</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供应商提供服务方案，内容包括但不限于：</w:t>
            </w:r>
            <w:r>
              <w:rPr>
                <w:rFonts w:ascii="仿宋_GB2312" w:hAnsi="仿宋_GB2312" w:cs="仿宋_GB2312" w:eastAsia="仿宋_GB2312"/>
                <w:sz w:val="24"/>
              </w:rPr>
              <w:t>①维修服务方案；②保养服务方案；③质量保障措施；④安全保障措施；⑤球管保护综合解决方案；⑥应急方案等。</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考核方案：采购人每半年对成交供应商进行综合评议，对不符合标准和要求的提出警告、限期整改、处罚、取消维保资格等措施。</w:t>
            </w:r>
          </w:p>
          <w:p>
            <w:pPr>
              <w:pStyle w:val="null3"/>
              <w:ind w:firstLine="480"/>
              <w:jc w:val="both"/>
            </w:pPr>
            <w:r>
              <w:rPr>
                <w:rFonts w:ascii="仿宋_GB2312" w:hAnsi="仿宋_GB2312" w:cs="仿宋_GB2312" w:eastAsia="仿宋_GB2312"/>
                <w:sz w:val="24"/>
              </w:rPr>
              <w:t>考核指标：综合得分低于</w:t>
            </w:r>
            <w:r>
              <w:rPr>
                <w:rFonts w:ascii="仿宋_GB2312" w:hAnsi="仿宋_GB2312" w:cs="仿宋_GB2312" w:eastAsia="仿宋_GB2312"/>
                <w:sz w:val="24"/>
              </w:rPr>
              <w:t>70分为不合格，若供应商的服务经考核认定不合格且拒不整改的，采购人有权解除合同。两次半年考核的平均分为年度考核得分，年度考核合格后续签次年合同。</w:t>
            </w:r>
          </w:p>
          <w:tbl>
            <w:tblPr>
              <w:tblBorders>
                <w:top w:val="none" w:color="000000" w:sz="4"/>
                <w:left w:val="none" w:color="000000" w:sz="4"/>
                <w:bottom w:val="none" w:color="000000" w:sz="4"/>
                <w:right w:val="none" w:color="000000" w:sz="4"/>
                <w:insideH w:val="none"/>
                <w:insideV w:val="none"/>
              </w:tblBorders>
            </w:tblPr>
            <w:tblGrid>
              <w:gridCol w:w="555"/>
              <w:gridCol w:w="912"/>
              <w:gridCol w:w="1803"/>
              <w:gridCol w:w="773"/>
              <w:gridCol w:w="624"/>
              <w:gridCol w:w="931"/>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考核名称</w:t>
                  </w:r>
                </w:p>
              </w:tc>
              <w:tc>
                <w:tcPr>
                  <w:tcW w:type="dxa" w:w="1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考核内容及标准</w:t>
                  </w:r>
                </w:p>
              </w:tc>
              <w:tc>
                <w:tcPr>
                  <w:tcW w:type="dxa" w:w="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响应时间</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接到</w:t>
                  </w:r>
                  <w:r>
                    <w:rPr>
                      <w:rFonts w:ascii="仿宋_GB2312" w:hAnsi="仿宋_GB2312" w:cs="仿宋_GB2312" w:eastAsia="仿宋_GB2312"/>
                      <w:sz w:val="24"/>
                    </w:rPr>
                    <w:t>采购人</w:t>
                  </w:r>
                  <w:r>
                    <w:rPr>
                      <w:rFonts w:ascii="仿宋_GB2312" w:hAnsi="仿宋_GB2312" w:cs="仿宋_GB2312" w:eastAsia="仿宋_GB2312"/>
                      <w:sz w:val="24"/>
                    </w:rPr>
                    <w:t>报修后即时响应，</w:t>
                  </w:r>
                  <w:r>
                    <w:rPr>
                      <w:rFonts w:ascii="仿宋_GB2312" w:hAnsi="仿宋_GB2312" w:cs="仿宋_GB2312" w:eastAsia="仿宋_GB2312"/>
                      <w:sz w:val="24"/>
                    </w:rPr>
                    <w:t>20分钟内提供在线技术支持和判断，简单问题</w:t>
                  </w:r>
                  <w:r>
                    <w:rPr>
                      <w:rFonts w:ascii="仿宋_GB2312" w:hAnsi="仿宋_GB2312" w:cs="仿宋_GB2312" w:eastAsia="仿宋_GB2312"/>
                      <w:sz w:val="24"/>
                    </w:rPr>
                    <w:t>即时</w:t>
                  </w:r>
                  <w:r>
                    <w:rPr>
                      <w:rFonts w:ascii="仿宋_GB2312" w:hAnsi="仿宋_GB2312" w:cs="仿宋_GB2312" w:eastAsia="仿宋_GB2312"/>
                      <w:sz w:val="24"/>
                    </w:rPr>
                    <w:t>解决，确实需要专业维修时，</w:t>
                  </w:r>
                  <w:r>
                    <w:rPr>
                      <w:rFonts w:ascii="仿宋_GB2312" w:hAnsi="仿宋_GB2312" w:cs="仿宋_GB2312" w:eastAsia="仿宋_GB2312"/>
                      <w:sz w:val="24"/>
                    </w:rPr>
                    <w:t>维修人员</w:t>
                  </w:r>
                  <w:r>
                    <w:rPr>
                      <w:rFonts w:ascii="仿宋_GB2312" w:hAnsi="仿宋_GB2312" w:cs="仿宋_GB2312" w:eastAsia="仿宋_GB2312"/>
                      <w:sz w:val="24"/>
                    </w:rPr>
                    <w:t>5小时内</w:t>
                  </w:r>
                  <w:r>
                    <w:rPr>
                      <w:rFonts w:ascii="仿宋_GB2312" w:hAnsi="仿宋_GB2312" w:cs="仿宋_GB2312" w:eastAsia="仿宋_GB2312"/>
                      <w:sz w:val="24"/>
                    </w:rPr>
                    <w:t>维修人员</w:t>
                  </w:r>
                  <w:r>
                    <w:rPr>
                      <w:rFonts w:ascii="仿宋_GB2312" w:hAnsi="仿宋_GB2312" w:cs="仿宋_GB2312" w:eastAsia="仿宋_GB2312"/>
                      <w:sz w:val="24"/>
                    </w:rPr>
                    <w:t>到达现场处理故障，并检修设备</w:t>
                  </w:r>
                  <w:r>
                    <w:rPr>
                      <w:rFonts w:ascii="仿宋_GB2312" w:hAnsi="仿宋_GB2312" w:cs="仿宋_GB2312" w:eastAsia="仿宋_GB2312"/>
                      <w:sz w:val="24"/>
                    </w:rPr>
                    <w:t>。</w:t>
                  </w:r>
                  <w:r>
                    <w:rPr>
                      <w:rFonts w:ascii="仿宋_GB2312" w:hAnsi="仿宋_GB2312" w:cs="仿宋_GB2312" w:eastAsia="仿宋_GB2312"/>
                      <w:sz w:val="24"/>
                    </w:rPr>
                    <w:t>未及时响应的，每出现一次扣</w:t>
                  </w:r>
                  <w:r>
                    <w:rPr>
                      <w:rFonts w:ascii="仿宋_GB2312" w:hAnsi="仿宋_GB2312" w:cs="仿宋_GB2312" w:eastAsia="仿宋_GB2312"/>
                      <w:sz w:val="24"/>
                    </w:rPr>
                    <w:t>5分</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维保质量</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设备全年停机不超过</w:t>
                  </w:r>
                  <w:r>
                    <w:rPr>
                      <w:rFonts w:ascii="仿宋_GB2312" w:hAnsi="仿宋_GB2312" w:cs="仿宋_GB2312" w:eastAsia="仿宋_GB2312"/>
                      <w:sz w:val="24"/>
                    </w:rPr>
                    <w:t>18日，每超过1日扣10分</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维修保养</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按合同约定完成相应维修、保养服务</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备件质量</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更换的备件均为全新原厂原包装可查到序列号的配件。每出现一次不符合要求的备件扣</w:t>
                  </w:r>
                  <w:r>
                    <w:rPr>
                      <w:rFonts w:ascii="仿宋_GB2312" w:hAnsi="仿宋_GB2312" w:cs="仿宋_GB2312" w:eastAsia="仿宋_GB2312"/>
                      <w:sz w:val="24"/>
                    </w:rPr>
                    <w:t>10分</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ind w:firstLine="480"/>
              <w:jc w:val="both"/>
            </w:pPr>
            <w:r>
              <w:rPr>
                <w:rFonts w:ascii="仿宋_GB2312" w:hAnsi="仿宋_GB2312" w:cs="仿宋_GB2312" w:eastAsia="仿宋_GB2312"/>
                <w:sz w:val="24"/>
              </w:rPr>
              <w:t>自合同签订之日起三年，合同一年一签。服务过程中，若成交供应商未按采购人要求或未及时履行合同，采购人有权无条件解除合同，并追究其违约责任。</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预算金额</w:t>
            </w:r>
          </w:p>
        </w:tc>
        <w:tc>
          <w:tcPr>
            <w:tcW w:type="dxa" w:w="5814"/>
          </w:tcPr>
          <w:p>
            <w:pPr>
              <w:pStyle w:val="null3"/>
              <w:jc w:val="left"/>
            </w:pPr>
            <w:r>
              <w:rPr>
                <w:rFonts w:ascii="仿宋_GB2312" w:hAnsi="仿宋_GB2312" w:cs="仿宋_GB2312" w:eastAsia="仿宋_GB2312"/>
              </w:rPr>
              <w:t>本项目预算金额为45万元/年，三年合计135万元。</w:t>
            </w:r>
          </w:p>
        </w:tc>
      </w:tr>
    </w:tbl>
    <w:p>
      <w:pPr>
        <w:pStyle w:val="null3"/>
        <w:jc w:val="left"/>
        <w:outlineLvl w:val="2"/>
      </w:pPr>
      <w:r>
        <w:rPr>
          <w:rFonts w:ascii="仿宋_GB2312" w:hAnsi="仿宋_GB2312" w:cs="仿宋_GB2312" w:eastAsia="仿宋_GB2312"/>
          <w:sz w:val="28"/>
          <w:b/>
        </w:rPr>
        <w:t>3.3.服务要求</w:t>
      </w:r>
    </w:p>
    <w:p>
      <w:pPr>
        <w:pStyle w:val="null3"/>
        <w:jc w:val="left"/>
      </w:pPr>
      <w:r>
        <w:rPr>
          <w:rFonts w:ascii="仿宋_GB2312" w:hAnsi="仿宋_GB2312" w:cs="仿宋_GB2312" w:eastAsia="仿宋_GB2312"/>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仁寿县第二人民医院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成交供应商与采购人应严格按照《财政部关于进一步加强政府采购需求和履约验收管理的指导意见》(财库〔2016〕205号)的要求、采购文件和响应文件及合同承诺的内容进行验收。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1、按年付款，每年合同签订之后支付预付款，乙方提供完税发票后 ，达到付款条件起15日内，支付合同总金额的40.00%</w:t>
            </w:r>
          </w:p>
          <w:p>
            <w:pPr>
              <w:pStyle w:val="null3"/>
              <w:jc w:val="left"/>
            </w:pPr>
            <w:r>
              <w:rPr>
                <w:rFonts w:ascii="仿宋_GB2312" w:hAnsi="仿宋_GB2312" w:cs="仿宋_GB2312" w:eastAsia="仿宋_GB2312"/>
              </w:rPr>
              <w:t>2、合同期每年末经采购人验收合格，乙方提供完税发票后，达到付款条件起15日内，支付合同总金额的60.00%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合同履行过程中如发生纠纷，可协商或由有关部门调解解决，协商或调解不成的，任一方均可向甲方所在地人民法院提起诉讼。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1、本项目报价为包含人工费、差旅及食宿费、管理费、球管、探测器、高压发生器等备件更换和日常维护的总价。 2、合同执行期间的人身安全、财产安全、环境安全等由成交供应商自行承担，因本项目实施过程中造成的相应直接或间接损失，由供应商自行承担。 3、采购文件未尽事宜由采购人和成交供应商在合同中另行协商约定。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其他符合招标文件的实质性要求</w:t>
            </w:r>
          </w:p>
        </w:tc>
        <w:tc>
          <w:tcPr>
            <w:tcW w:type="dxa" w:w="3322"/>
          </w:tcPr>
          <w:p>
            <w:pPr>
              <w:pStyle w:val="null3"/>
              <w:jc w:val="left"/>
            </w:pPr>
            <w:r>
              <w:rPr>
                <w:rFonts w:ascii="仿宋_GB2312" w:hAnsi="仿宋_GB2312" w:cs="仿宋_GB2312" w:eastAsia="仿宋_GB2312"/>
              </w:rPr>
              <w:t>供应商提供的响应文件应符合采购文件所有实质性要求，评标委员会认为供应商响应文件未响应招标文件的实质性要求的，评标委员会应当将其响应文件作为无效处理。</w:t>
            </w:r>
          </w:p>
        </w:tc>
        <w:tc>
          <w:tcPr>
            <w:tcW w:type="dxa" w:w="1910"/>
          </w:tcPr>
          <w:p>
            <w:pPr>
              <w:pStyle w:val="null3"/>
              <w:jc w:val="left"/>
            </w:pPr>
            <w:r>
              <w:rPr>
                <w:rFonts w:ascii="仿宋_GB2312" w:hAnsi="仿宋_GB2312" w:cs="仿宋_GB2312" w:eastAsia="仿宋_GB2312"/>
              </w:rPr>
              <w:t>响应文件封面,技术、服务及其他要求响应表,供应商应提交的相关证明材料,服务方案,报价表,投标（响应）函,其他证明材料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详见附件：技术、服务及其他要求响应表</w:t>
      </w:r>
    </w:p>
    <w:p>
      <w:pPr>
        <w:pStyle w:val="null3"/>
        <w:ind w:firstLine="960"/>
        <w:jc w:val="left"/>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《谈判文件》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