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441302-2025-01774</w:t>
      </w:r>
    </w:p>
    <w:p>
      <w:pPr>
        <w:pStyle w:val="null3"/>
        <w:jc w:val="center"/>
        <w:outlineLvl w:val="3"/>
      </w:pPr>
      <w:r>
        <w:rPr>
          <w:sz w:val="24"/>
          <w:b/>
        </w:rPr>
        <w:t>采购项目编号：</w:t>
      </w:r>
      <w:r>
        <w:rPr>
          <w:sz w:val="24"/>
          <w:b/>
        </w:rPr>
        <w:t>惠公易省云采惠城〔2025〕005号</w:t>
      </w:r>
    </w:p>
    <w:p>
      <w:pPr>
        <w:pStyle w:val="null3"/>
        <w:jc w:val="center"/>
        <w:outlineLvl w:val="3"/>
      </w:pPr>
      <w:r>
        <w:rPr>
          <w:sz w:val="24"/>
          <w:b/>
        </w:rPr>
        <w:t>项目名称：</w:t>
      </w:r>
      <w:r>
        <w:rPr>
          <w:sz w:val="24"/>
          <w:b/>
        </w:rPr>
        <w:t>惠城区政府机关食堂食材配送服务采购项目</w:t>
      </w:r>
    </w:p>
    <w:p>
      <w:pPr>
        <w:pStyle w:val="null3"/>
        <w:jc w:val="center"/>
        <w:outlineLvl w:val="3"/>
      </w:pPr>
      <w:r>
        <w:rPr>
          <w:sz w:val="24"/>
          <w:b/>
        </w:rPr>
        <w:t>采购人：</w:t>
      </w:r>
      <w:r>
        <w:rPr>
          <w:sz w:val="24"/>
          <w:b/>
        </w:rPr>
        <w:t>惠州市惠城区机关事务管理局</w:t>
      </w:r>
    </w:p>
    <w:p>
      <w:pPr>
        <w:pStyle w:val="null3"/>
        <w:jc w:val="center"/>
        <w:outlineLvl w:val="3"/>
      </w:pPr>
      <w:r>
        <w:rPr>
          <w:sz w:val="24"/>
          <w:b/>
        </w:rPr>
        <w:t>采购代理机构：</w:t>
      </w:r>
      <w:r>
        <w:rPr>
          <w:sz w:val="24"/>
          <w:b/>
        </w:rPr>
        <w:t>惠州市公共资源交易中心惠城分中心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惠州市公共资源交易中心惠城分中心</w:t>
      </w:r>
      <w:r>
        <w:rPr/>
        <w:t>受</w:t>
      </w:r>
      <w:r>
        <w:rPr/>
        <w:t>惠州市惠城区机关事务管理局</w:t>
      </w:r>
      <w:r>
        <w:rPr/>
        <w:t>的委托，采用</w:t>
      </w:r>
      <w:r>
        <w:rPr/>
        <w:t>公开招标</w:t>
      </w:r>
      <w:r>
        <w:rPr/>
        <w:t>方式组织采购</w:t>
      </w:r>
      <w:r>
        <w:rPr/>
        <w:t>惠城区政府机关食堂食材配送服务采购项目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惠城区政府机关食堂食材配送服务采购项目</w:t>
      </w:r>
    </w:p>
    <w:p>
      <w:pPr>
        <w:pStyle w:val="null3"/>
        <w:ind w:firstLine="480"/>
      </w:pPr>
      <w:r>
        <w:rPr/>
        <w:t>采购计划编号：</w:t>
      </w:r>
      <w:r>
        <w:rPr/>
        <w:t>441302-2025-01774</w:t>
      </w:r>
    </w:p>
    <w:p>
      <w:pPr>
        <w:pStyle w:val="null3"/>
        <w:ind w:firstLine="480"/>
      </w:pPr>
      <w:r>
        <w:rPr/>
        <w:t>采购项目编号：</w:t>
      </w:r>
      <w:r>
        <w:rPr/>
        <w:t>惠公易省云采惠城〔2025〕005号</w:t>
      </w:r>
    </w:p>
    <w:p>
      <w:pPr>
        <w:pStyle w:val="null3"/>
        <w:ind w:firstLine="480"/>
      </w:pPr>
      <w:r>
        <w:rPr/>
        <w:t>采购方式：</w:t>
      </w:r>
      <w:r>
        <w:rPr/>
        <w:t>公开招标</w:t>
      </w:r>
    </w:p>
    <w:p>
      <w:pPr>
        <w:pStyle w:val="null3"/>
        <w:ind w:firstLine="480"/>
      </w:pPr>
      <w:r>
        <w:rPr/>
        <w:t>预算金额：</w:t>
      </w:r>
      <w:r>
        <w:rPr/>
        <w:t>23,000,000.00</w:t>
      </w:r>
      <w:r>
        <w:rPr/>
        <w:t>元</w:t>
      </w:r>
    </w:p>
    <w:p>
      <w:pPr>
        <w:pStyle w:val="null3"/>
        <w:outlineLvl w:val="3"/>
      </w:pPr>
      <w:r>
        <w:rPr>
          <w:sz w:val="24"/>
          <w:b/>
        </w:rPr>
        <w:t>2.项目内容及需求情况（采购项目技术规格、参数及要求）</w:t>
      </w:r>
    </w:p>
    <w:p>
      <w:pPr>
        <w:pStyle w:val="null3"/>
      </w:pPr>
      <w:r>
        <w:rPr/>
        <w:t>采购包1(惠城区政府机关食堂食材配送服务采购项目):</w:t>
      </w:r>
    </w:p>
    <w:p>
      <w:pPr>
        <w:pStyle w:val="null3"/>
      </w:pPr>
      <w:r>
        <w:rPr/>
        <w:t>采购包预算金额：23,000,000.00元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惠城区政府机关食堂食材配送服务采购项目</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23,000,000.00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合同履行期限：服务期两年。（具体以合同签订时间起算）</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3）具有良好的商业信誉和健全的财务会计制度：提供2024年度年度财务状况报告（工商注册未满一年的供应商提供成立至今的月或季度财务报表）或基本开户行出具的资信证明。</w:t>
      </w:r>
    </w:p>
    <w:p>
      <w:pPr>
        <w:pStyle w:val="null3"/>
      </w:pPr>
      <w:r>
        <w:rPr/>
        <w:t>4）履行合同所必需的设备和专业技术能力：提供履行合同所必需的设备和专业技术能力的声明函或承诺函（格式自拟）。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采购包1（惠城区政府机关食堂食材配送服务采购项目）：</w:t>
      </w:r>
      <w:r>
        <w:rPr/>
        <w:t>依照《政府采购促进中小企业发展管理办法》、《支持监狱企业发展有关问题的通知》和《财政部 民政部中国残疾人联合会关于促进残疾人就业政府采购政策的通知》的规定，对符合相关条件的投标人给予相应的政府采购政策扶持。（详见本项目招标文件“第四章 评标”中的“政府采购政策落实”相关内容）。</w:t>
      </w:r>
    </w:p>
    <w:p>
      <w:pPr>
        <w:pStyle w:val="null3"/>
        <w:outlineLvl w:val="3"/>
      </w:pPr>
      <w:r>
        <w:rPr>
          <w:sz w:val="24"/>
          <w:b/>
        </w:rPr>
        <w:t>3.本项目特定的资格要求：</w:t>
      </w:r>
    </w:p>
    <w:p>
      <w:pPr>
        <w:pStyle w:val="null3"/>
      </w:pPr>
      <w:r>
        <w:rPr/>
        <w:t>采购包1（惠城区政府机关食堂食材配送服务采购项目）：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持有行政主管部门颁发有效期内的《食品经营许可证》或《食品生产许可证》，如已实施食品药品经营许可多证合一改革的，提供《食品药品经营许可证》。（采购人设置此条款的依据：根据《食品经营许可管理办法》第二条，在中华人民共和国境内，从事食品销售和餐饮服务活动，应当依法取得食品经营许可。食材配送服务，属于从事食品销售活动，故要求提供《食品经营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惠州市惠城区机关事务管理局</w:t>
      </w:r>
    </w:p>
    <w:p>
      <w:pPr>
        <w:pStyle w:val="null3"/>
        <w:ind w:firstLine="480"/>
      </w:pPr>
      <w:r>
        <w:rPr/>
        <w:t xml:space="preserve"> 地址：</w:t>
      </w:r>
      <w:r>
        <w:rPr/>
        <w:t>惠州市惠城区新联路1号</w:t>
      </w:r>
    </w:p>
    <w:p>
      <w:pPr>
        <w:pStyle w:val="null3"/>
        <w:ind w:firstLine="480"/>
      </w:pPr>
      <w:r>
        <w:rPr/>
        <w:t xml:space="preserve"> 联系方式：</w:t>
      </w:r>
      <w:r>
        <w:rPr/>
        <w:t>0752-2386116</w:t>
      </w:r>
    </w:p>
    <w:p>
      <w:pPr>
        <w:pStyle w:val="null3"/>
        <w:outlineLvl w:val="3"/>
      </w:pPr>
      <w:r>
        <w:rPr>
          <w:sz w:val="24"/>
          <w:b/>
        </w:rPr>
        <w:t xml:space="preserve"> 2.采购代理机构信息</w:t>
      </w:r>
    </w:p>
    <w:p>
      <w:pPr>
        <w:pStyle w:val="null3"/>
        <w:ind w:firstLine="480"/>
      </w:pPr>
      <w:r>
        <w:rPr/>
        <w:t xml:space="preserve"> 名称：</w:t>
      </w:r>
      <w:r>
        <w:rPr/>
        <w:t>惠州市公共资源交易中心惠城分中心</w:t>
      </w:r>
    </w:p>
    <w:p>
      <w:pPr>
        <w:pStyle w:val="null3"/>
        <w:ind w:firstLine="480"/>
      </w:pPr>
      <w:r>
        <w:rPr/>
        <w:t xml:space="preserve"> 地址：</w:t>
      </w:r>
      <w:r>
        <w:rPr/>
        <w:t>惠州市惠城区新联路3号西湖大剧院三楼</w:t>
      </w:r>
    </w:p>
    <w:p>
      <w:pPr>
        <w:pStyle w:val="null3"/>
        <w:ind w:firstLine="480"/>
      </w:pPr>
      <w:r>
        <w:rPr/>
        <w:t xml:space="preserve"> 联系方式：</w:t>
      </w:r>
      <w:r>
        <w:rPr/>
        <w:t>0752-2386023</w:t>
      </w:r>
    </w:p>
    <w:p>
      <w:pPr>
        <w:pStyle w:val="null3"/>
        <w:outlineLvl w:val="3"/>
      </w:pPr>
      <w:r>
        <w:rPr>
          <w:sz w:val="24"/>
          <w:b/>
        </w:rPr>
        <w:t xml:space="preserve"> 3.项目联系方式</w:t>
      </w:r>
    </w:p>
    <w:p>
      <w:pPr>
        <w:pStyle w:val="null3"/>
        <w:ind w:firstLine="480"/>
      </w:pPr>
      <w:r>
        <w:rPr/>
        <w:t xml:space="preserve"> 项目联系人：</w:t>
      </w:r>
      <w:r>
        <w:rPr/>
        <w:t>钟先生</w:t>
      </w:r>
    </w:p>
    <w:p>
      <w:pPr>
        <w:pStyle w:val="null3"/>
        <w:ind w:firstLine="480"/>
      </w:pPr>
      <w:r>
        <w:rPr/>
        <w:t xml:space="preserve"> 电话：</w:t>
      </w:r>
      <w:r>
        <w:rPr/>
        <w:t>0752-2386023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惠州市公共资源交易中心惠城分中心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30"/>
        </w:rPr>
        <w:t>一、采购项目的基本信息</w:t>
      </w:r>
    </w:p>
    <w:p>
      <w:pPr>
        <w:pStyle w:val="null3"/>
        <w:ind w:firstLine="560"/>
        <w:jc w:val="both"/>
      </w:pPr>
      <w:r>
        <w:rPr>
          <w:sz w:val="28"/>
        </w:rPr>
        <w:t>（一）采购计划备案编号：</w:t>
      </w:r>
      <w:r>
        <w:rPr>
          <w:sz w:val="28"/>
        </w:rPr>
        <w:t>441302-2025-</w:t>
      </w:r>
      <w:r>
        <w:rPr>
          <w:sz w:val="28"/>
        </w:rPr>
        <w:t>01774</w:t>
      </w:r>
    </w:p>
    <w:p>
      <w:pPr>
        <w:pStyle w:val="null3"/>
        <w:ind w:firstLine="560"/>
        <w:jc w:val="both"/>
      </w:pPr>
      <w:r>
        <w:rPr>
          <w:sz w:val="28"/>
        </w:rPr>
        <w:t>（二）采购项目名称：</w:t>
      </w:r>
      <w:r>
        <w:rPr>
          <w:sz w:val="28"/>
        </w:rPr>
        <w:t>惠城区政府机关食堂食材配送服务采购项目</w:t>
      </w:r>
    </w:p>
    <w:p>
      <w:pPr>
        <w:pStyle w:val="null3"/>
        <w:ind w:firstLine="560"/>
        <w:jc w:val="both"/>
      </w:pPr>
      <w:r>
        <w:rPr>
          <w:sz w:val="28"/>
        </w:rPr>
        <w:t>（三）采购方式：公开招标</w:t>
      </w:r>
    </w:p>
    <w:p>
      <w:pPr>
        <w:pStyle w:val="null3"/>
        <w:ind w:firstLine="560"/>
        <w:jc w:val="both"/>
      </w:pPr>
      <w:r>
        <w:rPr>
          <w:sz w:val="28"/>
        </w:rPr>
        <w:t>（</w:t>
      </w:r>
      <w:r>
        <w:rPr>
          <w:sz w:val="28"/>
        </w:rPr>
        <w:t>四</w:t>
      </w:r>
      <w:r>
        <w:rPr>
          <w:sz w:val="28"/>
        </w:rPr>
        <w:t>）</w:t>
      </w:r>
      <w:r>
        <w:rPr>
          <w:sz w:val="28"/>
        </w:rPr>
        <w:t>推荐候选人名单和满足开标条件的数量</w:t>
      </w:r>
    </w:p>
    <w:p>
      <w:pPr>
        <w:pStyle w:val="null3"/>
        <w:ind w:firstLine="560"/>
        <w:jc w:val="both"/>
      </w:pPr>
      <w:r>
        <w:rPr>
          <w:sz w:val="28"/>
        </w:rPr>
        <w:t>该项目中标（成交）供应商的数量设置为</w:t>
      </w:r>
      <w:r>
        <w:rPr>
          <w:sz w:val="28"/>
        </w:rPr>
        <w:t>1</w:t>
      </w:r>
      <w:r>
        <w:rPr>
          <w:sz w:val="28"/>
        </w:rPr>
        <w:t>名，推荐中标候选人的数量设置为</w:t>
      </w:r>
      <w:r>
        <w:rPr>
          <w:sz w:val="28"/>
        </w:rPr>
        <w:t>2</w:t>
      </w:r>
      <w:r>
        <w:rPr>
          <w:sz w:val="28"/>
        </w:rPr>
        <w:t>名。采用综合评分法的，评标委员会依据中标候选人的数量按评审后总得分由高到低的顺序推荐参加投标的投标人为中标候选人，由采购人按顺序对中标候选人确定为中标人，并签订政府采购合同。采购人未确认的中标候选人为替补候选人，如果中标人放弃中标的，采购人可以按顺序重新确认替补候选人为中标人，并签订政府采购合同，也可以重新开展采购活动。</w:t>
      </w:r>
    </w:p>
    <w:p>
      <w:pPr>
        <w:pStyle w:val="null3"/>
        <w:ind w:firstLine="560"/>
        <w:jc w:val="both"/>
      </w:pPr>
      <w:r>
        <w:rPr>
          <w:sz w:val="28"/>
        </w:rPr>
        <w:t>该项目满足开标条件的投标文件数量设置为不少于</w:t>
      </w:r>
      <w:r>
        <w:rPr>
          <w:sz w:val="28"/>
        </w:rPr>
        <w:t>3</w:t>
      </w:r>
      <w:r>
        <w:rPr>
          <w:sz w:val="28"/>
        </w:rPr>
        <w:t>家。开标前参加投标的投标人提交的投标文件数量或经资格性、符合性审查后投标文件数量不能满足开标条件的，将予以废标。</w:t>
      </w:r>
    </w:p>
    <w:p>
      <w:pPr>
        <w:pStyle w:val="null3"/>
        <w:ind w:firstLine="560"/>
        <w:jc w:val="both"/>
      </w:pPr>
      <w:r>
        <w:rPr>
          <w:sz w:val="28"/>
        </w:rPr>
        <w:t>（</w:t>
      </w:r>
      <w:r>
        <w:rPr>
          <w:sz w:val="28"/>
        </w:rPr>
        <w:t>五</w:t>
      </w:r>
      <w:r>
        <w:rPr>
          <w:sz w:val="28"/>
        </w:rPr>
        <w:t>）定标方法</w:t>
      </w:r>
    </w:p>
    <w:p>
      <w:pPr>
        <w:pStyle w:val="null3"/>
        <w:ind w:firstLine="560"/>
        <w:jc w:val="both"/>
      </w:pPr>
      <w:r>
        <w:rPr>
          <w:sz w:val="28"/>
        </w:rPr>
        <w:t>根据《政府采购货物和服务招标投标管理办法》（财政部令第</w:t>
      </w:r>
      <w:r>
        <w:rPr>
          <w:sz w:val="28"/>
        </w:rPr>
        <w:t>87</w:t>
      </w:r>
      <w:r>
        <w:rPr>
          <w:sz w:val="28"/>
        </w:rPr>
        <w:t>号）的有关规定，采购人按照该项目评审小组依法推荐的中标候选人顺序依法依规确定该项目的中标人。</w:t>
      </w:r>
    </w:p>
    <w:p>
      <w:pPr>
        <w:pStyle w:val="null3"/>
        <w:ind w:firstLine="560"/>
        <w:jc w:val="both"/>
      </w:pPr>
      <w:r>
        <w:rPr>
          <w:sz w:val="28"/>
        </w:rPr>
        <w:t>（</w:t>
      </w:r>
      <w:r>
        <w:rPr>
          <w:sz w:val="28"/>
        </w:rPr>
        <w:t>六</w:t>
      </w:r>
      <w:r>
        <w:rPr>
          <w:sz w:val="28"/>
        </w:rPr>
        <w:t>）有效报价要求</w:t>
      </w:r>
    </w:p>
    <w:p>
      <w:pPr>
        <w:pStyle w:val="null3"/>
        <w:ind w:firstLine="560"/>
        <w:jc w:val="both"/>
      </w:pPr>
      <w:r>
        <w:rPr>
          <w:sz w:val="28"/>
        </w:rPr>
        <w:t>1</w:t>
      </w:r>
      <w:r>
        <w:rPr>
          <w:sz w:val="28"/>
        </w:rPr>
        <w:t>、价格构成。投标报价应当包括所有成本费、运输费、人工费、保险费、检查费、检验费、税费以及服务期内的所有相关食品采购、检验费用在内的采购人指定地点交货全包价、合同实施过程中的应预见和不可预见的一切费用。采购人除了支付实际发生的货款外，无须向中标人支付其他任何费用。投标人漏报或不报，采购人将视为该漏报或不报部分的费用已包括在已报的分项报价中而不予支付。</w:t>
      </w:r>
    </w:p>
    <w:p>
      <w:pPr>
        <w:pStyle w:val="null3"/>
        <w:ind w:firstLine="560"/>
        <w:jc w:val="both"/>
      </w:pPr>
      <w:r>
        <w:rPr>
          <w:sz w:val="28"/>
        </w:rPr>
        <w:t>2</w:t>
      </w:r>
      <w:r>
        <w:rPr>
          <w:sz w:val="28"/>
        </w:rPr>
        <w:t>、无效的投标报价将作无效投标处理。根据《政府采购货物和服务招标投标管理办法》（财政部令第</w:t>
      </w:r>
      <w:r>
        <w:rPr>
          <w:sz w:val="28"/>
        </w:rPr>
        <w:t>87</w:t>
      </w:r>
      <w:r>
        <w:rPr>
          <w:sz w:val="28"/>
        </w:rPr>
        <w:t>号）第六十条的规定，评标委员会认为投标人的报价明显低于其他通过符合性审查投标人的报价，有可能影响产品质量或者不能诚信履约的，应当要求其在评标现场合理的时间内提供书面说明，必要时提交相关证明材料</w:t>
      </w:r>
      <w:r>
        <w:rPr>
          <w:sz w:val="28"/>
        </w:rPr>
        <w:t>;</w:t>
      </w:r>
      <w:r>
        <w:rPr>
          <w:sz w:val="28"/>
        </w:rPr>
        <w:t>投标人不能证明其报价合理性的，评标委员会应当将其作为无效投标处理。</w:t>
      </w:r>
    </w:p>
    <w:p>
      <w:pPr>
        <w:pStyle w:val="null3"/>
        <w:ind w:firstLine="560"/>
        <w:jc w:val="both"/>
      </w:pPr>
      <w:r>
        <w:rPr>
          <w:sz w:val="28"/>
        </w:rPr>
        <w:t>（</w:t>
      </w:r>
      <w:r>
        <w:rPr>
          <w:sz w:val="28"/>
        </w:rPr>
        <w:t>七</w:t>
      </w:r>
      <w:r>
        <w:rPr>
          <w:sz w:val="28"/>
        </w:rPr>
        <w:t>）关于联合体投标</w:t>
      </w:r>
    </w:p>
    <w:p>
      <w:pPr>
        <w:pStyle w:val="null3"/>
        <w:ind w:firstLine="560"/>
        <w:jc w:val="both"/>
      </w:pPr>
      <w:r>
        <w:rPr>
          <w:sz w:val="28"/>
        </w:rPr>
        <w:t>本项目</w:t>
      </w:r>
      <w:r>
        <w:rPr>
          <w:sz w:val="28"/>
        </w:rPr>
        <w:t>不</w:t>
      </w:r>
      <w:r>
        <w:rPr>
          <w:sz w:val="28"/>
        </w:rPr>
        <w:t>接受联合体投标，不允许投标人对本招标项目进行违法分包和转包。</w:t>
      </w:r>
    </w:p>
    <w:p>
      <w:pPr>
        <w:pStyle w:val="null3"/>
        <w:ind w:firstLine="560"/>
      </w:pPr>
      <w:r>
        <w:rPr>
          <w:sz w:val="28"/>
        </w:rPr>
        <w:t>（</w:t>
      </w:r>
      <w:r>
        <w:rPr>
          <w:sz w:val="28"/>
        </w:rPr>
        <w:t>八</w:t>
      </w:r>
      <w:r>
        <w:rPr>
          <w:sz w:val="28"/>
        </w:rPr>
        <w:t>）本项目无需提交投标保证金。</w:t>
      </w:r>
    </w:p>
    <w:p>
      <w:pPr>
        <w:pStyle w:val="null3"/>
        <w:ind w:firstLine="560"/>
      </w:pPr>
      <w:r>
        <w:rPr>
          <w:sz w:val="28"/>
        </w:rPr>
        <w:t>（</w:t>
      </w:r>
      <w:r>
        <w:rPr>
          <w:sz w:val="28"/>
        </w:rPr>
        <w:t>九</w:t>
      </w:r>
      <w:r>
        <w:rPr>
          <w:sz w:val="28"/>
        </w:rPr>
        <w:t>）关于询问和质疑。供应商的询问或者质疑应向采购人提出</w:t>
      </w:r>
      <w:r>
        <w:rPr>
          <w:sz w:val="28"/>
        </w:rPr>
        <w:t>,</w:t>
      </w:r>
      <w:r>
        <w:rPr>
          <w:sz w:val="28"/>
        </w:rPr>
        <w:t>采购人负责受理和答复供应商的询问或者质疑。供应商提出的询问或者质疑涉及采购代理机构组织的开评标程序的，采购人应当及时将此内容转告采购代理机构，采购代理机构应协助采购人答复有关开评标程序的询问或者质疑。</w:t>
      </w:r>
    </w:p>
    <w:p>
      <w:pPr>
        <w:pStyle w:val="null3"/>
        <w:ind w:firstLine="560"/>
      </w:pPr>
      <w:r>
        <w:rPr>
          <w:sz w:val="28"/>
        </w:rPr>
        <w:t>（</w:t>
      </w:r>
      <w:r>
        <w:rPr>
          <w:sz w:val="28"/>
        </w:rPr>
        <w:t>十</w:t>
      </w:r>
      <w:r>
        <w:rPr>
          <w:sz w:val="28"/>
        </w:rPr>
        <w:t>）需要落实的政府采购政策：《政府采购促进中小企业发展管理办法》（财库〔</w:t>
      </w:r>
      <w:r>
        <w:rPr>
          <w:sz w:val="28"/>
        </w:rPr>
        <w:t>2020</w:t>
      </w:r>
      <w:r>
        <w:rPr>
          <w:sz w:val="28"/>
        </w:rPr>
        <w:t>〕</w:t>
      </w:r>
      <w:r>
        <w:rPr>
          <w:sz w:val="28"/>
        </w:rPr>
        <w:t>46</w:t>
      </w:r>
      <w:r>
        <w:rPr>
          <w:sz w:val="28"/>
        </w:rPr>
        <w:t>号）、《关于政府采购支持监狱企业发展有关问题的通知》</w:t>
      </w:r>
      <w:r>
        <w:rPr>
          <w:sz w:val="28"/>
        </w:rPr>
        <w:t>(</w:t>
      </w:r>
      <w:r>
        <w:rPr>
          <w:sz w:val="28"/>
        </w:rPr>
        <w:t>财库〔</w:t>
      </w:r>
      <w:r>
        <w:rPr>
          <w:sz w:val="28"/>
        </w:rPr>
        <w:t>2014</w:t>
      </w:r>
      <w:r>
        <w:rPr>
          <w:sz w:val="28"/>
        </w:rPr>
        <w:t>〕</w:t>
      </w:r>
      <w:r>
        <w:rPr>
          <w:sz w:val="28"/>
        </w:rPr>
        <w:t>68</w:t>
      </w:r>
      <w:r>
        <w:rPr>
          <w:sz w:val="28"/>
        </w:rPr>
        <w:t>号</w:t>
      </w:r>
      <w:r>
        <w:rPr>
          <w:sz w:val="28"/>
        </w:rPr>
        <w:t>)</w:t>
      </w:r>
      <w:r>
        <w:rPr>
          <w:sz w:val="28"/>
        </w:rPr>
        <w:t>、《关于促进残疾人就业政府采购政策的通知》（财库〔</w:t>
      </w:r>
      <w:r>
        <w:rPr>
          <w:sz w:val="28"/>
        </w:rPr>
        <w:t>2017</w:t>
      </w:r>
      <w:r>
        <w:rPr>
          <w:sz w:val="28"/>
        </w:rPr>
        <w:t>〕</w:t>
      </w:r>
      <w:r>
        <w:rPr>
          <w:sz w:val="28"/>
        </w:rPr>
        <w:t>141</w:t>
      </w:r>
      <w:r>
        <w:rPr>
          <w:sz w:val="28"/>
        </w:rPr>
        <w:t>号等。</w:t>
      </w:r>
    </w:p>
    <w:p>
      <w:pPr>
        <w:pStyle w:val="null3"/>
      </w:pPr>
      <w:r>
        <w:rPr/>
        <w:t xml:space="preserve"> </w:t>
      </w:r>
    </w:p>
    <w:p>
      <w:pPr>
        <w:pStyle w:val="null3"/>
        <w:ind w:firstLine="560"/>
        <w:jc w:val="both"/>
      </w:pPr>
      <w:r>
        <w:rPr>
          <w:sz w:val="28"/>
        </w:rPr>
        <w:t>二、最高限价和报价方式</w:t>
      </w:r>
    </w:p>
    <w:p>
      <w:pPr>
        <w:pStyle w:val="null3"/>
        <w:ind w:firstLine="560"/>
        <w:jc w:val="both"/>
      </w:pPr>
      <w:r>
        <w:rPr>
          <w:sz w:val="28"/>
        </w:rPr>
        <w:t>（一）最高限价：人民币：</w:t>
      </w:r>
      <w:r>
        <w:rPr>
          <w:sz w:val="28"/>
        </w:rPr>
        <w:t>2300</w:t>
      </w:r>
      <w:r>
        <w:rPr>
          <w:sz w:val="28"/>
        </w:rPr>
        <w:t>万</w:t>
      </w:r>
      <w:r>
        <w:rPr>
          <w:sz w:val="28"/>
        </w:rPr>
        <w:t>元</w:t>
      </w:r>
      <w:r>
        <w:rPr>
          <w:sz w:val="28"/>
        </w:rPr>
        <w:t>,</w:t>
      </w:r>
      <w:r>
        <w:rPr>
          <w:sz w:val="28"/>
        </w:rPr>
        <w:t>服务期限两年</w:t>
      </w:r>
      <w:r>
        <w:rPr>
          <w:sz w:val="28"/>
        </w:rPr>
        <w:t>,</w:t>
      </w:r>
      <w:r>
        <w:rPr>
          <w:sz w:val="28"/>
        </w:rPr>
        <w:t>该项目采购预算作为最高限价。</w:t>
      </w:r>
    </w:p>
    <w:p>
      <w:pPr>
        <w:pStyle w:val="null3"/>
        <w:ind w:firstLine="560"/>
      </w:pPr>
      <w:r>
        <w:rPr>
          <w:sz w:val="28"/>
        </w:rPr>
        <w:t>关于最高限价说明：本项目采购预算为</w:t>
      </w:r>
      <w:r>
        <w:rPr>
          <w:sz w:val="28"/>
        </w:rPr>
        <w:t>2300</w:t>
      </w:r>
      <w:r>
        <w:rPr>
          <w:sz w:val="28"/>
        </w:rPr>
        <w:t>万</w:t>
      </w:r>
      <w:r>
        <w:rPr>
          <w:sz w:val="28"/>
        </w:rPr>
        <w:t>元</w:t>
      </w:r>
      <w:r>
        <w:rPr>
          <w:sz w:val="28"/>
        </w:rPr>
        <w:t>人民币（</w:t>
      </w:r>
      <w:r>
        <w:rPr>
          <w:sz w:val="28"/>
        </w:rPr>
        <w:t>1150</w:t>
      </w:r>
      <w:r>
        <w:rPr>
          <w:sz w:val="28"/>
        </w:rPr>
        <w:t>万元</w:t>
      </w:r>
      <w:r>
        <w:rPr>
          <w:sz w:val="28"/>
        </w:rPr>
        <w:t>/</w:t>
      </w:r>
      <w:r>
        <w:rPr>
          <w:sz w:val="28"/>
        </w:rPr>
        <w:t>年），服务年限</w:t>
      </w:r>
      <w:r>
        <w:rPr>
          <w:sz w:val="28"/>
        </w:rPr>
        <w:t>2</w:t>
      </w:r>
      <w:r>
        <w:rPr>
          <w:sz w:val="28"/>
        </w:rPr>
        <w:t>年，具体金额以实际结算为准。</w:t>
      </w:r>
      <w:r>
        <w:rPr/>
        <w:t xml:space="preserve"> </w:t>
      </w:r>
    </w:p>
    <w:p>
      <w:pPr>
        <w:pStyle w:val="null3"/>
        <w:ind w:firstLine="560"/>
      </w:pPr>
      <w:r>
        <w:rPr>
          <w:sz w:val="28"/>
        </w:rPr>
        <w:t>（二）报价方式：按下浮率报价的报价方式。</w:t>
      </w:r>
    </w:p>
    <w:p>
      <w:pPr>
        <w:pStyle w:val="null3"/>
        <w:ind w:firstLine="560"/>
        <w:jc w:val="both"/>
      </w:pPr>
      <w:r>
        <w:rPr>
          <w:sz w:val="28"/>
        </w:rPr>
        <w:t>（三）报价要求：</w:t>
      </w:r>
    </w:p>
    <w:p>
      <w:pPr>
        <w:pStyle w:val="null3"/>
        <w:ind w:firstLine="560"/>
        <w:jc w:val="both"/>
      </w:pPr>
      <w:r>
        <w:rPr>
          <w:sz w:val="28"/>
        </w:rPr>
        <w:t>1</w:t>
      </w:r>
      <w:r>
        <w:rPr>
          <w:sz w:val="28"/>
        </w:rPr>
        <w:t>、供应商的报价需要符合本项目“一、采购项目的基本信息”关于有效报价的要求。</w:t>
      </w:r>
    </w:p>
    <w:p>
      <w:pPr>
        <w:pStyle w:val="null3"/>
        <w:ind w:firstLine="560"/>
        <w:jc w:val="both"/>
      </w:pPr>
      <w:r>
        <w:rPr>
          <w:sz w:val="28"/>
        </w:rPr>
        <w:t>2</w:t>
      </w:r>
      <w:r>
        <w:rPr>
          <w:sz w:val="28"/>
        </w:rPr>
        <w:t>、本项目所有标的均需按统一一个下浮率（</w:t>
      </w:r>
      <w:r>
        <w:rPr>
          <w:sz w:val="28"/>
        </w:rPr>
        <w:t>%</w:t>
      </w:r>
      <w:r>
        <w:rPr>
          <w:sz w:val="28"/>
        </w:rPr>
        <w:t>）进行报价。</w:t>
      </w:r>
    </w:p>
    <w:p>
      <w:pPr>
        <w:pStyle w:val="null3"/>
        <w:ind w:firstLine="560"/>
        <w:jc w:val="both"/>
      </w:pPr>
      <w:r>
        <w:rPr>
          <w:sz w:val="28"/>
        </w:rPr>
        <w:t>3</w:t>
      </w:r>
      <w:r>
        <w:rPr>
          <w:sz w:val="28"/>
        </w:rPr>
        <w:t>、供应商未按报价方式、报价要求进行投标报价的，视为无效报价，其投标无效，由评标委员会在符合性审查中不予通过。</w:t>
      </w:r>
    </w:p>
    <w:p>
      <w:pPr>
        <w:pStyle w:val="null3"/>
        <w:ind w:firstLine="560"/>
        <w:jc w:val="both"/>
      </w:pPr>
      <w:r>
        <w:rPr>
          <w:sz w:val="28"/>
        </w:rPr>
        <w:t>三、项目情况</w:t>
      </w:r>
    </w:p>
    <w:p>
      <w:pPr>
        <w:pStyle w:val="null3"/>
        <w:jc w:val="both"/>
      </w:pPr>
      <w:r>
        <w:rPr>
          <w:sz w:val="28"/>
        </w:rPr>
        <w:t>此次招标项目服务内容主要为</w:t>
      </w:r>
      <w:r>
        <w:rPr>
          <w:sz w:val="28"/>
        </w:rPr>
        <w:t>惠州市惠城区政府机关所属</w:t>
      </w:r>
      <w:r>
        <w:rPr>
          <w:sz w:val="28"/>
        </w:rPr>
        <w:t>食堂</w:t>
      </w:r>
      <w:r>
        <w:rPr>
          <w:sz w:val="28"/>
        </w:rPr>
        <w:t>（共</w:t>
      </w:r>
      <w:r>
        <w:rPr>
          <w:sz w:val="28"/>
        </w:rPr>
        <w:t>3</w:t>
      </w:r>
      <w:r>
        <w:rPr>
          <w:sz w:val="28"/>
        </w:rPr>
        <w:t>个</w:t>
      </w:r>
      <w:r>
        <w:rPr>
          <w:sz w:val="28"/>
        </w:rPr>
        <w:t>食堂</w:t>
      </w:r>
      <w:r>
        <w:rPr>
          <w:sz w:val="28"/>
        </w:rPr>
        <w:t>）</w:t>
      </w:r>
      <w:r>
        <w:rPr>
          <w:sz w:val="28"/>
        </w:rPr>
        <w:t>的食材配送服务采购</w:t>
      </w:r>
      <w:r>
        <w:rPr>
          <w:sz w:val="28"/>
        </w:rPr>
        <w:t>，</w:t>
      </w:r>
      <w:r>
        <w:rPr>
          <w:sz w:val="28"/>
        </w:rPr>
        <w:t>服务期自合同约定之日起</w:t>
      </w:r>
      <w:r>
        <w:rPr>
          <w:sz w:val="28"/>
        </w:rPr>
        <w:t>2</w:t>
      </w:r>
      <w:r>
        <w:rPr>
          <w:sz w:val="28"/>
        </w:rPr>
        <w:t>年</w:t>
      </w:r>
      <w:r>
        <w:rPr>
          <w:sz w:val="28"/>
        </w:rPr>
        <w:t>，</w:t>
      </w:r>
      <w:r>
        <w:rPr>
          <w:sz w:val="28"/>
        </w:rPr>
        <w:t>配送内容包含：蔬菜类，水果类，水产、冰鲜鱼类，猪肉、牛肉、家禽类，食用油，大米，干货、副食品和调味品类等。</w:t>
      </w:r>
      <w:r>
        <w:rPr>
          <w:sz w:val="28"/>
        </w:rPr>
        <w:t>配送地址：惠州市惠城区龙丰新联路</w:t>
      </w:r>
      <w:r>
        <w:rPr>
          <w:sz w:val="28"/>
        </w:rPr>
        <w:t>1</w:t>
      </w:r>
      <w:r>
        <w:rPr>
          <w:sz w:val="28"/>
        </w:rPr>
        <w:t>号（政府</w:t>
      </w:r>
      <w:r>
        <w:rPr>
          <w:sz w:val="28"/>
        </w:rPr>
        <w:t>1</w:t>
      </w:r>
      <w:r>
        <w:rPr>
          <w:sz w:val="28"/>
        </w:rPr>
        <w:t>号楼）</w:t>
      </w:r>
      <w:r>
        <w:rPr>
          <w:sz w:val="28"/>
        </w:rPr>
        <w:t>，</w:t>
      </w:r>
      <w:r>
        <w:rPr>
          <w:sz w:val="28"/>
        </w:rPr>
        <w:t>惠州市惠城区政府</w:t>
      </w:r>
      <w:r>
        <w:rPr>
          <w:sz w:val="28"/>
        </w:rPr>
        <w:t>3</w:t>
      </w:r>
      <w:r>
        <w:rPr>
          <w:sz w:val="28"/>
        </w:rPr>
        <w:t>号楼（火车西站都田工业区）</w:t>
      </w:r>
      <w:r>
        <w:rPr>
          <w:sz w:val="28"/>
        </w:rPr>
        <w:t>，惠州市惠城区南坛东横街</w:t>
      </w:r>
      <w:r>
        <w:rPr>
          <w:sz w:val="28"/>
        </w:rPr>
        <w:t>12</w:t>
      </w:r>
      <w:r>
        <w:rPr>
          <w:sz w:val="28"/>
        </w:rPr>
        <w:t>号</w:t>
      </w:r>
      <w:r>
        <w:rPr>
          <w:sz w:val="28"/>
        </w:rPr>
        <w:t>。</w:t>
      </w:r>
    </w:p>
    <w:p>
      <w:pPr>
        <w:pStyle w:val="null3"/>
        <w:spacing w:after="120"/>
        <w:ind w:firstLine="560"/>
        <w:jc w:val="both"/>
      </w:pPr>
      <w:r>
        <w:rPr/>
        <w:t>采购包1（惠城区政府机关食堂食材配送服务采购项目）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按采购人的要求按时按量送达。</w:t>
            </w:r>
          </w:p>
        </w:tc>
      </w:tr>
      <w:tr>
        <w:tc>
          <w:tcPr>
            <w:tcW w:type="dxa" w:w="4153"/>
          </w:tcPr>
          <w:p>
            <w:pPr>
              <w:pStyle w:val="null3"/>
            </w:pPr>
            <w:r>
              <w:rPr/>
              <w:t>标的提供的地点</w:t>
            </w:r>
          </w:p>
        </w:tc>
        <w:tc>
          <w:tcPr>
            <w:tcW w:type="dxa" w:w="4153"/>
          </w:tcPr>
          <w:p>
            <w:pPr>
              <w:pStyle w:val="null3"/>
            </w:pPr>
            <w:r>
              <w:rPr/>
              <w:t>惠州市惠城区龙丰新联路1号（政府1号楼）；惠州市惠城区政府3号楼（火车西站都田工业区）；惠州市惠城区南坛东横街12号。</w:t>
            </w:r>
          </w:p>
        </w:tc>
      </w:tr>
      <w:tr/>
      <w:tr/>
      <w:tr>
        <w:tc>
          <w:tcPr>
            <w:tcW w:type="dxa" w:w="4153"/>
          </w:tcPr>
          <w:p>
            <w:pPr>
              <w:pStyle w:val="null3"/>
            </w:pPr>
            <w:r>
              <w:rPr/>
              <w:t>付款方式</w:t>
            </w:r>
          </w:p>
        </w:tc>
        <w:tc>
          <w:tcPr>
            <w:tcW w:type="dxa" w:w="4153"/>
          </w:tcPr>
          <w:p>
            <w:pPr>
              <w:pStyle w:val="null3"/>
            </w:pPr>
            <w:r>
              <w:rPr/>
              <w:t>第1期为(结算价=实际采购量×采购人审核后的基准价格×（1-投标下浮率）)：支付比例100%，采购时应按以下原则确认实际供货价:1)报价包含履行合同所有相关服务所需的服务费用。2)报价均应包含所有的税费。3）甲方每半月结算一次，乙方每月10日、25日前按照甲方验收的实际数量和双方确定的价格开具国家正式发票，双方对结算金额核对无误后，由甲方依据相关的财政支付程序向乙方付款。因甲方使用的是财政资金，甲方在前款规定的付款时间为向政府采购支付部门提出办理财政支付申请手续的时间(不含政府财政支付部门审核的时间)，在规定时间内提出支付申请手续后即视为甲方已经按期支付。甲方不承担因财政资金不能及时到位给成交人造成的任何损失。。</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1期：验收标准：(1)符合中华人民共和国 国家和履约地相关安全质量标准、行业规范标准、环保标准；(2)符合招标文件和投标承诺中各方共同认可的各项要求；(3)符合货物来源国官方颁布标准；注：上述各类标准与法规必须是有关官方机构最新发布的现行标准版本验收要求：采购人对投标人提供的货物进行现场验收，若发现数量不足、质量等级不符合要求，采购人有权责令投标人退货、换货；未经采购人同意采购的计划外货物，采购人有权拒收。验收要求：(1)采取现场验收的方式，双方验收人员应认真检查货物的质量，按索票—验证—抽查—过磅—入库的程序完成验收，供应商需同时提供纸质和电子送货清单供我局核验，并逐一拍照留存上传相关微信群，由验收工作人员对当天所供物品验收，包括验收检验合格证、数量、质量、规格，单价品种，如发现不合格要求的物品有权拒绝接收，所拒物品供货商应按饭堂规定时间要求的数量、质量、规格重新送货。(2)验收发现食品安全有质量、数量、规格问题的处理：对危及人身安全的食品质量问题采取零容忍措施，如发现腐败变质异味、污染变质等的处理，详见《投标人响应采购人特别要求的承诺书》中的规定。送货数量与订单不符时：多送部分有权拒收，少送部分必须在1小时内补货送到。(3)畜禽冻肉类整批产品无政府部门出具的动植物检疫合格证明的食品全部退货，并按饭堂的要求按时重新配送。(4)验收记录每次采购的食品都要登记记录，注明名称、数量等事项并由验收人在采购送货清单上签名。</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其他要求及说明，中标单位履约期间服务承诺 （1）中标单位需及时对采购人提出的存在问题作出响应并实施整改，次月未作出整改的，采购人将发出警告信1次，连续因同一问题发出警告信息3次，采购人有权终止其供货资格。 （2）提前终止供货服务的一周前，需以书面形式通知对方。 中标单位在履约期间被取消供应资格或终止合同汇总 （1）采购人按合同对商品进行认真验收，采购人有权进行不定期检查，中标单位未能履行招标文件和合同所定事项,或供应不合格的、过期的、假冒伪劣、以次充好的商品，招标人给予警告并记录在案，中标单位无条件收回所供应的食品并给予采购人书面答复说明原因，造成的一切损失和费用由中标单位负责，并在1小时内更换好所需食品，情节严重的可取消其供应资格。 （2）中标单位在合同履行期间内保证对采购人的货物供应，若中标后后悔或不能履行合同的，采购人有权单方终止协议，由此产生的一切经济损失由中标单位自行承担。中标单位供应的各类副食品需符合国家《产品质量法》、《食品卫生法》等相关法律法规的要求，确保所供副食品优质新鲜，符合卫生防疫部门、检验检疫部门的各项合格指标，并有完整的销售合格标注或证书。中标单位供应的蔬菜食品，需符合国家《农产品安全质量无公害蔬菜安全要求》、《食品中污染限量》、《食品中农药最大残留限量》等规定和采购人有关的质量要求，严格遵守广东省无公害农产品管理办法，供应质量需经过粗加工，食用率达95%以上。供应的肉类、禽蛋类、水产类食品，需符合相关环境保护、知识产权等方面的法律要求，需符合采购人提出的有关特殊要求和质量标准。中标单位在每次送货时，要将肉菜等的卫生检验报告随同供货清单交由采购人。如出现质量问题或保质期不足的情况，采购人有权拒绝接受所提供的物品或食品。若因食品质量引起食物中毒（经市场监管部门鉴定），中标单位应承担全部法律责任，采购人有权取消其供应资格。 （3）中标单位在供应过程中，如果发生出现质量问题或造成食物中毒，如变质等情况，经查实后确属供应方责任，中标单位应承担全部责任，主要包括食物中毒人员医疗费、误工费、事故处理费等，直至追究刑事责任。 （4）采购人有权随时抽查中标单位的供货食品入货清单进行市场调查，发现中标单位有虚报或隐瞒供货食品市场价存在欺骗行为，采购人有权取消其中标资格，终止合同。 （5）投诉处理：如中标单位的供货质量不符合招标文件要求，采购人调查取证并知会中标单位，确认中标单位是否违反合同要求。如第一次违反要求则给予中标单位书面警告，第二次则中标单位按当天总货款金额的50%支付违约金给采购人，第三次则取消供货资格。 （6）每月综合服务满意度满分为100分，合格标准为90分。一年内累计出现低于90分次数超过3次的，采购人有权解除合同。 （7）中标单位需及时对采购人提出的存在问题作出响应并实施整改，采购人发出警告信息1次，连续因同一问题发出警告信息3次，采购人有权终止其供货资格。 （8）保密条款中标单位在实施货物供货期间，不得将供货的实际数量及供货地点泄露给其他企业或者个人，中标单位需指派相对固定的人员完成货物配送服务，并需将配送人员的详细资料报采购人备案，货物配送人员需遵纪守法、品行良好，无违法犯罪记录。</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结算要求</w:t>
            </w:r>
          </w:p>
        </w:tc>
        <w:tc>
          <w:tcPr>
            <w:tcW w:type="dxa" w:w="2076"/>
          </w:tcPr>
          <w:p>
            <w:pPr>
              <w:pStyle w:val="null3"/>
              <w:jc w:val="left"/>
            </w:pPr>
            <w:r>
              <w:rPr/>
              <w:t>1、结算方式：结算价=实际采购量×采购人审核后的基准价×（1-投标下浮率）。 2、基准价审定方式： 以惠州市发改局网站公布的“重要商品价格公示”作为参考，双方到惠城区政府周边市场调查所得价格作为基准价格，惠城政府周边市场市场无同类商品的，以双方协商价格为准，协商价不得高于上排沃尔玛（惠州鹅岭西路店）和江北丽日超市（江北店）的价格。当次基准价格一经确定，双方需严格执行，不受市场物价波动影响，不得调价（即一个月内同类商品价格保持不变），而中标单位所报的下浮率将作为采购人在采购期间购买货物的款项计算依据。例如：采购人需要采购大米1000斤，依据相关市场的价格，以2.8元/斤为例，若中标下浮率为：10%，则需要付给中标单位的款项计算如下：1000斤×2.8元/斤×（1-10%下浮率）=2520元。 3、结算价包括所有成本费、运输费、人工费、保险费、检查费、检验费、税费以及服务期内的所有相关食品采购、检验费用在内的采购人指定地点交货全包价。投标人漏报或不报，采购人将视为该漏报或不报部分的费用已包括在已报的分项报价中而不予支付。 4、采购人有权随时对任意品目食材零售价格进行抽查，如果发现价格偏高情况(高于同期周边不少于三家市场同类食材的平均零售价格或大型超市最低价)，采购人当月有权按照调查结果(周边不少于三家市场同类食材的平均零售价格或大型超市最低价)进行结算，中标人必须执行。同时该情况将被列入考核记录，作为暂停服务甚至取消服务终止合同的依据。</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扶贫要求</w:t>
            </w:r>
          </w:p>
        </w:tc>
        <w:tc>
          <w:tcPr>
            <w:tcW w:type="dxa" w:w="2076"/>
          </w:tcPr>
          <w:p>
            <w:pPr>
              <w:pStyle w:val="null3"/>
              <w:jc w:val="left"/>
            </w:pPr>
            <w:r>
              <w:rPr/>
              <w:t>根据《惠州市财政局惠州市农业农村局惠州市供销合作联社关于落实运用政府采购政策支持乡村产业振兴有关工作的通知》要求，所提供的部分食品来源须从贫困地区农副产品处采购，具体预留份额依据相关规定及采购人确定的预留比例执行。此部分费用纳入本次招标范围，但是按扶贫平台实际发生费用结算，不按下浮率结算。（投标人以《承诺函》的形式响应，《承诺函》格式参考招标文件“第六章投标文件格式要求”并加盖公章）</w:t>
            </w:r>
          </w:p>
        </w:tc>
      </w:tr>
      <w:tr>
        <w:tc>
          <w:tcPr>
            <w:tcW w:type="dxa" w:w="2076"/>
          </w:tcPr>
          <w:p/>
        </w:tc>
        <w:tc>
          <w:tcPr>
            <w:tcW w:type="dxa" w:w="2076"/>
          </w:tcPr>
          <w:p>
            <w:pPr>
              <w:pStyle w:val="null3"/>
              <w:jc w:val="center"/>
            </w:pPr>
            <w:r>
              <w:rPr/>
              <w:t>3</w:t>
            </w:r>
          </w:p>
        </w:tc>
        <w:tc>
          <w:tcPr>
            <w:tcW w:type="dxa" w:w="2076"/>
          </w:tcPr>
          <w:p>
            <w:pPr>
              <w:pStyle w:val="null3"/>
              <w:jc w:val="left"/>
            </w:pPr>
            <w:r>
              <w:rPr/>
              <w:t>获得体系认证</w:t>
            </w:r>
          </w:p>
        </w:tc>
        <w:tc>
          <w:tcPr>
            <w:tcW w:type="dxa" w:w="2076"/>
          </w:tcPr>
          <w:p>
            <w:pPr>
              <w:pStyle w:val="null3"/>
              <w:jc w:val="left"/>
            </w:pPr>
            <w:r>
              <w:rPr/>
              <w:t>投标人在投标文件提供以下材料：1.具有ISO9001质量管理体系认证证书； 2.具有ISO14001环境管理体系认证证书； 3.具有ISO45001职业健康安全管理体系认证证书； 4.具有ISO22000食品安全管理体系认证证书； 5.具有ISO28000供应链安全管理体系认证证书。 6.具有危害分析与关键控制点(HACCP)体系认证证书。以上证书投标人需提供复印件。</w:t>
            </w:r>
          </w:p>
        </w:tc>
      </w:tr>
      <w:tr>
        <w:tc>
          <w:tcPr>
            <w:tcW w:type="dxa" w:w="2076"/>
          </w:tcPr>
          <w:p/>
        </w:tc>
        <w:tc>
          <w:tcPr>
            <w:tcW w:type="dxa" w:w="2076"/>
          </w:tcPr>
          <w:p>
            <w:pPr>
              <w:pStyle w:val="null3"/>
              <w:jc w:val="center"/>
            </w:pPr>
            <w:r>
              <w:rPr/>
              <w:t>4</w:t>
            </w:r>
          </w:p>
        </w:tc>
        <w:tc>
          <w:tcPr>
            <w:tcW w:type="dxa" w:w="2076"/>
          </w:tcPr>
          <w:p>
            <w:pPr>
              <w:pStyle w:val="null3"/>
              <w:jc w:val="left"/>
            </w:pPr>
            <w:r>
              <w:rPr/>
              <w:t>同类业绩</w:t>
            </w:r>
          </w:p>
        </w:tc>
        <w:tc>
          <w:tcPr>
            <w:tcW w:type="dxa" w:w="2076"/>
          </w:tcPr>
          <w:p>
            <w:pPr>
              <w:pStyle w:val="null3"/>
              <w:jc w:val="left"/>
            </w:pPr>
            <w:r>
              <w:rPr/>
              <w:t>提供2022年1月1日至今完成或在进行中的同类合同业绩，投标人应提供同类业绩证明文件合同关键页的复印件。注：投标人提供的每项业绩须同时提供中标/成交通知书以及合同关键页复印件作为证明文件，1.中标/成交通知书；（中标/成交通知书是指组织招标投标活动的代理机构依据《招投标法》或《政府采购法》的有关规定，按照公开透明原则，在招标投标活动的政府行政监督管理部门指定的发布媒体上发布了招标(采购)公告或中标(成交)公告，然后代理机构向中标(成交)的供应商发出的告知其中标/成交的书面通知文件，该书面通知文件称为中标/成交通知书。）2.合同关键页（关键信息包括但不限于合同封面或首页、服务内容页及双方签章页）。3.同一项目不同年份的合同按一份业绩计算，不重复计算业绩分数。同一业主在同一招标/采购项目中续签的合同不重复计分。未提供或未按要求提供以及提供的证明材料不清晰导致无法识别的不得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惠城区政府机关食堂食材配送服务采购项目</w:t>
            </w:r>
          </w:p>
        </w:tc>
        <w:tc>
          <w:tcPr>
            <w:tcW w:type="dxa" w:w="831"/>
          </w:tcPr>
          <w:p>
            <w:pPr>
              <w:pStyle w:val="null3"/>
              <w:jc w:val="left"/>
            </w:pPr>
            <w:r>
              <w:rPr/>
              <w:t>年</w:t>
            </w:r>
          </w:p>
        </w:tc>
        <w:tc>
          <w:tcPr>
            <w:tcW w:type="dxa" w:w="831"/>
          </w:tcPr>
          <w:p>
            <w:pPr>
              <w:pStyle w:val="null3"/>
              <w:jc w:val="right"/>
            </w:pPr>
            <w:r>
              <w:rPr/>
              <w:t>2.00</w:t>
            </w:r>
          </w:p>
        </w:tc>
        <w:tc>
          <w:tcPr>
            <w:tcW w:type="dxa" w:w="831"/>
          </w:tcPr>
          <w:p>
            <w:pPr>
              <w:pStyle w:val="null3"/>
              <w:jc w:val="right"/>
            </w:pPr>
            <w:r>
              <w:rPr/>
              <w:t>11,500,000.00</w:t>
            </w:r>
          </w:p>
        </w:tc>
        <w:tc>
          <w:tcPr>
            <w:tcW w:type="dxa" w:w="831"/>
          </w:tcPr>
          <w:p>
            <w:pPr>
              <w:pStyle w:val="null3"/>
              <w:jc w:val="right"/>
            </w:pPr>
            <w:r>
              <w:rPr/>
              <w:t>23,000,000.00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惠城区政府机关食堂食材配送服务采购项目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105" w:after="105"/>
              <w:jc w:val="left"/>
            </w:pPr>
            <w:r>
              <w:rPr>
                <w:sz w:val="24"/>
              </w:rPr>
              <w:t>一、服务要求</w:t>
            </w:r>
          </w:p>
          <w:p>
            <w:pPr>
              <w:pStyle w:val="null3"/>
              <w:spacing w:before="105" w:after="105"/>
              <w:jc w:val="left"/>
            </w:pPr>
            <w:r>
              <w:rPr>
                <w:sz w:val="24"/>
              </w:rPr>
              <w:t>1.</w:t>
            </w:r>
            <w:r>
              <w:rPr>
                <w:sz w:val="24"/>
              </w:rPr>
              <w:t>供货要求</w:t>
            </w:r>
          </w:p>
          <w:p>
            <w:pPr>
              <w:pStyle w:val="null3"/>
              <w:spacing w:before="105" w:after="105"/>
              <w:jc w:val="left"/>
            </w:pPr>
            <w:r>
              <w:rPr>
                <w:sz w:val="24"/>
              </w:rPr>
              <w:t xml:space="preserve">1.1  </w:t>
            </w:r>
            <w:r>
              <w:rPr>
                <w:sz w:val="24"/>
              </w:rPr>
              <w:t>中标人所提供的物品、食品必须符合国家或市工商、卫生防疫部门、食品药品监督管理部门的相关标准、符合国家食品安全要求，并提供相关食品证明并经过采购人检验，无证不合格食品不得进入采购人食堂。若因食品质量引起食物中毒（经工商或卫生防疫部门或食品药品监督管理部门鉴定），中标人应承担全部法律责任（采购人操作或保管不当除外），采购人有权取消其供应资格。构成犯罪的，移交司法机关处理。</w:t>
            </w:r>
          </w:p>
          <w:p>
            <w:pPr>
              <w:pStyle w:val="null3"/>
              <w:spacing w:before="105" w:after="105"/>
              <w:jc w:val="left"/>
            </w:pPr>
            <w:r>
              <w:rPr>
                <w:sz w:val="24"/>
              </w:rPr>
              <w:t xml:space="preserve">1.2  </w:t>
            </w:r>
            <w:r>
              <w:rPr>
                <w:sz w:val="24"/>
              </w:rPr>
              <w:t>中标人不得将本项目转包、分包给他人，否则采购人有权单方终止合同，由此产生的一切经济损失由中标人自行承担。</w:t>
            </w:r>
          </w:p>
          <w:p>
            <w:pPr>
              <w:pStyle w:val="null3"/>
              <w:spacing w:before="105" w:after="105"/>
              <w:jc w:val="left"/>
            </w:pPr>
            <w:r>
              <w:rPr>
                <w:sz w:val="24"/>
              </w:rPr>
              <w:t xml:space="preserve">1.3  </w:t>
            </w:r>
            <w:r>
              <w:rPr>
                <w:sz w:val="24"/>
              </w:rPr>
              <w:t>由于采购人工作的特殊性，中标人应做好本单位工作人员的教育工作，遵守采购人各项规定。</w:t>
            </w:r>
          </w:p>
          <w:p>
            <w:pPr>
              <w:pStyle w:val="null3"/>
              <w:spacing w:before="105" w:after="105"/>
              <w:jc w:val="left"/>
            </w:pPr>
            <w:r>
              <w:rPr>
                <w:sz w:val="24"/>
              </w:rPr>
              <w:t xml:space="preserve">1.4  </w:t>
            </w:r>
            <w:r>
              <w:rPr>
                <w:sz w:val="24"/>
              </w:rPr>
              <w:t>采购人按合同对商品进行认真验收，对不符合规格要求的商品，无条件退货。采购人发现商品出现损坏（包括表面损坏），或出现、串味、受潮等导致货物性质改变的，中标人必须无条件退货或更换商品。</w:t>
            </w:r>
          </w:p>
          <w:p>
            <w:pPr>
              <w:pStyle w:val="null3"/>
              <w:spacing w:before="105" w:after="105"/>
              <w:jc w:val="left"/>
            </w:pPr>
            <w:r>
              <w:rPr>
                <w:sz w:val="24"/>
              </w:rPr>
              <w:t xml:space="preserve">1.5  </w:t>
            </w:r>
            <w:r>
              <w:rPr>
                <w:sz w:val="24"/>
              </w:rPr>
              <w:t>中标人应保证所提供的货物绝对质量可靠，如出现食物食品安全事故，送卫生、检疫部门鉴定属于中标人责任的，一切责任由中标人承担，采购人有权无条件终止合同。</w:t>
            </w:r>
          </w:p>
          <w:p>
            <w:pPr>
              <w:pStyle w:val="null3"/>
              <w:spacing w:before="105" w:after="105"/>
              <w:jc w:val="left"/>
            </w:pPr>
            <w:r>
              <w:rPr>
                <w:sz w:val="24"/>
              </w:rPr>
              <w:t xml:space="preserve">1.6  </w:t>
            </w:r>
            <w:r>
              <w:rPr>
                <w:sz w:val="24"/>
              </w:rPr>
              <w:t>对不符合采购要求的食品由验收人员提出清退，退货前应实行留板备案，如双方对质量争议可送国家质监部门检测。对缺斤短两（或含水量超标）的应按实际重量扣减。</w:t>
            </w:r>
          </w:p>
          <w:p>
            <w:pPr>
              <w:pStyle w:val="null3"/>
              <w:spacing w:before="105" w:after="105"/>
              <w:jc w:val="left"/>
            </w:pPr>
            <w:r>
              <w:rPr>
                <w:sz w:val="24"/>
              </w:rPr>
              <w:t>2.</w:t>
            </w:r>
            <w:r>
              <w:rPr>
                <w:sz w:val="24"/>
              </w:rPr>
              <w:t>运输及仓储要求</w:t>
            </w:r>
          </w:p>
          <w:p>
            <w:pPr>
              <w:pStyle w:val="null3"/>
              <w:spacing w:before="105" w:after="105"/>
              <w:jc w:val="left"/>
            </w:pPr>
            <w:r>
              <w:rPr>
                <w:sz w:val="24"/>
              </w:rPr>
              <w:t xml:space="preserve">2.1  </w:t>
            </w:r>
            <w:r>
              <w:rPr>
                <w:sz w:val="24"/>
              </w:rPr>
              <w:t>运输要求：投标人要有不少于</w:t>
            </w:r>
            <w:r>
              <w:rPr>
                <w:sz w:val="24"/>
              </w:rPr>
              <w:t>4</w:t>
            </w:r>
            <w:r>
              <w:rPr>
                <w:sz w:val="24"/>
              </w:rPr>
              <w:t>辆（自有或租赁）冷藏车保障采购人的货物运输（投标人需提供自有车辆行驶证复印件或租赁车辆合同复印件及车辆照片相关证明材料），运输工具应清洁卫生无污染：食品运输需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spacing w:before="105" w:after="105"/>
              <w:jc w:val="left"/>
            </w:pPr>
            <w:r>
              <w:rPr>
                <w:sz w:val="24"/>
              </w:rPr>
              <w:t xml:space="preserve">2.2  </w:t>
            </w:r>
            <w:r>
              <w:rPr>
                <w:sz w:val="24"/>
              </w:rPr>
              <w:t>仓储要求：投标人应自有或租赁冷藏库。冷藏库应符合卫生要求，无不良气味，定期消毒检疫（冷库计量单位为立方米且未标明高度的，按冷库高度</w:t>
            </w:r>
            <w:r>
              <w:rPr>
                <w:sz w:val="24"/>
              </w:rPr>
              <w:t>3</w:t>
            </w:r>
            <w:r>
              <w:rPr>
                <w:sz w:val="24"/>
              </w:rPr>
              <w:t>米进行计算，即</w:t>
            </w:r>
            <w:r>
              <w:rPr>
                <w:sz w:val="24"/>
              </w:rPr>
              <w:t>300</w:t>
            </w:r>
            <w:r>
              <w:rPr>
                <w:sz w:val="24"/>
              </w:rPr>
              <w:t>立方米对应</w:t>
            </w:r>
            <w:r>
              <w:rPr>
                <w:sz w:val="24"/>
              </w:rPr>
              <w:t>100</w:t>
            </w:r>
            <w:r>
              <w:rPr>
                <w:sz w:val="24"/>
              </w:rPr>
              <w:t>平方米。自有的提供产权证明或冷库建设合同复印件、冷库照片等证明材料并加盖投标人公章；租赁的需提供冷库租赁合同、租赁方的冷库权属证明文件、冷库照片等证明材料并加盖投标人公章，证明材料须体现冷库的面积等相关内容）。</w:t>
            </w:r>
          </w:p>
          <w:p>
            <w:pPr>
              <w:pStyle w:val="null3"/>
              <w:spacing w:before="105" w:after="105"/>
              <w:jc w:val="left"/>
            </w:pPr>
            <w:r>
              <w:rPr>
                <w:sz w:val="24"/>
              </w:rPr>
              <w:t>2.3</w:t>
            </w:r>
            <w:r>
              <w:rPr/>
              <w:t xml:space="preserve"> </w:t>
            </w:r>
            <w:r>
              <w:rPr>
                <w:sz w:val="24"/>
              </w:rPr>
              <w:t>投标人具有食材原材料检测场所（提供场所产权证明或租赁合同复印件和场所实地照片，场所实地照片中需要体现检测仪器）及具备多功能食品综合分析仪（或多功能食品安全分析仪等同类型仪器的，提供设备现场图片和购</w:t>
            </w:r>
            <w:r>
              <w:rPr>
                <w:sz w:val="24"/>
              </w:rPr>
              <w:t>买设备的增值税发票</w:t>
            </w:r>
            <w:r>
              <w:rPr>
                <w:sz w:val="24"/>
              </w:rPr>
              <w:t>或租赁合同复印件）。</w:t>
            </w:r>
          </w:p>
          <w:p>
            <w:pPr>
              <w:pStyle w:val="null3"/>
              <w:spacing w:before="105" w:after="105"/>
              <w:jc w:val="both"/>
            </w:pPr>
            <w:r>
              <w:rPr>
                <w:sz w:val="24"/>
              </w:rPr>
              <w:t xml:space="preserve">2.4  </w:t>
            </w:r>
            <w:r>
              <w:rPr>
                <w:sz w:val="24"/>
              </w:rPr>
              <w:t>投标人应具备含有食品安全管理员资格证书人员的专业团队。投标人应提供专业团队人员食品安全管理员证书的复印件，并提供上述所有人员在本单位参保的证明材料。</w:t>
            </w:r>
          </w:p>
          <w:p>
            <w:pPr>
              <w:pStyle w:val="null3"/>
              <w:spacing w:before="105" w:after="105"/>
              <w:jc w:val="both"/>
            </w:pPr>
            <w:r>
              <w:rPr>
                <w:sz w:val="24"/>
              </w:rPr>
              <w:t xml:space="preserve">2.5  </w:t>
            </w:r>
            <w:r>
              <w:rPr>
                <w:sz w:val="24"/>
              </w:rPr>
              <w:t>投标人具有一定的新鲜蔬果食材和鱼禽肉类食材供应保障能力（投标人自有或合作或与蔬果商、养殖户等签订协议的）。</w:t>
            </w:r>
          </w:p>
          <w:p>
            <w:pPr>
              <w:pStyle w:val="null3"/>
              <w:spacing w:before="105" w:after="105"/>
              <w:jc w:val="left"/>
            </w:pPr>
            <w:r>
              <w:rPr>
                <w:sz w:val="24"/>
              </w:rPr>
              <w:t>3.</w:t>
            </w:r>
            <w:r>
              <w:rPr>
                <w:sz w:val="24"/>
              </w:rPr>
              <w:t>配送要求</w:t>
            </w:r>
          </w:p>
          <w:p>
            <w:pPr>
              <w:pStyle w:val="null3"/>
              <w:spacing w:before="105" w:after="105"/>
              <w:jc w:val="left"/>
            </w:pPr>
            <w:r>
              <w:rPr>
                <w:sz w:val="24"/>
              </w:rPr>
              <w:t xml:space="preserve">3.1  </w:t>
            </w:r>
            <w:r>
              <w:rPr>
                <w:sz w:val="24"/>
              </w:rPr>
              <w:t>采购人提前一天以邮件、电话或微信等方式向中标人下订单，订单内容包括所要采购的名称、规格、数量、价格等。物品具体需求量以实际供应前一天通知的为准。配送次数和配送量由采购人和中标人在签订合同时具体协商。如采购人临时放假，采购人应提前</w:t>
            </w:r>
            <w:r>
              <w:rPr>
                <w:sz w:val="24"/>
              </w:rPr>
              <w:t>1</w:t>
            </w:r>
            <w:r>
              <w:rPr>
                <w:sz w:val="24"/>
              </w:rPr>
              <w:t>小时通知中标人停止送货，否则所产生的费用由采购人承担。</w:t>
            </w:r>
          </w:p>
          <w:p>
            <w:pPr>
              <w:pStyle w:val="null3"/>
              <w:spacing w:before="105" w:after="105"/>
              <w:jc w:val="left"/>
            </w:pPr>
            <w:r>
              <w:rPr>
                <w:sz w:val="24"/>
              </w:rPr>
              <w:t xml:space="preserve">3.2  </w:t>
            </w:r>
            <w:r>
              <w:rPr>
                <w:sz w:val="24"/>
              </w:rPr>
              <w:t>中标人须在接到采购人</w:t>
            </w:r>
            <w:r>
              <w:rPr>
                <w:sz w:val="24"/>
              </w:rPr>
              <w:t>采购需求</w:t>
            </w:r>
            <w:r>
              <w:rPr>
                <w:sz w:val="24"/>
              </w:rPr>
              <w:t>订单之日的第二天上午</w:t>
            </w:r>
            <w:r>
              <w:rPr>
                <w:sz w:val="24"/>
              </w:rPr>
              <w:t>于</w:t>
            </w:r>
            <w:r>
              <w:rPr>
                <w:sz w:val="24"/>
              </w:rPr>
              <w:t>5</w:t>
            </w:r>
            <w:r>
              <w:rPr>
                <w:sz w:val="24"/>
              </w:rPr>
              <w:t>时</w:t>
            </w:r>
            <w:r>
              <w:rPr>
                <w:sz w:val="24"/>
              </w:rPr>
              <w:t>40</w:t>
            </w:r>
            <w:r>
              <w:rPr>
                <w:sz w:val="24"/>
              </w:rPr>
              <w:t>分前送至惠州市惠城区政府</w:t>
            </w:r>
            <w:r>
              <w:rPr>
                <w:sz w:val="24"/>
              </w:rPr>
              <w:t>1</w:t>
            </w:r>
            <w:r>
              <w:rPr>
                <w:sz w:val="24"/>
              </w:rPr>
              <w:t>号楼机关食堂（新联路</w:t>
            </w:r>
            <w:r>
              <w:rPr>
                <w:sz w:val="24"/>
              </w:rPr>
              <w:t>1</w:t>
            </w:r>
            <w:r>
              <w:rPr>
                <w:sz w:val="24"/>
              </w:rPr>
              <w:t>号），于</w:t>
            </w:r>
            <w:r>
              <w:rPr>
                <w:sz w:val="24"/>
              </w:rPr>
              <w:t>6</w:t>
            </w:r>
            <w:r>
              <w:rPr>
                <w:sz w:val="24"/>
              </w:rPr>
              <w:t>时</w:t>
            </w:r>
            <w:r>
              <w:rPr>
                <w:sz w:val="24"/>
              </w:rPr>
              <w:t>30</w:t>
            </w:r>
            <w:r>
              <w:rPr>
                <w:sz w:val="24"/>
              </w:rPr>
              <w:t>分前送至惠州市惠城区政府</w:t>
            </w:r>
            <w:r>
              <w:rPr>
                <w:sz w:val="24"/>
              </w:rPr>
              <w:t>3</w:t>
            </w:r>
            <w:r>
              <w:rPr>
                <w:sz w:val="24"/>
              </w:rPr>
              <w:t>号楼机关食堂（惠州</w:t>
            </w:r>
            <w:r>
              <w:rPr>
                <w:sz w:val="24"/>
              </w:rPr>
              <w:t>火车西站都田工业区</w:t>
            </w:r>
            <w:r>
              <w:rPr>
                <w:sz w:val="24"/>
              </w:rPr>
              <w:t>内），于</w:t>
            </w:r>
            <w:r>
              <w:rPr>
                <w:sz w:val="24"/>
              </w:rPr>
              <w:t>6</w:t>
            </w:r>
            <w:r>
              <w:rPr>
                <w:sz w:val="24"/>
              </w:rPr>
              <w:t>时</w:t>
            </w:r>
            <w:r>
              <w:rPr>
                <w:sz w:val="24"/>
              </w:rPr>
              <w:t>30</w:t>
            </w:r>
            <w:r>
              <w:rPr>
                <w:sz w:val="24"/>
              </w:rPr>
              <w:t>分前惠州市惠城区南坛东横街</w:t>
            </w:r>
            <w:r>
              <w:rPr>
                <w:sz w:val="24"/>
              </w:rPr>
              <w:t>12</w:t>
            </w:r>
            <w:r>
              <w:rPr>
                <w:sz w:val="24"/>
              </w:rPr>
              <w:t>号机关食堂。</w:t>
            </w:r>
            <w:r>
              <w:rPr>
                <w:sz w:val="24"/>
              </w:rPr>
              <w:t>若采购人临时修改订单内容的，中标人必须在接到通知后的</w:t>
            </w:r>
            <w:r>
              <w:rPr>
                <w:sz w:val="24"/>
              </w:rPr>
              <w:t>60</w:t>
            </w:r>
            <w:r>
              <w:rPr>
                <w:sz w:val="24"/>
              </w:rPr>
              <w:t>分钟内将货物材料送达，经采购人工作人员验收核对后才算完成。中标人随货提供注明货物名称、单位、数量、售价及总金额的商品送货清单，作为采购人入库验收之凭证。</w:t>
            </w:r>
          </w:p>
          <w:p>
            <w:pPr>
              <w:pStyle w:val="null3"/>
              <w:spacing w:before="105" w:after="105"/>
              <w:jc w:val="left"/>
            </w:pPr>
            <w:r>
              <w:rPr>
                <w:sz w:val="24"/>
              </w:rPr>
              <w:t xml:space="preserve">3.3  </w:t>
            </w:r>
            <w:r>
              <w:rPr>
                <w:sz w:val="24"/>
              </w:rPr>
              <w:t>采购人如遇特殊情况需推迟送货，应提前</w:t>
            </w:r>
            <w:r>
              <w:rPr>
                <w:sz w:val="24"/>
              </w:rPr>
              <w:t>一小时</w:t>
            </w:r>
            <w:r>
              <w:rPr>
                <w:sz w:val="24"/>
              </w:rPr>
              <w:t>通知中标人。除客观不可抗力外，中标人不得推迟送货。如确需延迟送货的，中标人应在得知情况的同时告知采购人并征得采购人同意，由于中标人拖沓造成采购人利益受损的，采购人有权要求中标人赔偿，出现</w:t>
            </w:r>
            <w:r>
              <w:rPr>
                <w:sz w:val="24"/>
              </w:rPr>
              <w:t>3</w:t>
            </w:r>
            <w:r>
              <w:rPr>
                <w:sz w:val="24"/>
              </w:rPr>
              <w:t>次上述情况的，采购人有权终止合同。因中标人原因延误交货日期的（采购人要求推迟的除外），采购人有权自行采购，并由中标人承担由此产生的一切损失和费用，同时将对中标人进行罚款。扣罚细则由采购人和中标人在签订合同时具体协商。</w:t>
            </w:r>
          </w:p>
          <w:p>
            <w:pPr>
              <w:pStyle w:val="null3"/>
              <w:spacing w:before="105" w:after="105"/>
              <w:jc w:val="left"/>
            </w:pPr>
            <w:r>
              <w:rPr>
                <w:sz w:val="24"/>
              </w:rPr>
              <w:t xml:space="preserve">3.4  </w:t>
            </w:r>
            <w:r>
              <w:rPr>
                <w:sz w:val="24"/>
              </w:rPr>
              <w:t>中标人须负责所订货物的运输、搬运等工作，所产生的费用由中标人负责。</w:t>
            </w:r>
          </w:p>
          <w:p>
            <w:pPr>
              <w:pStyle w:val="null3"/>
              <w:spacing w:before="105" w:after="105"/>
              <w:jc w:val="left"/>
            </w:pPr>
            <w:r>
              <w:rPr>
                <w:sz w:val="24"/>
              </w:rPr>
              <w:t xml:space="preserve">3.5  </w:t>
            </w:r>
            <w:r>
              <w:rPr>
                <w:sz w:val="24"/>
              </w:rPr>
              <w:t>每次送货，中标人须安排不少于</w:t>
            </w:r>
            <w:r>
              <w:rPr>
                <w:sz w:val="24"/>
              </w:rPr>
              <w:t>2</w:t>
            </w:r>
            <w:r>
              <w:rPr>
                <w:sz w:val="24"/>
              </w:rPr>
              <w:t>个专职送货员及不少于</w:t>
            </w:r>
            <w:r>
              <w:rPr>
                <w:sz w:val="24"/>
              </w:rPr>
              <w:t>1</w:t>
            </w:r>
            <w:r>
              <w:rPr>
                <w:sz w:val="24"/>
              </w:rPr>
              <w:t>辆专车负责送货。负责货物的运输、过秤，并协助采购人验收货物，货物的品种和重量以采购人验收的结果为准。</w:t>
            </w:r>
          </w:p>
          <w:p>
            <w:pPr>
              <w:pStyle w:val="null3"/>
              <w:spacing w:before="105" w:after="105"/>
              <w:jc w:val="left"/>
            </w:pPr>
            <w:r>
              <w:rPr>
                <w:sz w:val="24"/>
              </w:rPr>
              <w:t xml:space="preserve">3.6  </w:t>
            </w:r>
            <w:r>
              <w:rPr>
                <w:sz w:val="24"/>
              </w:rPr>
              <w:t>在采购人未签收之前，货物的所有权和风险属于中标人，货物发生遗失、损坏由中标人负责。</w:t>
            </w:r>
          </w:p>
          <w:p>
            <w:pPr>
              <w:pStyle w:val="null3"/>
              <w:spacing w:before="105" w:after="105"/>
              <w:jc w:val="left"/>
            </w:pPr>
            <w:r>
              <w:rPr>
                <w:sz w:val="24"/>
              </w:rPr>
              <w:t xml:space="preserve">3.7  </w:t>
            </w:r>
            <w:r>
              <w:rPr>
                <w:sz w:val="24"/>
              </w:rPr>
              <w:t>中标人的送货单须详细注明商品的品牌、型号、单价、数量，送货单不得涂改。标记不清的，采购人将拒绝签收。结算期末中标人还应提供送货清单供采购人结算。</w:t>
            </w:r>
          </w:p>
          <w:p>
            <w:pPr>
              <w:pStyle w:val="null3"/>
              <w:spacing w:before="105" w:after="105"/>
              <w:jc w:val="left"/>
            </w:pPr>
            <w:r>
              <w:rPr>
                <w:sz w:val="24"/>
              </w:rPr>
              <w:t xml:space="preserve">3.8  </w:t>
            </w:r>
            <w:r>
              <w:rPr>
                <w:sz w:val="24"/>
              </w:rPr>
              <w:t>中标人指定的送货专员须穿着便于辨认的工衣和佩戴胸卡，送货专员在办公区活动</w:t>
            </w:r>
            <w:r>
              <w:rPr>
                <w:sz w:val="24"/>
              </w:rPr>
              <w:t>及配送服务期间</w:t>
            </w:r>
            <w:r>
              <w:rPr>
                <w:sz w:val="24"/>
              </w:rPr>
              <w:t>必须严格遵守</w:t>
            </w:r>
            <w:r>
              <w:rPr>
                <w:sz w:val="24"/>
              </w:rPr>
              <w:t>法律法规及</w:t>
            </w:r>
            <w:r>
              <w:rPr>
                <w:sz w:val="24"/>
              </w:rPr>
              <w:t>采购人各项规章制度，不得做出有损采购人形象和利益的事情。</w:t>
            </w:r>
          </w:p>
          <w:p>
            <w:pPr>
              <w:pStyle w:val="null3"/>
              <w:spacing w:before="105" w:after="105"/>
              <w:jc w:val="left"/>
            </w:pPr>
            <w:r>
              <w:rPr>
                <w:sz w:val="24"/>
              </w:rPr>
              <w:t xml:space="preserve">3.9  </w:t>
            </w:r>
            <w:r>
              <w:rPr>
                <w:sz w:val="24"/>
              </w:rPr>
              <w:t>送货车辆在办公区内应主动避让办公区人员，如属中标人车辆责任造成办公区人员事故的，一切责任由中标人承担。</w:t>
            </w:r>
          </w:p>
          <w:p>
            <w:pPr>
              <w:pStyle w:val="null3"/>
              <w:spacing w:before="105" w:after="105"/>
              <w:jc w:val="left"/>
            </w:pPr>
            <w:r>
              <w:rPr>
                <w:sz w:val="24"/>
              </w:rPr>
              <w:t xml:space="preserve">3.10  </w:t>
            </w:r>
            <w:r>
              <w:rPr>
                <w:sz w:val="24"/>
              </w:rPr>
              <w:t>数量方面要求：保证配送品种斤两的准确性，以采购人的验货数量为准，中标人每次随货送上一式</w:t>
            </w:r>
            <w:r>
              <w:rPr>
                <w:sz w:val="24"/>
              </w:rPr>
              <w:t>四</w:t>
            </w:r>
            <w:r>
              <w:rPr>
                <w:sz w:val="24"/>
              </w:rPr>
              <w:t>份的送货清单，供双方验货后签字确认，</w:t>
            </w:r>
            <w:r>
              <w:rPr>
                <w:sz w:val="24"/>
              </w:rPr>
              <w:t>采购人三份，供货人</w:t>
            </w:r>
            <w:r>
              <w:rPr>
                <w:sz w:val="24"/>
              </w:rPr>
              <w:t>一份，作为送、收货的凭证。</w:t>
            </w:r>
          </w:p>
          <w:p>
            <w:pPr>
              <w:pStyle w:val="null3"/>
              <w:spacing w:before="105" w:after="105"/>
              <w:jc w:val="left"/>
            </w:pPr>
            <w:r>
              <w:rPr>
                <w:sz w:val="24"/>
              </w:rPr>
              <w:t xml:space="preserve">3.11  </w:t>
            </w:r>
            <w:r>
              <w:rPr>
                <w:sz w:val="24"/>
              </w:rPr>
              <w:t>食品运输必须采用符合卫生标准的外包装和运载工具，并且要保持清洁和定期消毒。运输车厢的内仓，包括地面、墙面和顶，应使用抗腐蚀、防潮，易清洁消毒的材料。车厢内无不良气味、异味。</w:t>
            </w:r>
          </w:p>
          <w:p>
            <w:pPr>
              <w:pStyle w:val="null3"/>
              <w:spacing w:before="105" w:after="105"/>
              <w:jc w:val="left"/>
            </w:pPr>
            <w:r>
              <w:rPr>
                <w:sz w:val="24"/>
              </w:rPr>
              <w:t xml:space="preserve">3.12  </w:t>
            </w:r>
            <w:r>
              <w:rPr>
                <w:sz w:val="24"/>
              </w:rPr>
              <w:t>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spacing w:before="105" w:after="105"/>
              <w:jc w:val="left"/>
            </w:pPr>
            <w:r>
              <w:rPr>
                <w:sz w:val="24"/>
              </w:rPr>
              <w:t xml:space="preserve">3.13  </w:t>
            </w:r>
            <w:r>
              <w:rPr>
                <w:sz w:val="24"/>
              </w:rPr>
              <w:t>送货车辆实行一小时配送圈运作，目的地在一小时内的用保温车配送，一小时以外的用制冷车配送，保证冷冻肉中心温度控制在</w:t>
            </w:r>
            <w:r>
              <w:rPr>
                <w:sz w:val="24"/>
              </w:rPr>
              <w:t>-18</w:t>
            </w:r>
            <w:r>
              <w:rPr>
                <w:sz w:val="24"/>
              </w:rPr>
              <w:t>℃左右，保证运输过程冷链不中断。商品到达目的地时外包装箱干爽，无软化现象。肉类、鱼类和冰鲜类等需冷藏保鲜的食品，用冷藏车配送，保证肉类中心温度控制在</w:t>
            </w:r>
            <w:r>
              <w:rPr>
                <w:sz w:val="24"/>
              </w:rPr>
              <w:t>-2</w:t>
            </w:r>
            <w:r>
              <w:rPr>
                <w:sz w:val="24"/>
              </w:rPr>
              <w:t>至</w:t>
            </w:r>
            <w:r>
              <w:rPr>
                <w:sz w:val="24"/>
              </w:rPr>
              <w:t>7</w:t>
            </w:r>
            <w:r>
              <w:rPr>
                <w:sz w:val="24"/>
              </w:rPr>
              <w:t>℃的范围之内，保证运输过程冷链不中断。</w:t>
            </w:r>
          </w:p>
          <w:p>
            <w:pPr>
              <w:pStyle w:val="null3"/>
              <w:spacing w:before="105" w:after="105"/>
              <w:jc w:val="left"/>
            </w:pPr>
            <w:r>
              <w:rPr>
                <w:sz w:val="24"/>
              </w:rPr>
              <w:t xml:space="preserve">3.14  </w:t>
            </w:r>
            <w:r>
              <w:rPr>
                <w:sz w:val="24"/>
              </w:rPr>
              <w:t>送货车辆应保持清洁；食品堆放科学合理，避免造成食品的交叉污染；如对温度有要求的食品应确定食品的温度，记录送货车辆温度，并记录存档。</w:t>
            </w:r>
          </w:p>
          <w:p>
            <w:pPr>
              <w:pStyle w:val="null3"/>
              <w:spacing w:before="105" w:after="105"/>
              <w:jc w:val="left"/>
            </w:pPr>
            <w:r>
              <w:rPr>
                <w:sz w:val="24"/>
              </w:rPr>
              <w:t xml:space="preserve">3.15  </w:t>
            </w:r>
            <w:r>
              <w:rPr>
                <w:sz w:val="24"/>
              </w:rPr>
              <w:t>在配送卸货环节中应保证冷藏食品脱离冷链时间不得超过</w:t>
            </w:r>
            <w:r>
              <w:rPr>
                <w:sz w:val="24"/>
              </w:rPr>
              <w:t>20</w:t>
            </w:r>
            <w:r>
              <w:rPr>
                <w:sz w:val="24"/>
              </w:rPr>
              <w:t>分钟，冷冻食品脱离冷链时间不得超过</w:t>
            </w:r>
            <w:r>
              <w:rPr>
                <w:sz w:val="24"/>
              </w:rPr>
              <w:t>30</w:t>
            </w:r>
            <w:r>
              <w:rPr>
                <w:sz w:val="24"/>
              </w:rPr>
              <w:t>分钟。</w:t>
            </w:r>
          </w:p>
          <w:p>
            <w:pPr>
              <w:pStyle w:val="null3"/>
              <w:spacing w:before="105" w:after="105"/>
              <w:jc w:val="left"/>
            </w:pPr>
            <w:r>
              <w:rPr>
                <w:sz w:val="24"/>
              </w:rPr>
              <w:t xml:space="preserve">3.16  </w:t>
            </w:r>
            <w:r>
              <w:rPr>
                <w:sz w:val="24"/>
              </w:rPr>
              <w:t>应急响应的配送要求：对小量常用品的临时需求，能做到</w:t>
            </w:r>
            <w:r>
              <w:rPr>
                <w:sz w:val="24"/>
              </w:rPr>
              <w:t>1</w:t>
            </w:r>
            <w:r>
              <w:rPr>
                <w:sz w:val="24"/>
              </w:rPr>
              <w:t>小时内送到。对不合格产品，需及时更换，能做到</w:t>
            </w:r>
            <w:r>
              <w:rPr>
                <w:sz w:val="24"/>
              </w:rPr>
              <w:t>1</w:t>
            </w:r>
            <w:r>
              <w:rPr>
                <w:sz w:val="24"/>
              </w:rPr>
              <w:t>小时内送到。</w:t>
            </w:r>
          </w:p>
          <w:p>
            <w:pPr>
              <w:pStyle w:val="null3"/>
              <w:spacing w:before="105" w:after="105"/>
              <w:jc w:val="left"/>
            </w:pPr>
            <w:r>
              <w:rPr>
                <w:sz w:val="24"/>
              </w:rPr>
              <w:t xml:space="preserve">3.17  </w:t>
            </w:r>
            <w:r>
              <w:rPr>
                <w:sz w:val="24"/>
              </w:rPr>
              <w:t>采购人有权要求中标人配合相应货品的更换工作，保质期过期的货品，免费退换。</w:t>
            </w:r>
          </w:p>
          <w:p>
            <w:pPr>
              <w:pStyle w:val="null3"/>
              <w:spacing w:before="105" w:after="105"/>
              <w:jc w:val="left"/>
            </w:pPr>
            <w:r>
              <w:rPr>
                <w:sz w:val="24"/>
              </w:rPr>
              <w:t xml:space="preserve">3.18  </w:t>
            </w:r>
            <w:r>
              <w:rPr>
                <w:sz w:val="24"/>
              </w:rPr>
              <w:t>特殊情况或紧急所需要食材，中标人无法在要求时间内提供的，委托采购人代买，货款先由中标人垫付，事后采购人再支付给中标人。</w:t>
            </w:r>
          </w:p>
          <w:p>
            <w:pPr>
              <w:pStyle w:val="null3"/>
              <w:spacing w:before="105" w:after="105"/>
              <w:jc w:val="both"/>
            </w:pPr>
            <w:r>
              <w:rPr>
                <w:sz w:val="24"/>
              </w:rPr>
              <w:t>3.19</w:t>
            </w:r>
            <w:r>
              <w:rPr>
                <w:sz w:val="24"/>
              </w:rPr>
              <w:t>本项目要求中标单位派出一名项目负责人负责配送管理，主要负责食材配送的联系、下单、配送、仓储、检验、巡查等常规及应急工作。</w:t>
            </w:r>
          </w:p>
          <w:p>
            <w:pPr>
              <w:pStyle w:val="null3"/>
              <w:spacing w:before="105" w:after="105"/>
              <w:jc w:val="left"/>
            </w:pPr>
            <w:r>
              <w:rPr>
                <w:sz w:val="24"/>
              </w:rPr>
              <w:t>二、货物基本要求</w:t>
            </w:r>
          </w:p>
          <w:p>
            <w:pPr>
              <w:pStyle w:val="null3"/>
              <w:spacing w:before="105" w:after="105"/>
              <w:jc w:val="left"/>
            </w:pPr>
            <w:r>
              <w:rPr>
                <w:sz w:val="24"/>
              </w:rPr>
              <w:t xml:space="preserve">  </w:t>
            </w:r>
            <w:r>
              <w:rPr>
                <w:sz w:val="24"/>
              </w:rPr>
              <w:t>1</w:t>
            </w:r>
            <w:r>
              <w:rPr>
                <w:sz w:val="24"/>
              </w:rPr>
              <w:t>、蔬菜类要求</w:t>
            </w:r>
          </w:p>
          <w:p>
            <w:pPr>
              <w:pStyle w:val="null3"/>
              <w:spacing w:before="105" w:after="105"/>
              <w:jc w:val="left"/>
            </w:pPr>
            <w:r>
              <w:rPr>
                <w:sz w:val="24"/>
              </w:rPr>
              <w:t>1.1</w:t>
            </w:r>
            <w:r>
              <w:rPr>
                <w:sz w:val="24"/>
              </w:rPr>
              <w:t>属季节问题，若出现品种不能满足采购人需求的情况，可与采购人协商调换相应类别的品种（按叶菜、瓜菜等进行分类）。</w:t>
            </w:r>
          </w:p>
          <w:p>
            <w:pPr>
              <w:pStyle w:val="null3"/>
              <w:spacing w:before="105" w:after="105"/>
              <w:jc w:val="left"/>
            </w:pPr>
            <w:r>
              <w:rPr>
                <w:sz w:val="24"/>
              </w:rPr>
              <w:t>1.2</w:t>
            </w:r>
            <w:r>
              <w:rPr>
                <w:sz w:val="24"/>
              </w:rPr>
              <w:t>蔬菜类应保持较好的色泽和新鲜度，利用率达到</w:t>
            </w:r>
            <w:r>
              <w:rPr>
                <w:sz w:val="24"/>
              </w:rPr>
              <w:t>95%</w:t>
            </w:r>
            <w:r>
              <w:rPr>
                <w:sz w:val="24"/>
              </w:rPr>
              <w:t>。严禁采购有害、有毒、腐烂变质、酸败、霉变、生虫、污垢不洁、混有异物或其他感官性状异常的食品。蔬菜应无损伤、腐烂现象，无寄生虫或已受虫害现象。禁止采购超过保质期限的食品。（附《蔬菜感官质量要求》）</w:t>
            </w:r>
          </w:p>
          <w:p>
            <w:pPr>
              <w:pStyle w:val="null3"/>
              <w:spacing w:before="105" w:after="105"/>
              <w:jc w:val="left"/>
            </w:pPr>
            <w:r>
              <w:rPr>
                <w:sz w:val="24"/>
              </w:rPr>
              <w:t>《蔬菜感官质量要求》</w:t>
            </w:r>
          </w:p>
          <w:tbl>
            <w:tblPr>
              <w:tblBorders>
                <w:top w:val="none" w:color="000000" w:sz="4"/>
                <w:left w:val="none" w:color="000000" w:sz="4"/>
                <w:bottom w:val="none" w:color="000000" w:sz="4"/>
                <w:right w:val="none" w:color="000000" w:sz="4"/>
                <w:insideH w:val="none"/>
                <w:insideV w:val="none"/>
              </w:tblBorders>
            </w:tblPr>
            <w:tblGrid>
              <w:gridCol w:w="558"/>
              <w:gridCol w:w="1660"/>
              <w:gridCol w:w="3380"/>
            </w:tblGrid>
            <w:tr>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类别</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包含品种</w:t>
                  </w:r>
                </w:p>
              </w:tc>
              <w:tc>
                <w:tcPr>
                  <w:tcW w:type="dxa" w:w="3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质量要求</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叶菜类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白菜类、甘蓝类和绿叶菜类的各种蔬菜。</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肉质鲜嫩，形态好，色泽正常；茎基部削平，无枯黄叶、病叶、泥土、明显机械伤和病虫害伤无烧心、焦边、腐烂等现象，无抽薹（菜心除外）结球的叶菜应结球紧实；菠菜和本地芹菜可带根。花椰菜、青花菜属于同一品种，形状正常肉质致密、新鲜，不带叶柄，茎基部削平，无腐烂、病虫害、机械伤；花椰菜花球洁白，青花菜无托叶，可带主茎，花球青绿色，无紫花、无枯蕾现象。</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茄果类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番茄、茄子、甜椒、辣椒等。</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色鲜，果实圆整、光洁，成熟度适中，整齐，无烂果、异味、病虫害和明显机械损伤。</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瓜类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黄瓜、瓠瓜、越瓜、丝瓜、苦瓜、冬瓜、毛节瓜、南瓜、佛手瓜等。</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形状、色泽一致，瓜条均匀，无疤点，无断裂不带泥土，无畸形瓜、病虫害瓜、烂瓜，无明显机械伤。</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根菜类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萝卜、胡萝卜、大头菜芜菁甘蓝等。</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皮细光滑，色泽良好，大小均匀，肉质脆嫩致密新鲜，无畸形、裂痕、糠心、病虫害斑，不带泥沙，不带茎叶、须根。</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薯芋类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马铃薯、薯蓣、芋、姜、豆薯等。</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色泽一致，不带泥沙，不带茎叶、须根，无机械和病虫害斑，无腐烂、干瘪。马铃薯皮不能变绿色，无发芽。</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葱蒜类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大葱、分葱、四季葱等。</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允许葱和大蒜的青蒜保留干净须根，去老叶，韭菜去根去老叶，蒜头、洋葱要去枯叶；可食部分质地细嫩，不带泥沙杂质，无病虫害斑。</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豆类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豇豆、菜豆、豌豆、蚕豆、刀豆、毛豆、扁豆等。</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形态完整，成熟度适中，无病虫害斑。食荚类豆荚新鲜幼嫩，均匀。食豆仁类：籽粒饱满较均匀，无发芽。不带泥土、杂质。</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水生类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茭白、藕、荸荠、慈菇、菱角等。</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属同一品种规格，肉质鲜嫩，成熟度适中，无泥土、杂质、机械伤，不干瘪，不腐烂霉变，茭白不黑心。</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多年生类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竹笋、黄花菜、芦笋等。</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属同一品种规格，幼嫩，无病虫害斑，无明显机械伤。黄花菜鲜花不能直接煮食。</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芽苗类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绿豆芽、黄豆芽、豌豆芽、香椿苗等。</w:t>
                  </w:r>
                </w:p>
              </w:tc>
              <w:tc>
                <w:tcPr>
                  <w:tcW w:type="dxa" w:w="3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芽苗幼嫩，不带豆壳杂质，新鲜，不浸水。</w:t>
                  </w:r>
                </w:p>
              </w:tc>
            </w:tr>
          </w:tbl>
          <w:p>
            <w:pPr>
              <w:pStyle w:val="null3"/>
              <w:spacing w:before="105" w:after="105"/>
              <w:jc w:val="left"/>
            </w:pPr>
            <w:r>
              <w:rPr>
                <w:sz w:val="24"/>
              </w:rPr>
              <w:t>1.3</w:t>
            </w:r>
            <w:r>
              <w:rPr>
                <w:sz w:val="24"/>
              </w:rPr>
              <w:t>蔬菜包装与标志要求：</w:t>
            </w:r>
          </w:p>
          <w:p>
            <w:pPr>
              <w:pStyle w:val="null3"/>
              <w:spacing w:before="105" w:after="105"/>
              <w:jc w:val="left"/>
            </w:pPr>
            <w:r>
              <w:rPr>
                <w:sz w:val="24"/>
              </w:rPr>
              <w:t>（</w:t>
            </w:r>
            <w:r>
              <w:rPr>
                <w:sz w:val="24"/>
              </w:rPr>
              <w:t>1</w:t>
            </w:r>
            <w:r>
              <w:rPr>
                <w:sz w:val="24"/>
              </w:rPr>
              <w:t>）包装：容器（框、箱、袋）要求清洁、干燥、牢固、透气，无污染、无异味、无霉变现象；</w:t>
            </w:r>
          </w:p>
          <w:p>
            <w:pPr>
              <w:pStyle w:val="null3"/>
              <w:spacing w:before="105" w:after="105"/>
              <w:jc w:val="left"/>
            </w:pPr>
            <w:r>
              <w:rPr>
                <w:sz w:val="24"/>
              </w:rPr>
              <w:t>（</w:t>
            </w:r>
            <w:r>
              <w:rPr>
                <w:sz w:val="24"/>
              </w:rPr>
              <w:t>2</w:t>
            </w:r>
            <w:r>
              <w:rPr>
                <w:sz w:val="24"/>
              </w:rPr>
              <w:t>）标志：每件包装必须按《农产品包装和标识管理办法》贴标签，并标明产地、品种、净含量、生产单位及地址和采收日期。</w:t>
            </w:r>
          </w:p>
          <w:p>
            <w:pPr>
              <w:pStyle w:val="null3"/>
              <w:spacing w:before="105" w:after="105"/>
              <w:jc w:val="left"/>
            </w:pPr>
            <w:r>
              <w:rPr>
                <w:sz w:val="24"/>
              </w:rPr>
              <w:t>（</w:t>
            </w:r>
            <w:r>
              <w:rPr>
                <w:sz w:val="24"/>
              </w:rPr>
              <w:t>3</w:t>
            </w:r>
            <w:r>
              <w:rPr>
                <w:sz w:val="24"/>
              </w:rPr>
              <w:t>）食品供应链要求：所有食品的来源必须清晰。蔬菜来源应当于受到地方政府部门监管的自有基地、商品菜基地或蔬菜专业流通市场，严禁收购散户农民的蔬菜供应。</w:t>
            </w:r>
          </w:p>
          <w:p>
            <w:pPr>
              <w:pStyle w:val="null3"/>
              <w:spacing w:before="105" w:after="105"/>
              <w:jc w:val="left"/>
            </w:pPr>
            <w:r>
              <w:rPr>
                <w:sz w:val="24"/>
              </w:rPr>
              <w:t>（</w:t>
            </w:r>
            <w:r>
              <w:rPr>
                <w:sz w:val="24"/>
              </w:rPr>
              <w:t>4</w:t>
            </w:r>
            <w:r>
              <w:rPr>
                <w:sz w:val="24"/>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spacing w:before="105" w:after="105"/>
              <w:jc w:val="left"/>
            </w:pPr>
            <w:r>
              <w:rPr>
                <w:sz w:val="24"/>
              </w:rPr>
              <w:t>（</w:t>
            </w:r>
            <w:r>
              <w:rPr>
                <w:sz w:val="24"/>
              </w:rPr>
              <w:t>5</w:t>
            </w:r>
            <w:r>
              <w:rPr>
                <w:sz w:val="24"/>
              </w:rPr>
              <w:t>）对蔬菜生产商的管理要求：菜地配有专用的农药喷洒用具及其他农用器具；蔬菜采收后需用清洁、无污染的运输工具运抵加工地点。</w:t>
            </w:r>
          </w:p>
          <w:p>
            <w:pPr>
              <w:pStyle w:val="null3"/>
              <w:spacing w:before="105" w:after="105"/>
              <w:jc w:val="left"/>
            </w:pPr>
            <w:r>
              <w:rPr>
                <w:sz w:val="24"/>
              </w:rPr>
              <w:t>（</w:t>
            </w:r>
            <w:r>
              <w:rPr>
                <w:sz w:val="24"/>
              </w:rPr>
              <w:t>6</w:t>
            </w:r>
            <w:r>
              <w:rPr>
                <w:sz w:val="24"/>
              </w:rPr>
              <w:t>）对蔬菜生产商 环境要求：菜地周围需设有隔离网、隔离带或其他有效的隔离措施，确保不受临近农田施肥和用药污染；菜地周围无养殖场、化工厂、垃圾处理场、医院以及污水排放管道等污染源。</w:t>
            </w:r>
          </w:p>
          <w:p>
            <w:pPr>
              <w:pStyle w:val="null3"/>
              <w:spacing w:before="105" w:after="105"/>
              <w:jc w:val="left"/>
            </w:pPr>
            <w:r>
              <w:rPr>
                <w:sz w:val="24"/>
              </w:rPr>
              <w:t>（</w:t>
            </w:r>
            <w:r>
              <w:rPr>
                <w:sz w:val="24"/>
              </w:rPr>
              <w:t>7</w:t>
            </w:r>
            <w:r>
              <w:rPr>
                <w:sz w:val="24"/>
              </w:rPr>
              <w:t>）对蔬菜生产商水源要求：菜地应有清洁无污染的灌溉水源；灌溉水井设有防护设施。灌溉水源需经检测验证符合规定要求，并一年内在蔬菜种植过程对水源进行</w:t>
            </w:r>
            <w:r>
              <w:rPr>
                <w:sz w:val="24"/>
              </w:rPr>
              <w:t>2</w:t>
            </w:r>
            <w:r>
              <w:rPr>
                <w:sz w:val="24"/>
              </w:rPr>
              <w:t>次监测。</w:t>
            </w:r>
          </w:p>
          <w:p>
            <w:pPr>
              <w:pStyle w:val="null3"/>
              <w:spacing w:before="105" w:after="105"/>
              <w:jc w:val="left"/>
            </w:pPr>
            <w:r>
              <w:rPr>
                <w:sz w:val="24"/>
              </w:rPr>
              <w:t>（</w:t>
            </w:r>
            <w:r>
              <w:rPr>
                <w:sz w:val="24"/>
              </w:rPr>
              <w:t>8</w:t>
            </w:r>
            <w:r>
              <w:rPr>
                <w:sz w:val="24"/>
              </w:rPr>
              <w:t>）农药要求：种植使用的农药必须符合食品安全管理部门的规定，严禁使用违禁药物；农药的采购、保管、发放、使用必须建立记录；蔬菜生产使用农药的间隔期必须符合行业规定，并且采收前供应商应从种植地取样检测农残项目，合格后方可供应。</w:t>
            </w:r>
          </w:p>
          <w:p>
            <w:pPr>
              <w:pStyle w:val="null3"/>
              <w:spacing w:before="105" w:after="105"/>
              <w:jc w:val="left"/>
            </w:pPr>
            <w:r>
              <w:rPr>
                <w:sz w:val="24"/>
              </w:rPr>
              <w:t>（</w:t>
            </w:r>
            <w:r>
              <w:rPr>
                <w:sz w:val="24"/>
              </w:rPr>
              <w:t>9</w:t>
            </w:r>
            <w:r>
              <w:rPr>
                <w:sz w:val="24"/>
              </w:rPr>
              <w:t>）蔬菜卫生质量要求：卫生质量指标，应符合我国无公害蔬菜的卫生指标规定。</w:t>
            </w:r>
          </w:p>
          <w:tbl>
            <w:tblPr>
              <w:tblInd w:type="dxa" w:w="450"/>
              <w:tblBorders>
                <w:top w:val="none" w:color="000000" w:sz="4"/>
                <w:left w:val="none" w:color="000000" w:sz="4"/>
                <w:bottom w:val="none" w:color="000000" w:sz="4"/>
                <w:right w:val="none" w:color="000000" w:sz="4"/>
                <w:insideH w:val="none"/>
                <w:insideV w:val="none"/>
              </w:tblBorders>
            </w:tblPr>
            <w:tblGrid>
              <w:gridCol w:w="2056"/>
              <w:gridCol w:w="3542"/>
            </w:tblGrid>
            <w:tr>
              <w:tc>
                <w:tcPr>
                  <w:tcW w:type="dxa" w:w="2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项目</w:t>
                  </w:r>
                </w:p>
              </w:tc>
              <w:tc>
                <w:tcPr>
                  <w:tcW w:type="dxa" w:w="3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指标（</w:t>
                  </w:r>
                  <w:r>
                    <w:rPr>
                      <w:sz w:val="24"/>
                    </w:rPr>
                    <w:t>mg/kg</w:t>
                  </w:r>
                  <w:r>
                    <w:rPr>
                      <w:sz w:val="24"/>
                    </w:rPr>
                    <w:t>）</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甲</w:t>
                  </w:r>
                  <w:r>
                    <w:rPr>
                      <w:sz w:val="19"/>
                    </w:rPr>
                    <w:t xml:space="preserve"> </w:t>
                  </w:r>
                  <w:r>
                    <w:rPr>
                      <w:sz w:val="24"/>
                    </w:rPr>
                    <w:t>胺磷</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甲拌磷</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氧化乐果</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甲基对硫磷</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呋喃丹</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百菌清</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1.0</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多菌灵</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0.5</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汞（以</w:t>
                  </w:r>
                  <w:r>
                    <w:rPr>
                      <w:sz w:val="24"/>
                    </w:rPr>
                    <w:t>Hg</w:t>
                  </w:r>
                  <w:r>
                    <w:rPr>
                      <w:sz w:val="24"/>
                    </w:rPr>
                    <w:t>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0.01</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铅（以</w:t>
                  </w:r>
                  <w:r>
                    <w:rPr>
                      <w:sz w:val="24"/>
                    </w:rPr>
                    <w:t>Pb</w:t>
                  </w:r>
                  <w:r>
                    <w:rPr>
                      <w:sz w:val="24"/>
                    </w:rPr>
                    <w:t>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0.2</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砷（以</w:t>
                  </w:r>
                  <w:r>
                    <w:rPr>
                      <w:sz w:val="24"/>
                    </w:rPr>
                    <w:t>As</w:t>
                  </w:r>
                  <w:r>
                    <w:rPr>
                      <w:sz w:val="24"/>
                    </w:rPr>
                    <w:t>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0.5</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氟（以</w:t>
                  </w:r>
                  <w:r>
                    <w:rPr>
                      <w:sz w:val="24"/>
                    </w:rPr>
                    <w:t>F</w:t>
                  </w:r>
                  <w:r>
                    <w:rPr>
                      <w:sz w:val="24"/>
                    </w:rPr>
                    <w:t>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0.5</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硝酸盐（以</w:t>
                  </w:r>
                  <w:r>
                    <w:rPr>
                      <w:sz w:val="24"/>
                    </w:rPr>
                    <w:t>NaNO3</w:t>
                  </w:r>
                  <w:r>
                    <w:rPr>
                      <w:sz w:val="24"/>
                    </w:rPr>
                    <w:t>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瓜果类≤</w:t>
                  </w:r>
                  <w:r>
                    <w:rPr>
                      <w:sz w:val="24"/>
                    </w:rPr>
                    <w:t>600</w:t>
                  </w:r>
                  <w:r>
                    <w:rPr>
                      <w:sz w:val="24"/>
                    </w:rPr>
                    <w:t>；叶菜根茎类≤</w:t>
                  </w:r>
                  <w:r>
                    <w:rPr>
                      <w:sz w:val="24"/>
                    </w:rPr>
                    <w:t>1200</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亚硝酸盐（以</w:t>
                  </w:r>
                  <w:r>
                    <w:rPr>
                      <w:sz w:val="24"/>
                    </w:rPr>
                    <w:t>NaNO2</w:t>
                  </w:r>
                  <w:r>
                    <w:rPr>
                      <w:sz w:val="24"/>
                    </w:rPr>
                    <w:t>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4</w:t>
                  </w:r>
                </w:p>
              </w:tc>
            </w:tr>
          </w:tbl>
          <w:p>
            <w:pPr>
              <w:pStyle w:val="null3"/>
              <w:spacing w:before="105" w:after="105"/>
              <w:jc w:val="left"/>
            </w:pPr>
            <w:r>
              <w:rPr>
                <w:sz w:val="24"/>
              </w:rPr>
              <w:t>（</w:t>
            </w:r>
            <w:r>
              <w:rPr>
                <w:sz w:val="24"/>
              </w:rPr>
              <w:t>10</w:t>
            </w:r>
            <w:r>
              <w:rPr>
                <w:sz w:val="24"/>
              </w:rPr>
              <w:t>）投标人所供蔬菜符合上述质量要求及农药残留不超过国家限量标准，若不符合，愿意接受退货处理并承担违约责任。</w:t>
            </w:r>
          </w:p>
          <w:p>
            <w:pPr>
              <w:pStyle w:val="null3"/>
              <w:spacing w:before="105" w:after="105"/>
              <w:jc w:val="left"/>
            </w:pPr>
            <w:r>
              <w:rPr>
                <w:sz w:val="24"/>
              </w:rPr>
              <w:t>1.4</w:t>
            </w:r>
            <w:r>
              <w:rPr>
                <w:sz w:val="24"/>
              </w:rPr>
              <w:t>农药使用标准：</w:t>
            </w:r>
          </w:p>
          <w:p>
            <w:pPr>
              <w:pStyle w:val="null3"/>
              <w:spacing w:before="105" w:after="105"/>
              <w:jc w:val="left"/>
            </w:pPr>
            <w:r>
              <w:rPr>
                <w:sz w:val="24"/>
              </w:rPr>
              <w:t>（</w:t>
            </w:r>
            <w:r>
              <w:rPr>
                <w:sz w:val="24"/>
              </w:rPr>
              <w:t>1</w:t>
            </w:r>
            <w:r>
              <w:rPr>
                <w:sz w:val="24"/>
              </w:rPr>
              <w:t>）农药按其毒性来分有高毒、中毒、低毒之别，无公害果品对农药要求是优先采用低毒农药，有限度的使用中毒农药，严禁使用高毒、高残留农药和</w:t>
            </w:r>
            <w:r>
              <w:rPr>
                <w:sz w:val="24"/>
              </w:rPr>
              <w:t>"</w:t>
            </w:r>
            <w:r>
              <w:rPr>
                <w:sz w:val="24"/>
              </w:rPr>
              <w:t>三致</w:t>
            </w:r>
            <w:r>
              <w:rPr>
                <w:sz w:val="24"/>
              </w:rPr>
              <w:t>"</w:t>
            </w:r>
            <w:r>
              <w:rPr>
                <w:sz w:val="24"/>
              </w:rPr>
              <w:t>（致癌、致畸、致突变）农药。</w:t>
            </w:r>
          </w:p>
          <w:p>
            <w:pPr>
              <w:pStyle w:val="null3"/>
              <w:spacing w:before="105" w:after="105"/>
              <w:jc w:val="left"/>
            </w:pPr>
            <w:r>
              <w:rPr>
                <w:sz w:val="24"/>
              </w:rPr>
              <w:t>（</w:t>
            </w:r>
            <w:r>
              <w:rPr>
                <w:sz w:val="24"/>
              </w:rPr>
              <w:t>2</w:t>
            </w:r>
            <w:r>
              <w:rPr>
                <w:sz w:val="24"/>
              </w:rPr>
              <w:t>）禁止使用的农药品种：有机胂类杀菌剂福美胂（高残留），有机氯类杀虫剂六六六、滴滴涕（高残留）、三氯杀螨醇（含滴滴涕），有机磷类杀虫剂甲拌磷、乙拌磷、久效磷、对硫磷、甲基对硫磺、甲</w:t>
            </w:r>
            <w:r>
              <w:rPr/>
              <w:t xml:space="preserve"> </w:t>
            </w:r>
            <w:r>
              <w:rPr>
                <w:sz w:val="24"/>
              </w:rPr>
              <w:t>胺磷、甲基异硫磷、氧化乐果（均属高毒），氨基甲酸酯类杀虫剂</w:t>
            </w:r>
            <w:r>
              <w:rPr>
                <w:sz w:val="24"/>
              </w:rPr>
              <w:t>呋喃丹</w:t>
            </w:r>
            <w:r>
              <w:rPr>
                <w:sz w:val="24"/>
              </w:rPr>
              <w:t>、涕灭威、灭多威（均属高毒）。二甲基甲脒类杀虫杀螨剂杀虫脒（慢性中毒、致癌）等。</w:t>
            </w:r>
          </w:p>
          <w:p>
            <w:pPr>
              <w:pStyle w:val="null3"/>
              <w:spacing w:before="105" w:after="105"/>
              <w:jc w:val="left"/>
            </w:pPr>
            <w:r>
              <w:rPr>
                <w:sz w:val="24"/>
              </w:rPr>
              <w:t>（</w:t>
            </w:r>
            <w:r>
              <w:rPr>
                <w:sz w:val="24"/>
              </w:rPr>
              <w:t>3</w:t>
            </w:r>
            <w:r>
              <w:rPr>
                <w:sz w:val="24"/>
              </w:rPr>
              <w:t>）提倡使用的农药品种：微生物源杀虫、杀菌剂如</w:t>
            </w:r>
            <w:r>
              <w:rPr>
                <w:sz w:val="24"/>
              </w:rPr>
              <w:t>Bt</w:t>
            </w:r>
            <w:r>
              <w:rPr>
                <w:sz w:val="24"/>
              </w:rPr>
              <w:t>、白僵菌、阿维菌素、中生菌素、多氧霉素、农抗</w:t>
            </w:r>
            <w:r>
              <w:rPr>
                <w:sz w:val="24"/>
              </w:rPr>
              <w:t>120</w:t>
            </w:r>
            <w:r>
              <w:rPr>
                <w:sz w:val="24"/>
              </w:rPr>
              <w:t>等；植物源杀虫剂如烟碱、苦参碱、印楝素、除虫菊、鱼藤、茴蒿素、松脂合剂等；昆虫生长调节剂如灭幼脲、除虫脲、卡死克、扑虱灵等；矿物源杀虫、杀菌剂如机油乳油、柴油乳油、腐必清以及由硫酸铜和硫黄分别配制的多种药剂等；低毒、低残留化学农药如吡虫啉、马</w:t>
            </w:r>
            <w:r>
              <w:rPr/>
              <w:t xml:space="preserve"> </w:t>
            </w:r>
            <w:r>
              <w:rPr>
                <w:sz w:val="24"/>
              </w:rPr>
              <w:t>拉硫磷、辛硫磷、双甲脒、尼索朗、克螨特、螨死净、菌毒清、代森锰锌类（喷克、大生</w:t>
            </w:r>
            <w:r>
              <w:rPr>
                <w:sz w:val="24"/>
              </w:rPr>
              <w:t>M</w:t>
            </w:r>
            <w:r>
              <w:rPr>
                <w:sz w:val="24"/>
              </w:rPr>
              <w:t>－</w:t>
            </w:r>
            <w:r>
              <w:rPr>
                <w:sz w:val="24"/>
              </w:rPr>
              <w:t>45</w:t>
            </w:r>
            <w:r>
              <w:rPr>
                <w:sz w:val="24"/>
              </w:rPr>
              <w:t>）、新星、甲基托布津、多菌灵、扑海因、粉锈宁、甲霜灵、百菌清等。</w:t>
            </w:r>
          </w:p>
          <w:p>
            <w:pPr>
              <w:pStyle w:val="null3"/>
              <w:spacing w:before="105" w:after="105"/>
              <w:jc w:val="both"/>
            </w:pPr>
            <w:r>
              <w:rPr>
                <w:sz w:val="24"/>
              </w:rPr>
              <w:t>（</w:t>
            </w:r>
            <w:r>
              <w:rPr>
                <w:sz w:val="24"/>
              </w:rPr>
              <w:t>4</w:t>
            </w:r>
            <w:r>
              <w:rPr>
                <w:sz w:val="24"/>
              </w:rPr>
              <w:t>）有限制地使用中等毒性农药：主要品种有乐斯本、抗蚜威、敌敌畏、杀螟硫磷、灭扫利、功夫、歼灭、杀灭菊酯、氰戊菊酯、高效氯氰菊酯等。为了减少农药的污染，除了注意选用农药品种以外，还要严格控制农药的施用量，应在有效浓度范围内，尽量用低浓度进行防治，喷药次数要根据药剂的残效期和病虫害发生程度来定。不要随意提高用药剂量、浓度和次数，应从改进施药方法和喷药质量方面来提高药剂的防治效果。另外，在采果前</w:t>
            </w:r>
            <w:r>
              <w:rPr>
                <w:sz w:val="24"/>
              </w:rPr>
              <w:t>20</w:t>
            </w:r>
            <w:r>
              <w:rPr>
                <w:sz w:val="24"/>
              </w:rPr>
              <w:t>天应停止喷洒农药，以保证果品中无残留，或虽有少量残留但不超标。</w:t>
            </w:r>
          </w:p>
          <w:p>
            <w:pPr>
              <w:pStyle w:val="null3"/>
              <w:spacing w:before="105" w:after="105"/>
              <w:jc w:val="left"/>
            </w:pPr>
            <w:r>
              <w:rPr>
                <w:sz w:val="24"/>
              </w:rPr>
              <w:t>2</w:t>
            </w:r>
            <w:r>
              <w:rPr>
                <w:sz w:val="24"/>
              </w:rPr>
              <w:t>、水果类要求</w:t>
            </w:r>
          </w:p>
          <w:p>
            <w:pPr>
              <w:pStyle w:val="null3"/>
              <w:spacing w:before="105" w:after="105"/>
              <w:jc w:val="left"/>
            </w:pPr>
            <w:r>
              <w:rPr>
                <w:sz w:val="24"/>
              </w:rPr>
              <w:t>2.1</w:t>
            </w:r>
            <w:r>
              <w:rPr>
                <w:sz w:val="24"/>
              </w:rPr>
              <w:t>水果的品种（包括但不仅限于以下品种）：苹果、橙子、柑、石榴、杨桃、香蕉、圣女果、哈密瓜、西瓜、木瓜、提子、水晶梨、香梨、砂糖橘、金桔、沙田柚、奇异果、火龙果等，具体提供的品种顺应季节变化。</w:t>
            </w:r>
          </w:p>
          <w:p>
            <w:pPr>
              <w:pStyle w:val="null3"/>
              <w:spacing w:before="105" w:after="105"/>
              <w:jc w:val="left"/>
            </w:pPr>
            <w:r>
              <w:rPr>
                <w:sz w:val="24"/>
              </w:rPr>
              <w:t>2.2</w:t>
            </w:r>
            <w:r>
              <w:rPr>
                <w:sz w:val="24"/>
              </w:rPr>
              <w:t>质量要求：</w:t>
            </w:r>
          </w:p>
          <w:p>
            <w:pPr>
              <w:pStyle w:val="null3"/>
              <w:spacing w:before="105" w:after="105"/>
              <w:jc w:val="left"/>
            </w:pPr>
            <w:r>
              <w:rPr>
                <w:sz w:val="24"/>
              </w:rPr>
              <w:t>（</w:t>
            </w:r>
            <w:r>
              <w:rPr>
                <w:sz w:val="24"/>
              </w:rPr>
              <w:t>1</w:t>
            </w:r>
            <w:r>
              <w:rPr>
                <w:sz w:val="24"/>
              </w:rPr>
              <w:t>）水果供应链要求：所有水果的来源必须清晰。</w:t>
            </w:r>
          </w:p>
          <w:p>
            <w:pPr>
              <w:pStyle w:val="null3"/>
              <w:spacing w:before="105" w:after="105"/>
              <w:jc w:val="left"/>
            </w:pPr>
            <w:r>
              <w:rPr>
                <w:sz w:val="24"/>
              </w:rPr>
              <w:t>（</w:t>
            </w:r>
            <w:r>
              <w:rPr>
                <w:sz w:val="24"/>
              </w:rPr>
              <w:t>2</w:t>
            </w:r>
            <w:r>
              <w:rPr>
                <w:sz w:val="24"/>
              </w:rPr>
              <w:t>）所提供的水果应当色泽光鲜、水润饱满、无腐烂，果品表面清洁新鲜，无病虫害和机械损伤，带有芳香味。</w:t>
            </w:r>
          </w:p>
          <w:p>
            <w:pPr>
              <w:pStyle w:val="null3"/>
              <w:spacing w:before="105" w:after="105"/>
              <w:jc w:val="left"/>
            </w:pPr>
            <w:r>
              <w:rPr>
                <w:sz w:val="24"/>
              </w:rPr>
              <w:t>（</w:t>
            </w:r>
            <w:r>
              <w:rPr>
                <w:sz w:val="24"/>
              </w:rPr>
              <w:t>3</w:t>
            </w:r>
            <w:r>
              <w:rPr>
                <w:sz w:val="24"/>
              </w:rPr>
              <w:t>）中标人所提供的果品应符合国家规定的绿色果品要求。应是优质、洁净，其品质、营养价值和卫生安全指标应严格符合国家的规定及相关食品卫生标准。</w:t>
            </w:r>
          </w:p>
          <w:p>
            <w:pPr>
              <w:pStyle w:val="null3"/>
              <w:spacing w:before="105" w:after="105"/>
              <w:jc w:val="left"/>
            </w:pPr>
            <w:r>
              <w:rPr>
                <w:sz w:val="24"/>
              </w:rPr>
              <w:t>2.3</w:t>
            </w:r>
            <w:r>
              <w:rPr>
                <w:sz w:val="24"/>
              </w:rPr>
              <w:t>水果检验标准（果品感官鉴别要点）</w:t>
            </w:r>
          </w:p>
          <w:p>
            <w:pPr>
              <w:pStyle w:val="null3"/>
              <w:spacing w:before="105" w:after="105"/>
              <w:jc w:val="left"/>
            </w:pPr>
            <w:r>
              <w:rPr>
                <w:sz w:val="24"/>
              </w:rPr>
              <w:t>（</w:t>
            </w:r>
            <w:r>
              <w:rPr>
                <w:sz w:val="24"/>
              </w:rPr>
              <w:t>1</w:t>
            </w:r>
            <w:r>
              <w:rPr>
                <w:sz w:val="24"/>
              </w:rPr>
              <w:t>）鲜果品的感官鉴别方法主要是目测、鼻嗅和口尝。其中目测包括三方面的内容：一是果品的成熟度和是否具有该品种应有的色泽及形态特征；二是果型是否端正，个头大小是否基本一致，三是果品表面是否清洁新鲜，有无病虫害和机械损伤等。鼻嗅则是辨别果品是否带有本品种所特有的芳香味，果品的变质可以通过其气味的不良改变直接鉴别出来，像西瓜的馊味等，都是很好的例证。口尝不但能感知果品的滋味是否正常，还能感觉到果肉的质地是否良好，它也是很重要的一个感官指标。</w:t>
            </w:r>
          </w:p>
          <w:p>
            <w:pPr>
              <w:pStyle w:val="null3"/>
              <w:spacing w:before="105" w:after="105"/>
              <w:jc w:val="left"/>
            </w:pPr>
            <w:r>
              <w:rPr>
                <w:sz w:val="24"/>
              </w:rPr>
              <w:t>（</w:t>
            </w:r>
            <w:r>
              <w:rPr>
                <w:sz w:val="24"/>
              </w:rPr>
              <w:t>2</w:t>
            </w:r>
            <w:r>
              <w:rPr>
                <w:sz w:val="24"/>
              </w:rPr>
              <w:t>）干果品虽然较鲜果的含水量低或是经过了干制，但其感官鉴别的原则与指标都基本上和前述三项大同小异。</w:t>
            </w:r>
          </w:p>
          <w:p>
            <w:pPr>
              <w:pStyle w:val="null3"/>
              <w:spacing w:before="105" w:after="105"/>
              <w:jc w:val="left"/>
            </w:pPr>
            <w:r>
              <w:rPr>
                <w:sz w:val="24"/>
              </w:rPr>
              <w:t>2.4</w:t>
            </w:r>
            <w:r>
              <w:rPr>
                <w:sz w:val="24"/>
              </w:rPr>
              <w:t>几种主要水果质量标准：</w:t>
            </w:r>
          </w:p>
          <w:p>
            <w:pPr>
              <w:pStyle w:val="null3"/>
              <w:spacing w:before="105" w:after="105"/>
              <w:jc w:val="left"/>
            </w:pPr>
            <w:r>
              <w:rPr>
                <w:sz w:val="24"/>
              </w:rPr>
              <w:t>（</w:t>
            </w:r>
            <w:r>
              <w:rPr>
                <w:sz w:val="24"/>
              </w:rPr>
              <w:t>1</w:t>
            </w:r>
            <w:r>
              <w:rPr>
                <w:sz w:val="24"/>
              </w:rPr>
              <w:t>）柑橘类（脐橙、蜜橘、西柚、蜜柚等）：果实结实、有弹性，于掂有重量感，果形完整、有色泽、无疤痕、不萎缩、变色、受挤压变形，柚类无褐斑、黑点。</w:t>
            </w:r>
          </w:p>
          <w:p>
            <w:pPr>
              <w:pStyle w:val="null3"/>
              <w:spacing w:before="105" w:after="105"/>
              <w:jc w:val="left"/>
            </w:pPr>
            <w:r>
              <w:rPr>
                <w:sz w:val="24"/>
              </w:rPr>
              <w:t>劣质品：果皮有疤痕，失水干缩，腐烂霉变。</w:t>
            </w:r>
          </w:p>
          <w:p>
            <w:pPr>
              <w:pStyle w:val="null3"/>
              <w:spacing w:before="105" w:after="105"/>
              <w:jc w:val="left"/>
            </w:pPr>
            <w:r>
              <w:rPr>
                <w:sz w:val="24"/>
              </w:rPr>
              <w:t>（</w:t>
            </w:r>
            <w:r>
              <w:rPr>
                <w:sz w:val="24"/>
              </w:rPr>
              <w:t>2</w:t>
            </w:r>
            <w:r>
              <w:rPr>
                <w:sz w:val="24"/>
              </w:rPr>
              <w:t>）苹果类（蛇果、青苹果、红富士等）：结实、多汁、有光泽，表面光滑，无压伤、疤痕不干皱。</w:t>
            </w:r>
          </w:p>
          <w:p>
            <w:pPr>
              <w:pStyle w:val="null3"/>
              <w:spacing w:before="105" w:after="105"/>
              <w:jc w:val="left"/>
            </w:pPr>
            <w:r>
              <w:rPr>
                <w:sz w:val="24"/>
              </w:rPr>
              <w:t>劣质品：腐烂发霉，果皮失水萎缩，有疤痕、有压伤。</w:t>
            </w:r>
          </w:p>
          <w:p>
            <w:pPr>
              <w:pStyle w:val="null3"/>
              <w:spacing w:before="105" w:after="105"/>
              <w:jc w:val="left"/>
            </w:pPr>
            <w:r>
              <w:rPr>
                <w:sz w:val="24"/>
              </w:rPr>
              <w:t>（</w:t>
            </w:r>
            <w:r>
              <w:rPr>
                <w:sz w:val="24"/>
              </w:rPr>
              <w:t>3</w:t>
            </w:r>
            <w:r>
              <w:rPr>
                <w:sz w:val="24"/>
              </w:rPr>
              <w:t>）梨类（鸭梨、雪梨、贡梨、香梨等）：结实、甜而多汁，个体均匀、不变色、干皱，无压伤。</w:t>
            </w:r>
          </w:p>
          <w:p>
            <w:pPr>
              <w:pStyle w:val="null3"/>
              <w:spacing w:before="105" w:after="105"/>
              <w:jc w:val="left"/>
            </w:pPr>
            <w:r>
              <w:rPr>
                <w:sz w:val="24"/>
              </w:rPr>
              <w:t>劣质品：失水干皱，无光泽，果皮变黑，切开心发黑，有冻压伤。</w:t>
            </w:r>
          </w:p>
          <w:p>
            <w:pPr>
              <w:pStyle w:val="null3"/>
              <w:spacing w:before="105" w:after="105"/>
              <w:jc w:val="left"/>
            </w:pPr>
            <w:r>
              <w:rPr>
                <w:sz w:val="24"/>
              </w:rPr>
              <w:t>（</w:t>
            </w:r>
            <w:r>
              <w:rPr>
                <w:sz w:val="24"/>
              </w:rPr>
              <w:t>4</w:t>
            </w:r>
            <w:r>
              <w:rPr>
                <w:sz w:val="24"/>
              </w:rPr>
              <w:t>）水蜜桃：果皮粉红带绒毛，不过熟略硬，果肉香甜爽滑多汁。</w:t>
            </w:r>
          </w:p>
          <w:p>
            <w:pPr>
              <w:pStyle w:val="null3"/>
              <w:spacing w:before="105" w:after="105"/>
              <w:jc w:val="left"/>
            </w:pPr>
            <w:r>
              <w:rPr>
                <w:sz w:val="24"/>
              </w:rPr>
              <w:t>劣质品：有压伤，开裂出水，变软过熟，腐烂。</w:t>
            </w:r>
          </w:p>
          <w:p>
            <w:pPr>
              <w:pStyle w:val="null3"/>
              <w:spacing w:before="105" w:after="105"/>
              <w:jc w:val="left"/>
            </w:pPr>
            <w:r>
              <w:rPr>
                <w:sz w:val="24"/>
              </w:rPr>
              <w:t>（</w:t>
            </w:r>
            <w:r>
              <w:rPr>
                <w:sz w:val="24"/>
              </w:rPr>
              <w:t>5</w:t>
            </w:r>
            <w:r>
              <w:rPr>
                <w:sz w:val="24"/>
              </w:rPr>
              <w:t>）樱桃：果形圆而小，大小均匀，带鲜绿果柄，有弹性，果肉鲜甜多汁。</w:t>
            </w:r>
          </w:p>
          <w:p>
            <w:pPr>
              <w:pStyle w:val="null3"/>
              <w:spacing w:before="105" w:after="105"/>
              <w:jc w:val="left"/>
            </w:pPr>
            <w:r>
              <w:rPr>
                <w:sz w:val="24"/>
              </w:rPr>
              <w:t>劣质品：疤痕、萎缩、破裂、腐烂、过熟、冻伤。</w:t>
            </w:r>
          </w:p>
          <w:p>
            <w:pPr>
              <w:pStyle w:val="null3"/>
              <w:spacing w:before="105" w:after="105"/>
              <w:jc w:val="left"/>
            </w:pPr>
            <w:r>
              <w:rPr>
                <w:sz w:val="24"/>
              </w:rPr>
              <w:t>（</w:t>
            </w:r>
            <w:r>
              <w:rPr>
                <w:sz w:val="24"/>
              </w:rPr>
              <w:t>6</w:t>
            </w:r>
            <w:r>
              <w:rPr>
                <w:sz w:val="24"/>
              </w:rPr>
              <w:t>）浆果类（提子、葡萄、奇异果、猕猴桃、草莓）：果实结实饱满，大小均匀，无压伤。</w:t>
            </w:r>
          </w:p>
          <w:p>
            <w:pPr>
              <w:pStyle w:val="null3"/>
              <w:spacing w:before="105" w:after="105"/>
              <w:jc w:val="left"/>
            </w:pPr>
            <w:r>
              <w:rPr>
                <w:sz w:val="24"/>
              </w:rPr>
              <w:t>劣质品：果粒脱落、开裂，压伤，破溃出水、腐烂。</w:t>
            </w:r>
          </w:p>
          <w:p>
            <w:pPr>
              <w:pStyle w:val="null3"/>
              <w:spacing w:before="105" w:after="105"/>
              <w:jc w:val="left"/>
            </w:pPr>
            <w:r>
              <w:rPr>
                <w:sz w:val="24"/>
              </w:rPr>
              <w:t>（</w:t>
            </w:r>
            <w:r>
              <w:rPr>
                <w:sz w:val="24"/>
              </w:rPr>
              <w:t>7</w:t>
            </w:r>
            <w:r>
              <w:rPr>
                <w:sz w:val="24"/>
              </w:rPr>
              <w:t>）瓜类（哈密瓜、香瓜、木瓜、西瓜等）：果形完整，结实、无开裂、压伤。</w:t>
            </w:r>
          </w:p>
          <w:p>
            <w:pPr>
              <w:pStyle w:val="null3"/>
              <w:spacing w:before="105" w:after="105"/>
              <w:jc w:val="left"/>
            </w:pPr>
            <w:r>
              <w:rPr>
                <w:sz w:val="24"/>
              </w:rPr>
              <w:t>劣质品：有疤痕、压伤，出现黑斑，瓜身变软、腐烂。</w:t>
            </w:r>
          </w:p>
          <w:p>
            <w:pPr>
              <w:pStyle w:val="null3"/>
              <w:spacing w:before="105" w:after="105"/>
              <w:jc w:val="left"/>
            </w:pPr>
            <w:r>
              <w:rPr>
                <w:sz w:val="24"/>
              </w:rPr>
              <w:t>（</w:t>
            </w:r>
            <w:r>
              <w:rPr>
                <w:sz w:val="24"/>
              </w:rPr>
              <w:t>8</w:t>
            </w:r>
            <w:r>
              <w:rPr>
                <w:sz w:val="24"/>
              </w:rPr>
              <w:t>）火龙果：表皮鲜红，叶片鲜绿，结实而有弹性，果肉白、有黑色种子，口味淡甜。</w:t>
            </w:r>
          </w:p>
          <w:p>
            <w:pPr>
              <w:pStyle w:val="null3"/>
              <w:spacing w:before="105" w:after="105"/>
              <w:jc w:val="left"/>
            </w:pPr>
            <w:r>
              <w:rPr>
                <w:sz w:val="24"/>
              </w:rPr>
              <w:t>劣质品：叶片发黄、干皱、颜色黯淡，表皮开裂、变软，果柄腐烂。</w:t>
            </w:r>
          </w:p>
          <w:p>
            <w:pPr>
              <w:pStyle w:val="null3"/>
              <w:spacing w:before="105" w:after="105"/>
              <w:jc w:val="left"/>
            </w:pPr>
            <w:r>
              <w:rPr>
                <w:sz w:val="24"/>
              </w:rPr>
              <w:t>（</w:t>
            </w:r>
            <w:r>
              <w:rPr>
                <w:sz w:val="24"/>
              </w:rPr>
              <w:t>9</w:t>
            </w:r>
            <w:r>
              <w:rPr>
                <w:sz w:val="24"/>
              </w:rPr>
              <w:t>）枇杷：果实尖圆、色橙红，结实有弹性，果肉甜香。</w:t>
            </w:r>
          </w:p>
          <w:p>
            <w:pPr>
              <w:pStyle w:val="null3"/>
              <w:spacing w:before="105" w:after="105"/>
              <w:jc w:val="left"/>
            </w:pPr>
            <w:r>
              <w:rPr>
                <w:sz w:val="24"/>
              </w:rPr>
              <w:t>劣质品：腐烂、变软、疤痕。</w:t>
            </w:r>
          </w:p>
          <w:p>
            <w:pPr>
              <w:pStyle w:val="null3"/>
              <w:spacing w:before="105" w:after="105"/>
              <w:jc w:val="left"/>
            </w:pPr>
            <w:r>
              <w:rPr>
                <w:sz w:val="24"/>
              </w:rPr>
              <w:t>（</w:t>
            </w:r>
            <w:r>
              <w:rPr>
                <w:sz w:val="24"/>
              </w:rPr>
              <w:t>10</w:t>
            </w:r>
            <w:r>
              <w:rPr>
                <w:sz w:val="24"/>
              </w:rPr>
              <w:t>）芒果：果粒大小均匀，果皮光滑细腻，果肉幼滑甜香。</w:t>
            </w:r>
          </w:p>
          <w:p>
            <w:pPr>
              <w:pStyle w:val="null3"/>
              <w:spacing w:before="105" w:after="105"/>
              <w:jc w:val="left"/>
            </w:pPr>
            <w:r>
              <w:rPr>
                <w:sz w:val="24"/>
              </w:rPr>
              <w:t>劣质品：表皮发黑或黑斑，失水萎缩，果柄处腐烂。</w:t>
            </w:r>
          </w:p>
          <w:p>
            <w:pPr>
              <w:pStyle w:val="null3"/>
              <w:spacing w:before="105" w:after="105"/>
              <w:jc w:val="left"/>
            </w:pPr>
            <w:r>
              <w:rPr>
                <w:sz w:val="24"/>
              </w:rPr>
              <w:t>（</w:t>
            </w:r>
            <w:r>
              <w:rPr>
                <w:sz w:val="24"/>
              </w:rPr>
              <w:t>11</w:t>
            </w:r>
            <w:r>
              <w:rPr>
                <w:sz w:val="24"/>
              </w:rPr>
              <w:t>）香蕉：果实象牙状，未成熟青绿色、成熟后鲜黄色，软糯香甜。每板香蕉不少于</w:t>
            </w:r>
            <w:r>
              <w:rPr>
                <w:sz w:val="24"/>
              </w:rPr>
              <w:t>5</w:t>
            </w:r>
            <w:r>
              <w:rPr>
                <w:sz w:val="24"/>
              </w:rPr>
              <w:t>只，中间</w:t>
            </w:r>
            <w:r>
              <w:rPr>
                <w:sz w:val="24"/>
              </w:rPr>
              <w:t>3</w:t>
            </w:r>
            <w:r>
              <w:rPr>
                <w:sz w:val="24"/>
              </w:rPr>
              <w:t>只长</w:t>
            </w:r>
            <w:r>
              <w:rPr>
                <w:sz w:val="24"/>
              </w:rPr>
              <w:t>15</w:t>
            </w:r>
            <w:r>
              <w:rPr>
                <w:sz w:val="24"/>
              </w:rPr>
              <w:t>厘米以上，单只至</w:t>
            </w:r>
            <w:r>
              <w:rPr>
                <w:sz w:val="24"/>
              </w:rPr>
              <w:t>80</w:t>
            </w:r>
            <w:r>
              <w:rPr>
                <w:sz w:val="24"/>
              </w:rPr>
              <w:t>克以上。</w:t>
            </w:r>
          </w:p>
          <w:p>
            <w:pPr>
              <w:pStyle w:val="null3"/>
              <w:spacing w:before="105" w:after="105"/>
              <w:jc w:val="left"/>
            </w:pPr>
            <w:r>
              <w:rPr>
                <w:sz w:val="24"/>
              </w:rPr>
              <w:t>劣质品：表皮发黑，果柄腐烂，压伤、冻伤。</w:t>
            </w:r>
          </w:p>
          <w:p>
            <w:pPr>
              <w:pStyle w:val="null3"/>
              <w:spacing w:before="105" w:after="105"/>
              <w:jc w:val="left"/>
            </w:pPr>
            <w:r>
              <w:rPr>
                <w:sz w:val="24"/>
              </w:rPr>
              <w:t>（</w:t>
            </w:r>
            <w:r>
              <w:rPr>
                <w:sz w:val="24"/>
              </w:rPr>
              <w:t>12</w:t>
            </w:r>
            <w:r>
              <w:rPr>
                <w:sz w:val="24"/>
              </w:rPr>
              <w:t>）龙眼：果实小而圆，果皮浅咖啡色，果肉甜多汁。单果重</w:t>
            </w:r>
            <w:r>
              <w:rPr>
                <w:sz w:val="24"/>
              </w:rPr>
              <w:t>16-25</w:t>
            </w:r>
            <w:r>
              <w:rPr>
                <w:sz w:val="24"/>
              </w:rPr>
              <w:t>克。</w:t>
            </w:r>
          </w:p>
          <w:p>
            <w:pPr>
              <w:pStyle w:val="null3"/>
              <w:spacing w:before="105" w:after="105"/>
              <w:jc w:val="left"/>
            </w:pPr>
            <w:r>
              <w:rPr>
                <w:sz w:val="24"/>
              </w:rPr>
              <w:t>劣质品：表皮发罴，爆裂、出水。</w:t>
            </w:r>
          </w:p>
          <w:p>
            <w:pPr>
              <w:pStyle w:val="null3"/>
              <w:spacing w:before="105" w:after="105"/>
              <w:jc w:val="left"/>
            </w:pPr>
            <w:r>
              <w:rPr>
                <w:sz w:val="24"/>
              </w:rPr>
              <w:t>（</w:t>
            </w:r>
            <w:r>
              <w:rPr>
                <w:sz w:val="24"/>
              </w:rPr>
              <w:t>13</w:t>
            </w:r>
            <w:r>
              <w:rPr>
                <w:sz w:val="24"/>
              </w:rPr>
              <w:t>）荔枝：果实心形，色泽鲜红带绿，口感结实有弹性，香甜味美，脆嫩多汁。</w:t>
            </w:r>
          </w:p>
          <w:p>
            <w:pPr>
              <w:pStyle w:val="null3"/>
              <w:spacing w:before="105" w:after="105"/>
              <w:jc w:val="left"/>
            </w:pPr>
            <w:r>
              <w:rPr>
                <w:sz w:val="24"/>
              </w:rPr>
              <w:t>劣质品：表皮发黑，果实过软，失水干硬，爆裂。</w:t>
            </w:r>
          </w:p>
          <w:p>
            <w:pPr>
              <w:pStyle w:val="null3"/>
              <w:spacing w:before="105" w:after="105"/>
              <w:jc w:val="left"/>
            </w:pPr>
            <w:r>
              <w:rPr>
                <w:sz w:val="24"/>
              </w:rPr>
              <w:t>（</w:t>
            </w:r>
            <w:r>
              <w:rPr>
                <w:sz w:val="24"/>
              </w:rPr>
              <w:t>14</w:t>
            </w:r>
            <w:r>
              <w:rPr>
                <w:sz w:val="24"/>
              </w:rPr>
              <w:t>）洋桃：果实呈星形，色浅绿，成熟后金黄色，表皮有光泽，果肉晶莹，口味酸</w:t>
            </w:r>
            <w:r>
              <w:rPr>
                <w:sz w:val="24"/>
              </w:rPr>
              <w:t>甜</w:t>
            </w:r>
            <w:r>
              <w:rPr>
                <w:sz w:val="24"/>
              </w:rPr>
              <w:t>。</w:t>
            </w:r>
          </w:p>
          <w:p>
            <w:pPr>
              <w:pStyle w:val="null3"/>
              <w:spacing w:before="105" w:after="105"/>
              <w:jc w:val="left"/>
            </w:pPr>
            <w:r>
              <w:rPr>
                <w:sz w:val="24"/>
              </w:rPr>
              <w:t>劣质品：表面有黑斑、疤痕、外伤、边缘变色发黑。</w:t>
            </w:r>
          </w:p>
          <w:p>
            <w:pPr>
              <w:pStyle w:val="null3"/>
              <w:spacing w:before="105" w:after="105"/>
              <w:jc w:val="left"/>
            </w:pPr>
            <w:r>
              <w:rPr>
                <w:sz w:val="24"/>
              </w:rPr>
              <w:t>（</w:t>
            </w:r>
            <w:r>
              <w:rPr>
                <w:sz w:val="24"/>
              </w:rPr>
              <w:t>15</w:t>
            </w:r>
            <w:r>
              <w:rPr>
                <w:sz w:val="24"/>
              </w:rPr>
              <w:t>）黑红布林：果实圆形或椭圆形，颜色黑或暗红，结实有弹性，有光泽，果肉黄或红色，</w:t>
            </w:r>
            <w:r>
              <w:rPr>
                <w:sz w:val="24"/>
              </w:rPr>
              <w:t>味</w:t>
            </w:r>
            <w:r>
              <w:rPr>
                <w:sz w:val="24"/>
              </w:rPr>
              <w:t>甜美。</w:t>
            </w:r>
          </w:p>
          <w:p>
            <w:pPr>
              <w:pStyle w:val="null3"/>
              <w:spacing w:before="105" w:after="105"/>
              <w:jc w:val="left"/>
            </w:pPr>
            <w:r>
              <w:rPr>
                <w:sz w:val="24"/>
              </w:rPr>
              <w:t>劣质品：疤痕、果顶开裂，发霉，失水娄缩，过熟变软，冻伤。</w:t>
            </w:r>
          </w:p>
          <w:p>
            <w:pPr>
              <w:pStyle w:val="null3"/>
              <w:spacing w:before="105" w:after="105"/>
              <w:jc w:val="left"/>
            </w:pPr>
            <w:r>
              <w:rPr>
                <w:sz w:val="24"/>
              </w:rPr>
              <w:t>（</w:t>
            </w:r>
            <w:r>
              <w:rPr>
                <w:sz w:val="24"/>
              </w:rPr>
              <w:t>16</w:t>
            </w:r>
            <w:r>
              <w:rPr>
                <w:sz w:val="24"/>
              </w:rPr>
              <w:t>）菠萝：果皮厚、有突出果眼呈鳞状，果形椭圆，果肉黄色，肉质脆嫩爽酣，纤维少冠顶叶青绿。</w:t>
            </w:r>
          </w:p>
          <w:p>
            <w:pPr>
              <w:pStyle w:val="null3"/>
              <w:spacing w:before="105" w:after="105"/>
              <w:jc w:val="left"/>
            </w:pPr>
            <w:r>
              <w:rPr>
                <w:sz w:val="24"/>
              </w:rPr>
              <w:t>劣质品：通体金黄（已过熟），果肉</w:t>
            </w:r>
            <w:r>
              <w:rPr>
                <w:sz w:val="24"/>
              </w:rPr>
              <w:t>萎缩</w:t>
            </w:r>
            <w:r>
              <w:rPr>
                <w:sz w:val="24"/>
              </w:rPr>
              <w:t>，果眼溢汁，表面发霉。</w:t>
            </w:r>
          </w:p>
          <w:p>
            <w:pPr>
              <w:pStyle w:val="null3"/>
              <w:spacing w:before="105" w:after="105"/>
              <w:jc w:val="left"/>
            </w:pPr>
            <w:r>
              <w:rPr>
                <w:sz w:val="24"/>
              </w:rPr>
              <w:t>3</w:t>
            </w:r>
            <w:r>
              <w:rPr>
                <w:sz w:val="24"/>
              </w:rPr>
              <w:t>、水产、冰鲜鱼类要求</w:t>
            </w:r>
          </w:p>
          <w:p>
            <w:pPr>
              <w:pStyle w:val="null3"/>
              <w:spacing w:before="105" w:after="105"/>
              <w:jc w:val="left"/>
            </w:pPr>
            <w:r>
              <w:rPr>
                <w:sz w:val="24"/>
              </w:rPr>
              <w:t>水产类健康，体态匀称，游动活泼，体色鲜明，体表光滑，眼睛亮丽，鳞片鳍条完好。</w:t>
            </w:r>
          </w:p>
          <w:p>
            <w:pPr>
              <w:pStyle w:val="null3"/>
              <w:spacing w:before="105" w:after="105"/>
              <w:jc w:val="left"/>
            </w:pPr>
            <w:r>
              <w:rPr>
                <w:sz w:val="24"/>
              </w:rPr>
              <w:t>冰鲜鱼类健康，体态匀称，体色鲜明，体表光滑，鳍条完好。</w:t>
            </w:r>
          </w:p>
          <w:p>
            <w:pPr>
              <w:pStyle w:val="null3"/>
              <w:spacing w:before="105" w:after="105"/>
              <w:jc w:val="left"/>
            </w:pPr>
            <w:r>
              <w:rPr>
                <w:sz w:val="24"/>
              </w:rPr>
              <w:t>4</w:t>
            </w:r>
            <w:r>
              <w:rPr>
                <w:sz w:val="24"/>
              </w:rPr>
              <w:t>、猪肉、牛肉、家禽类要求</w:t>
            </w:r>
          </w:p>
          <w:p>
            <w:pPr>
              <w:pStyle w:val="null3"/>
              <w:spacing w:before="105" w:after="105"/>
              <w:jc w:val="left"/>
            </w:pPr>
            <w:r>
              <w:rPr>
                <w:sz w:val="24"/>
              </w:rPr>
              <w:t>4.1</w:t>
            </w:r>
            <w:r>
              <w:rPr>
                <w:sz w:val="24"/>
              </w:rPr>
              <w:t>鲜肉、蛋、家禽及鱼类质量要求：安全、新鲜、无异味、无瘦肉精、无抗生素、无注水。鲜肉必须使用冷藏车运输配送，并提供《肉品品质检验合格证》、《动物检验合格证明》。</w:t>
            </w:r>
          </w:p>
          <w:p>
            <w:pPr>
              <w:pStyle w:val="null3"/>
              <w:spacing w:before="105" w:after="105"/>
              <w:jc w:val="left"/>
            </w:pPr>
            <w:r>
              <w:rPr>
                <w:sz w:val="24"/>
              </w:rPr>
              <w:t>4.2</w:t>
            </w:r>
            <w:r>
              <w:rPr>
                <w:sz w:val="24"/>
              </w:rPr>
              <w:t>所供货物应保持较好的外观和质量等级，符合国家食品部门的标准，保证无异味、无霉烂变质，肉类保证来源于正规肉联厂，供货时须提交肉联厂的验收单及当批次有效的动物检疫合格证复印件（供货时采购人将进行原件核查），鲜肉确保每日新鲜、无异味。</w:t>
            </w:r>
          </w:p>
          <w:p>
            <w:pPr>
              <w:pStyle w:val="null3"/>
              <w:spacing w:before="105" w:after="105"/>
              <w:jc w:val="left"/>
            </w:pPr>
            <w:r>
              <w:rPr>
                <w:sz w:val="24"/>
              </w:rPr>
              <w:t>4.3</w:t>
            </w:r>
            <w:r>
              <w:rPr>
                <w:sz w:val="24"/>
              </w:rPr>
              <w:t>腊肉：符合国家标准，良质腊肉色泽鲜明，肌肉暗红色，脂肪透明呈乳白色，肉干燥结实，带有固有的腊式香味；</w:t>
            </w:r>
          </w:p>
          <w:p>
            <w:pPr>
              <w:pStyle w:val="null3"/>
              <w:spacing w:before="105" w:after="105"/>
              <w:jc w:val="left"/>
            </w:pPr>
            <w:r>
              <w:rPr>
                <w:sz w:val="24"/>
              </w:rPr>
              <w:t>4.4</w:t>
            </w:r>
            <w:r>
              <w:rPr>
                <w:sz w:val="24"/>
              </w:rPr>
              <w:t>腊肠：符合国家标准，品质好的腊肠是肠衣干燥，不发霉，无</w:t>
            </w:r>
            <w:r>
              <w:rPr>
                <w:sz w:val="24"/>
              </w:rPr>
              <w:t>黏液</w:t>
            </w:r>
            <w:r>
              <w:rPr>
                <w:sz w:val="24"/>
              </w:rPr>
              <w:t>，肠衣与肉馅紧密联在一起，表面紧而有弹性，色泽均匀，肥肉色白，瘦肉色红，无灰色斑点，气味芳香。</w:t>
            </w:r>
          </w:p>
          <w:p>
            <w:pPr>
              <w:pStyle w:val="null3"/>
              <w:spacing w:before="105" w:after="105"/>
              <w:jc w:val="left"/>
            </w:pPr>
            <w:r>
              <w:rPr>
                <w:sz w:val="24"/>
              </w:rPr>
              <w:t>4.5</w:t>
            </w:r>
            <w:r>
              <w:rPr>
                <w:sz w:val="24"/>
              </w:rPr>
              <w:t>新鲜光禽：光禽是指经宰杀去毛以后的鸡、鸭、鹅等禽类，质量好坏，是否新鲜，主要根据以下几方面来判别：</w:t>
            </w:r>
          </w:p>
          <w:p>
            <w:pPr>
              <w:pStyle w:val="null3"/>
              <w:spacing w:before="105" w:after="105"/>
              <w:jc w:val="left"/>
            </w:pPr>
            <w:r>
              <w:rPr>
                <w:sz w:val="24"/>
              </w:rPr>
              <w:t>（</w:t>
            </w:r>
            <w:r>
              <w:rPr>
                <w:sz w:val="24"/>
              </w:rPr>
              <w:t>1</w:t>
            </w:r>
            <w:r>
              <w:rPr>
                <w:sz w:val="24"/>
              </w:rPr>
              <w:t>）喙有光泽、干燥、无</w:t>
            </w:r>
            <w:r>
              <w:rPr>
                <w:sz w:val="24"/>
              </w:rPr>
              <w:t>黏液</w:t>
            </w:r>
            <w:r>
              <w:rPr>
                <w:sz w:val="24"/>
              </w:rPr>
              <w:t>；</w:t>
            </w:r>
          </w:p>
          <w:p>
            <w:pPr>
              <w:pStyle w:val="null3"/>
              <w:spacing w:before="105" w:after="105"/>
              <w:jc w:val="left"/>
            </w:pPr>
            <w:r>
              <w:rPr>
                <w:sz w:val="24"/>
              </w:rPr>
              <w:t>（</w:t>
            </w:r>
            <w:r>
              <w:rPr>
                <w:sz w:val="24"/>
              </w:rPr>
              <w:t>2</w:t>
            </w:r>
            <w:r>
              <w:rPr>
                <w:sz w:val="24"/>
              </w:rPr>
              <w:t>）口腔：新鲜的光禽口腔粘膜呈淡玫瑰色，有光泽、洁净、无异味；</w:t>
            </w:r>
          </w:p>
          <w:p>
            <w:pPr>
              <w:pStyle w:val="null3"/>
              <w:spacing w:before="105" w:after="105"/>
              <w:jc w:val="left"/>
            </w:pPr>
            <w:r>
              <w:rPr>
                <w:sz w:val="24"/>
              </w:rPr>
              <w:t>（</w:t>
            </w:r>
            <w:r>
              <w:rPr>
                <w:sz w:val="24"/>
              </w:rPr>
              <w:t>3</w:t>
            </w:r>
            <w:r>
              <w:rPr>
                <w:sz w:val="24"/>
              </w:rPr>
              <w:t>）新鲜的光禽眼睛明亮，充满整个眼窝；</w:t>
            </w:r>
          </w:p>
          <w:p>
            <w:pPr>
              <w:pStyle w:val="null3"/>
              <w:spacing w:before="105" w:after="105"/>
              <w:jc w:val="left"/>
            </w:pPr>
            <w:r>
              <w:rPr>
                <w:sz w:val="24"/>
              </w:rPr>
              <w:t>（</w:t>
            </w:r>
            <w:r>
              <w:rPr>
                <w:sz w:val="24"/>
              </w:rPr>
              <w:t>4</w:t>
            </w:r>
            <w:r>
              <w:rPr>
                <w:sz w:val="24"/>
              </w:rPr>
              <w:t>）皮肤：新鲜的光禽皮肤上毛孔隆起，表面干燥而紧缩，呈乳白色或淡黄色，稍带微红，无异味；</w:t>
            </w:r>
          </w:p>
          <w:p>
            <w:pPr>
              <w:pStyle w:val="null3"/>
              <w:spacing w:before="105" w:after="105"/>
              <w:jc w:val="left"/>
            </w:pPr>
            <w:r>
              <w:rPr>
                <w:sz w:val="24"/>
              </w:rPr>
              <w:t>（</w:t>
            </w:r>
            <w:r>
              <w:rPr>
                <w:sz w:val="24"/>
              </w:rPr>
              <w:t>5</w:t>
            </w:r>
            <w:r>
              <w:rPr>
                <w:sz w:val="24"/>
              </w:rPr>
              <w:t>）脂肪：新鲜的光禽脂肪呈淡黄色或黄色，有光泽，无异味；</w:t>
            </w:r>
          </w:p>
          <w:p>
            <w:pPr>
              <w:pStyle w:val="null3"/>
              <w:spacing w:before="105" w:after="105"/>
              <w:jc w:val="left"/>
            </w:pPr>
            <w:r>
              <w:rPr>
                <w:sz w:val="24"/>
              </w:rPr>
              <w:t>（</w:t>
            </w:r>
            <w:r>
              <w:rPr>
                <w:sz w:val="24"/>
              </w:rPr>
              <w:t>6</w:t>
            </w:r>
            <w:r>
              <w:rPr>
                <w:sz w:val="24"/>
              </w:rPr>
              <w:t>）肌肉：新鲜光禽肌肉结实，有弹性，有光泽，颈、腿部肌肉呈玫瑰红色变质的光禽肌肉松弛，湿润</w:t>
            </w:r>
            <w:r>
              <w:rPr>
                <w:sz w:val="24"/>
              </w:rPr>
              <w:t>发黏</w:t>
            </w:r>
            <w:r>
              <w:rPr>
                <w:sz w:val="24"/>
              </w:rPr>
              <w:t>，色变暗红，有明显腐败气味；</w:t>
            </w:r>
          </w:p>
          <w:p>
            <w:pPr>
              <w:pStyle w:val="null3"/>
              <w:spacing w:before="105" w:after="105"/>
              <w:jc w:val="both"/>
            </w:pPr>
            <w:r>
              <w:rPr>
                <w:sz w:val="24"/>
              </w:rPr>
              <w:t>4.6</w:t>
            </w:r>
            <w:r>
              <w:rPr>
                <w:sz w:val="24"/>
              </w:rPr>
              <w:t>冷冻禽类食品解冻后净重量不少于</w:t>
            </w:r>
            <w:r>
              <w:rPr>
                <w:sz w:val="24"/>
              </w:rPr>
              <w:t>90%</w:t>
            </w:r>
            <w:r>
              <w:rPr>
                <w:sz w:val="24"/>
              </w:rPr>
              <w:t>，冷冻肉类食品解冻后净重量不少于</w:t>
            </w:r>
            <w:r>
              <w:rPr>
                <w:sz w:val="24"/>
              </w:rPr>
              <w:t>92%</w:t>
            </w:r>
            <w:r>
              <w:rPr>
                <w:sz w:val="24"/>
              </w:rPr>
              <w:t>，冷冻水产类食品解冻后净重量不少于</w:t>
            </w:r>
            <w:r>
              <w:rPr>
                <w:sz w:val="24"/>
              </w:rPr>
              <w:t>82%</w:t>
            </w:r>
            <w:r>
              <w:rPr>
                <w:sz w:val="24"/>
              </w:rPr>
              <w:t>，解冻时间为半小时以内（室温</w:t>
            </w:r>
            <w:r>
              <w:rPr>
                <w:sz w:val="24"/>
              </w:rPr>
              <w:t>20</w:t>
            </w:r>
            <w:r>
              <w:rPr>
                <w:sz w:val="24"/>
              </w:rPr>
              <w:t>℃）。所有冷冻食品要求清晰列出产品品牌、规格、类型、包装方式、包装净重、含冰量等相关参数。</w:t>
            </w:r>
          </w:p>
          <w:p>
            <w:pPr>
              <w:pStyle w:val="null3"/>
              <w:spacing w:before="105" w:after="105"/>
              <w:jc w:val="left"/>
            </w:pPr>
            <w:r>
              <w:rPr>
                <w:sz w:val="24"/>
              </w:rPr>
              <w:t>5</w:t>
            </w:r>
            <w:r>
              <w:rPr>
                <w:sz w:val="24"/>
              </w:rPr>
              <w:t>、食用油（不含转基因成分的食用油）要求</w:t>
            </w:r>
          </w:p>
          <w:p>
            <w:pPr>
              <w:pStyle w:val="null3"/>
              <w:spacing w:before="105" w:after="105"/>
              <w:jc w:val="left"/>
            </w:pPr>
            <w:r>
              <w:rPr>
                <w:sz w:val="24"/>
              </w:rPr>
              <w:t>5.1</w:t>
            </w:r>
            <w:r>
              <w:rPr>
                <w:sz w:val="24"/>
              </w:rPr>
              <w:t>基本要求：外包装完好，有</w:t>
            </w:r>
            <w:r>
              <w:rPr>
                <w:sz w:val="24"/>
              </w:rPr>
              <w:t>QS</w:t>
            </w:r>
            <w:r>
              <w:rPr>
                <w:sz w:val="24"/>
              </w:rPr>
              <w:t>标志，标明品名、厂名、重量、生产日期、保质期或保存期、执行标准，具有产品合格证。具有正常植物油的色泽、透明度、气味和滋味，无焦臭、酸败及其他异味；</w:t>
            </w:r>
          </w:p>
          <w:p>
            <w:pPr>
              <w:pStyle w:val="null3"/>
              <w:spacing w:before="105" w:after="105"/>
              <w:jc w:val="left"/>
            </w:pPr>
            <w:r>
              <w:rPr>
                <w:sz w:val="24"/>
              </w:rPr>
              <w:t>5.2</w:t>
            </w:r>
            <w:r>
              <w:rPr>
                <w:sz w:val="24"/>
              </w:rPr>
              <w:t>食用油质量要求：非转基因桶装密封植物油、质量达到国家和行业标准。</w:t>
            </w:r>
          </w:p>
          <w:p>
            <w:pPr>
              <w:pStyle w:val="null3"/>
              <w:spacing w:before="105" w:after="105"/>
              <w:jc w:val="left"/>
            </w:pPr>
            <w:r>
              <w:rPr>
                <w:sz w:val="24"/>
              </w:rPr>
              <w:t>5.3</w:t>
            </w:r>
            <w:r>
              <w:rPr>
                <w:sz w:val="24"/>
              </w:rPr>
              <w:t>食用油生产企业的资质证明（首次供应时提供）：《企业法人营业执照》、《食品经营许可证》、《全国工业产品生产许可证》或《食品生产许可证》；</w:t>
            </w:r>
          </w:p>
          <w:p>
            <w:pPr>
              <w:pStyle w:val="null3"/>
              <w:spacing w:before="105" w:after="105"/>
              <w:jc w:val="left"/>
            </w:pPr>
            <w:r>
              <w:rPr>
                <w:sz w:val="24"/>
              </w:rPr>
              <w:t>5.4</w:t>
            </w:r>
            <w:r>
              <w:rPr>
                <w:sz w:val="24"/>
              </w:rPr>
              <w:t>气味、滋味：具有固有的气味和滋味，无异味；</w:t>
            </w:r>
          </w:p>
          <w:p>
            <w:pPr>
              <w:pStyle w:val="null3"/>
              <w:spacing w:before="105" w:after="105"/>
              <w:jc w:val="left"/>
            </w:pPr>
            <w:r>
              <w:rPr>
                <w:sz w:val="24"/>
              </w:rPr>
              <w:t>5.5</w:t>
            </w:r>
            <w:r>
              <w:rPr>
                <w:sz w:val="24"/>
              </w:rPr>
              <w:t>加热试验（</w:t>
            </w:r>
            <w:r>
              <w:rPr>
                <w:sz w:val="24"/>
              </w:rPr>
              <w:t>280</w:t>
            </w:r>
            <w:r>
              <w:rPr>
                <w:sz w:val="24"/>
              </w:rPr>
              <w:t>℃）油色不得变深，无析出物；</w:t>
            </w:r>
          </w:p>
          <w:p>
            <w:pPr>
              <w:pStyle w:val="null3"/>
              <w:spacing w:before="105" w:after="105"/>
              <w:jc w:val="left"/>
            </w:pPr>
            <w:r>
              <w:rPr>
                <w:sz w:val="24"/>
              </w:rPr>
              <w:t>5.6</w:t>
            </w:r>
            <w:r>
              <w:rPr>
                <w:sz w:val="24"/>
              </w:rPr>
              <w:t>不得混有其他食用油或非食用油；</w:t>
            </w:r>
          </w:p>
          <w:p>
            <w:pPr>
              <w:pStyle w:val="null3"/>
              <w:spacing w:before="105" w:after="105"/>
              <w:jc w:val="left"/>
            </w:pPr>
            <w:r>
              <w:rPr>
                <w:sz w:val="24"/>
              </w:rPr>
              <w:t>5.7</w:t>
            </w:r>
            <w:r>
              <w:rPr>
                <w:sz w:val="24"/>
              </w:rPr>
              <w:t>卫生标准和动植物检疫项目，按照国家规定执行；</w:t>
            </w:r>
          </w:p>
          <w:p>
            <w:pPr>
              <w:pStyle w:val="null3"/>
              <w:spacing w:before="105" w:after="105"/>
              <w:jc w:val="left"/>
            </w:pPr>
            <w:r>
              <w:rPr>
                <w:sz w:val="24"/>
              </w:rPr>
              <w:t>5.8</w:t>
            </w:r>
            <w:r>
              <w:rPr>
                <w:sz w:val="24"/>
              </w:rPr>
              <w:t>执行标准</w:t>
            </w:r>
          </w:p>
          <w:p>
            <w:pPr>
              <w:pStyle w:val="null3"/>
              <w:spacing w:before="105" w:after="105"/>
              <w:jc w:val="left"/>
            </w:pPr>
            <w:r>
              <w:rPr>
                <w:sz w:val="24"/>
              </w:rPr>
              <w:t>（</w:t>
            </w:r>
            <w:r>
              <w:rPr>
                <w:sz w:val="24"/>
              </w:rPr>
              <w:t>1</w:t>
            </w:r>
            <w:r>
              <w:rPr>
                <w:sz w:val="24"/>
              </w:rPr>
              <w:t>）油类执行标准：</w:t>
            </w:r>
          </w:p>
          <w:p>
            <w:pPr>
              <w:pStyle w:val="null3"/>
              <w:spacing w:before="105" w:after="105"/>
              <w:jc w:val="left"/>
            </w:pPr>
            <w:r>
              <w:rPr>
                <w:sz w:val="24"/>
              </w:rPr>
              <w:t>低芥酸菜籽色拉油：</w:t>
            </w:r>
            <w:r>
              <w:rPr>
                <w:sz w:val="24"/>
              </w:rPr>
              <w:t>NY/T 1273-2007</w:t>
            </w:r>
          </w:p>
          <w:p>
            <w:pPr>
              <w:pStyle w:val="null3"/>
              <w:spacing w:before="105" w:after="105"/>
              <w:jc w:val="left"/>
            </w:pPr>
            <w:r>
              <w:rPr>
                <w:sz w:val="24"/>
              </w:rPr>
              <w:t>花生油：</w:t>
            </w:r>
            <w:r>
              <w:rPr>
                <w:sz w:val="24"/>
              </w:rPr>
              <w:t>GB 1534-2003</w:t>
            </w:r>
          </w:p>
          <w:p>
            <w:pPr>
              <w:pStyle w:val="null3"/>
              <w:spacing w:before="105" w:after="105"/>
              <w:jc w:val="left"/>
            </w:pPr>
            <w:r>
              <w:rPr>
                <w:sz w:val="24"/>
              </w:rPr>
              <w:t>大豆油：</w:t>
            </w:r>
            <w:r>
              <w:rPr>
                <w:sz w:val="24"/>
              </w:rPr>
              <w:t>GB 1535-2003</w:t>
            </w:r>
          </w:p>
          <w:p>
            <w:pPr>
              <w:pStyle w:val="null3"/>
              <w:spacing w:before="105" w:after="105"/>
              <w:jc w:val="left"/>
            </w:pPr>
            <w:r>
              <w:rPr>
                <w:sz w:val="24"/>
              </w:rPr>
              <w:t>葵花籽油：</w:t>
            </w:r>
            <w:r>
              <w:rPr>
                <w:sz w:val="24"/>
              </w:rPr>
              <w:t>GB10464-2003</w:t>
            </w:r>
          </w:p>
          <w:p>
            <w:pPr>
              <w:pStyle w:val="null3"/>
              <w:spacing w:before="105" w:after="105"/>
              <w:jc w:val="left"/>
            </w:pPr>
            <w:r>
              <w:rPr>
                <w:sz w:val="24"/>
              </w:rPr>
              <w:t>棉籽油：</w:t>
            </w:r>
            <w:r>
              <w:rPr>
                <w:sz w:val="24"/>
              </w:rPr>
              <w:t>GB 1537-2003</w:t>
            </w:r>
          </w:p>
          <w:p>
            <w:pPr>
              <w:pStyle w:val="null3"/>
              <w:spacing w:before="105" w:after="105"/>
              <w:jc w:val="left"/>
            </w:pPr>
            <w:r>
              <w:rPr>
                <w:sz w:val="24"/>
              </w:rPr>
              <w:t>油茶籽油：</w:t>
            </w:r>
            <w:r>
              <w:rPr>
                <w:sz w:val="24"/>
              </w:rPr>
              <w:t>GB 11765-2003</w:t>
            </w:r>
          </w:p>
          <w:p>
            <w:pPr>
              <w:pStyle w:val="null3"/>
              <w:spacing w:before="105" w:after="105"/>
              <w:jc w:val="left"/>
            </w:pPr>
            <w:r>
              <w:rPr>
                <w:sz w:val="24"/>
              </w:rPr>
              <w:t>玉米油：</w:t>
            </w:r>
            <w:r>
              <w:rPr>
                <w:sz w:val="24"/>
              </w:rPr>
              <w:t>GB 19111-2017</w:t>
            </w:r>
          </w:p>
          <w:p>
            <w:pPr>
              <w:pStyle w:val="null3"/>
              <w:spacing w:before="105" w:after="105"/>
              <w:jc w:val="left"/>
            </w:pPr>
            <w:r>
              <w:rPr>
                <w:sz w:val="24"/>
              </w:rPr>
              <w:t>米糠油：</w:t>
            </w:r>
            <w:r>
              <w:rPr>
                <w:sz w:val="24"/>
              </w:rPr>
              <w:t>GB19112-2003</w:t>
            </w:r>
          </w:p>
          <w:p>
            <w:pPr>
              <w:pStyle w:val="null3"/>
              <w:spacing w:before="105" w:after="105"/>
              <w:jc w:val="left"/>
            </w:pPr>
            <w:r>
              <w:rPr>
                <w:sz w:val="24"/>
              </w:rPr>
              <w:t>（</w:t>
            </w:r>
            <w:r>
              <w:rPr>
                <w:sz w:val="24"/>
              </w:rPr>
              <w:t>2</w:t>
            </w:r>
            <w:r>
              <w:rPr>
                <w:sz w:val="24"/>
              </w:rPr>
              <w:t>）油类质量要求：</w:t>
            </w:r>
          </w:p>
          <w:p>
            <w:pPr>
              <w:pStyle w:val="null3"/>
              <w:spacing w:before="105" w:after="105"/>
              <w:jc w:val="left"/>
            </w:pPr>
            <w:r>
              <w:rPr>
                <w:sz w:val="24"/>
              </w:rPr>
              <w:t>每个食用油品种必须色泽好，透明度高，无浑浊，无沉淀和悬浮物，</w:t>
            </w:r>
            <w:r>
              <w:rPr>
                <w:sz w:val="24"/>
              </w:rPr>
              <w:t>黏度</w:t>
            </w:r>
            <w:r>
              <w:rPr>
                <w:sz w:val="24"/>
              </w:rPr>
              <w:t>小，无分层现象，气味正常，无酸臭异味。严格执行国家质量标准及卫生安全标准，色泽、气味、霉变、真菌毒素、重金属污染物、农药等严格控制在国家标准范围内（原粮及成品粮色泽、气味必须正常。霉变粒不得超过</w:t>
            </w:r>
            <w:r>
              <w:rPr>
                <w:sz w:val="24"/>
              </w:rPr>
              <w:t>2</w:t>
            </w:r>
            <w:r>
              <w:rPr>
                <w:sz w:val="24"/>
              </w:rPr>
              <w:t>％。真菌毒素：黄曲霉毒素</w:t>
            </w:r>
            <w:r>
              <w:rPr>
                <w:sz w:val="24"/>
              </w:rPr>
              <w:t>B1</w:t>
            </w:r>
            <w:r>
              <w:rPr>
                <w:sz w:val="24"/>
              </w:rPr>
              <w:t>（</w:t>
            </w:r>
            <w:r>
              <w:rPr>
                <w:sz w:val="24"/>
              </w:rPr>
              <w:t>5</w:t>
            </w:r>
            <w:r>
              <w:rPr>
                <w:sz w:val="24"/>
              </w:rPr>
              <w:t>μ</w:t>
            </w:r>
            <w:r>
              <w:rPr>
                <w:sz w:val="24"/>
              </w:rPr>
              <w:t>g/kg</w:t>
            </w:r>
            <w:r>
              <w:rPr>
                <w:sz w:val="24"/>
              </w:rPr>
              <w:t>～</w:t>
            </w:r>
            <w:r>
              <w:rPr>
                <w:sz w:val="24"/>
              </w:rPr>
              <w:t>20</w:t>
            </w:r>
            <w:r>
              <w:rPr>
                <w:sz w:val="24"/>
              </w:rPr>
              <w:t>μ</w:t>
            </w:r>
            <w:r>
              <w:rPr>
                <w:sz w:val="24"/>
              </w:rPr>
              <w:t>g/kg</w:t>
            </w:r>
            <w:r>
              <w:rPr>
                <w:sz w:val="24"/>
              </w:rPr>
              <w:t>）、脱氧雪腐镰刀菌烯醇（≤</w:t>
            </w:r>
            <w:r>
              <w:rPr>
                <w:sz w:val="24"/>
              </w:rPr>
              <w:t>1000</w:t>
            </w:r>
            <w:r>
              <w:rPr>
                <w:sz w:val="24"/>
              </w:rPr>
              <w:t>μ</w:t>
            </w:r>
            <w:r>
              <w:rPr>
                <w:sz w:val="24"/>
              </w:rPr>
              <w:t>g/kg</w:t>
            </w:r>
            <w:r>
              <w:rPr>
                <w:sz w:val="24"/>
              </w:rPr>
              <w:t>）、玉米赤霉烯酮（≤</w:t>
            </w:r>
            <w:r>
              <w:rPr>
                <w:sz w:val="24"/>
              </w:rPr>
              <w:t>60</w:t>
            </w:r>
            <w:r>
              <w:rPr>
                <w:sz w:val="24"/>
              </w:rPr>
              <w:t>μ</w:t>
            </w:r>
            <w:r>
              <w:rPr>
                <w:sz w:val="24"/>
              </w:rPr>
              <w:t>g/kg</w:t>
            </w:r>
            <w:r>
              <w:rPr>
                <w:sz w:val="24"/>
              </w:rPr>
              <w:t>）、赭曲霉毒素</w:t>
            </w:r>
            <w:r>
              <w:rPr>
                <w:sz w:val="24"/>
              </w:rPr>
              <w:t>A</w:t>
            </w:r>
            <w:r>
              <w:rPr>
                <w:sz w:val="24"/>
              </w:rPr>
              <w:t>（</w:t>
            </w:r>
            <w:r>
              <w:rPr>
                <w:sz w:val="24"/>
              </w:rPr>
              <w:t>5</w:t>
            </w:r>
            <w:r>
              <w:rPr>
                <w:sz w:val="24"/>
              </w:rPr>
              <w:t>μ</w:t>
            </w:r>
            <w:r>
              <w:rPr>
                <w:sz w:val="24"/>
              </w:rPr>
              <w:t>g/kg</w:t>
            </w:r>
            <w:r>
              <w:rPr>
                <w:sz w:val="24"/>
              </w:rPr>
              <w:t>）。重金属污染物：铅（≤</w:t>
            </w:r>
            <w:r>
              <w:rPr>
                <w:sz w:val="24"/>
              </w:rPr>
              <w:t>0.2mg/kg</w:t>
            </w:r>
            <w:r>
              <w:rPr>
                <w:sz w:val="24"/>
              </w:rPr>
              <w:t>）、镉（</w:t>
            </w:r>
            <w:r>
              <w:rPr>
                <w:sz w:val="24"/>
              </w:rPr>
              <w:t>0.1 mg/kg</w:t>
            </w:r>
            <w:r>
              <w:rPr>
                <w:sz w:val="24"/>
              </w:rPr>
              <w:t>～</w:t>
            </w:r>
            <w:r>
              <w:rPr>
                <w:sz w:val="24"/>
              </w:rPr>
              <w:t>0.2 mg/kg</w:t>
            </w:r>
            <w:r>
              <w:rPr>
                <w:sz w:val="24"/>
              </w:rPr>
              <w:t>）、汞（</w:t>
            </w:r>
            <w:r>
              <w:rPr>
                <w:sz w:val="24"/>
              </w:rPr>
              <w:t>0.02 mg/kg</w:t>
            </w:r>
            <w:r>
              <w:rPr>
                <w:sz w:val="24"/>
              </w:rPr>
              <w:t>）、无机砷（</w:t>
            </w:r>
            <w:r>
              <w:rPr>
                <w:sz w:val="24"/>
              </w:rPr>
              <w:t>0.1 mg/kg</w:t>
            </w:r>
            <w:r>
              <w:rPr>
                <w:sz w:val="24"/>
              </w:rPr>
              <w:t>～</w:t>
            </w:r>
            <w:r>
              <w:rPr>
                <w:sz w:val="24"/>
              </w:rPr>
              <w:t>0.2 mg/kg</w:t>
            </w:r>
            <w:r>
              <w:rPr>
                <w:sz w:val="24"/>
              </w:rPr>
              <w:t>）。农药：对磷化物、马</w:t>
            </w:r>
            <w:r>
              <w:rPr/>
              <w:t xml:space="preserve"> </w:t>
            </w:r>
            <w:r>
              <w:rPr>
                <w:sz w:val="24"/>
              </w:rPr>
              <w:t>拉硫磷等</w:t>
            </w:r>
            <w:r>
              <w:rPr>
                <w:sz w:val="24"/>
              </w:rPr>
              <w:t>140</w:t>
            </w:r>
            <w:r>
              <w:rPr>
                <w:sz w:val="24"/>
              </w:rPr>
              <w:t>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w:t>
            </w:r>
            <w:r>
              <w:rPr>
                <w:sz w:val="24"/>
              </w:rPr>
              <w:t>入</w:t>
            </w:r>
            <w:r>
              <w:rPr>
                <w:sz w:val="24"/>
              </w:rPr>
              <w:t>高价位植物油中进行销售，牟取暴利，一经查处，中标人将承担全部责任。</w:t>
            </w:r>
          </w:p>
          <w:p>
            <w:pPr>
              <w:pStyle w:val="null3"/>
              <w:spacing w:before="105" w:after="105"/>
              <w:jc w:val="left"/>
            </w:pPr>
            <w:r>
              <w:rPr>
                <w:sz w:val="24"/>
              </w:rPr>
              <w:t>（</w:t>
            </w:r>
            <w:r>
              <w:rPr>
                <w:sz w:val="24"/>
              </w:rPr>
              <w:t>3</w:t>
            </w:r>
            <w:r>
              <w:rPr>
                <w:sz w:val="24"/>
              </w:rPr>
              <w:t>）部分食用油质量指标内容：</w:t>
            </w:r>
          </w:p>
          <w:tbl>
            <w:tblPr>
              <w:tblInd w:type="dxa" w:w="390"/>
              <w:tblBorders>
                <w:top w:val="none" w:color="000000" w:sz="4"/>
                <w:left w:val="none" w:color="000000" w:sz="4"/>
                <w:bottom w:val="none" w:color="000000" w:sz="4"/>
                <w:right w:val="none" w:color="000000" w:sz="4"/>
                <w:insideH w:val="none"/>
                <w:insideV w:val="none"/>
              </w:tblBorders>
            </w:tblPr>
            <w:tblGrid>
              <w:gridCol w:w="2588"/>
              <w:gridCol w:w="3010"/>
            </w:tblGrid>
            <w:tr>
              <w:tc>
                <w:tcPr>
                  <w:tcW w:type="dxa" w:w="2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花生原油质量指标项目</w:t>
                  </w:r>
                </w:p>
              </w:tc>
              <w:tc>
                <w:tcPr>
                  <w:tcW w:type="dxa" w:w="3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质量指标</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气味、滋味</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具有花生原油固有的气味和滋味，无异味</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水分及挥发物／（</w:t>
                  </w:r>
                  <w:r>
                    <w:rPr>
                      <w:sz w:val="24"/>
                    </w:rPr>
                    <w:t>%</w:t>
                  </w:r>
                  <w:r>
                    <w:rPr>
                      <w:sz w:val="24"/>
                    </w:rPr>
                    <w:t>）≤</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0.20</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不溶性杂质</w:t>
                  </w:r>
                  <w:r>
                    <w:rPr>
                      <w:sz w:val="24"/>
                    </w:rPr>
                    <w:t>/</w:t>
                  </w:r>
                  <w:r>
                    <w:rPr>
                      <w:sz w:val="24"/>
                    </w:rPr>
                    <w:t>（</w:t>
                  </w:r>
                  <w:r>
                    <w:rPr>
                      <w:sz w:val="24"/>
                    </w:rPr>
                    <w:t>%</w:t>
                  </w:r>
                  <w:r>
                    <w:rPr>
                      <w:sz w:val="24"/>
                    </w:rPr>
                    <w:t>）≤</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0.20</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酸值（</w:t>
                  </w:r>
                  <w:r>
                    <w:rPr>
                      <w:sz w:val="24"/>
                    </w:rPr>
                    <w:t>KOH</w:t>
                  </w:r>
                  <w:r>
                    <w:rPr>
                      <w:sz w:val="24"/>
                    </w:rPr>
                    <w:t>）／（</w:t>
                  </w:r>
                  <w:r>
                    <w:rPr>
                      <w:sz w:val="24"/>
                    </w:rPr>
                    <w:t>mg/g</w:t>
                  </w:r>
                  <w:r>
                    <w:rPr>
                      <w:sz w:val="24"/>
                    </w:rPr>
                    <w:t>）≤</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4.0</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过氧化值／（</w:t>
                  </w:r>
                  <w:r>
                    <w:rPr>
                      <w:sz w:val="24"/>
                    </w:rPr>
                    <w:t>mmol/kg</w:t>
                  </w:r>
                  <w:r>
                    <w:rPr>
                      <w:sz w:val="24"/>
                    </w:rPr>
                    <w:t>）≤</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7.5</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溶剂残留量／（</w:t>
                  </w:r>
                  <w:r>
                    <w:rPr>
                      <w:sz w:val="24"/>
                    </w:rPr>
                    <w:t>mg</w:t>
                  </w:r>
                  <w:r>
                    <w:rPr>
                      <w:sz w:val="24"/>
                    </w:rPr>
                    <w:t>／</w:t>
                  </w:r>
                  <w:r>
                    <w:rPr>
                      <w:sz w:val="24"/>
                    </w:rPr>
                    <w:t>kg</w:t>
                  </w:r>
                  <w:r>
                    <w:rPr>
                      <w:sz w:val="24"/>
                    </w:rPr>
                    <w:t>）≤</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100</w:t>
                  </w:r>
                </w:p>
              </w:tc>
            </w:tr>
          </w:tbl>
          <w:p>
            <w:pPr>
              <w:pStyle w:val="null3"/>
              <w:spacing w:before="105" w:after="105"/>
              <w:jc w:val="left"/>
            </w:pPr>
            <w:r>
              <w:rPr>
                <w:sz w:val="24"/>
              </w:rPr>
              <w:t>压榨成品花生油质量指标</w:t>
            </w:r>
          </w:p>
          <w:tbl>
            <w:tblPr>
              <w:tblInd w:type="dxa" w:w="375"/>
              <w:tblBorders>
                <w:top w:val="none" w:color="000000" w:sz="4"/>
                <w:left w:val="none" w:color="000000" w:sz="4"/>
                <w:bottom w:val="none" w:color="000000" w:sz="4"/>
                <w:right w:val="none" w:color="000000" w:sz="4"/>
                <w:insideH w:val="none"/>
                <w:insideV w:val="none"/>
              </w:tblBorders>
            </w:tblPr>
            <w:tblGrid>
              <w:gridCol w:w="1931"/>
              <w:gridCol w:w="1856"/>
              <w:gridCol w:w="1811"/>
            </w:tblGrid>
            <w:tr>
              <w:tc>
                <w:tcPr>
                  <w:tcW w:type="dxa" w:w="19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项目</w:t>
                  </w:r>
                </w:p>
              </w:tc>
              <w:tc>
                <w:tcPr>
                  <w:tcW w:type="dxa" w:w="366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质量指标</w:t>
                  </w:r>
                </w:p>
              </w:tc>
            </w:tr>
            <w:tr>
              <w:tc>
                <w:tcPr>
                  <w:tcW w:type="dxa" w:w="1931"/>
                  <w:vMerge/>
                  <w:tcBorders>
                    <w:top w:val="single" w:color="000000" w:sz="4"/>
                    <w:left w:val="single" w:color="000000" w:sz="4"/>
                    <w:bottom w:val="single" w:color="000000" w:sz="4"/>
                    <w:right w:val="single" w:color="000000" w:sz="4"/>
                  </w:tcBorders>
                </w:tc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一级</w:t>
                  </w:r>
                </w:p>
              </w:tc>
              <w:tc>
                <w:tcPr>
                  <w:tcW w:type="dxa" w:w="1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二级</w:t>
                  </w:r>
                </w:p>
              </w:tc>
            </w:tr>
            <w:tr>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色泽（罗维朋比色</w:t>
                  </w:r>
                  <w:r>
                    <w:rPr>
                      <w:sz w:val="24"/>
                    </w:rPr>
                    <w:t>5.4mm</w:t>
                  </w:r>
                  <w:r>
                    <w:rPr>
                      <w:sz w:val="24"/>
                    </w:rPr>
                    <w:t>）≤</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黄</w:t>
                  </w:r>
                  <w:r>
                    <w:rPr>
                      <w:sz w:val="24"/>
                    </w:rPr>
                    <w:t xml:space="preserve">15 </w:t>
                  </w:r>
                  <w:r>
                    <w:rPr>
                      <w:sz w:val="24"/>
                    </w:rPr>
                    <w:t xml:space="preserve">红 </w:t>
                  </w:r>
                  <w:r>
                    <w:rPr>
                      <w:sz w:val="24"/>
                    </w:rPr>
                    <w:t>1.5</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黄</w:t>
                  </w:r>
                  <w:r>
                    <w:rPr>
                      <w:sz w:val="24"/>
                    </w:rPr>
                    <w:t xml:space="preserve">25 </w:t>
                  </w:r>
                  <w:r>
                    <w:rPr>
                      <w:sz w:val="24"/>
                    </w:rPr>
                    <w:t xml:space="preserve">红 </w:t>
                  </w:r>
                  <w:r>
                    <w:rPr>
                      <w:sz w:val="24"/>
                    </w:rPr>
                    <w:t>4.0</w:t>
                  </w:r>
                </w:p>
              </w:tc>
            </w:tr>
            <w:tr>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气味、滋味</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具有花生油固有的香味和滋味，无异味。</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具有花生油固有的香味和滋味，无异味。</w:t>
                  </w:r>
                </w:p>
              </w:tc>
            </w:tr>
            <w:tr>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透明度</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澄清、透明</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澄清、透明</w:t>
                  </w:r>
                </w:p>
              </w:tc>
            </w:tr>
            <w:tr>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水分及挥发物（</w:t>
                  </w:r>
                  <w:r>
                    <w:rPr>
                      <w:sz w:val="24"/>
                    </w:rPr>
                    <w:t>%</w:t>
                  </w:r>
                  <w:r>
                    <w:rPr>
                      <w:sz w:val="24"/>
                    </w:rPr>
                    <w:t>）  ≤</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0.10</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0.15</w:t>
                  </w:r>
                </w:p>
              </w:tc>
            </w:tr>
            <w:tr>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不溶性杂质（</w:t>
                  </w:r>
                  <w:r>
                    <w:rPr>
                      <w:sz w:val="24"/>
                    </w:rPr>
                    <w:t>%</w:t>
                  </w:r>
                  <w:r>
                    <w:rPr>
                      <w:sz w:val="24"/>
                    </w:rPr>
                    <w:t>） ≤</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0.05</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0.05</w:t>
                  </w:r>
                </w:p>
              </w:tc>
            </w:tr>
            <w:tr>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酸值（</w:t>
                  </w:r>
                  <w:r>
                    <w:rPr>
                      <w:sz w:val="24"/>
                    </w:rPr>
                    <w:t>KOH</w:t>
                  </w:r>
                  <w:r>
                    <w:rPr>
                      <w:sz w:val="24"/>
                    </w:rPr>
                    <w:t>）</w:t>
                  </w:r>
                  <w:r>
                    <w:rPr>
                      <w:sz w:val="24"/>
                    </w:rPr>
                    <w:t>/</w:t>
                  </w:r>
                  <w:r>
                    <w:rPr>
                      <w:sz w:val="24"/>
                    </w:rPr>
                    <w:t>（</w:t>
                  </w:r>
                  <w:r>
                    <w:rPr>
                      <w:sz w:val="24"/>
                    </w:rPr>
                    <w:t>mg/g</w:t>
                  </w:r>
                  <w:r>
                    <w:rPr>
                      <w:sz w:val="24"/>
                    </w:rPr>
                    <w:t>） ≤</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2.5</w:t>
                  </w:r>
                </w:p>
              </w:tc>
            </w:tr>
            <w:tr>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过氧化值</w:t>
                  </w:r>
                  <w:r>
                    <w:rPr>
                      <w:sz w:val="24"/>
                    </w:rPr>
                    <w:t>/</w:t>
                  </w:r>
                  <w:r>
                    <w:rPr>
                      <w:sz w:val="24"/>
                    </w:rPr>
                    <w:t>（</w:t>
                  </w:r>
                  <w:r>
                    <w:rPr>
                      <w:sz w:val="24"/>
                    </w:rPr>
                    <w:t>mmol/g</w:t>
                  </w:r>
                  <w:r>
                    <w:rPr>
                      <w:sz w:val="24"/>
                    </w:rPr>
                    <w:t>） ≤</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6.0</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7.5</w:t>
                  </w:r>
                </w:p>
              </w:tc>
            </w:tr>
            <w:tr>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溶剂残留量</w:t>
                  </w:r>
                  <w:r>
                    <w:rPr>
                      <w:sz w:val="24"/>
                    </w:rPr>
                    <w:t>/</w:t>
                  </w:r>
                  <w:r>
                    <w:rPr>
                      <w:sz w:val="24"/>
                    </w:rPr>
                    <w:t>（</w:t>
                  </w:r>
                  <w:r>
                    <w:rPr>
                      <w:sz w:val="24"/>
                    </w:rPr>
                    <w:t>mg/kg</w:t>
                  </w:r>
                  <w:r>
                    <w:rPr>
                      <w:sz w:val="24"/>
                    </w:rPr>
                    <w:t>）</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加热试验（</w:t>
                  </w:r>
                  <w:r>
                    <w:rPr>
                      <w:sz w:val="24"/>
                    </w:rPr>
                    <w:t>280</w:t>
                  </w:r>
                  <w:r>
                    <w:rPr>
                      <w:sz w:val="24"/>
                    </w:rPr>
                    <w:t>℃）</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无析出物，罗维朋比色：黄色值不变，红色值增加小于</w:t>
                  </w:r>
                  <w:r>
                    <w:rPr>
                      <w:sz w:val="24"/>
                    </w:rPr>
                    <w:t>0.4</w:t>
                  </w:r>
                  <w:r>
                    <w:rPr>
                      <w:sz w:val="24"/>
                    </w:rPr>
                    <w:t>。</w:t>
                  </w:r>
                </w:p>
              </w:tc>
              <w:tc>
                <w:tcPr>
                  <w:tcW w:type="dxa" w:w="1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微量析出物，罗维朋比色：黄色值不变，红色值增加小于</w:t>
                  </w:r>
                  <w:r>
                    <w:rPr>
                      <w:sz w:val="24"/>
                    </w:rPr>
                    <w:t>4.0</w:t>
                  </w:r>
                  <w:r>
                    <w:rPr>
                      <w:sz w:val="24"/>
                    </w:rPr>
                    <w:t>，蓝色值增加小于</w:t>
                  </w:r>
                  <w:r>
                    <w:rPr>
                      <w:sz w:val="24"/>
                    </w:rPr>
                    <w:t>0.5</w:t>
                  </w:r>
                  <w:r>
                    <w:rPr>
                      <w:sz w:val="24"/>
                    </w:rPr>
                    <w:t>。</w:t>
                  </w:r>
                </w:p>
              </w:tc>
            </w:tr>
          </w:tbl>
          <w:p>
            <w:pPr>
              <w:pStyle w:val="null3"/>
              <w:spacing w:before="105" w:after="105"/>
              <w:jc w:val="left"/>
            </w:pPr>
            <w:r>
              <w:rPr>
                <w:sz w:val="24"/>
              </w:rPr>
              <w:t>浸出成品花生油质量指标</w:t>
            </w:r>
          </w:p>
          <w:tbl>
            <w:tblPr>
              <w:tblInd w:type="dxa" w:w="375"/>
              <w:tblBorders>
                <w:top w:val="none" w:color="000000" w:sz="4"/>
                <w:left w:val="none" w:color="000000" w:sz="4"/>
                <w:bottom w:val="none" w:color="000000" w:sz="4"/>
                <w:right w:val="none" w:color="000000" w:sz="4"/>
                <w:insideH w:val="none"/>
                <w:insideV w:val="none"/>
              </w:tblBorders>
            </w:tblPr>
            <w:tblGrid>
              <w:gridCol w:w="1856"/>
              <w:gridCol w:w="1041"/>
              <w:gridCol w:w="936"/>
              <w:gridCol w:w="905"/>
              <w:gridCol w:w="860"/>
            </w:tblGrid>
            <w:tr>
              <w:tc>
                <w:tcPr>
                  <w:tcW w:type="dxa" w:w="185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项目</w:t>
                  </w:r>
                </w:p>
              </w:tc>
              <w:tc>
                <w:tcPr>
                  <w:tcW w:type="dxa" w:w="374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质量指标</w:t>
                  </w:r>
                </w:p>
              </w:tc>
            </w:tr>
            <w:tr>
              <w:tc>
                <w:tcPr>
                  <w:tcW w:type="dxa" w:w="1856"/>
                  <w:vMerge/>
                  <w:tcBorders>
                    <w:top w:val="single" w:color="000000" w:sz="4"/>
                    <w:left w:val="single" w:color="000000" w:sz="4"/>
                    <w:bottom w:val="single" w:color="000000" w:sz="4"/>
                    <w:right w:val="single" w:color="000000" w:sz="4"/>
                  </w:tcBorders>
                </w:tc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一级</w:t>
                  </w:r>
                </w:p>
              </w:tc>
              <w:tc>
                <w:tcPr>
                  <w:tcW w:type="dxa" w:w="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二级</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三级</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四极</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（罗维朋比色</w:t>
                  </w:r>
                  <w:r>
                    <w:rPr>
                      <w:sz w:val="24"/>
                    </w:rPr>
                    <w:t>25.4mm</w:t>
                  </w:r>
                  <w:r>
                    <w:rPr>
                      <w:sz w:val="24"/>
                    </w:rPr>
                    <w:t>）≤</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黄</w:t>
                  </w:r>
                  <w:r>
                    <w:rPr>
                      <w:sz w:val="24"/>
                    </w:rPr>
                    <w:t xml:space="preserve">25   </w:t>
                  </w:r>
                  <w:r>
                    <w:rPr>
                      <w:sz w:val="24"/>
                    </w:rPr>
                    <w:t xml:space="preserve">红  </w:t>
                  </w:r>
                  <w:r>
                    <w:rPr>
                      <w:sz w:val="24"/>
                    </w:rPr>
                    <w:t>4.0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黄</w:t>
                  </w:r>
                  <w:r>
                    <w:rPr>
                      <w:sz w:val="24"/>
                    </w:rPr>
                    <w:t xml:space="preserve">25   </w:t>
                  </w:r>
                  <w:r>
                    <w:rPr>
                      <w:sz w:val="24"/>
                    </w:rPr>
                    <w:t xml:space="preserve">红 </w:t>
                  </w:r>
                  <w:r>
                    <w:rPr>
                      <w:sz w:val="24"/>
                    </w:rPr>
                    <w:t>4.0</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（罗维朋比色</w:t>
                  </w:r>
                  <w:r>
                    <w:rPr>
                      <w:sz w:val="24"/>
                    </w:rPr>
                    <w:t>133.4mm</w:t>
                  </w:r>
                  <w:r>
                    <w:rPr>
                      <w:sz w:val="24"/>
                    </w:rPr>
                    <w:t>）≤</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黄</w:t>
                  </w:r>
                  <w:r>
                    <w:rPr>
                      <w:sz w:val="24"/>
                    </w:rPr>
                    <w:t xml:space="preserve">25 </w:t>
                  </w:r>
                  <w:r>
                    <w:rPr>
                      <w:sz w:val="24"/>
                    </w:rPr>
                    <w:t xml:space="preserve">红 </w:t>
                  </w:r>
                  <w:r>
                    <w:rPr>
                      <w:sz w:val="24"/>
                    </w:rPr>
                    <w:t>1.5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黄</w:t>
                  </w:r>
                  <w:r>
                    <w:rPr>
                      <w:sz w:val="24"/>
                    </w:rPr>
                    <w:t xml:space="preserve">25 </w:t>
                  </w:r>
                  <w:r>
                    <w:rPr>
                      <w:sz w:val="24"/>
                    </w:rPr>
                    <w:t>红</w:t>
                  </w:r>
                  <w:r>
                    <w:rPr>
                      <w:sz w:val="24"/>
                    </w:rPr>
                    <w:t>2.0</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气味</w:t>
                  </w:r>
                </w:p>
              </w:tc>
              <w:tc>
                <w:tcPr>
                  <w:tcW w:type="dxa" w:w="37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无气味、口感好，具有花生油固有的气味和滋味，无异味。</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透明度</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澄清、透明</w:t>
                  </w:r>
                </w:p>
              </w:tc>
              <w:tc>
                <w:tcPr>
                  <w:tcW w:type="dxa" w:w="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澄清、透明</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水分及挥发物</w:t>
                  </w:r>
                  <w:r>
                    <w:rPr>
                      <w:sz w:val="24"/>
                    </w:rPr>
                    <w:t>/</w:t>
                  </w:r>
                  <w:r>
                    <w:rPr>
                      <w:sz w:val="24"/>
                    </w:rPr>
                    <w:t>（</w:t>
                  </w:r>
                  <w:r>
                    <w:rPr>
                      <w:sz w:val="24"/>
                    </w:rPr>
                    <w:t>%</w:t>
                  </w:r>
                  <w:r>
                    <w:rPr>
                      <w:sz w:val="24"/>
                    </w:rPr>
                    <w:t>）≤</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0.05</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0.10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0.20</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不溶性杂质</w:t>
                  </w:r>
                  <w:r>
                    <w:rPr>
                      <w:sz w:val="24"/>
                    </w:rPr>
                    <w:t>/</w:t>
                  </w:r>
                  <w:r>
                    <w:rPr>
                      <w:sz w:val="24"/>
                    </w:rPr>
                    <w:t>（</w:t>
                  </w:r>
                  <w:r>
                    <w:rPr>
                      <w:sz w:val="24"/>
                    </w:rPr>
                    <w:t>%</w:t>
                  </w:r>
                  <w:r>
                    <w:rPr>
                      <w:sz w:val="24"/>
                    </w:rPr>
                    <w:t>） ≤</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0.05</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0.05</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酸值（</w:t>
                  </w:r>
                  <w:r>
                    <w:rPr>
                      <w:sz w:val="24"/>
                    </w:rPr>
                    <w:t>KOH</w:t>
                  </w:r>
                  <w:r>
                    <w:rPr>
                      <w:sz w:val="24"/>
                    </w:rPr>
                    <w:t>）</w:t>
                  </w:r>
                  <w:r>
                    <w:rPr>
                      <w:sz w:val="24"/>
                    </w:rPr>
                    <w:t>/</w:t>
                  </w:r>
                  <w:r>
                    <w:rPr>
                      <w:sz w:val="24"/>
                    </w:rPr>
                    <w:t>（</w:t>
                  </w:r>
                  <w:r>
                    <w:rPr>
                      <w:sz w:val="24"/>
                    </w:rPr>
                    <w:t>mg/g</w:t>
                  </w:r>
                  <w:r>
                    <w:rPr>
                      <w:sz w:val="24"/>
                    </w:rPr>
                    <w:t>）≤</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0.20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0.30</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3.0</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过氧化值</w:t>
                  </w:r>
                  <w:r>
                    <w:rPr>
                      <w:sz w:val="24"/>
                    </w:rPr>
                    <w:t>/</w:t>
                  </w:r>
                  <w:r>
                    <w:rPr>
                      <w:sz w:val="24"/>
                    </w:rPr>
                    <w:t>（</w:t>
                  </w:r>
                  <w:r>
                    <w:rPr>
                      <w:sz w:val="24"/>
                    </w:rPr>
                    <w:t>mmol/g</w:t>
                  </w:r>
                  <w:r>
                    <w:rPr>
                      <w:sz w:val="24"/>
                    </w:rPr>
                    <w:t>） ≤</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5.0</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5.0</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7.5</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7.5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加热试验（</w:t>
                  </w:r>
                  <w:r>
                    <w:rPr>
                      <w:sz w:val="24"/>
                    </w:rPr>
                    <w:t>280</w:t>
                  </w:r>
                  <w:r>
                    <w:rPr>
                      <w:sz w:val="24"/>
                    </w:rPr>
                    <w:t>℃）</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无析出物，罗维朋比色：黄色值不变，红色值增加小于</w:t>
                  </w:r>
                  <w:r>
                    <w:rPr>
                      <w:sz w:val="24"/>
                    </w:rPr>
                    <w:t>0.4</w:t>
                  </w:r>
                  <w:r>
                    <w:rPr>
                      <w:sz w:val="24"/>
                    </w:rPr>
                    <w:t>。</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微量析出物，罗维朋比色：黄色值不变，红色值增加小于</w:t>
                  </w:r>
                  <w:r>
                    <w:rPr>
                      <w:sz w:val="24"/>
                    </w:rPr>
                    <w:t>4.0</w:t>
                  </w:r>
                  <w:r>
                    <w:rPr>
                      <w:sz w:val="24"/>
                    </w:rPr>
                    <w:t>，蓝色值增加小于</w:t>
                  </w:r>
                  <w:r>
                    <w:rPr>
                      <w:sz w:val="24"/>
                    </w:rPr>
                    <w:t xml:space="preserve">0.5 </w:t>
                  </w:r>
                  <w:r>
                    <w:rPr>
                      <w:sz w:val="24"/>
                    </w:rPr>
                    <w:t>。</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含皂量</w:t>
                  </w:r>
                  <w:r>
                    <w:rPr>
                      <w:sz w:val="24"/>
                    </w:rPr>
                    <w:t>/</w:t>
                  </w:r>
                  <w:r>
                    <w:rPr>
                      <w:sz w:val="24"/>
                    </w:rPr>
                    <w:t>（</w:t>
                  </w:r>
                  <w:r>
                    <w:rPr>
                      <w:sz w:val="24"/>
                    </w:rPr>
                    <w:t>%</w:t>
                  </w:r>
                  <w:r>
                    <w:rPr>
                      <w:sz w:val="24"/>
                    </w:rPr>
                    <w:t>） ≤</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0.03</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烟点</w:t>
                  </w:r>
                  <w:r>
                    <w:rPr>
                      <w:sz w:val="24"/>
                    </w:rPr>
                    <w:t>/</w:t>
                  </w:r>
                  <w:r>
                    <w:rPr>
                      <w:sz w:val="24"/>
                    </w:rPr>
                    <w:t>℃≥</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215</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205</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溶剂残留量</w:t>
                  </w:r>
                  <w:r>
                    <w:rPr>
                      <w:sz w:val="24"/>
                    </w:rPr>
                    <w:t>/</w:t>
                  </w:r>
                  <w:r>
                    <w:rPr>
                      <w:sz w:val="24"/>
                    </w:rPr>
                    <w:t>（</w:t>
                  </w:r>
                  <w:r>
                    <w:rPr>
                      <w:sz w:val="24"/>
                    </w:rPr>
                    <w:t>mg</w:t>
                  </w:r>
                  <w:r>
                    <w:rPr>
                      <w:sz w:val="24"/>
                    </w:rPr>
                    <w:t>／</w:t>
                  </w:r>
                  <w:r>
                    <w:rPr>
                      <w:sz w:val="24"/>
                    </w:rPr>
                    <w:t>kg</w:t>
                  </w:r>
                  <w:r>
                    <w:rPr>
                      <w:sz w:val="24"/>
                    </w:rPr>
                    <w:t>）</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50</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50</w:t>
                  </w:r>
                </w:p>
              </w:tc>
            </w:tr>
          </w:tbl>
          <w:p>
            <w:pPr>
              <w:pStyle w:val="null3"/>
              <w:spacing w:before="105" w:after="105"/>
              <w:jc w:val="both"/>
            </w:pPr>
            <w:r>
              <w:rPr>
                <w:sz w:val="24"/>
              </w:rPr>
              <w:t xml:space="preserve">注：划有“— ”者不做检验。压榨油和一、二级浸出油的溶剂残留量检出值小于 </w:t>
            </w:r>
            <w:r>
              <w:rPr>
                <w:sz w:val="24"/>
              </w:rPr>
              <w:t xml:space="preserve">10mg/kg </w:t>
            </w:r>
            <w:r>
              <w:rPr>
                <w:sz w:val="24"/>
              </w:rPr>
              <w:t>时， 视为未检出。</w:t>
            </w:r>
          </w:p>
          <w:p>
            <w:pPr>
              <w:pStyle w:val="null3"/>
              <w:spacing w:before="105" w:after="105"/>
              <w:jc w:val="left"/>
            </w:pPr>
            <w:r>
              <w:rPr>
                <w:sz w:val="24"/>
              </w:rPr>
              <w:t>6</w:t>
            </w:r>
            <w:r>
              <w:rPr>
                <w:sz w:val="24"/>
              </w:rPr>
              <w:t>、大米要求</w:t>
            </w:r>
          </w:p>
          <w:p>
            <w:pPr>
              <w:pStyle w:val="null3"/>
              <w:spacing w:before="105" w:after="105"/>
              <w:jc w:val="left"/>
            </w:pPr>
            <w:r>
              <w:rPr>
                <w:sz w:val="24"/>
              </w:rPr>
              <w:t>6.1</w:t>
            </w:r>
            <w:r>
              <w:rPr>
                <w:sz w:val="24"/>
              </w:rPr>
              <w:t>大米品种要求：加工精度为国标三号大米</w:t>
            </w:r>
          </w:p>
          <w:tbl>
            <w:tblPr>
              <w:tblInd w:type="dxa" w:w="495"/>
              <w:tblBorders>
                <w:top w:val="none" w:color="000000" w:sz="4"/>
                <w:left w:val="none" w:color="000000" w:sz="4"/>
                <w:bottom w:val="none" w:color="000000" w:sz="4"/>
                <w:right w:val="none" w:color="000000" w:sz="4"/>
                <w:insideH w:val="none"/>
                <w:insideV w:val="none"/>
              </w:tblBorders>
            </w:tblPr>
            <w:tblGrid>
              <w:gridCol w:w="830"/>
              <w:gridCol w:w="860"/>
              <w:gridCol w:w="1494"/>
              <w:gridCol w:w="2414"/>
            </w:tblGrid>
            <w:tr>
              <w:tc>
                <w:tcPr>
                  <w:tcW w:type="dxa" w:w="83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05" w:after="105"/>
                    <w:jc w:val="left"/>
                  </w:pPr>
                  <w:r>
                    <w:rPr>
                      <w:sz w:val="24"/>
                    </w:rPr>
                    <w:t>序号</w:t>
                  </w:r>
                </w:p>
              </w:tc>
              <w:tc>
                <w:tcPr>
                  <w:tcW w:type="dxa" w:w="2354"/>
                  <w:gridSpan w:val="2"/>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05" w:after="105"/>
                    <w:jc w:val="left"/>
                  </w:pPr>
                  <w:r>
                    <w:rPr>
                      <w:sz w:val="24"/>
                    </w:rPr>
                    <w:t>内容</w:t>
                  </w:r>
                </w:p>
              </w:tc>
              <w:tc>
                <w:tcPr>
                  <w:tcW w:type="dxa" w:w="2414"/>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05" w:after="105"/>
                    <w:jc w:val="left"/>
                  </w:pPr>
                  <w:r>
                    <w:rPr>
                      <w:sz w:val="24"/>
                    </w:rPr>
                    <w:t>质量标准</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加工精度</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符合二等品要求</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不完善粒</w:t>
                  </w:r>
                  <w:r>
                    <w:rPr>
                      <w:sz w:val="24"/>
                    </w:rPr>
                    <w:t>%</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6.0</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3</w:t>
                  </w:r>
                </w:p>
              </w:tc>
              <w:tc>
                <w:tcPr>
                  <w:tcW w:type="dxa" w:w="8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最大限度杂质</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总量</w:t>
                  </w:r>
                  <w:r>
                    <w:rPr>
                      <w:sz w:val="24"/>
                    </w:rPr>
                    <w:t>%</w:t>
                  </w:r>
                </w:p>
              </w:tc>
              <w:tc>
                <w:tcPr>
                  <w:tcW w:type="dxa" w:w="2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0.40</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4</w:t>
                  </w:r>
                </w:p>
              </w:tc>
              <w:tc>
                <w:tcPr>
                  <w:tcW w:type="dxa" w:w="860"/>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糠粉</w:t>
                  </w:r>
                  <w:r>
                    <w:rPr>
                      <w:sz w:val="24"/>
                    </w:rPr>
                    <w:t>%</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0.20</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5</w:t>
                  </w:r>
                </w:p>
              </w:tc>
              <w:tc>
                <w:tcPr>
                  <w:tcW w:type="dxa" w:w="860"/>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矿物质</w:t>
                  </w:r>
                  <w:r>
                    <w:rPr>
                      <w:sz w:val="24"/>
                    </w:rPr>
                    <w:t>%</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0.02</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6</w:t>
                  </w:r>
                </w:p>
              </w:tc>
              <w:tc>
                <w:tcPr>
                  <w:tcW w:type="dxa" w:w="860"/>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带壳稞粒</w:t>
                  </w:r>
                  <w:r>
                    <w:rPr>
                      <w:sz w:val="24"/>
                    </w:rPr>
                    <w:t>/kg</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70</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7</w:t>
                  </w:r>
                </w:p>
              </w:tc>
              <w:tc>
                <w:tcPr>
                  <w:tcW w:type="dxa" w:w="860"/>
                  <w:vMerge/>
                  <w:tcBorders>
                    <w:top w:val="none" w:color="000000" w:sz="4"/>
                    <w:left w:val="none" w:color="000000" w:sz="4"/>
                    <w:bottom w:val="single" w:color="000000" w:sz="4"/>
                    <w:right w:val="single" w:color="000000" w:sz="4"/>
                  </w:tcBorders>
                </w:tc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稻谷粒粒</w:t>
                  </w:r>
                  <w:r>
                    <w:rPr>
                      <w:sz w:val="24"/>
                    </w:rPr>
                    <w:t>/kg</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16</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8</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碎米总量</w:t>
                  </w:r>
                  <w:r>
                    <w:rPr>
                      <w:sz w:val="24"/>
                    </w:rPr>
                    <w:t>%</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35.0</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9</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小碎米</w:t>
                  </w:r>
                  <w:r>
                    <w:rPr>
                      <w:sz w:val="24"/>
                    </w:rPr>
                    <w:t>%</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2.5</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黄粒米</w:t>
                  </w:r>
                  <w:r>
                    <w:rPr>
                      <w:sz w:val="24"/>
                    </w:rPr>
                    <w:t>%</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2.0</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11</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水</w:t>
                  </w:r>
                  <w:r>
                    <w:rPr>
                      <w:sz w:val="24"/>
                    </w:rPr>
                    <w:t>分</w:t>
                  </w:r>
                  <w:r>
                    <w:rPr>
                      <w:sz w:val="24"/>
                    </w:rPr>
                    <w:t>%</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14.0</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12</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六六六</w:t>
                  </w:r>
                  <w:r>
                    <w:rPr>
                      <w:sz w:val="24"/>
                    </w:rPr>
                    <w:t>mg/kg</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0.05</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13</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滴滴涕</w:t>
                  </w:r>
                  <w:r>
                    <w:rPr>
                      <w:sz w:val="24"/>
                    </w:rPr>
                    <w:t>mg/kg</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0.05</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14</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色泽、气味、口味</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正常</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15</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标签检验</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符合</w:t>
                  </w:r>
                  <w:r>
                    <w:rPr>
                      <w:sz w:val="24"/>
                    </w:rPr>
                    <w:t xml:space="preserve">GB2715-2005 </w:t>
                  </w:r>
                  <w:r>
                    <w:rPr>
                      <w:sz w:val="24"/>
                    </w:rPr>
                    <w:t>标准第九款要求</w:t>
                  </w:r>
                </w:p>
              </w:tc>
            </w:tr>
            <w:tr>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16</w:t>
                  </w:r>
                </w:p>
              </w:tc>
              <w:tc>
                <w:tcPr>
                  <w:tcW w:type="dxa" w:w="23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镉</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w:t>
                  </w:r>
                  <w:r>
                    <w:rPr>
                      <w:sz w:val="24"/>
                    </w:rPr>
                    <w:t>0.2mg/kg</w:t>
                  </w:r>
                </w:p>
              </w:tc>
            </w:tr>
          </w:tbl>
          <w:p>
            <w:pPr>
              <w:pStyle w:val="null3"/>
              <w:spacing w:before="105" w:after="105"/>
              <w:jc w:val="left"/>
            </w:pPr>
            <w:r>
              <w:rPr>
                <w:sz w:val="24"/>
              </w:rPr>
              <w:t>6.2</w:t>
            </w:r>
            <w:r>
              <w:rPr>
                <w:sz w:val="24"/>
              </w:rPr>
              <w:t>大米质量标准</w:t>
            </w:r>
          </w:p>
          <w:p>
            <w:pPr>
              <w:pStyle w:val="null3"/>
              <w:spacing w:before="105" w:after="105"/>
              <w:jc w:val="left"/>
            </w:pPr>
            <w:r>
              <w:rPr>
                <w:sz w:val="24"/>
              </w:rPr>
              <w:t>（</w:t>
            </w:r>
            <w:r>
              <w:rPr>
                <w:sz w:val="24"/>
              </w:rPr>
              <w:t>1</w:t>
            </w:r>
            <w:r>
              <w:rPr>
                <w:sz w:val="24"/>
              </w:rPr>
              <w:t>）大米质量要求：无霉变、无虫蛀、颗粒饱满、色泽晶莹。</w:t>
            </w:r>
          </w:p>
          <w:p>
            <w:pPr>
              <w:pStyle w:val="null3"/>
              <w:spacing w:before="105" w:after="105"/>
              <w:jc w:val="left"/>
            </w:pPr>
            <w:r>
              <w:rPr>
                <w:sz w:val="24"/>
              </w:rPr>
              <w:t>（</w:t>
            </w:r>
            <w:r>
              <w:rPr>
                <w:sz w:val="24"/>
              </w:rPr>
              <w:t>2</w:t>
            </w:r>
            <w:r>
              <w:rPr>
                <w:sz w:val="24"/>
              </w:rPr>
              <w:t>）米类执行标准：</w:t>
            </w:r>
            <w:r>
              <w:rPr>
                <w:sz w:val="24"/>
              </w:rPr>
              <w:t xml:space="preserve">GB 1354-2009 </w:t>
            </w:r>
            <w:r>
              <w:rPr>
                <w:sz w:val="24"/>
              </w:rPr>
              <w:t>标准一等米，不含添加剂。</w:t>
            </w:r>
          </w:p>
          <w:p>
            <w:pPr>
              <w:pStyle w:val="null3"/>
              <w:spacing w:before="105" w:after="105"/>
              <w:jc w:val="left"/>
            </w:pPr>
            <w:r>
              <w:rPr>
                <w:sz w:val="24"/>
              </w:rPr>
              <w:t>（</w:t>
            </w:r>
            <w:r>
              <w:rPr>
                <w:sz w:val="24"/>
              </w:rPr>
              <w:t>3</w:t>
            </w:r>
            <w:r>
              <w:rPr>
                <w:sz w:val="24"/>
              </w:rPr>
              <w:t>）大米的质量标准：除符合标准一等米外，要求：</w:t>
            </w:r>
          </w:p>
          <w:p>
            <w:pPr>
              <w:pStyle w:val="null3"/>
              <w:spacing w:before="105" w:after="105"/>
              <w:jc w:val="left"/>
            </w:pPr>
            <w:r>
              <w:rPr>
                <w:sz w:val="24"/>
              </w:rPr>
              <w:t>碎米总量≤</w:t>
            </w:r>
            <w:r>
              <w:rPr>
                <w:sz w:val="24"/>
              </w:rPr>
              <w:t>17%</w:t>
            </w:r>
            <w:r>
              <w:rPr>
                <w:sz w:val="24"/>
              </w:rPr>
              <w:t>（国家标准：≤</w:t>
            </w:r>
            <w:r>
              <w:rPr>
                <w:sz w:val="24"/>
              </w:rPr>
              <w:t>35%</w:t>
            </w:r>
            <w:r>
              <w:rPr>
                <w:sz w:val="24"/>
              </w:rPr>
              <w:t>），小碎米总量≤</w:t>
            </w:r>
            <w:r>
              <w:rPr>
                <w:sz w:val="24"/>
              </w:rPr>
              <w:t>2%</w:t>
            </w:r>
            <w:r>
              <w:rPr>
                <w:sz w:val="24"/>
              </w:rPr>
              <w:t>（国家标准：≤</w:t>
            </w:r>
            <w:r>
              <w:rPr>
                <w:sz w:val="24"/>
              </w:rPr>
              <w:t>2.5%</w:t>
            </w:r>
            <w:r>
              <w:rPr>
                <w:sz w:val="24"/>
              </w:rPr>
              <w:t>）， 不完善粒≤</w:t>
            </w:r>
            <w:r>
              <w:rPr>
                <w:sz w:val="24"/>
              </w:rPr>
              <w:t>3.5%</w:t>
            </w:r>
            <w:r>
              <w:rPr>
                <w:sz w:val="24"/>
              </w:rPr>
              <w:t>（国家标准：≤</w:t>
            </w:r>
            <w:r>
              <w:rPr>
                <w:sz w:val="24"/>
              </w:rPr>
              <w:t>4.0%</w:t>
            </w:r>
            <w:r>
              <w:rPr>
                <w:sz w:val="24"/>
              </w:rPr>
              <w:t>），黄米粒按国家标准执行。</w:t>
            </w:r>
          </w:p>
          <w:p>
            <w:pPr>
              <w:pStyle w:val="null3"/>
              <w:spacing w:before="105" w:after="105"/>
              <w:jc w:val="left"/>
            </w:pPr>
            <w:r>
              <w:rPr>
                <w:sz w:val="24"/>
              </w:rPr>
              <w:t>（</w:t>
            </w:r>
            <w:r>
              <w:rPr>
                <w:sz w:val="24"/>
              </w:rPr>
              <w:t>4</w:t>
            </w:r>
            <w:r>
              <w:rPr>
                <w:sz w:val="24"/>
              </w:rPr>
              <w:t>）有“</w:t>
            </w:r>
            <w:r>
              <w:rPr>
                <w:sz w:val="24"/>
              </w:rPr>
              <w:t>QS</w:t>
            </w:r>
            <w:r>
              <w:rPr>
                <w:sz w:val="24"/>
              </w:rPr>
              <w:t>”标志，标明加工厂名称、品名、生产日期、</w:t>
            </w:r>
            <w:r>
              <w:rPr>
                <w:sz w:val="24"/>
              </w:rPr>
              <w:t>保质期或保存期</w:t>
            </w:r>
            <w:r>
              <w:rPr>
                <w:sz w:val="24"/>
              </w:rPr>
              <w:t>，供货时的剩余保质期不少于三分之二，质量等级、产品标准号、产品合格证，质量符合米类执行标准。</w:t>
            </w:r>
          </w:p>
          <w:p>
            <w:pPr>
              <w:pStyle w:val="null3"/>
              <w:spacing w:before="105" w:after="105"/>
              <w:jc w:val="left"/>
            </w:pPr>
            <w:r>
              <w:rPr>
                <w:sz w:val="24"/>
              </w:rPr>
              <w:t>（</w:t>
            </w:r>
            <w:r>
              <w:rPr>
                <w:sz w:val="24"/>
              </w:rPr>
              <w:t>5</w:t>
            </w:r>
            <w:r>
              <w:rPr>
                <w:sz w:val="24"/>
              </w:rPr>
              <w:t>）具有固有色泽和香味，无污染、无虫害，色泽、气味、口味正常，无异味或霉味（霉变），无虫蛀结块挂丝或杂质异等，符合国家粮食卫生标准。</w:t>
            </w:r>
          </w:p>
          <w:p>
            <w:pPr>
              <w:pStyle w:val="null3"/>
              <w:spacing w:before="105" w:after="105"/>
              <w:jc w:val="left"/>
            </w:pPr>
            <w:r>
              <w:rPr>
                <w:sz w:val="24"/>
              </w:rPr>
              <w:t>（</w:t>
            </w:r>
            <w:r>
              <w:rPr>
                <w:sz w:val="24"/>
              </w:rPr>
              <w:t>6</w:t>
            </w:r>
            <w:r>
              <w:rPr>
                <w:sz w:val="24"/>
              </w:rPr>
              <w:t>）大米要求的资质证明：</w:t>
            </w:r>
          </w:p>
          <w:p>
            <w:pPr>
              <w:pStyle w:val="null3"/>
              <w:spacing w:before="105" w:after="105"/>
              <w:jc w:val="left"/>
            </w:pPr>
            <w:r>
              <w:rPr>
                <w:sz w:val="24"/>
              </w:rPr>
              <w:t>生产（供应）企业的资质证明（首次供应时提供）：《营业执照》、《食品经营许可证》、《全国工业产品生产许可证》或《食品生产许可证》。</w:t>
            </w:r>
          </w:p>
          <w:p>
            <w:pPr>
              <w:pStyle w:val="null3"/>
              <w:spacing w:before="105" w:after="105"/>
              <w:jc w:val="left"/>
            </w:pPr>
            <w:r>
              <w:rPr>
                <w:sz w:val="24"/>
              </w:rPr>
              <w:t>《产品质量检验报告》由政府产品质量监督部门出具，每季度一次。</w:t>
            </w:r>
          </w:p>
          <w:p>
            <w:pPr>
              <w:pStyle w:val="null3"/>
              <w:spacing w:before="105" w:after="105"/>
              <w:jc w:val="both"/>
            </w:pPr>
            <w:r>
              <w:rPr>
                <w:sz w:val="24"/>
              </w:rPr>
              <w:t>《出厂检验报告》交货时提供本批次产品的出厂（库）检验合格报告单。</w:t>
            </w:r>
          </w:p>
          <w:p>
            <w:pPr>
              <w:pStyle w:val="null3"/>
              <w:spacing w:before="105" w:after="105"/>
              <w:jc w:val="left"/>
            </w:pPr>
            <w:r>
              <w:rPr>
                <w:sz w:val="24"/>
              </w:rPr>
              <w:t>7</w:t>
            </w:r>
            <w:r>
              <w:rPr>
                <w:sz w:val="24"/>
              </w:rPr>
              <w:t>、干货、副食品及调料品类要求</w:t>
            </w:r>
          </w:p>
          <w:p>
            <w:pPr>
              <w:pStyle w:val="null3"/>
              <w:spacing w:before="105" w:after="105"/>
              <w:jc w:val="left"/>
            </w:pPr>
            <w:r>
              <w:rPr>
                <w:sz w:val="24"/>
              </w:rPr>
              <w:t>7.1</w:t>
            </w:r>
            <w:r>
              <w:rPr>
                <w:sz w:val="24"/>
              </w:rPr>
              <w:t>副食品的质量基本标准要求符合国家行业标准，干爽、不霉烂、整齐、均匀、完整、无虫蛀、无杂质，保持应有的色泽。确保产品质量稳定，保证营养丰富、绿色安全、海味浓郁、易存放、食用方便，保质期长。从加工、包装、运输、贮存到销售全部符合国家规定标准。采购人可根据实际情况对需要的副食品进行品质抽检，对质量未达到国家标准的副食品采购人有权拒绝接受。</w:t>
            </w:r>
          </w:p>
          <w:p>
            <w:pPr>
              <w:pStyle w:val="null3"/>
              <w:spacing w:before="105" w:after="105"/>
              <w:jc w:val="left"/>
            </w:pPr>
            <w:r>
              <w:rPr>
                <w:sz w:val="24"/>
              </w:rPr>
              <w:t>7.2</w:t>
            </w:r>
            <w:r>
              <w:rPr>
                <w:sz w:val="24"/>
              </w:rPr>
              <w:t>所有副食品调味料均为正规厂家生产，包装完整，所有产品有“</w:t>
            </w:r>
            <w:r>
              <w:rPr>
                <w:sz w:val="24"/>
              </w:rPr>
              <w:t>QS</w:t>
            </w:r>
            <w:r>
              <w:rPr>
                <w:sz w:val="24"/>
              </w:rPr>
              <w:t>”标志，标明商品名称、规格、生产商、产地、生产日期、保质期或保存期。</w:t>
            </w:r>
          </w:p>
          <w:p>
            <w:pPr>
              <w:pStyle w:val="null3"/>
              <w:spacing w:before="105" w:after="105"/>
              <w:jc w:val="left"/>
            </w:pPr>
            <w:r>
              <w:rPr>
                <w:sz w:val="24"/>
              </w:rPr>
              <w:t>7.3</w:t>
            </w:r>
            <w:r>
              <w:rPr>
                <w:sz w:val="24"/>
              </w:rPr>
              <w:t>干货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spacing w:before="105" w:after="105"/>
              <w:jc w:val="left"/>
            </w:pPr>
            <w:r>
              <w:rPr>
                <w:sz w:val="24"/>
              </w:rPr>
              <w:t>7.3</w:t>
            </w:r>
            <w:r>
              <w:rPr>
                <w:sz w:val="24"/>
              </w:rPr>
              <w:t>几种主要干货制品的质量标准：</w:t>
            </w:r>
          </w:p>
          <w:p>
            <w:pPr>
              <w:pStyle w:val="null3"/>
              <w:spacing w:before="105" w:after="105"/>
              <w:jc w:val="left"/>
            </w:pPr>
            <w:r>
              <w:rPr>
                <w:sz w:val="24"/>
              </w:rPr>
              <w:t>（</w:t>
            </w:r>
            <w:r>
              <w:rPr>
                <w:sz w:val="24"/>
              </w:rPr>
              <w:t>1</w:t>
            </w:r>
            <w:r>
              <w:rPr>
                <w:sz w:val="24"/>
              </w:rPr>
              <w:t>）肉皮：作为干肉皮，无论什么部位，体表洁净无毛，白亮无残余肥膘，无虫蛀，干爽，敲击时响声清脆，质量均匀为好，反之则为次之，如已发霉，并有哈喇味，即已变质。</w:t>
            </w:r>
          </w:p>
          <w:p>
            <w:pPr>
              <w:pStyle w:val="null3"/>
              <w:spacing w:before="105" w:after="105"/>
              <w:jc w:val="left"/>
            </w:pPr>
            <w:r>
              <w:rPr>
                <w:sz w:val="24"/>
              </w:rPr>
              <w:t>（</w:t>
            </w:r>
            <w:r>
              <w:rPr>
                <w:sz w:val="24"/>
              </w:rPr>
              <w:t>2</w:t>
            </w:r>
            <w:r>
              <w:rPr>
                <w:sz w:val="24"/>
              </w:rPr>
              <w:t>）玉兰片：玉兰片以色泽黄白、洁净、肉厚、纤维少、节较密、体长不超过</w:t>
            </w:r>
            <w:r>
              <w:rPr>
                <w:sz w:val="24"/>
              </w:rPr>
              <w:t>10~17cm</w:t>
            </w:r>
            <w:r>
              <w:rPr>
                <w:sz w:val="24"/>
              </w:rPr>
              <w:t>的为最好，肉薄节疏、纤维多而粗老的质量较差。</w:t>
            </w:r>
          </w:p>
          <w:p>
            <w:pPr>
              <w:pStyle w:val="null3"/>
              <w:spacing w:before="105" w:after="105"/>
              <w:jc w:val="left"/>
            </w:pPr>
            <w:r>
              <w:rPr>
                <w:sz w:val="24"/>
              </w:rPr>
              <w:t>（</w:t>
            </w:r>
            <w:r>
              <w:rPr>
                <w:sz w:val="24"/>
              </w:rPr>
              <w:t>3</w:t>
            </w:r>
            <w:r>
              <w:rPr>
                <w:sz w:val="24"/>
              </w:rPr>
              <w:t>）黄花菜：又名金针菜，干燥、有清香味，菜色黄亮、身条长而粗壮、条杆粗细均匀者为佳。</w:t>
            </w:r>
          </w:p>
          <w:p>
            <w:pPr>
              <w:pStyle w:val="null3"/>
              <w:spacing w:before="105" w:after="105"/>
              <w:jc w:val="left"/>
            </w:pPr>
            <w:r>
              <w:rPr>
                <w:sz w:val="24"/>
              </w:rPr>
              <w:t>（</w:t>
            </w:r>
            <w:r>
              <w:rPr>
                <w:sz w:val="24"/>
              </w:rPr>
              <w:t>4</w:t>
            </w:r>
            <w:r>
              <w:rPr>
                <w:sz w:val="24"/>
              </w:rPr>
              <w:t>）黑木耳：黑木耳的质量一般以条形大而完整，耳瓣舒展少卷曲，内厚黑，富于光泽，体干不霉，无杂质和碎者为优，反之则差。</w:t>
            </w:r>
          </w:p>
          <w:p>
            <w:pPr>
              <w:pStyle w:val="null3"/>
              <w:spacing w:before="105" w:after="105"/>
              <w:jc w:val="left"/>
            </w:pPr>
            <w:r>
              <w:rPr>
                <w:sz w:val="24"/>
              </w:rPr>
              <w:t>（</w:t>
            </w:r>
            <w:r>
              <w:rPr>
                <w:sz w:val="24"/>
              </w:rPr>
              <w:t>5</w:t>
            </w:r>
            <w:r>
              <w:rPr>
                <w:sz w:val="24"/>
              </w:rPr>
              <w:t>）银耳：银耳又称白木耳，以朵大、色洁白、有光泽、无杂质，根小、干度足，完整者为佳品，朵小、色黄、根大、无光泽，散碎者次之；黄黑色者质量最次，依上述标准可将银耳分为上中下三等。质量好的银耳，根部</w:t>
            </w:r>
            <w:r>
              <w:rPr>
                <w:sz w:val="24"/>
              </w:rPr>
              <w:t>易腐烂</w:t>
            </w:r>
            <w:r>
              <w:rPr>
                <w:sz w:val="24"/>
              </w:rPr>
              <w:t>，食之柔软，质量次则根部大而发硬。</w:t>
            </w:r>
          </w:p>
          <w:p>
            <w:pPr>
              <w:pStyle w:val="null3"/>
              <w:spacing w:before="105" w:after="105"/>
              <w:jc w:val="left"/>
            </w:pPr>
            <w:r>
              <w:rPr>
                <w:sz w:val="24"/>
              </w:rPr>
              <w:t>（</w:t>
            </w:r>
            <w:r>
              <w:rPr>
                <w:sz w:val="24"/>
              </w:rPr>
              <w:t>6</w:t>
            </w:r>
            <w:r>
              <w:rPr>
                <w:sz w:val="24"/>
              </w:rPr>
              <w:t>）香菇：根据采收季节和形状不同，香菇又分为花菇、厚菇、薄菇和菇丁四类，其中以花菇质量最好，厚菇次之，薄菇更差，菇丁质量最差。</w:t>
            </w:r>
          </w:p>
          <w:p>
            <w:pPr>
              <w:pStyle w:val="null3"/>
              <w:spacing w:before="105" w:after="105"/>
              <w:jc w:val="left"/>
            </w:pPr>
            <w:r>
              <w:rPr>
                <w:sz w:val="24"/>
              </w:rPr>
              <w:t>A</w:t>
            </w:r>
            <w:r>
              <w:rPr>
                <w:sz w:val="24"/>
              </w:rPr>
              <w:t>、花菇：朵小柄短，呈半球状，菇伞顶面有似菊花似的白色裂纹，肉厚、菌盖色泽淡黑，菇底褶，通过加工呈淡黄色，身干、质嫩、有芳香气味者为质好香菇。</w:t>
            </w:r>
          </w:p>
          <w:p>
            <w:pPr>
              <w:pStyle w:val="null3"/>
              <w:spacing w:before="105" w:after="105"/>
              <w:jc w:val="left"/>
            </w:pPr>
            <w:r>
              <w:rPr>
                <w:sz w:val="24"/>
              </w:rPr>
              <w:t>B</w:t>
            </w:r>
            <w:r>
              <w:rPr>
                <w:sz w:val="24"/>
              </w:rPr>
              <w:t>、厚菇：形状如伞，顶面无花纹，呈黑色并略有光泽，质嫩、肉厚、朵稍大，质量稍次。</w:t>
            </w:r>
          </w:p>
          <w:p>
            <w:pPr>
              <w:pStyle w:val="null3"/>
              <w:spacing w:before="105" w:after="105"/>
              <w:jc w:val="left"/>
            </w:pPr>
            <w:r>
              <w:rPr>
                <w:sz w:val="24"/>
              </w:rPr>
              <w:t>C</w:t>
            </w:r>
            <w:r>
              <w:rPr>
                <w:sz w:val="24"/>
              </w:rPr>
              <w:t>、薄菇：形状扁平、开伞、朵大、肉薄、菌盖表面浅褐色，菌褐白色，菌柄稍高，浅咖啡色，基部稍带红色或红褐色，质量比花菇厚，菇差，味淡。</w:t>
            </w:r>
          </w:p>
          <w:p>
            <w:pPr>
              <w:pStyle w:val="null3"/>
              <w:spacing w:before="105" w:after="105"/>
              <w:jc w:val="left"/>
            </w:pPr>
            <w:r>
              <w:rPr>
                <w:sz w:val="24"/>
              </w:rPr>
              <w:t>D</w:t>
            </w:r>
            <w:r>
              <w:rPr>
                <w:sz w:val="24"/>
              </w:rPr>
              <w:t>、菇丁：是指未充分发育的香菇，个小，直径在</w:t>
            </w:r>
            <w:r>
              <w:rPr>
                <w:sz w:val="24"/>
              </w:rPr>
              <w:t>2cm</w:t>
            </w:r>
            <w:r>
              <w:rPr>
                <w:sz w:val="24"/>
              </w:rPr>
              <w:t>以下，味淡质差。</w:t>
            </w:r>
          </w:p>
          <w:p>
            <w:pPr>
              <w:pStyle w:val="null3"/>
              <w:spacing w:before="105" w:after="105"/>
              <w:jc w:val="left"/>
            </w:pPr>
            <w:r>
              <w:rPr>
                <w:sz w:val="24"/>
              </w:rPr>
              <w:t>（</w:t>
            </w:r>
            <w:r>
              <w:rPr>
                <w:sz w:val="24"/>
              </w:rPr>
              <w:t>7</w:t>
            </w:r>
            <w:r>
              <w:rPr>
                <w:sz w:val="24"/>
              </w:rPr>
              <w:t>）腐竹：腐竹又名豆腐皮和油皮，有一、二、三级品之分。一</w:t>
            </w:r>
            <w:r>
              <w:rPr>
                <w:sz w:val="24"/>
              </w:rPr>
              <w:t>级</w:t>
            </w:r>
            <w:r>
              <w:rPr>
                <w:sz w:val="24"/>
              </w:rPr>
              <w:t>品：色泽黄亮、干燥筋韧、耐贮、无碎块。二</w:t>
            </w:r>
            <w:r>
              <w:rPr>
                <w:sz w:val="24"/>
              </w:rPr>
              <w:t>级</w:t>
            </w:r>
            <w:r>
              <w:rPr>
                <w:sz w:val="24"/>
              </w:rPr>
              <w:t>品：颜色较一极品灰黄、干燥无碎块。三</w:t>
            </w:r>
            <w:r>
              <w:rPr>
                <w:sz w:val="24"/>
              </w:rPr>
              <w:t>级</w:t>
            </w:r>
            <w:r>
              <w:rPr>
                <w:sz w:val="24"/>
              </w:rPr>
              <w:t>品：颜色更灰黄、无光泽、易碎、筋韧性差。枝条或片叶状，质脆易折，条状折断有空心，无霉斑、杂质、虫蛀。呈淡黄色，有光泽。具有腐竹固有的香味，无其他任何异味，取样品品尝其滋味，具有腐竹固有的鲜香滋味。</w:t>
            </w:r>
          </w:p>
          <w:p>
            <w:pPr>
              <w:pStyle w:val="null3"/>
              <w:spacing w:before="105" w:after="105"/>
              <w:jc w:val="left"/>
            </w:pPr>
            <w:r>
              <w:rPr>
                <w:sz w:val="24"/>
              </w:rPr>
              <w:t>（</w:t>
            </w:r>
            <w:r>
              <w:rPr>
                <w:sz w:val="24"/>
              </w:rPr>
              <w:t>8</w:t>
            </w:r>
            <w:r>
              <w:rPr>
                <w:sz w:val="24"/>
              </w:rPr>
              <w:t>）粉丝：质量好的粉丝，粉条细长、白净、晶莹透明、丝条均匀、整齐、干燥，不易折断，无斑点、黑迹，无霉变，有粉丝特有的光泽。</w:t>
            </w:r>
          </w:p>
          <w:p>
            <w:pPr>
              <w:pStyle w:val="null3"/>
              <w:spacing w:before="105" w:after="105"/>
              <w:jc w:val="left"/>
            </w:pPr>
            <w:r>
              <w:rPr>
                <w:sz w:val="24"/>
              </w:rPr>
              <w:t>（</w:t>
            </w:r>
            <w:r>
              <w:rPr>
                <w:sz w:val="24"/>
              </w:rPr>
              <w:t>9</w:t>
            </w:r>
            <w:r>
              <w:rPr>
                <w:sz w:val="24"/>
              </w:rPr>
              <w:t>）蹄筋：猪蹄筋的质量首先从蹄筋抽取的部位区别，后蹄筋体长而圆、粗状、光滑的品质好。前蹄筋体短而扁细、品质较差、保管完好的蹄筋应呈白色、无杂质，干、硬度高。</w:t>
            </w:r>
          </w:p>
          <w:p>
            <w:pPr>
              <w:pStyle w:val="null3"/>
              <w:spacing w:before="105" w:after="105"/>
              <w:jc w:val="left"/>
            </w:pPr>
            <w:r>
              <w:rPr>
                <w:sz w:val="24"/>
              </w:rPr>
              <w:t>（</w:t>
            </w:r>
            <w:r>
              <w:rPr>
                <w:sz w:val="24"/>
              </w:rPr>
              <w:t>10</w:t>
            </w:r>
            <w:r>
              <w:rPr>
                <w:sz w:val="24"/>
              </w:rPr>
              <w:t>）干贝：上等干贝粒大完整、黄亮干燥、肉质饱满，肉丝清晰、粗且有特殊香气。粒小、碎破、色淡无光泽者较次。破碎、发黑发霉的为变质品。</w:t>
            </w:r>
          </w:p>
          <w:p>
            <w:pPr>
              <w:pStyle w:val="null3"/>
              <w:spacing w:before="105" w:after="105"/>
              <w:jc w:val="left"/>
            </w:pPr>
            <w:r>
              <w:rPr>
                <w:sz w:val="24"/>
              </w:rPr>
              <w:t>（</w:t>
            </w:r>
            <w:r>
              <w:rPr>
                <w:sz w:val="24"/>
              </w:rPr>
              <w:t>11</w:t>
            </w:r>
            <w:r>
              <w:rPr>
                <w:sz w:val="24"/>
              </w:rPr>
              <w:t>）鱿鱼：市场上常见的鱿鱼有椭圆形和长方形，选购时应注意：体干、体形完整、光亮洁净、淡粉红色、片大头小、肉厚者为优。体形部分卷曲，尾部和背部红中透暗，两侧有微红点、体小而宽、肉薄者为次品。</w:t>
            </w:r>
          </w:p>
          <w:p>
            <w:pPr>
              <w:pStyle w:val="null3"/>
              <w:spacing w:before="105" w:after="105"/>
              <w:jc w:val="left"/>
            </w:pPr>
            <w:r>
              <w:rPr>
                <w:sz w:val="24"/>
              </w:rPr>
              <w:t>（</w:t>
            </w:r>
            <w:r>
              <w:rPr>
                <w:sz w:val="24"/>
              </w:rPr>
              <w:t>12</w:t>
            </w:r>
            <w:r>
              <w:rPr>
                <w:sz w:val="24"/>
              </w:rPr>
              <w:t>）海蜇：海蜇是由水母加工制成，选购时应注意色泽，以乳白色或淡黄色、气味清新、质厚均匀、个体完整、块大、无血黑（体肉红皮）有光泽的为上品，带有膜状血衣的为次品。</w:t>
            </w:r>
          </w:p>
          <w:p>
            <w:pPr>
              <w:pStyle w:val="null3"/>
              <w:spacing w:before="105" w:after="105"/>
              <w:jc w:val="left"/>
            </w:pPr>
            <w:r>
              <w:rPr>
                <w:sz w:val="24"/>
              </w:rPr>
              <w:t>（</w:t>
            </w:r>
            <w:r>
              <w:rPr>
                <w:sz w:val="24"/>
              </w:rPr>
              <w:t>13</w:t>
            </w:r>
            <w:r>
              <w:rPr>
                <w:sz w:val="24"/>
              </w:rPr>
              <w:t>）海参：检验标准主要是以体形的大小，肉质的厚薄及体内有无沙粒来鉴别。体形大、肉质厚、体内无沙者为上品，体形小、肉质薄、原体没剖开，体内有沙粒者较差。</w:t>
            </w:r>
          </w:p>
          <w:p>
            <w:pPr>
              <w:pStyle w:val="null3"/>
              <w:spacing w:before="105" w:after="105"/>
              <w:jc w:val="left"/>
            </w:pPr>
            <w:r>
              <w:rPr>
                <w:sz w:val="24"/>
              </w:rPr>
              <w:t>（</w:t>
            </w:r>
            <w:r>
              <w:rPr>
                <w:sz w:val="24"/>
              </w:rPr>
              <w:t>14</w:t>
            </w:r>
            <w:r>
              <w:rPr>
                <w:sz w:val="24"/>
              </w:rPr>
              <w:t>）紫菜：属海产红藻类植物，因鲜紫菜叶较宽大，经干制成长方块形，散片状卷筒，其中以卷筒形柔嫩微脆、叶薄、色紫清香鲜美的为品质优。</w:t>
            </w:r>
          </w:p>
          <w:p>
            <w:pPr>
              <w:pStyle w:val="null3"/>
              <w:spacing w:before="105" w:after="105"/>
              <w:jc w:val="left"/>
            </w:pPr>
            <w:r>
              <w:rPr>
                <w:sz w:val="24"/>
              </w:rPr>
              <w:t>（</w:t>
            </w:r>
            <w:r>
              <w:rPr>
                <w:sz w:val="24"/>
              </w:rPr>
              <w:t>15</w:t>
            </w:r>
            <w:r>
              <w:rPr>
                <w:sz w:val="24"/>
              </w:rPr>
              <w:t>）发菜：发菜是陆生褐色藻类，以藻体细长、绿黑色、柔软爽滑、干燥、无杂质的质量为优，反之则劣。</w:t>
            </w:r>
          </w:p>
          <w:p>
            <w:pPr>
              <w:pStyle w:val="null3"/>
              <w:spacing w:before="105" w:after="105"/>
              <w:jc w:val="left"/>
            </w:pPr>
            <w:r>
              <w:rPr>
                <w:sz w:val="24"/>
              </w:rPr>
              <w:t>（</w:t>
            </w:r>
            <w:r>
              <w:rPr>
                <w:sz w:val="24"/>
              </w:rPr>
              <w:t>16</w:t>
            </w:r>
            <w:r>
              <w:rPr>
                <w:sz w:val="24"/>
              </w:rPr>
              <w:t>）鱼肚：其标准一般为体大整齐、肚厚、身干、光洁明亮、无虫蛀腐者好；灰暗、肉薄、体小则次之，有虫蛀、颜色发黑、变霉则为变质品。其他副食品及调料质量要求。</w:t>
            </w:r>
          </w:p>
          <w:p>
            <w:pPr>
              <w:pStyle w:val="null3"/>
              <w:spacing w:before="105" w:after="105"/>
              <w:jc w:val="left"/>
            </w:pPr>
            <w:r>
              <w:rPr>
                <w:sz w:val="24"/>
              </w:rPr>
              <w:t>（</w:t>
            </w:r>
            <w:r>
              <w:rPr>
                <w:sz w:val="24"/>
              </w:rPr>
              <w:t>17</w:t>
            </w:r>
            <w:r>
              <w:rPr>
                <w:sz w:val="24"/>
              </w:rPr>
              <w:t>）酱油：合格的酱油颜色比较红、亮，有光泽、透明，把这酱油倒在瓶子里后，摇一下，合格酱油产生的泡沫非常细腻，保持持久，挂碗现象非常好，有一种发黏的感觉；不合格的酱油泡沫比较大，很容易散去，挂碗现象不好，很容易滑落。</w:t>
            </w:r>
          </w:p>
          <w:p>
            <w:pPr>
              <w:pStyle w:val="null3"/>
              <w:spacing w:before="105" w:after="105"/>
              <w:jc w:val="left"/>
            </w:pPr>
            <w:r>
              <w:rPr>
                <w:sz w:val="24"/>
              </w:rPr>
              <w:t>（</w:t>
            </w:r>
            <w:r>
              <w:rPr>
                <w:sz w:val="24"/>
              </w:rPr>
              <w:t>18</w:t>
            </w:r>
            <w:r>
              <w:rPr>
                <w:sz w:val="24"/>
              </w:rPr>
              <w:t>）味精：色至白色结晶或粉末，具有特殊的鲜味，无异味，无肉眼可见杂质。</w:t>
            </w:r>
          </w:p>
          <w:p>
            <w:pPr>
              <w:pStyle w:val="null3"/>
              <w:spacing w:before="105" w:after="105"/>
              <w:jc w:val="left"/>
            </w:pPr>
            <w:r>
              <w:rPr>
                <w:sz w:val="24"/>
              </w:rPr>
              <w:t>（</w:t>
            </w:r>
            <w:r>
              <w:rPr>
                <w:sz w:val="24"/>
              </w:rPr>
              <w:t>19</w:t>
            </w:r>
            <w:r>
              <w:rPr>
                <w:sz w:val="24"/>
              </w:rPr>
              <w:t>）食醋：有正常食醋的色泽、气味和滋味，不涩，无其他不良气味与异味，无浮物，不浑浊，无沉淀，无异物，无醋鳗、醋虱。</w:t>
            </w:r>
          </w:p>
          <w:p>
            <w:pPr>
              <w:pStyle w:val="null3"/>
              <w:spacing w:before="105" w:after="105"/>
              <w:jc w:val="left"/>
            </w:pPr>
            <w:r>
              <w:rPr>
                <w:sz w:val="24"/>
              </w:rPr>
              <w:t>（</w:t>
            </w:r>
            <w:r>
              <w:rPr>
                <w:sz w:val="24"/>
              </w:rPr>
              <w:t>20</w:t>
            </w:r>
            <w:r>
              <w:rPr>
                <w:sz w:val="24"/>
              </w:rPr>
              <w:t>）酱腌菜：有酱腌菜固有的色、香、味，无杂质，无其他不良气味，不得有霉斑白膜。</w:t>
            </w:r>
          </w:p>
          <w:p>
            <w:pPr>
              <w:pStyle w:val="null3"/>
              <w:spacing w:before="105" w:after="105"/>
              <w:jc w:val="left"/>
            </w:pPr>
            <w:r>
              <w:rPr>
                <w:sz w:val="24"/>
              </w:rPr>
              <w:t>（</w:t>
            </w:r>
            <w:r>
              <w:rPr>
                <w:sz w:val="24"/>
              </w:rPr>
              <w:t>21</w:t>
            </w:r>
            <w:r>
              <w:rPr>
                <w:sz w:val="24"/>
              </w:rPr>
              <w:t>）酱类食品：有正常酿造酱的色泽、气味和滋味，不涩，无其他不良气味，不得有酸、苦、</w:t>
            </w:r>
            <w:r>
              <w:rPr>
                <w:sz w:val="24"/>
              </w:rPr>
              <w:t>焦煳</w:t>
            </w:r>
            <w:r>
              <w:rPr>
                <w:sz w:val="24"/>
              </w:rPr>
              <w:t>及其它异味、异物。</w:t>
            </w:r>
          </w:p>
          <w:p>
            <w:pPr>
              <w:pStyle w:val="null3"/>
              <w:spacing w:before="105" w:after="105"/>
              <w:jc w:val="left"/>
            </w:pPr>
            <w:r>
              <w:rPr>
                <w:sz w:val="24"/>
              </w:rPr>
              <w:t>（</w:t>
            </w:r>
            <w:r>
              <w:rPr>
                <w:sz w:val="24"/>
              </w:rPr>
              <w:t>22</w:t>
            </w:r>
            <w:r>
              <w:rPr>
                <w:sz w:val="24"/>
              </w:rPr>
              <w:t>）淀粉制品：有各自品种固有的形态和色泽，不酸、不粘、不发霉，无变质，无异味，无杂质，口尝无砂质。</w:t>
            </w:r>
          </w:p>
          <w:p>
            <w:pPr>
              <w:pStyle w:val="null3"/>
              <w:spacing w:before="105" w:after="105"/>
              <w:jc w:val="left"/>
            </w:pPr>
            <w:r>
              <w:rPr>
                <w:sz w:val="24"/>
              </w:rPr>
              <w:t>（</w:t>
            </w:r>
            <w:r>
              <w:rPr>
                <w:sz w:val="24"/>
              </w:rPr>
              <w:t>23</w:t>
            </w:r>
            <w:r>
              <w:rPr>
                <w:sz w:val="24"/>
              </w:rPr>
              <w:t>）食盐：晶整齐一致，坚硬光滑，呈透明或半透明，不结块，无反卤吸潮现象，无杂质，</w:t>
            </w:r>
            <w:r>
              <w:rPr>
                <w:sz w:val="24"/>
              </w:rPr>
              <w:t>蘸取</w:t>
            </w:r>
            <w:r>
              <w:rPr>
                <w:sz w:val="24"/>
              </w:rPr>
              <w:t>少许尝试具有纯正的咸味。</w:t>
            </w:r>
          </w:p>
          <w:p>
            <w:pPr>
              <w:pStyle w:val="null3"/>
              <w:spacing w:before="105" w:after="105"/>
              <w:jc w:val="left"/>
            </w:pPr>
            <w:r>
              <w:rPr>
                <w:sz w:val="24"/>
              </w:rPr>
              <w:t>（</w:t>
            </w:r>
            <w:r>
              <w:rPr>
                <w:sz w:val="24"/>
              </w:rPr>
              <w:t>24</w:t>
            </w:r>
            <w:r>
              <w:rPr>
                <w:sz w:val="24"/>
              </w:rPr>
              <w:t>）鸡蛋：壳清洁完整，色泽鲜明，无破损、裂纹，无霉斑，灯光透视时，整个蛋呈桔黄色至橙红色，蛋黄不见或略见阴影，没有霉味、酸味，臭味等不良气味，打开后蛋黄凸起、完整、有韧性，蛋白澄清、透明、稀稠分明，无异味。</w:t>
            </w:r>
          </w:p>
          <w:p>
            <w:pPr>
              <w:pStyle w:val="null3"/>
              <w:spacing w:before="105" w:after="105"/>
              <w:jc w:val="left"/>
            </w:pPr>
            <w:r>
              <w:rPr>
                <w:sz w:val="24"/>
              </w:rPr>
              <w:t>（</w:t>
            </w:r>
            <w:r>
              <w:rPr>
                <w:sz w:val="24"/>
              </w:rPr>
              <w:t>25</w:t>
            </w:r>
            <w:r>
              <w:rPr>
                <w:sz w:val="24"/>
              </w:rPr>
              <w:t>）皮蛋：表泥状包料完整、无霉斑，包料除掉后蛋壳亦完整无损，灯光透照蛋内容物凝固不动，打开观察，整个蛋凝固、不粘壳、清洁而有弹性，呈半透明的棕黄色，闻起来有芳香，无辛辣气。</w:t>
            </w:r>
          </w:p>
          <w:p>
            <w:pPr>
              <w:pStyle w:val="null3"/>
              <w:spacing w:before="105" w:after="105"/>
              <w:jc w:val="left"/>
            </w:pPr>
            <w:r>
              <w:rPr>
                <w:sz w:val="24"/>
              </w:rPr>
              <w:t>（</w:t>
            </w:r>
            <w:r>
              <w:rPr>
                <w:sz w:val="24"/>
              </w:rPr>
              <w:t>26</w:t>
            </w:r>
            <w:r>
              <w:rPr>
                <w:sz w:val="24"/>
              </w:rPr>
              <w:t>）咸蛋：壳亦完整无损，无裂纹或霉斑，摇动时有轻度水荡漾感觉，灯光透视蛋黄凝结、呈橙黄色且靠近蛋壳，蛋清呈白色水样透明，生蛋打开可见蛋清稀薄透明，蛋黄呈红色或淡红色，浓缩</w:t>
            </w:r>
            <w:r>
              <w:rPr>
                <w:sz w:val="24"/>
              </w:rPr>
              <w:t>黏度</w:t>
            </w:r>
            <w:r>
              <w:rPr>
                <w:sz w:val="24"/>
              </w:rPr>
              <w:t>增强，但不硬固，煮熟后打开，可见蛋清白嫩，蛋黄口味有细沙感，富于油脂，品尝则有咸蛋固有的香味。</w:t>
            </w:r>
          </w:p>
          <w:p>
            <w:pPr>
              <w:pStyle w:val="null3"/>
              <w:spacing w:before="105" w:after="105"/>
              <w:jc w:val="left"/>
            </w:pPr>
            <w:r>
              <w:rPr>
                <w:sz w:val="24"/>
              </w:rPr>
              <w:t>（</w:t>
            </w:r>
            <w:r>
              <w:rPr>
                <w:sz w:val="24"/>
              </w:rPr>
              <w:t>27</w:t>
            </w:r>
            <w:r>
              <w:rPr>
                <w:sz w:val="24"/>
              </w:rPr>
              <w:t>）面粉：泽呈白色或微黄色，不发暗，无杂质的颜色，呈细粉末状，不含杂质，手指捻捏时无粗粒感，无虫子和结块，置于手中紧捏后放开不成团，具有面粉的正常气味，无其他异味。</w:t>
            </w:r>
          </w:p>
          <w:p>
            <w:pPr>
              <w:pStyle w:val="null3"/>
              <w:spacing w:before="105" w:after="105"/>
              <w:jc w:val="left"/>
            </w:pPr>
            <w:r>
              <w:rPr>
                <w:sz w:val="24"/>
              </w:rPr>
              <w:t>（</w:t>
            </w:r>
            <w:r>
              <w:rPr>
                <w:sz w:val="24"/>
              </w:rPr>
              <w:t>28</w:t>
            </w:r>
            <w:r>
              <w:rPr>
                <w:sz w:val="24"/>
              </w:rPr>
              <w:t>）豆腐：腐呈均匀的乳白色或淡黄色，稍有光泽，块形完整，软硬适度，富有一定的弹性，质地细嫩，结构均匀，无杂质，具有豆腐特有的香味，取样品品尝时口感细腻鲜嫩，味道纯正清香。</w:t>
            </w:r>
          </w:p>
          <w:p>
            <w:pPr>
              <w:pStyle w:val="null3"/>
              <w:spacing w:before="105" w:after="105"/>
              <w:jc w:val="left"/>
            </w:pPr>
            <w:r>
              <w:rPr>
                <w:sz w:val="24"/>
              </w:rPr>
              <w:t>（</w:t>
            </w:r>
            <w:r>
              <w:rPr>
                <w:sz w:val="24"/>
              </w:rPr>
              <w:t>29</w:t>
            </w:r>
            <w:r>
              <w:rPr>
                <w:sz w:val="24"/>
              </w:rPr>
              <w:t>）油炸豆卜：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pStyle w:val="null3"/>
              <w:spacing w:before="105" w:after="105"/>
              <w:jc w:val="left"/>
            </w:pPr>
            <w:r>
              <w:rPr>
                <w:sz w:val="24"/>
              </w:rPr>
              <w:t>（</w:t>
            </w:r>
            <w:r>
              <w:rPr>
                <w:sz w:val="24"/>
              </w:rPr>
              <w:t>30</w:t>
            </w:r>
            <w:r>
              <w:rPr>
                <w:sz w:val="24"/>
              </w:rPr>
              <w:t>）腐乳：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pStyle w:val="null3"/>
              <w:spacing w:before="105" w:after="105"/>
              <w:jc w:val="left"/>
            </w:pPr>
            <w:r>
              <w:rPr>
                <w:sz w:val="24"/>
              </w:rPr>
              <w:t>（</w:t>
            </w:r>
            <w:r>
              <w:rPr>
                <w:sz w:val="24"/>
              </w:rPr>
              <w:t>31</w:t>
            </w:r>
            <w:r>
              <w:rPr>
                <w:sz w:val="24"/>
              </w:rPr>
              <w:t>）黄豆：豆皮色呈各种大豆固有的颜色，光彩油亮，洁净而有光泽，颗粒饱满，整齐均匀，无虫蛀粒，无杂质，无霉变。</w:t>
            </w:r>
          </w:p>
          <w:p>
            <w:pPr>
              <w:pStyle w:val="null3"/>
              <w:spacing w:before="105" w:after="105"/>
              <w:jc w:val="left"/>
            </w:pPr>
            <w:r>
              <w:rPr>
                <w:sz w:val="24"/>
              </w:rPr>
              <w:t>（</w:t>
            </w:r>
            <w:r>
              <w:rPr>
                <w:sz w:val="24"/>
              </w:rPr>
              <w:t>32</w:t>
            </w:r>
            <w:r>
              <w:rPr>
                <w:sz w:val="24"/>
              </w:rPr>
              <w:t>）花生：荚呈土黄色或白色，果仁呈各不同品种所特有的颜色，色泽分布均匀一致，带荚花生和去荚果仁均颗粒饱满、形态完整、大小均匀，子叶肥厚而有光泽，无杂质，具有花生特有的气味、香味，无任何异味，无霉变。</w:t>
            </w:r>
          </w:p>
          <w:p>
            <w:pPr>
              <w:pStyle w:val="null3"/>
              <w:spacing w:before="105" w:after="105"/>
              <w:jc w:val="left"/>
            </w:pPr>
            <w:r>
              <w:rPr>
                <w:sz w:val="24"/>
              </w:rPr>
              <w:t>（</w:t>
            </w:r>
            <w:r>
              <w:rPr>
                <w:sz w:val="24"/>
              </w:rPr>
              <w:t>33</w:t>
            </w:r>
            <w:r>
              <w:rPr>
                <w:sz w:val="24"/>
              </w:rPr>
              <w:t>）辛辣料：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p>
            <w:pPr>
              <w:pStyle w:val="null3"/>
              <w:spacing w:before="105" w:after="105"/>
              <w:jc w:val="left"/>
            </w:pPr>
            <w:r>
              <w:rPr>
                <w:sz w:val="24"/>
              </w:rPr>
              <w:t>8</w:t>
            </w:r>
            <w:r>
              <w:rPr>
                <w:sz w:val="24"/>
              </w:rPr>
              <w:t>、奶制品要求</w:t>
            </w:r>
          </w:p>
          <w:p>
            <w:pPr>
              <w:pStyle w:val="null3"/>
              <w:spacing w:before="105" w:after="105"/>
              <w:jc w:val="left"/>
            </w:pPr>
            <w:r>
              <w:rPr>
                <w:sz w:val="24"/>
              </w:rPr>
              <w:t>（</w:t>
            </w:r>
            <w:r>
              <w:rPr>
                <w:sz w:val="24"/>
              </w:rPr>
              <w:t>1</w:t>
            </w:r>
            <w:r>
              <w:rPr>
                <w:sz w:val="24"/>
              </w:rPr>
              <w:t>）质量基本标准要求符合国家相关行业标准，营养丰富、绿色安全、无异味、无霉烂变质，从加工、包装、运输、贮存到销售全部符合国家规定标准。食用方便，保质期长，包装完整、无破损。</w:t>
            </w:r>
          </w:p>
          <w:p>
            <w:pPr>
              <w:pStyle w:val="null3"/>
              <w:spacing w:before="105" w:after="105"/>
              <w:jc w:val="left"/>
            </w:pPr>
            <w:r>
              <w:rPr>
                <w:sz w:val="24"/>
              </w:rPr>
              <w:t>（</w:t>
            </w:r>
            <w:r>
              <w:rPr>
                <w:sz w:val="24"/>
              </w:rPr>
              <w:t>2</w:t>
            </w:r>
            <w:r>
              <w:rPr>
                <w:sz w:val="24"/>
              </w:rPr>
              <w:t>）鲜牛奶的质量及其标识应执行国家标准</w:t>
            </w:r>
            <w:r>
              <w:rPr>
                <w:sz w:val="24"/>
              </w:rPr>
              <w:t>GB 19645-2010</w:t>
            </w:r>
            <w:r>
              <w:rPr>
                <w:sz w:val="24"/>
              </w:rPr>
              <w:t>《食品安全国家标准巴氏杀菌乳》、标准</w:t>
            </w:r>
            <w:r>
              <w:rPr>
                <w:sz w:val="24"/>
              </w:rPr>
              <w:t>GB25190-2010</w:t>
            </w:r>
            <w:r>
              <w:rPr>
                <w:sz w:val="24"/>
              </w:rPr>
              <w:t>《</w:t>
            </w:r>
            <w:r>
              <w:rPr>
                <w:sz w:val="24"/>
              </w:rPr>
              <w:t xml:space="preserve">GB25190-2010 </w:t>
            </w:r>
            <w:r>
              <w:rPr>
                <w:sz w:val="24"/>
              </w:rPr>
              <w:t xml:space="preserve">灭菌乳》和 </w:t>
            </w:r>
            <w:r>
              <w:rPr>
                <w:sz w:val="24"/>
              </w:rPr>
              <w:t>GB7718-2011</w:t>
            </w:r>
            <w:r>
              <w:rPr>
                <w:sz w:val="24"/>
              </w:rPr>
              <w:t>《食品安全国家标准预包装食品标签通则》，采用符合</w:t>
            </w:r>
            <w:r>
              <w:rPr>
                <w:sz w:val="24"/>
              </w:rPr>
              <w:t>GB19301-2010</w:t>
            </w:r>
            <w:r>
              <w:rPr>
                <w:sz w:val="24"/>
              </w:rPr>
              <w:t>《食品安全国家标准生乳》。酸牛奶执行产品标准号：</w:t>
            </w:r>
            <w:r>
              <w:rPr>
                <w:sz w:val="24"/>
              </w:rPr>
              <w:t>GB19302-2010</w:t>
            </w:r>
            <w:r>
              <w:rPr>
                <w:sz w:val="24"/>
              </w:rPr>
              <w:t>《食品安全国家标准发酵乳》。</w:t>
            </w:r>
          </w:p>
          <w:p>
            <w:pPr>
              <w:pStyle w:val="null3"/>
              <w:spacing w:before="105" w:after="105"/>
              <w:jc w:val="left"/>
            </w:pPr>
            <w:r>
              <w:rPr>
                <w:sz w:val="24"/>
              </w:rPr>
              <w:t>（</w:t>
            </w:r>
            <w:r>
              <w:rPr>
                <w:sz w:val="24"/>
              </w:rPr>
              <w:t>3</w:t>
            </w:r>
            <w:r>
              <w:rPr>
                <w:sz w:val="24"/>
              </w:rPr>
              <w:t>）牛奶包装符合</w:t>
            </w:r>
            <w:r>
              <w:rPr>
                <w:sz w:val="24"/>
              </w:rPr>
              <w:t>GB/T18706-2008</w:t>
            </w:r>
            <w:r>
              <w:rPr>
                <w:sz w:val="24"/>
              </w:rPr>
              <w:t>《液体食品保鲜包装用纸基复合材料》，</w:t>
            </w:r>
            <w:r>
              <w:rPr>
                <w:sz w:val="24"/>
              </w:rPr>
              <w:t>GB/T27590-2011</w:t>
            </w:r>
            <w:r>
              <w:rPr>
                <w:sz w:val="24"/>
              </w:rPr>
              <w:t>《纸杯》标准；每盒奶的单件包装净含量负偏差必须符合国家规定。</w:t>
            </w:r>
          </w:p>
          <w:p>
            <w:pPr>
              <w:pStyle w:val="null3"/>
              <w:spacing w:before="105" w:after="105"/>
              <w:jc w:val="left"/>
            </w:pPr>
            <w:r>
              <w:rPr>
                <w:sz w:val="24"/>
              </w:rPr>
              <w:t>（</w:t>
            </w:r>
            <w:r>
              <w:rPr>
                <w:sz w:val="24"/>
              </w:rPr>
              <w:t>4</w:t>
            </w:r>
            <w:r>
              <w:rPr>
                <w:sz w:val="24"/>
              </w:rPr>
              <w:t>）供应有保质期限的牛奶剩余保质期时长不得少于该产品载明的保质期时长的三分之二。</w:t>
            </w:r>
          </w:p>
          <w:p>
            <w:pPr>
              <w:pStyle w:val="null3"/>
              <w:spacing w:before="105" w:after="105"/>
              <w:jc w:val="left"/>
            </w:pPr>
            <w:r>
              <w:rPr>
                <w:sz w:val="24"/>
              </w:rPr>
              <w:t>9</w:t>
            </w:r>
            <w:r>
              <w:rPr>
                <w:sz w:val="24"/>
              </w:rPr>
              <w:t>、各投标人提供货物应符合下列的《制造商及产品资质证明》</w:t>
            </w:r>
          </w:p>
          <w:p>
            <w:pPr>
              <w:pStyle w:val="null3"/>
              <w:spacing w:before="105" w:after="105"/>
              <w:jc w:val="left"/>
            </w:pPr>
            <w:r>
              <w:rPr>
                <w:sz w:val="24"/>
              </w:rPr>
              <w:t>9</w:t>
            </w:r>
            <w:r>
              <w:rPr>
                <w:sz w:val="24"/>
              </w:rPr>
              <w:t>.1</w:t>
            </w:r>
            <w:r>
              <w:rPr>
                <w:sz w:val="24"/>
              </w:rPr>
              <w:t>生产（供应）企业的资质证明：</w:t>
            </w:r>
          </w:p>
          <w:tbl>
            <w:tblPr>
              <w:tblBorders>
                <w:top w:val="none" w:color="000000" w:sz="4"/>
                <w:left w:val="none" w:color="000000" w:sz="4"/>
                <w:bottom w:val="none" w:color="000000" w:sz="4"/>
                <w:right w:val="none" w:color="000000" w:sz="4"/>
                <w:insideH w:val="none"/>
                <w:insideV w:val="none"/>
              </w:tblBorders>
            </w:tblPr>
            <w:tblGrid>
              <w:gridCol w:w="1415"/>
              <w:gridCol w:w="4183"/>
            </w:tblGrid>
            <w:tr>
              <w:tc>
                <w:tcPr>
                  <w:tcW w:type="dxa" w:w="1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类别</w:t>
                  </w:r>
                </w:p>
              </w:tc>
              <w:tc>
                <w:tcPr>
                  <w:tcW w:type="dxa" w:w="4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资质证明</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畜禽、冻肉类</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《企业法人营业执照》、《全国工业产品生产许可证》或《食品生产许可证》、《动物防疫合格证》</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肉制品</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《企业法人营业执照》、《全国工业产品生产许可证》或《食品生产许可证》</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水产品</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《企业法人营业执照》</w:t>
                  </w:r>
                </w:p>
              </w:tc>
            </w:tr>
          </w:tbl>
          <w:p>
            <w:pPr>
              <w:pStyle w:val="null3"/>
              <w:spacing w:before="105" w:after="105"/>
              <w:jc w:val="left"/>
            </w:pPr>
            <w:r>
              <w:rPr>
                <w:sz w:val="24"/>
              </w:rPr>
              <w:t>9</w:t>
            </w:r>
            <w:r>
              <w:rPr>
                <w:sz w:val="24"/>
              </w:rPr>
              <w:t>.2</w:t>
            </w:r>
            <w:r>
              <w:rPr>
                <w:sz w:val="24"/>
              </w:rPr>
              <w:t>产品票证要求：</w:t>
            </w:r>
          </w:p>
          <w:tbl>
            <w:tblPr>
              <w:tblBorders>
                <w:top w:val="none" w:color="000000" w:sz="4"/>
                <w:left w:val="none" w:color="000000" w:sz="4"/>
                <w:bottom w:val="none" w:color="000000" w:sz="4"/>
                <w:right w:val="none" w:color="000000" w:sz="4"/>
                <w:insideH w:val="none"/>
                <w:insideV w:val="none"/>
              </w:tblBorders>
            </w:tblPr>
            <w:tblGrid>
              <w:gridCol w:w="918"/>
              <w:gridCol w:w="2152"/>
              <w:gridCol w:w="2528"/>
            </w:tblGrid>
            <w:tr>
              <w:tc>
                <w:tcPr>
                  <w:tcW w:type="dxa" w:w="9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类别</w:t>
                  </w:r>
                </w:p>
              </w:tc>
              <w:tc>
                <w:tcPr>
                  <w:tcW w:type="dxa" w:w="2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产品资质名称</w:t>
                  </w:r>
                </w:p>
              </w:tc>
              <w:tc>
                <w:tcPr>
                  <w:tcW w:type="dxa" w:w="2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验收索证要求</w:t>
                  </w:r>
                </w:p>
              </w:tc>
            </w:tr>
            <w:tr>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猪、牛肉类、家禽类</w:t>
                  </w:r>
                </w:p>
              </w:tc>
              <w:tc>
                <w:tcPr>
                  <w:tcW w:type="dxa" w:w="2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《出县境动物产品检疫合格证》</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由政府动植物检疫部门出具，用于跨区销售检查</w:t>
                  </w:r>
                </w:p>
              </w:tc>
            </w:tr>
            <w:tr>
              <w:tc>
                <w:tcPr>
                  <w:tcW w:type="dxa" w:w="918"/>
                  <w:vMerge/>
                  <w:tcBorders>
                    <w:top w:val="none" w:color="000000" w:sz="4"/>
                    <w:left w:val="single" w:color="000000" w:sz="4"/>
                    <w:bottom w:val="single" w:color="000000" w:sz="4"/>
                    <w:right w:val="single" w:color="000000" w:sz="4"/>
                  </w:tcBorders>
                </w:tcPr>
                <w:p/>
              </w:tc>
              <w:tc>
                <w:tcPr>
                  <w:tcW w:type="dxa" w:w="2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r>
                    <w:rPr>
                      <w:sz w:val="24"/>
                    </w:rPr>
                    <w:t>《产品合格证》</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交货时提供本批次产品的出厂（库）检验合格证明，随车同行。</w:t>
                  </w:r>
                </w:p>
              </w:tc>
            </w:tr>
            <w:tr>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肉制品</w:t>
                  </w:r>
                </w:p>
              </w:tc>
              <w:tc>
                <w:tcPr>
                  <w:tcW w:type="dxa" w:w="2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w:t>
                  </w:r>
                  <w:r>
                    <w:rPr>
                      <w:sz w:val="24"/>
                    </w:rPr>
                    <w:t>《卫生检疫报告》</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由政府疾控部门或卫生检验部门出具（半年内有效）</w:t>
                  </w:r>
                </w:p>
              </w:tc>
            </w:tr>
            <w:tr>
              <w:tc>
                <w:tcPr>
                  <w:tcW w:type="dxa" w:w="918"/>
                  <w:vMerge/>
                  <w:tcBorders>
                    <w:top w:val="none" w:color="000000" w:sz="4"/>
                    <w:left w:val="single" w:color="000000" w:sz="4"/>
                    <w:bottom w:val="single" w:color="000000" w:sz="4"/>
                    <w:right w:val="single" w:color="000000" w:sz="4"/>
                  </w:tcBorders>
                </w:tcPr>
                <w:p/>
              </w:tc>
              <w:tc>
                <w:tcPr>
                  <w:tcW w:type="dxa" w:w="2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2.</w:t>
                  </w:r>
                  <w:r>
                    <w:rPr>
                      <w:sz w:val="24"/>
                    </w:rPr>
                    <w:t>《产品合格证》</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交货时提供本批次产品的出厂（库）检验合格证明，随车同行。</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水产品</w:t>
                  </w:r>
                </w:p>
              </w:tc>
              <w:tc>
                <w:tcPr>
                  <w:tcW w:type="dxa" w:w="2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贮存地的出入库检疫证明，水产品成型标准为个体单独冷冻成型。</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交货时提供本批次产品的出厂（库）检验合格证明。</w:t>
                  </w:r>
                </w:p>
              </w:tc>
            </w:tr>
          </w:tbl>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4"/>
              </w:rPr>
              <w:t>9</w:t>
            </w:r>
            <w:r>
              <w:rPr>
                <w:sz w:val="24"/>
              </w:rPr>
              <w:t>、采购人要求投标人响应承诺的特别事项</w:t>
            </w:r>
          </w:p>
          <w:p>
            <w:pPr>
              <w:pStyle w:val="null3"/>
              <w:jc w:val="left"/>
            </w:pPr>
            <w:r>
              <w:rPr>
                <w:sz w:val="24"/>
              </w:rPr>
              <w:t>投标人需要在投标文件中提交《投标人响应采购人特别要求的承诺书》作为投标承诺。如果投标人没有按照《投标人响应采购人特别要求的承诺书》的要求作出承诺，将视为无效投标，由评审委员会在符合性审查中不予通过。</w:t>
            </w:r>
          </w:p>
          <w:tbl>
            <w:tblPr>
              <w:tblInd w:type="dxa" w:w="210"/>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投标人响应采购人特别要求的承诺书</w:t>
                  </w:r>
                </w:p>
                <w:p>
                  <w:pPr>
                    <w:pStyle w:val="null3"/>
                    <w:jc w:val="both"/>
                  </w:pPr>
                  <w:r>
                    <w:rPr>
                      <w:sz w:val="21"/>
                    </w:rPr>
                    <w:t>惠州市惠城区机关事务管理局</w:t>
                  </w:r>
                  <w:r>
                    <w:rPr>
                      <w:sz w:val="21"/>
                    </w:rPr>
                    <w:t>：</w:t>
                  </w:r>
                </w:p>
                <w:p>
                  <w:pPr>
                    <w:pStyle w:val="null3"/>
                    <w:ind w:firstLine="420"/>
                    <w:jc w:val="both"/>
                  </w:pPr>
                  <w:r>
                    <w:rPr>
                      <w:sz w:val="21"/>
                    </w:rPr>
                    <w:t>我公司承诺：</w:t>
                  </w:r>
                </w:p>
                <w:p>
                  <w:pPr>
                    <w:pStyle w:val="null3"/>
                    <w:ind w:firstLine="210"/>
                    <w:jc w:val="both"/>
                  </w:pPr>
                  <w:r>
                    <w:rPr>
                      <w:sz w:val="21"/>
                    </w:rPr>
                    <w:t xml:space="preserve">  </w:t>
                  </w:r>
                  <w:r>
                    <w:rPr>
                      <w:sz w:val="21"/>
                    </w:rPr>
                    <w:t>1.</w:t>
                  </w:r>
                  <w:r>
                    <w:rPr>
                      <w:sz w:val="21"/>
                    </w:rPr>
                    <w:t>在项目实施期间，若相关部门有统一的政策要求，如签订的合同内容与最新的政策要求有违背的，则合同终止，我公司无条件服从并积极配合贵单位。</w:t>
                  </w:r>
                </w:p>
                <w:p>
                  <w:pPr>
                    <w:pStyle w:val="null3"/>
                    <w:ind w:firstLine="420"/>
                    <w:jc w:val="both"/>
                  </w:pPr>
                  <w:r>
                    <w:rPr>
                      <w:sz w:val="21"/>
                    </w:rPr>
                    <w:t>2.</w:t>
                  </w:r>
                  <w:r>
                    <w:rPr>
                      <w:sz w:val="21"/>
                    </w:rPr>
                    <w:t>我公司承诺采购人如发现我公司送货的货物不合格，有权要求我公司进行更换，我公司需在接到采购人通知后</w:t>
                  </w:r>
                  <w:r>
                    <w:rPr>
                      <w:sz w:val="21"/>
                    </w:rPr>
                    <w:t>1</w:t>
                  </w:r>
                  <w:r>
                    <w:rPr>
                      <w:sz w:val="21"/>
                    </w:rPr>
                    <w:t>小时内对不合格的货物进行更换并交到采购人指定地点，超过</w:t>
                  </w:r>
                  <w:r>
                    <w:rPr>
                      <w:sz w:val="21"/>
                    </w:rPr>
                    <w:t>1</w:t>
                  </w:r>
                  <w:r>
                    <w:rPr>
                      <w:sz w:val="21"/>
                    </w:rPr>
                    <w:t>小时，按当天总货款的</w:t>
                  </w:r>
                  <w:r>
                    <w:rPr>
                      <w:sz w:val="21"/>
                    </w:rPr>
                    <w:t>10</w:t>
                  </w:r>
                  <w:r>
                    <w:rPr>
                      <w:sz w:val="21"/>
                    </w:rPr>
                    <w:t>％支付违约金给采购人。如采购人临时增加采购需求，我公司需在规定时间内送达，对小量常用品的临时需求，必须</w:t>
                  </w:r>
                  <w:r>
                    <w:rPr>
                      <w:sz w:val="21"/>
                    </w:rPr>
                    <w:t>1</w:t>
                  </w:r>
                  <w:r>
                    <w:rPr>
                      <w:sz w:val="21"/>
                    </w:rPr>
                    <w:t>小时内送达。遇到特殊情况，我公司需听从采购人的调度指挥。</w:t>
                  </w:r>
                </w:p>
                <w:p>
                  <w:pPr>
                    <w:pStyle w:val="null3"/>
                    <w:ind w:firstLine="420"/>
                    <w:jc w:val="both"/>
                  </w:pPr>
                  <w:r>
                    <w:rPr>
                      <w:sz w:val="21"/>
                    </w:rPr>
                    <w:t>3.</w:t>
                  </w:r>
                  <w:r>
                    <w:rPr>
                      <w:sz w:val="21"/>
                    </w:rPr>
                    <w:t>我公司承诺中标后配送责任，如因我公司所送货物造成食物中毒等事故，我公司应承担全部法律责任。</w:t>
                  </w:r>
                </w:p>
                <w:p>
                  <w:pPr>
                    <w:pStyle w:val="null3"/>
                    <w:ind w:firstLine="420"/>
                    <w:jc w:val="both"/>
                  </w:pPr>
                  <w:r>
                    <w:rPr>
                      <w:sz w:val="21"/>
                    </w:rPr>
                    <w:t>4.</w:t>
                  </w:r>
                  <w:r>
                    <w:rPr>
                      <w:sz w:val="21"/>
                    </w:rPr>
                    <w:t>我公司承诺中标后签订合同前购买食品安全责任保险，保险金额不少于</w:t>
                  </w:r>
                  <w:r>
                    <w:rPr>
                      <w:sz w:val="21"/>
                    </w:rPr>
                    <w:t>1000</w:t>
                  </w:r>
                  <w:r>
                    <w:rPr>
                      <w:sz w:val="21"/>
                    </w:rPr>
                    <w:t>万元并保证本项目合同期在该保险期限内，该保险合同将作为本项目合同附件之一。</w:t>
                  </w:r>
                </w:p>
                <w:p>
                  <w:pPr>
                    <w:pStyle w:val="null3"/>
                    <w:ind w:firstLine="420"/>
                    <w:jc w:val="both"/>
                  </w:pPr>
                  <w:r>
                    <w:rPr>
                      <w:sz w:val="21"/>
                    </w:rPr>
                    <w:t>5.</w:t>
                  </w:r>
                  <w:r>
                    <w:rPr>
                      <w:sz w:val="21"/>
                    </w:rPr>
                    <w:t>所供货物应保持较好的外观和质量等级，符合国家食品部门的标准，保证无异味、无霉烂变质，肉类保证来源于正规肉联厂，供货时须提交肉联厂的验收单及当批次有效的动物检疫合格证复印件（供货时向采购人提供原件核查），鲜肉确保每日新鲜、无异味。</w:t>
                  </w:r>
                </w:p>
                <w:p>
                  <w:pPr>
                    <w:pStyle w:val="null3"/>
                    <w:ind w:firstLine="420"/>
                    <w:jc w:val="both"/>
                  </w:pPr>
                  <w:r>
                    <w:rPr>
                      <w:sz w:val="21"/>
                    </w:rPr>
                    <w:t>投标人同意遵守采购人要求承诺的事项，请在下面签名盖章。</w:t>
                  </w:r>
                </w:p>
                <w:p>
                  <w:pPr>
                    <w:pStyle w:val="null3"/>
                    <w:ind w:firstLine="1890"/>
                    <w:jc w:val="both"/>
                  </w:pPr>
                  <w:r>
                    <w:rPr>
                      <w:sz w:val="21"/>
                    </w:rPr>
                    <w:t>投标人名称（盖章）</w:t>
                  </w:r>
                  <w:r>
                    <w:rPr>
                      <w:sz w:val="21"/>
                    </w:rPr>
                    <w:t>：</w:t>
                  </w:r>
                  <w:r>
                    <w:rPr>
                      <w:sz w:val="19"/>
                    </w:rPr>
                    <w:t xml:space="preserve">                 </w:t>
                  </w:r>
                </w:p>
                <w:p>
                  <w:pPr>
                    <w:pStyle w:val="null3"/>
                    <w:ind w:firstLine="1890"/>
                    <w:jc w:val="both"/>
                  </w:pPr>
                  <w:r>
                    <w:rPr>
                      <w:sz w:val="21"/>
                    </w:rPr>
                    <w:t xml:space="preserve">法定代表人或被授权代表（签名）：           </w:t>
                  </w:r>
                </w:p>
                <w:p>
                  <w:pPr>
                    <w:pStyle w:val="null3"/>
                    <w:ind w:firstLine="2520"/>
                    <w:jc w:val="both"/>
                  </w:pPr>
                  <w:r>
                    <w:rPr>
                      <w:sz w:val="21"/>
                    </w:rPr>
                    <w:t>日期：</w:t>
                  </w:r>
                </w:p>
              </w:tc>
            </w:tr>
          </w:tbl>
          <w:p/>
        </w:tc>
      </w:tr>
      <w:tr>
        <w:tc>
          <w:tcPr>
            <w:tcW w:type="dxa" w:w="2076"/>
          </w:tcPr>
          <w:p/>
        </w:tc>
        <w:tc>
          <w:tcPr>
            <w:tcW w:type="dxa" w:w="415"/>
          </w:tcPr>
          <w:p>
            <w:pPr>
              <w:pStyle w:val="null3"/>
            </w:pPr>
            <w:r>
              <w:rPr/>
              <w:t>3</w:t>
            </w:r>
          </w:p>
        </w:tc>
        <w:tc>
          <w:tcPr>
            <w:tcW w:type="dxa" w:w="5814"/>
          </w:tcPr>
          <w:p>
            <w:pPr>
              <w:pStyle w:val="null3"/>
              <w:jc w:val="left"/>
            </w:pPr>
            <w:r>
              <w:rPr>
                <w:sz w:val="24"/>
              </w:rPr>
              <w:t>项目实施能力</w:t>
            </w:r>
          </w:p>
          <w:p>
            <w:pPr>
              <w:pStyle w:val="null3"/>
              <w:jc w:val="left"/>
            </w:pPr>
            <w:r>
              <w:rPr>
                <w:sz w:val="24"/>
              </w:rPr>
              <w:t>按照投标人对招标文件的理解，提供项目实施计划。项目实施计划包含但不限于以下内容：投标人内部各项工作职能分工；食材选材与配送供货；食材的质检、验收；信息化管理。</w:t>
            </w:r>
          </w:p>
          <w:p>
            <w:pPr>
              <w:pStyle w:val="null3"/>
              <w:jc w:val="left"/>
            </w:pPr>
            <w:r>
              <w:rPr>
                <w:sz w:val="24"/>
              </w:rPr>
              <w:t>①要求提供投标人内部各项工作职能分工，体现内部人员工作配合情况。</w:t>
            </w:r>
          </w:p>
          <w:p>
            <w:pPr>
              <w:pStyle w:val="null3"/>
              <w:jc w:val="left"/>
            </w:pPr>
            <w:r>
              <w:rPr>
                <w:sz w:val="24"/>
              </w:rPr>
              <w:t>②项目实施计划内容达到“采购需求中技术要求（</w:t>
            </w:r>
            <w:r>
              <w:rPr>
                <w:sz w:val="24"/>
              </w:rPr>
              <w:t>一</w:t>
            </w:r>
            <w:r>
              <w:rPr>
                <w:sz w:val="24"/>
              </w:rPr>
              <w:t>）项目要求”内容，同时要求投标人建立食材安全管理组织和岗位责任制；食材选材与配送供货在明确和落实食材安全责任；建立合规的从业人员健康管理制度和健康档案制度；建立采购查验和索证索票等相关制度。</w:t>
            </w:r>
          </w:p>
          <w:p>
            <w:pPr>
              <w:pStyle w:val="null3"/>
              <w:jc w:val="left"/>
            </w:pPr>
            <w:r>
              <w:rPr>
                <w:sz w:val="24"/>
              </w:rPr>
              <w:t>③要求达到“采购需求中技术要求（</w:t>
            </w:r>
            <w:r>
              <w:rPr>
                <w:sz w:val="24"/>
              </w:rPr>
              <w:t>二</w:t>
            </w:r>
            <w:r>
              <w:rPr>
                <w:sz w:val="24"/>
              </w:rPr>
              <w:t>）</w:t>
            </w:r>
            <w:r>
              <w:rPr>
                <w:sz w:val="24"/>
              </w:rPr>
              <w:t>货物基本</w:t>
            </w:r>
            <w:r>
              <w:rPr>
                <w:sz w:val="24"/>
              </w:rPr>
              <w:t>要求”内容中提及的需要进行质检的食材质检标准。</w:t>
            </w:r>
          </w:p>
          <w:p>
            <w:pPr>
              <w:pStyle w:val="null3"/>
              <w:jc w:val="both"/>
            </w:pPr>
            <w:r>
              <w:rPr>
                <w:sz w:val="24"/>
              </w:rPr>
              <w:t>④</w:t>
            </w:r>
            <w:r>
              <w:rPr>
                <w:sz w:val="24"/>
              </w:rPr>
              <w:t>接入信息化管理，实现全流程信息化配送，订单、采购单、入库单、分拣单、配送单、对账单，全流程系统推送，节约时间，简化流程。</w:t>
            </w:r>
          </w:p>
          <w:p>
            <w:pPr>
              <w:pStyle w:val="null3"/>
              <w:jc w:val="both"/>
            </w:pPr>
          </w:p>
        </w:tc>
      </w:tr>
      <w:tr>
        <w:tc>
          <w:tcPr>
            <w:tcW w:type="dxa" w:w="2076"/>
          </w:tcPr>
          <w:p/>
        </w:tc>
        <w:tc>
          <w:tcPr>
            <w:tcW w:type="dxa" w:w="415"/>
          </w:tcPr>
          <w:p>
            <w:pPr>
              <w:pStyle w:val="null3"/>
            </w:pPr>
            <w:r>
              <w:rPr/>
              <w:t>4</w:t>
            </w:r>
          </w:p>
        </w:tc>
        <w:tc>
          <w:tcPr>
            <w:tcW w:type="dxa" w:w="5814"/>
          </w:tcPr>
          <w:p>
            <w:pPr>
              <w:pStyle w:val="null3"/>
              <w:jc w:val="left"/>
            </w:pPr>
            <w:r>
              <w:rPr>
                <w:sz w:val="24"/>
              </w:rPr>
              <w:t>质量保障方案</w:t>
            </w:r>
          </w:p>
          <w:p>
            <w:pPr>
              <w:pStyle w:val="null3"/>
              <w:jc w:val="left"/>
            </w:pPr>
            <w:r>
              <w:rPr>
                <w:sz w:val="24"/>
              </w:rPr>
              <w:t>按照投标人对招标文件的理解，提供质量保障方案，包括但不限于：质量保证标准、原材料的来源、加工包装、原材料质量保证措施、保证质量的管理制度等。</w:t>
            </w:r>
          </w:p>
          <w:p>
            <w:pPr>
              <w:pStyle w:val="null3"/>
              <w:jc w:val="left"/>
            </w:pPr>
            <w:r>
              <w:rPr>
                <w:sz w:val="24"/>
              </w:rPr>
              <w:t>①所供的物品须符合“中华人民共和国食品安全法”要求</w:t>
            </w:r>
            <w:r>
              <w:rPr>
                <w:sz w:val="24"/>
              </w:rPr>
              <w:t>,</w:t>
            </w:r>
            <w:r>
              <w:rPr>
                <w:sz w:val="24"/>
              </w:rPr>
              <w:t>符合国家行业生产及经营标准，货真价实，均能提供相应批次的合格检验证明</w:t>
            </w:r>
            <w:r>
              <w:rPr>
                <w:sz w:val="24"/>
              </w:rPr>
              <w:t>,</w:t>
            </w:r>
            <w:r>
              <w:rPr>
                <w:sz w:val="24"/>
              </w:rPr>
              <w:t>各项技术指标完全符合国家质量检测、环保标准及产品出厂标准。</w:t>
            </w:r>
          </w:p>
          <w:p>
            <w:pPr>
              <w:pStyle w:val="null3"/>
              <w:jc w:val="left"/>
            </w:pPr>
            <w:r>
              <w:rPr>
                <w:sz w:val="24"/>
              </w:rPr>
              <w:t>中标人应充分理解并认真遵循本招标文件的要求，所提供的货物须是满足招标文件要求。保证所供的物品无异味、无霉烂变质，如不符合投标文件所描述的质量标准，须退货并承担违约责任。保证合同货品均为正规生产的新鲜（冰鲜除外）、检验合格、无毒、诚实、无辐射、无侵权货品，符合国家卫生、质量、包装和保质标准，有使用有效期的货品，其剩余有效期不得少于三分之二，禁止采购超过保质期限的食品。</w:t>
            </w:r>
          </w:p>
          <w:p>
            <w:pPr>
              <w:pStyle w:val="null3"/>
              <w:jc w:val="left"/>
            </w:pPr>
            <w:r>
              <w:rPr>
                <w:sz w:val="24"/>
              </w:rPr>
              <w:t>②中标人须清晰地列出产品品牌、名称、制造商名称和厂址、型号、生产日期和保质期限、包装类型、包装方式、包装净重量、含冰量等相关参数，且包装箱上必须贴有</w:t>
            </w:r>
            <w:r>
              <w:rPr>
                <w:sz w:val="24"/>
              </w:rPr>
              <w:t>QS</w:t>
            </w:r>
            <w:r>
              <w:rPr>
                <w:sz w:val="24"/>
              </w:rPr>
              <w:t>标志。包装：容器</w:t>
            </w:r>
            <w:r>
              <w:rPr>
                <w:sz w:val="24"/>
              </w:rPr>
              <w:t>(</w:t>
            </w:r>
            <w:r>
              <w:rPr>
                <w:sz w:val="24"/>
              </w:rPr>
              <w:t>框、箱、袋</w:t>
            </w:r>
            <w:r>
              <w:rPr>
                <w:sz w:val="24"/>
              </w:rPr>
              <w:t>)</w:t>
            </w:r>
            <w:r>
              <w:rPr>
                <w:sz w:val="24"/>
              </w:rPr>
              <w:t>要求清洁、干燥、牢固、透气，无污染、无异味、无霉变现象。严禁采购有害、有毒、腐烂变质、酸败、霉变、生虫、污垢不洁、混有异物或其他感官性状异常的食品。肉类保证来源于各地政府定点屠宰厂</w:t>
            </w:r>
            <w:r>
              <w:rPr>
                <w:sz w:val="24"/>
              </w:rPr>
              <w:t>(</w:t>
            </w:r>
            <w:r>
              <w:rPr>
                <w:sz w:val="24"/>
              </w:rPr>
              <w:t>场</w:t>
            </w:r>
            <w:r>
              <w:rPr>
                <w:sz w:val="24"/>
              </w:rPr>
              <w:t>),</w:t>
            </w:r>
            <w:r>
              <w:rPr>
                <w:sz w:val="24"/>
              </w:rPr>
              <w:t>供货时须提交肉联厂的验收单及当批次有效的动物检疫合格证原件</w:t>
            </w:r>
            <w:r>
              <w:rPr>
                <w:sz w:val="24"/>
              </w:rPr>
              <w:t>,</w:t>
            </w:r>
            <w:r>
              <w:rPr>
                <w:sz w:val="24"/>
              </w:rPr>
              <w:t>鲜肉确保每日新鲜</w:t>
            </w:r>
            <w:r>
              <w:rPr>
                <w:sz w:val="24"/>
              </w:rPr>
              <w:t>(</w:t>
            </w:r>
            <w:r>
              <w:rPr>
                <w:sz w:val="24"/>
              </w:rPr>
              <w:t>当日屠宰</w:t>
            </w:r>
            <w:r>
              <w:rPr>
                <w:sz w:val="24"/>
              </w:rPr>
              <w:t>),</w:t>
            </w:r>
            <w:r>
              <w:rPr>
                <w:sz w:val="24"/>
              </w:rPr>
              <w:t>冷冻肉要求肉体冻实而坚硬</w:t>
            </w:r>
            <w:r>
              <w:rPr>
                <w:sz w:val="24"/>
              </w:rPr>
              <w:t>,</w:t>
            </w:r>
            <w:r>
              <w:rPr>
                <w:sz w:val="24"/>
              </w:rPr>
              <w:t>无化冻现象</w:t>
            </w:r>
            <w:r>
              <w:rPr>
                <w:sz w:val="24"/>
              </w:rPr>
              <w:t>,</w:t>
            </w:r>
            <w:r>
              <w:rPr>
                <w:sz w:val="24"/>
              </w:rPr>
              <w:t>肉质紧密而有弹性</w:t>
            </w:r>
            <w:r>
              <w:rPr>
                <w:sz w:val="24"/>
              </w:rPr>
              <w:t>,</w:t>
            </w:r>
            <w:r>
              <w:rPr>
                <w:sz w:val="24"/>
              </w:rPr>
              <w:t>色泽均匀</w:t>
            </w:r>
            <w:r>
              <w:rPr>
                <w:sz w:val="24"/>
              </w:rPr>
              <w:t>,</w:t>
            </w:r>
            <w:r>
              <w:rPr>
                <w:sz w:val="24"/>
              </w:rPr>
              <w:t>不粘手</w:t>
            </w:r>
            <w:r>
              <w:rPr>
                <w:sz w:val="24"/>
              </w:rPr>
              <w:t>,</w:t>
            </w:r>
            <w:r>
              <w:rPr>
                <w:sz w:val="24"/>
              </w:rPr>
              <w:t>交货时干净、新鲜、无异味。各类熟食须注明供货渠道及包装方式。</w:t>
            </w:r>
          </w:p>
          <w:p>
            <w:pPr>
              <w:pStyle w:val="null3"/>
              <w:jc w:val="left"/>
            </w:pPr>
            <w:r>
              <w:rPr>
                <w:sz w:val="24"/>
              </w:rPr>
              <w:t>③货物有包装的，货物的包装必须完整清洁（无损、无污、无皱），采购人有权拒收包装不整齐、已拆封的商品。采购的食品不得存放在有害、有毒的容器内。</w:t>
            </w:r>
          </w:p>
          <w:p>
            <w:pPr>
              <w:pStyle w:val="null3"/>
              <w:jc w:val="both"/>
            </w:pPr>
            <w:r>
              <w:rPr>
                <w:sz w:val="24"/>
              </w:rPr>
              <w:t>④</w:t>
            </w:r>
            <w:r>
              <w:rPr>
                <w:sz w:val="24"/>
              </w:rPr>
              <w:t>食品应清洁，并符合企业验收标准；食品应无损伤、腐烂现象，无寄生虫或已受虫害现象；对温度有要求的食品应确定食品的温度与包装上指示温度一致。中标人须确保所配送的食材的安全性与供应不间断，即使遇政府性管控时期，如猪瘟、禽流感等特殊时期，也要在保证所有食材安全的大前提下，确保相应食材的供应。</w:t>
            </w:r>
          </w:p>
          <w:p>
            <w:pPr>
              <w:pStyle w:val="null3"/>
              <w:jc w:val="both"/>
            </w:pPr>
          </w:p>
        </w:tc>
      </w:tr>
      <w:tr>
        <w:tc>
          <w:tcPr>
            <w:tcW w:type="dxa" w:w="2076"/>
          </w:tcPr>
          <w:p/>
        </w:tc>
        <w:tc>
          <w:tcPr>
            <w:tcW w:type="dxa" w:w="415"/>
          </w:tcPr>
          <w:p>
            <w:pPr>
              <w:pStyle w:val="null3"/>
            </w:pPr>
            <w:r>
              <w:rPr/>
              <w:t>5</w:t>
            </w:r>
          </w:p>
        </w:tc>
        <w:tc>
          <w:tcPr>
            <w:tcW w:type="dxa" w:w="5814"/>
          </w:tcPr>
          <w:p>
            <w:pPr>
              <w:pStyle w:val="null3"/>
              <w:jc w:val="left"/>
            </w:pPr>
            <w:r>
              <w:rPr>
                <w:sz w:val="24"/>
              </w:rPr>
              <w:t>安全管理要求</w:t>
            </w:r>
          </w:p>
          <w:p>
            <w:pPr>
              <w:pStyle w:val="null3"/>
              <w:jc w:val="left"/>
            </w:pPr>
            <w:r>
              <w:rPr>
                <w:sz w:val="24"/>
              </w:rPr>
              <w:t>按照投标人对招标文件的理解，提供安全管理方案，包括环境卫生管理制度、配送服务制度、人员培训制度及售后服务制度等。</w:t>
            </w:r>
          </w:p>
          <w:p>
            <w:pPr>
              <w:pStyle w:val="null3"/>
              <w:jc w:val="both"/>
            </w:pPr>
            <w:r>
              <w:rPr>
                <w:sz w:val="24"/>
              </w:rPr>
              <w:t>①要求投标人建立环境卫生管理制度，必要保证储存食材的环境卫生。贮存食材的场所、检验设备场所等不得存放有毒、有害物品及个人生活物品；食材应当分类、分架、隔墙、离地存放。</w:t>
            </w:r>
          </w:p>
          <w:p>
            <w:pPr>
              <w:pStyle w:val="null3"/>
              <w:jc w:val="left"/>
            </w:pPr>
            <w:r>
              <w:rPr>
                <w:sz w:val="24"/>
              </w:rPr>
              <w:t>②要求投标人建立配送服务制度，制度内容包含但不限于采用冷藏车配送食材，按采购人指定的时间内配送，按食材计划订单要求的品牌配送，安排专人配送；按照采购人指定的配送点配送食材。食品运输采用复合卫生标准的外包装和运载工具，并且要保持清洁和定期消毒。运输车厢的内仓，包括地面、墙面和顶，应使用抗腐蚀、防潮，易清洁消毒的材料。车厢内无不良气味、异味。</w:t>
            </w:r>
          </w:p>
          <w:p>
            <w:pPr>
              <w:pStyle w:val="null3"/>
              <w:jc w:val="left"/>
            </w:pPr>
            <w:r>
              <w:rPr>
                <w:sz w:val="24"/>
              </w:rPr>
              <w:t>③定期组织从业人员参加食材安全培训并建立培训档案。</w:t>
            </w:r>
          </w:p>
          <w:p>
            <w:pPr>
              <w:pStyle w:val="null3"/>
              <w:jc w:val="both"/>
            </w:pPr>
            <w:r>
              <w:rPr>
                <w:sz w:val="24"/>
              </w:rPr>
              <w:t>④</w:t>
            </w:r>
            <w:r>
              <w:rPr>
                <w:sz w:val="24"/>
              </w:rPr>
              <w:t>建议专人服务、专人跟踪随时接收采购人的反馈意见或建议，分配专业的客服代表跟踪处理客户反馈信息，及时处理各类投诉与不良反应，建立意见反馈处理制，及时解决客户投诉的问题。</w:t>
            </w:r>
          </w:p>
          <w:p>
            <w:pPr>
              <w:pStyle w:val="null3"/>
              <w:jc w:val="both"/>
            </w:pPr>
          </w:p>
        </w:tc>
      </w:tr>
      <w:tr>
        <w:tc>
          <w:tcPr>
            <w:tcW w:type="dxa" w:w="2076"/>
          </w:tcPr>
          <w:p/>
        </w:tc>
        <w:tc>
          <w:tcPr>
            <w:tcW w:type="dxa" w:w="415"/>
          </w:tcPr>
          <w:p>
            <w:pPr>
              <w:pStyle w:val="null3"/>
            </w:pPr>
            <w:r>
              <w:rPr/>
              <w:t>6</w:t>
            </w:r>
          </w:p>
        </w:tc>
        <w:tc>
          <w:tcPr>
            <w:tcW w:type="dxa" w:w="5814"/>
          </w:tcPr>
          <w:p>
            <w:pPr>
              <w:pStyle w:val="null3"/>
              <w:jc w:val="left"/>
            </w:pPr>
            <w:r>
              <w:rPr>
                <w:sz w:val="24"/>
              </w:rPr>
              <w:t>应急要求</w:t>
            </w:r>
          </w:p>
          <w:p>
            <w:pPr>
              <w:pStyle w:val="null3"/>
              <w:jc w:val="left"/>
            </w:pPr>
            <w:r>
              <w:rPr>
                <w:sz w:val="24"/>
              </w:rPr>
              <w:t>按照投标人对招标文件的理解，提供应急方案，包括但不限于以下内容：</w:t>
            </w:r>
          </w:p>
          <w:p>
            <w:pPr>
              <w:pStyle w:val="null3"/>
              <w:jc w:val="left"/>
            </w:pPr>
            <w:r>
              <w:rPr>
                <w:sz w:val="24"/>
              </w:rPr>
              <w:t>①项目执行过程中采购人的紧急情况</w:t>
            </w:r>
            <w:r>
              <w:rPr>
                <w:sz w:val="24"/>
              </w:rPr>
              <w:t>(</w:t>
            </w:r>
            <w:r>
              <w:rPr>
                <w:sz w:val="24"/>
              </w:rPr>
              <w:t>包括采购人临时任务、节假日、考评、检查、重要或大型活动、防洪防台风等制定应急突发性事件食品配送措施</w:t>
            </w:r>
            <w:r>
              <w:rPr>
                <w:sz w:val="24"/>
              </w:rPr>
              <w:t>)</w:t>
            </w:r>
            <w:r>
              <w:rPr>
                <w:sz w:val="24"/>
              </w:rPr>
              <w:t>，投标人应当在接到紧急情况通知后立即响应，启用应急配送车辆并从就近仓库提取食材进行应急配送，保证</w:t>
            </w:r>
            <w:r>
              <w:rPr>
                <w:sz w:val="24"/>
              </w:rPr>
              <w:t>60</w:t>
            </w:r>
            <w:r>
              <w:rPr>
                <w:sz w:val="24"/>
              </w:rPr>
              <w:t>分钟内可以送达。</w:t>
            </w:r>
          </w:p>
          <w:p>
            <w:pPr>
              <w:pStyle w:val="null3"/>
              <w:jc w:val="left"/>
            </w:pPr>
            <w:r>
              <w:rPr>
                <w:sz w:val="24"/>
              </w:rPr>
              <w:t>②食品质量、因食物中毒或者其他食源性疾患等突发事情的处理方案，投标人应当在接到此类突发事件通知后立即响应，除协助救治伤员外，调对事故进行溯源调查，出具事故调查报告，落实调查报告事故责任人的处理和加强事故防范措施，立即进行生产秩序恢复前的污染物处理、人员情绪的安抚及抢险过程应急抢救能力评估和应急预案的修订工作。</w:t>
            </w:r>
          </w:p>
          <w:p>
            <w:pPr>
              <w:pStyle w:val="null3"/>
              <w:jc w:val="both"/>
            </w:pPr>
            <w:r>
              <w:rPr>
                <w:sz w:val="24"/>
              </w:rPr>
              <w:t>③</w:t>
            </w:r>
            <w:r>
              <w:rPr>
                <w:sz w:val="24"/>
              </w:rPr>
              <w:t>制定应急方案中应急响应时间和人员安排，每年至少安排一次事故应急演练，演练结束后进行演练结果总结，及时修正及弥补应急突发事件抢救预案制定的缺陷</w:t>
            </w:r>
            <w:r>
              <w:rPr>
                <w:sz w:val="21"/>
              </w:rPr>
              <w:t>。</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1.采购代理机构：本项目是指惠州市公共资源交易中心惠城分中心，负责整个采购活动的组织，依法负责编制和发布招标文件，对招标文件拥有最终的解释权，不以任何身份出任评标委员会成员。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惠州市惠城区机关事务管理局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惠州市公共资源交易中心惠城分中心</w:t>
      </w:r>
      <w:r>
        <w:rPr/>
        <w:t>代收。具体操作要求详见</w:t>
      </w:r>
      <w:r>
        <w:rPr/>
        <w:t>惠州市公共资源交易中心惠城分中心</w:t>
      </w:r>
      <w:r>
        <w:rPr/>
        <w:t>有关指引，递交事宜请自行咨询</w:t>
      </w:r>
      <w:r>
        <w:rPr/>
        <w:t>惠州市公共资源交易中心惠城分中心</w:t>
      </w:r>
      <w:r>
        <w:rPr/>
        <w:t>；请各投标人在投标文件递交截止时间前按须知前附表规定的金额递交至</w:t>
      </w:r>
      <w:r>
        <w:rPr/>
        <w:t>惠州市公共资源交易中心惠城分中心</w:t>
      </w:r>
      <w:r>
        <w:rPr/>
        <w:t>，到账情况以开标时</w:t>
      </w:r>
      <w:r>
        <w:rPr/>
        <w:t>惠州市公共资源交易中心惠城分中心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刘女士</w:t>
      </w:r>
    </w:p>
    <w:p>
      <w:pPr>
        <w:pStyle w:val="null3"/>
        <w:ind w:firstLine="480"/>
      </w:pPr>
      <w:r>
        <w:rPr/>
        <w:t>电话：</w:t>
      </w:r>
      <w:r>
        <w:rPr/>
        <w:t>0752-2386116</w:t>
      </w:r>
    </w:p>
    <w:p>
      <w:pPr>
        <w:pStyle w:val="null3"/>
        <w:ind w:firstLine="480"/>
      </w:pPr>
      <w:r>
        <w:rPr/>
        <w:t>传真：</w:t>
      </w:r>
      <w:r>
        <w:rPr/>
        <w:t>无</w:t>
      </w:r>
    </w:p>
    <w:p>
      <w:pPr>
        <w:pStyle w:val="null3"/>
        <w:ind w:firstLine="480"/>
      </w:pPr>
      <w:r>
        <w:rPr/>
        <w:t>邮箱：</w:t>
      </w:r>
      <w:r>
        <w:rPr/>
        <w:t>无</w:t>
      </w:r>
    </w:p>
    <w:p>
      <w:pPr>
        <w:pStyle w:val="null3"/>
        <w:ind w:firstLine="480"/>
      </w:pPr>
      <w:r>
        <w:rPr/>
        <w:t>地址：</w:t>
      </w:r>
      <w:r>
        <w:rPr/>
        <w:t>惠州市惠城区新联路1号</w:t>
      </w:r>
    </w:p>
    <w:p>
      <w:pPr>
        <w:pStyle w:val="null3"/>
        <w:ind w:firstLine="480"/>
      </w:pPr>
      <w:r>
        <w:rPr/>
        <w:t>邮编：</w:t>
      </w:r>
      <w:r>
        <w:rPr/>
        <w:t>无</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政府采购监督管理机构名称：惠州市惠城区政府采购事务中心</w:t>
      </w:r>
    </w:p>
    <w:p>
      <w:pPr>
        <w:pStyle w:val="null3"/>
      </w:pPr>
      <w:r>
        <w:rPr/>
        <w:t>地 址：惠州市惠城区龙丰上排新联路5号</w:t>
      </w:r>
    </w:p>
    <w:p>
      <w:pPr>
        <w:pStyle w:val="null3"/>
      </w:pPr>
      <w:r>
        <w:rPr/>
        <w:t>电 话：0752-7809708</w:t>
      </w:r>
    </w:p>
    <w:p>
      <w:pPr>
        <w:pStyle w:val="null3"/>
      </w:pPr>
      <w:r>
        <w:rPr/>
        <w:t>邮 编：516000</w:t>
      </w:r>
    </w:p>
    <w:p>
      <w:pPr>
        <w:pStyle w:val="null3"/>
      </w:pPr>
      <w:r>
        <w:rPr/>
        <w:t>传 真：0752-7809707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惠城区政府机关食堂食材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惠州市公共资源交易中心惠城分中心</w:t>
      </w:r>
      <w:r>
        <w:rPr/>
        <w:t>统一对外发布。</w:t>
      </w:r>
    </w:p>
    <w:p>
      <w:pPr>
        <w:pStyle w:val="null3"/>
        <w:ind w:firstLine="480"/>
      </w:pPr>
      <w:r>
        <w:rPr/>
        <w:t>（2）对</w:t>
      </w:r>
      <w:r>
        <w:rPr/>
        <w:t>惠州市公共资源交易中心惠城分中心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采购包1（惠城区政府机关食堂食材配送服务采购项目）：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采购包1（惠城区政府机关食堂食材配送服务采购项目）：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提供2024年度年度财务状况报告（工商注册未满一年的供应商提供成立至今的月或季度财务报表）或基本开户行出具的资信证明。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提供履行合同所必需的设备和专业技术能力的声明函或承诺函（格式自拟）。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食品经营许可</w:t>
            </w:r>
          </w:p>
        </w:tc>
        <w:tc>
          <w:tcPr>
            <w:tcW w:type="dxa" w:w="4238"/>
          </w:tcPr>
          <w:p>
            <w:pPr>
              <w:pStyle w:val="null3"/>
            </w:pPr>
            <w:r>
              <w:rPr/>
              <w:t>供应商须持有行政主管部门颁发有效期内的《食品经营许可证》或《食品生产许可证》，如已实施食品药品经营许可多证合一改革的，提供《食品药品经营许可证》。（采购人设置此条款的依据：根据《食品经营许可管理办法》第二条，在中华人民共和国境内，从事食品销售和餐饮服务活动，应当依法取得食品经营许可。食材配送服务，属于从事食品销售活动，故要求提供《食品经营许可证》）</w:t>
            </w:r>
          </w:p>
        </w:tc>
      </w:tr>
      <w:tr>
        <w:tc>
          <w:tcPr>
            <w:tcW w:type="dxa" w:w="890"/>
          </w:tcPr>
          <w:p>
            <w:pPr>
              <w:pStyle w:val="null3"/>
            </w:pPr>
            <w:r>
              <w:rPr/>
              <w:t>9</w:t>
            </w:r>
          </w:p>
        </w:tc>
        <w:tc>
          <w:tcPr>
            <w:tcW w:type="dxa" w:w="3178"/>
          </w:tcPr>
          <w:p>
            <w:pPr>
              <w:pStyle w:val="null3"/>
            </w:pPr>
            <w:r>
              <w:rPr/>
              <w:t>落实政府采购政策需满足的资格要求如下</w:t>
            </w:r>
          </w:p>
        </w:tc>
        <w:tc>
          <w:tcPr>
            <w:tcW w:type="dxa" w:w="4238"/>
          </w:tcPr>
          <w:p>
            <w:pPr>
              <w:pStyle w:val="null3"/>
            </w:pPr>
            <w:r>
              <w:rPr/>
              <w:t>依照《政府采购促进中小企业发展管理办法》、《支持监狱企业发展有关问题的通知》和《财政部 民政部中国残疾人联合会关于促进残疾人就业政府采购政策的通知》的规定，对符合相关条件的投标人给予相应的政府采购政策扶持。（详见本项目招标文件“第四章 评标”中的“政府采购政策落实”相关内容）。</w:t>
            </w:r>
          </w:p>
        </w:tc>
      </w:tr>
    </w:tbl>
    <w:p>
      <w:pPr>
        <w:pStyle w:val="null3"/>
        <w:ind w:firstLine="480"/>
      </w:pPr>
      <w:r>
        <w:rPr/>
        <w:t>表二符合性审查表：</w:t>
      </w:r>
    </w:p>
    <w:p>
      <w:pPr>
        <w:pStyle w:val="null3"/>
      </w:pPr>
      <w:r>
        <w:rPr/>
        <w:t>采购包1（惠城区政府机关食堂食材配送服务采购项目）：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1、投标人没有违反采购文件关于联合体投标的相关约定（相关约定请查看采购文件“第二章 采购需求”“一、采购项目的基本信息”中的“关于联合体投标”）</w:t>
            </w:r>
          </w:p>
        </w:tc>
        <w:tc>
          <w:tcPr>
            <w:tcW w:type="dxa" w:w="4238"/>
          </w:tcPr>
          <w:p>
            <w:pPr>
              <w:pStyle w:val="null3"/>
            </w:pPr>
            <w:r>
              <w:rPr/>
              <w:t>1、投标人没有违反采购文件关于联合体投标的相关约定（相关约定请查看采购文件“第二章 采购需求”“一、采购项目的基本信息”中的“关于联合体投标”）</w:t>
            </w:r>
          </w:p>
        </w:tc>
      </w:tr>
      <w:tr>
        <w:tc>
          <w:tcPr>
            <w:tcW w:type="dxa" w:w="890"/>
          </w:tcPr>
          <w:p>
            <w:pPr>
              <w:pStyle w:val="null3"/>
            </w:pPr>
            <w:r>
              <w:rPr/>
              <w:t>2</w:t>
            </w:r>
          </w:p>
        </w:tc>
        <w:tc>
          <w:tcPr>
            <w:tcW w:type="dxa" w:w="3178"/>
          </w:tcPr>
          <w:p>
            <w:pPr>
              <w:pStyle w:val="null3"/>
            </w:pPr>
            <w:r>
              <w:rPr/>
              <w:t>2、如果要求缴纳投标保证金的，投标人按照采购文件要求缴纳并提供缴纳凭证，否则无需提供</w:t>
            </w:r>
          </w:p>
        </w:tc>
        <w:tc>
          <w:tcPr>
            <w:tcW w:type="dxa" w:w="4238"/>
          </w:tcPr>
          <w:p>
            <w:pPr>
              <w:pStyle w:val="null3"/>
            </w:pPr>
            <w:r>
              <w:rPr/>
              <w:t>2、如果要求缴纳投标保证金的，投标人按照采购文件要求缴纳并提供缴纳凭证，否则无需提供</w:t>
            </w:r>
          </w:p>
        </w:tc>
      </w:tr>
      <w:tr>
        <w:tc>
          <w:tcPr>
            <w:tcW w:type="dxa" w:w="890"/>
          </w:tcPr>
          <w:p>
            <w:pPr>
              <w:pStyle w:val="null3"/>
            </w:pPr>
            <w:r>
              <w:rPr/>
              <w:t>3</w:t>
            </w:r>
          </w:p>
        </w:tc>
        <w:tc>
          <w:tcPr>
            <w:tcW w:type="dxa" w:w="3178"/>
          </w:tcPr>
          <w:p>
            <w:pPr>
              <w:pStyle w:val="null3"/>
            </w:pPr>
            <w:r>
              <w:rPr/>
              <w:t>3、投标人按照采购文件要求提供了《投标函》</w:t>
            </w:r>
          </w:p>
        </w:tc>
        <w:tc>
          <w:tcPr>
            <w:tcW w:type="dxa" w:w="4238"/>
          </w:tcPr>
          <w:p>
            <w:pPr>
              <w:pStyle w:val="null3"/>
            </w:pPr>
            <w:r>
              <w:rPr/>
              <w:t>3、投标人按照采购文件要求提供了《投标函》</w:t>
            </w:r>
          </w:p>
        </w:tc>
      </w:tr>
      <w:tr>
        <w:tc>
          <w:tcPr>
            <w:tcW w:type="dxa" w:w="890"/>
          </w:tcPr>
          <w:p>
            <w:pPr>
              <w:pStyle w:val="null3"/>
            </w:pPr>
            <w:r>
              <w:rPr/>
              <w:t>4</w:t>
            </w:r>
          </w:p>
        </w:tc>
        <w:tc>
          <w:tcPr>
            <w:tcW w:type="dxa" w:w="3178"/>
          </w:tcPr>
          <w:p>
            <w:pPr>
              <w:pStyle w:val="null3"/>
            </w:pPr>
            <w:r>
              <w:rPr/>
              <w:t>4、投标文件没有无效签署的</w:t>
            </w:r>
          </w:p>
        </w:tc>
        <w:tc>
          <w:tcPr>
            <w:tcW w:type="dxa" w:w="4238"/>
          </w:tcPr>
          <w:p>
            <w:pPr>
              <w:pStyle w:val="null3"/>
            </w:pPr>
            <w:r>
              <w:rPr/>
              <w:t>4、投标文件没有无效签署的</w:t>
            </w:r>
          </w:p>
        </w:tc>
      </w:tr>
      <w:tr>
        <w:tc>
          <w:tcPr>
            <w:tcW w:type="dxa" w:w="890"/>
          </w:tcPr>
          <w:p>
            <w:pPr>
              <w:pStyle w:val="null3"/>
            </w:pPr>
            <w:r>
              <w:rPr/>
              <w:t>5</w:t>
            </w:r>
          </w:p>
        </w:tc>
        <w:tc>
          <w:tcPr>
            <w:tcW w:type="dxa" w:w="3178"/>
          </w:tcPr>
          <w:p>
            <w:pPr>
              <w:pStyle w:val="null3"/>
            </w:pPr>
            <w:r>
              <w:rPr/>
              <w:t>5、按照采购文件的报价方式、 报价要求进行了报价且报价方案是唯一确定</w:t>
            </w:r>
          </w:p>
        </w:tc>
        <w:tc>
          <w:tcPr>
            <w:tcW w:type="dxa" w:w="4238"/>
          </w:tcPr>
          <w:p>
            <w:pPr>
              <w:pStyle w:val="null3"/>
            </w:pPr>
            <w:r>
              <w:rPr/>
              <w:t>5、按照采购文件的报价方式、 报价要求进行了报价且报价方案是唯一确定</w:t>
            </w:r>
          </w:p>
        </w:tc>
      </w:tr>
      <w:tr>
        <w:tc>
          <w:tcPr>
            <w:tcW w:type="dxa" w:w="890"/>
          </w:tcPr>
          <w:p>
            <w:pPr>
              <w:pStyle w:val="null3"/>
            </w:pPr>
            <w:r>
              <w:rPr/>
              <w:t>6</w:t>
            </w:r>
          </w:p>
        </w:tc>
        <w:tc>
          <w:tcPr>
            <w:tcW w:type="dxa" w:w="3178"/>
          </w:tcPr>
          <w:p>
            <w:pPr>
              <w:pStyle w:val="null3"/>
            </w:pPr>
            <w:r>
              <w:rPr/>
              <w:t>6、投标报价未超出采购预算的，如设定最高限价的，且未超出最高限价</w:t>
            </w:r>
          </w:p>
        </w:tc>
        <w:tc>
          <w:tcPr>
            <w:tcW w:type="dxa" w:w="4238"/>
          </w:tcPr>
          <w:p>
            <w:pPr>
              <w:pStyle w:val="null3"/>
            </w:pPr>
            <w:r>
              <w:rPr/>
              <w:t>6、投标报价未超出采购预算的，如设定最高限价的，且未超出最高限价</w:t>
            </w:r>
          </w:p>
        </w:tc>
      </w:tr>
      <w:tr>
        <w:tc>
          <w:tcPr>
            <w:tcW w:type="dxa" w:w="890"/>
          </w:tcPr>
          <w:p>
            <w:pPr>
              <w:pStyle w:val="null3"/>
            </w:pPr>
            <w:r>
              <w:rPr/>
              <w:t>7</w:t>
            </w:r>
          </w:p>
        </w:tc>
        <w:tc>
          <w:tcPr>
            <w:tcW w:type="dxa" w:w="3178"/>
          </w:tcPr>
          <w:p>
            <w:pPr>
              <w:pStyle w:val="null3"/>
            </w:pPr>
            <w:r>
              <w:rPr/>
              <w:t>7、投标有效期符合采购文件要求的</w:t>
            </w:r>
          </w:p>
        </w:tc>
        <w:tc>
          <w:tcPr>
            <w:tcW w:type="dxa" w:w="4238"/>
          </w:tcPr>
          <w:p>
            <w:pPr>
              <w:pStyle w:val="null3"/>
            </w:pPr>
            <w:r>
              <w:rPr/>
              <w:t>7、投标有效期符合采购文件要求的</w:t>
            </w:r>
          </w:p>
        </w:tc>
      </w:tr>
      <w:tr>
        <w:tc>
          <w:tcPr>
            <w:tcW w:type="dxa" w:w="890"/>
          </w:tcPr>
          <w:p>
            <w:pPr>
              <w:pStyle w:val="null3"/>
            </w:pPr>
            <w:r>
              <w:rPr/>
              <w:t>8</w:t>
            </w:r>
          </w:p>
        </w:tc>
        <w:tc>
          <w:tcPr>
            <w:tcW w:type="dxa" w:w="3178"/>
          </w:tcPr>
          <w:p>
            <w:pPr>
              <w:pStyle w:val="null3"/>
            </w:pPr>
            <w:r>
              <w:rPr/>
              <w:t>8、若采购文件中有★号条款和指标的，投标文件须完全响应；若采购文件中没有★号条款和指标的，则无需响应</w:t>
            </w:r>
          </w:p>
        </w:tc>
        <w:tc>
          <w:tcPr>
            <w:tcW w:type="dxa" w:w="4238"/>
          </w:tcPr>
          <w:p>
            <w:pPr>
              <w:pStyle w:val="null3"/>
            </w:pPr>
            <w:r>
              <w:rPr/>
              <w:t>8、若采购文件中有★号条款和指标的，投标文件须完全响应；若采购文件中没有★号条款和指标的，则无需响应</w:t>
            </w:r>
          </w:p>
        </w:tc>
      </w:tr>
      <w:tr>
        <w:tc>
          <w:tcPr>
            <w:tcW w:type="dxa" w:w="890"/>
          </w:tcPr>
          <w:p>
            <w:pPr>
              <w:pStyle w:val="null3"/>
            </w:pPr>
            <w:r>
              <w:rPr/>
              <w:t>9</w:t>
            </w:r>
          </w:p>
        </w:tc>
        <w:tc>
          <w:tcPr>
            <w:tcW w:type="dxa" w:w="3178"/>
          </w:tcPr>
          <w:p>
            <w:pPr>
              <w:pStyle w:val="null3"/>
            </w:pPr>
            <w:r>
              <w:rPr/>
              <w:t>9、评标委员会认为投标人没有串通投标情形</w:t>
            </w:r>
          </w:p>
        </w:tc>
        <w:tc>
          <w:tcPr>
            <w:tcW w:type="dxa" w:w="4238"/>
          </w:tcPr>
          <w:p>
            <w:pPr>
              <w:pStyle w:val="null3"/>
            </w:pPr>
            <w:r>
              <w:rPr/>
              <w:t>9、评标委员会认为投标人没有串通投标情形</w:t>
            </w:r>
          </w:p>
        </w:tc>
      </w:tr>
      <w:tr>
        <w:tc>
          <w:tcPr>
            <w:tcW w:type="dxa" w:w="890"/>
          </w:tcPr>
          <w:p>
            <w:pPr>
              <w:pStyle w:val="null3"/>
            </w:pPr>
            <w:r>
              <w:rPr/>
              <w:t>10</w:t>
            </w:r>
          </w:p>
        </w:tc>
        <w:tc>
          <w:tcPr>
            <w:tcW w:type="dxa" w:w="3178"/>
          </w:tcPr>
          <w:p>
            <w:pPr>
              <w:pStyle w:val="null3"/>
            </w:pPr>
            <w:r>
              <w:rPr/>
              <w:t>10、投标文件未附带有采购人依法不能接受的条件</w:t>
            </w:r>
          </w:p>
        </w:tc>
        <w:tc>
          <w:tcPr>
            <w:tcW w:type="dxa" w:w="4238"/>
          </w:tcPr>
          <w:p>
            <w:pPr>
              <w:pStyle w:val="null3"/>
            </w:pPr>
            <w:r>
              <w:rPr/>
              <w:t>10、投标文件未附带有采购人依法不能接受的条件</w:t>
            </w:r>
          </w:p>
        </w:tc>
      </w:tr>
      <w:tr>
        <w:tc>
          <w:tcPr>
            <w:tcW w:type="dxa" w:w="890"/>
          </w:tcPr>
          <w:p>
            <w:pPr>
              <w:pStyle w:val="null3"/>
            </w:pPr>
            <w:r>
              <w:rPr/>
              <w:t>11</w:t>
            </w:r>
          </w:p>
        </w:tc>
        <w:tc>
          <w:tcPr>
            <w:tcW w:type="dxa" w:w="3178"/>
          </w:tcPr>
          <w:p>
            <w:pPr>
              <w:pStyle w:val="null3"/>
            </w:pPr>
            <w:r>
              <w:rPr/>
              <w:t>11、无法律、法规、规章规定无效投标、未实质性响应的其他情形</w:t>
            </w:r>
          </w:p>
        </w:tc>
        <w:tc>
          <w:tcPr>
            <w:tcW w:type="dxa" w:w="4238"/>
          </w:tcPr>
          <w:p>
            <w:pPr>
              <w:pStyle w:val="null3"/>
            </w:pPr>
            <w:r>
              <w:rPr/>
              <w:t>11、无法律、法规、规章规定无效投标、未实质性响应的其他情形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惠城区政府机关食堂食材配送服务采购项目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项目实施能力 (10.0分)</w:t>
            </w:r>
          </w:p>
        </w:tc>
        <w:tc>
          <w:tcPr>
            <w:tcW w:type="dxa" w:w="5076"/>
          </w:tcPr>
          <w:p>
            <w:pPr>
              <w:pStyle w:val="null3"/>
              <w:jc w:val="left"/>
            </w:pPr>
            <w:r>
              <w:rPr/>
              <w:t>针对本项目的项目实施特点所制定的符合实际的项目实施能力方案（包含但不限于以下内容：投标人内部各项工作职能分工；食材选材与配送供货；食材的质检；信息化管理手段；售后服务方案）：1.完全满足且优于项目需求的，得10分；2.完全满足项目需求的，得7分；3.不完全满足项目需求的，得3分；4.无方案的得0分。</w:t>
            </w:r>
          </w:p>
        </w:tc>
      </w:tr>
      <w:tr>
        <w:tc>
          <w:tcPr>
            <w:tcW w:type="dxa" w:w="922"/>
            <w:gridSpan w:val="2"/>
            <w:vMerge/>
          </w:tcPr>
          <w:p/>
        </w:tc>
        <w:tc>
          <w:tcPr>
            <w:tcW w:type="dxa" w:w="2307"/>
          </w:tcPr>
          <w:p>
            <w:pPr>
              <w:pStyle w:val="null3"/>
              <w:jc w:val="left"/>
            </w:pPr>
            <w:r>
              <w:rPr/>
              <w:t>质量保障方案 (10.0分)</w:t>
            </w:r>
          </w:p>
        </w:tc>
        <w:tc>
          <w:tcPr>
            <w:tcW w:type="dxa" w:w="5076"/>
          </w:tcPr>
          <w:p>
            <w:pPr>
              <w:pStyle w:val="null3"/>
              <w:jc w:val="left"/>
            </w:pPr>
            <w:r>
              <w:rPr/>
              <w:t>针对本项目原材料质量保障特点所制定的符合实际的质量保障方案（包括但不限于：质量保证标准、原材料的来源、加工包装、原材料质量保证措施、保证质量的管理制度等）：1.完全满足且优于项目需求的，得10分；2.完全满足项目需求的，得7分；3.不完全满足项目需求的，得3分；4.无方案的得0分。</w:t>
            </w:r>
          </w:p>
        </w:tc>
      </w:tr>
      <w:tr>
        <w:tc>
          <w:tcPr>
            <w:tcW w:type="dxa" w:w="922"/>
            <w:gridSpan w:val="2"/>
            <w:vMerge/>
          </w:tcPr>
          <w:p/>
        </w:tc>
        <w:tc>
          <w:tcPr>
            <w:tcW w:type="dxa" w:w="2307"/>
          </w:tcPr>
          <w:p>
            <w:pPr>
              <w:pStyle w:val="null3"/>
              <w:jc w:val="left"/>
            </w:pPr>
            <w:r>
              <w:rPr/>
              <w:t>安全管理方案 (10.0分)</w:t>
            </w:r>
          </w:p>
        </w:tc>
        <w:tc>
          <w:tcPr>
            <w:tcW w:type="dxa" w:w="5076"/>
          </w:tcPr>
          <w:p>
            <w:pPr>
              <w:pStyle w:val="null3"/>
              <w:jc w:val="left"/>
            </w:pPr>
            <w:r>
              <w:rPr/>
              <w:t>针对本项目特点所制定的符合实际的安全管理方案（包括但不限于：环境卫生管理制度、配送服务制度、人员培训制度等）：1.完全满足且优于项目需求的，得10分；2.完全满足项目需求的，得7分；3.不完全满足项目需求的，得3分；4.无方案的得0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根据供应商提供的应急处置方案进行综合评审：1.应急预案和保障措施准备充分，详尽可行，应对突发事件组织机构健全，组织指挥能力强，可提供有效的应急队伍应对突发事件，确保项目有序进行的得10分；2.应急预案和保障措施准备较充分，较详尽可行，应对突发事件组织机构较健全，组织指挥能力较强，可提供有效的应急队伍应对突发事件，确保项目有序进行的得7分；3.应急预案和保障措施准备差，应对突发事件组织机构基本健全，有一定的组织指挥能力，可提供应急队伍应对突发事件得2分；4.无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投标人提供2022年1月1日至今（时间以合同签订时间为准）完成或在进行中的同类合同业绩进行评分，提供一项业绩即得1分，满分为6分。 注：投标人提供的每项业绩须同时提供中标/成交通知书以及合同关键页复印件作为证明文件，如未按以下要求提供完整证明文件的业绩不计分：1.中标/成交通知书；（中标/成交通知书是指组织招标投标活动的代理机构依据《招投标法》或《政府采购法》的有关规定，按照公开透明原则，在招标投标活动的政府行政监督管理部门指定的发布媒体上发布了招标(采购)公告或中标(成交)公告，然后代理机构向中标(成交)的供应商发出的告知其中标/成交的书面通知文件，该书面通知文件称为中标/成交通知书。）2.合同关键页（关键信息包括但不限于合同封面或首页、服务内容页及双方签章页）。3.同一项目不同年份的合同按一份业绩计算，不重复计算业绩分数。同一业主在同一招标/采购项目中续签的合同不重复计分。未提供或未按要求提供以及提供的证明材料不清晰导致无法识别的不得分。</w:t>
            </w:r>
          </w:p>
        </w:tc>
      </w:tr>
      <w:tr>
        <w:tc>
          <w:tcPr>
            <w:tcW w:type="dxa" w:w="922"/>
            <w:gridSpan w:val="2"/>
            <w:vMerge/>
          </w:tcPr>
          <w:p/>
        </w:tc>
        <w:tc>
          <w:tcPr>
            <w:tcW w:type="dxa" w:w="2307"/>
          </w:tcPr>
          <w:p>
            <w:pPr>
              <w:pStyle w:val="null3"/>
              <w:jc w:val="left"/>
            </w:pPr>
            <w:r>
              <w:rPr/>
              <w:t>体系认证 (6.0分)</w:t>
            </w:r>
          </w:p>
        </w:tc>
        <w:tc>
          <w:tcPr>
            <w:tcW w:type="dxa" w:w="5076"/>
          </w:tcPr>
          <w:p>
            <w:pPr>
              <w:pStyle w:val="null3"/>
              <w:jc w:val="left"/>
            </w:pPr>
            <w:r>
              <w:rPr/>
              <w:t>投标人具备符合本项目特点的以下管理体系认证的，每提供一项得1分，最高得6分: 1.具有ISO9001质量管理体系认证证书； 2.具有ISO14001环境管理体系认证证书； 3.具有ISO45001职业健康安全管理体系认证证书； 4.具有ISO22000食品安全管理体系认证证书； 5.具有ISO28000供应链安全管理体系认证证书。 6.具有危害分析与关键控制点(HACCP)体系认证证书。 注：提供有效期内的证书复印件及证书在国家认证认可监督管理委员会官网(http://www.cnca.gov.cn/)的查询显示有效截图作为凭证，并加盖投标人公章；未提供不得分。</w:t>
            </w:r>
          </w:p>
        </w:tc>
      </w:tr>
      <w:tr>
        <w:tc>
          <w:tcPr>
            <w:tcW w:type="dxa" w:w="922"/>
            <w:gridSpan w:val="2"/>
            <w:vMerge/>
          </w:tcPr>
          <w:p/>
        </w:tc>
        <w:tc>
          <w:tcPr>
            <w:tcW w:type="dxa" w:w="2307"/>
          </w:tcPr>
          <w:p>
            <w:pPr>
              <w:pStyle w:val="null3"/>
              <w:jc w:val="left"/>
            </w:pPr>
            <w:r>
              <w:rPr/>
              <w:t>检测能力 (4.0分)</w:t>
            </w:r>
          </w:p>
        </w:tc>
        <w:tc>
          <w:tcPr>
            <w:tcW w:type="dxa" w:w="5076"/>
          </w:tcPr>
          <w:p>
            <w:pPr>
              <w:pStyle w:val="null3"/>
              <w:jc w:val="left"/>
            </w:pPr>
            <w:r>
              <w:rPr/>
              <w:t>投标人具有食品安全检测设备，以确保食品安全。评委对供应商检测设备配备情况进行评审： 配备多功能食品安全检测仪、农药残留检测仪、抗生素检测仪、病害肉检测仪、食用油品质检测仪、食品重金属检测仪、食品添加剂检测仪、兽药残留检测仪。每提供一套（台）仪器得0.5分，最高得4分。 注：须提供对应的食品安全检测设备的税务增值税发票复印件（发票抬头为投标人），发票开具日期须在投标文件截止时间前；同时须提供该发票在国家税务总局全国增值税发票查验平台(https://inv-veri.chinatax.gov.cn/)上的查验结果截图，佐证材料须完整，否则不得分。</w:t>
            </w:r>
          </w:p>
        </w:tc>
      </w:tr>
      <w:tr>
        <w:tc>
          <w:tcPr>
            <w:tcW w:type="dxa" w:w="922"/>
            <w:gridSpan w:val="2"/>
            <w:vMerge/>
          </w:tcPr>
          <w:p/>
        </w:tc>
        <w:tc>
          <w:tcPr>
            <w:tcW w:type="dxa" w:w="2307"/>
          </w:tcPr>
          <w:p>
            <w:pPr>
              <w:pStyle w:val="null3"/>
              <w:jc w:val="left"/>
            </w:pPr>
            <w:r>
              <w:rPr/>
              <w:t>食材采购安全情况评价 (5.0分)</w:t>
            </w:r>
          </w:p>
        </w:tc>
        <w:tc>
          <w:tcPr>
            <w:tcW w:type="dxa" w:w="5076"/>
          </w:tcPr>
          <w:p>
            <w:pPr>
              <w:pStyle w:val="null3"/>
              <w:jc w:val="left"/>
            </w:pPr>
            <w:r>
              <w:rPr/>
              <w:t>投标人提供2024年1月1日以来委托政府行政管理部门或有资质的第三方检测机构出具的投标人所供货的出具的十类食材（猪肉、鸡肉、水产、大米、食用油、生抽、鸡蛋、牛奶、蔬菜、水果）自投标截止日前近一年内的检验合格报告（有CNAS/CMA或CATL认证）复印件，满足的得5分。 注：须提供合格的检验报告复印件、有效期内的委托检测协议及检测报告在国家认证认可监督管理网站（https://www.cnca.gov.cn/）查询截图作为凭证，并加盖投标人公章；无提供不得分。</w:t>
            </w:r>
          </w:p>
        </w:tc>
      </w:tr>
      <w:tr>
        <w:tc>
          <w:tcPr>
            <w:tcW w:type="dxa" w:w="922"/>
            <w:gridSpan w:val="2"/>
            <w:vMerge/>
          </w:tcPr>
          <w:p/>
        </w:tc>
        <w:tc>
          <w:tcPr>
            <w:tcW w:type="dxa" w:w="2307"/>
          </w:tcPr>
          <w:p>
            <w:pPr>
              <w:pStyle w:val="null3"/>
              <w:jc w:val="left"/>
            </w:pPr>
            <w:r>
              <w:rPr/>
              <w:t>拟派服务人员 (6.0分)</w:t>
            </w:r>
          </w:p>
        </w:tc>
        <w:tc>
          <w:tcPr>
            <w:tcW w:type="dxa" w:w="5076"/>
          </w:tcPr>
          <w:p>
            <w:pPr>
              <w:pStyle w:val="null3"/>
              <w:jc w:val="left"/>
            </w:pPr>
            <w:r>
              <w:rPr/>
              <w:t>拟派服务人员资质要求： 1.具有食品药品监督管理部门或市场监督管理部门颁发的高级食品安全管理员证书的，得3分。 2.具有国家职业资格或国家职业技能等级认定的农产品食品检验员或食品检验员或食品检验工（三级及以上）证书的，得3分。 注：投标文件中提供上述人员近半年内任意1个月在投标单位购买的社保证明、健康证明、上述证书复印件及在国家技能人才评价工作网（http://zscx.osta.org.cn或http://jndj.osta.org.cn）查询结果截图(含网址链接）作为凭证，并加盖投标人公章；同一人多个证书不重复计分，不提供不得分。</w:t>
            </w:r>
          </w:p>
        </w:tc>
      </w:tr>
      <w:tr>
        <w:tc>
          <w:tcPr>
            <w:tcW w:type="dxa" w:w="922"/>
            <w:gridSpan w:val="2"/>
            <w:vMerge/>
          </w:tcPr>
          <w:p/>
        </w:tc>
        <w:tc>
          <w:tcPr>
            <w:tcW w:type="dxa" w:w="2307"/>
          </w:tcPr>
          <w:p>
            <w:pPr>
              <w:pStyle w:val="null3"/>
              <w:jc w:val="left"/>
            </w:pPr>
            <w:r>
              <w:rPr/>
              <w:t>配送保障情况 (4.0分)</w:t>
            </w:r>
          </w:p>
        </w:tc>
        <w:tc>
          <w:tcPr>
            <w:tcW w:type="dxa" w:w="5076"/>
          </w:tcPr>
          <w:p>
            <w:pPr>
              <w:pStyle w:val="null3"/>
              <w:jc w:val="left"/>
            </w:pPr>
            <w:r>
              <w:rPr/>
              <w:t>根据各投标人拟投入本项目配送车队（含冷藏车）实力进行评审，合计共4分：具有配送车队车辆（自有或租赁的）4台或以上，得4分；具有配送车队车辆（自有或租赁的）2-3台的，得2分；具有配送车队车辆（自有或租赁的）1台的，得1分；本项目配送车队中无冷藏车的，该项不得分。 注：①自有车辆须提供行驶证复印件及车辆彩色照片（包括正面和后面，照片需体现车牌号）等相关证明材料，并加盖投标人公章；不提供不得分；②租赁车辆须提供租赁合同复印件、行驶证复印件及车辆彩色照片（包括正面和后面，照片需体现车牌号）等相关证明材料，并加盖投标人公章；不提供不得分；③车辆必须年审正常。</w:t>
            </w:r>
          </w:p>
        </w:tc>
      </w:tr>
      <w:tr>
        <w:tc>
          <w:tcPr>
            <w:tcW w:type="dxa" w:w="922"/>
            <w:gridSpan w:val="2"/>
            <w:vMerge/>
          </w:tcPr>
          <w:p/>
        </w:tc>
        <w:tc>
          <w:tcPr>
            <w:tcW w:type="dxa" w:w="2307"/>
          </w:tcPr>
          <w:p>
            <w:pPr>
              <w:pStyle w:val="null3"/>
              <w:jc w:val="left"/>
            </w:pPr>
            <w:r>
              <w:rPr/>
              <w:t>仓储情况 (4.0分)</w:t>
            </w:r>
          </w:p>
        </w:tc>
        <w:tc>
          <w:tcPr>
            <w:tcW w:type="dxa" w:w="5076"/>
          </w:tcPr>
          <w:p>
            <w:pPr>
              <w:pStyle w:val="null3"/>
              <w:jc w:val="left"/>
            </w:pPr>
            <w:r>
              <w:rPr/>
              <w:t>投标人拟为本项目配套的食品冷库（冷藏库、冷冻库）容积(X),X≥300m³得4分，100m³≤X&lt;300m³得2分，X＜100m³得1分，无不得分。 注：自有的提供产权证明或冷库建设合同复印件、冷库照片；租赁的需提供冷库租赁合同、租赁方的冷库权属证明文件、冷库照片，并加盖投标人公章；无提供不得分。佐证材料中不体现实际容积的不得分。</w:t>
            </w:r>
          </w:p>
        </w:tc>
      </w:tr>
      <w:tr>
        <w:tc>
          <w:tcPr>
            <w:tcW w:type="dxa" w:w="922"/>
            <w:gridSpan w:val="2"/>
            <w:vMerge/>
          </w:tcPr>
          <w:p/>
        </w:tc>
        <w:tc>
          <w:tcPr>
            <w:tcW w:type="dxa" w:w="2307"/>
          </w:tcPr>
          <w:p>
            <w:pPr>
              <w:pStyle w:val="null3"/>
              <w:jc w:val="left"/>
            </w:pPr>
            <w:r>
              <w:rPr/>
              <w:t>食品安全责任险 (5.0分)</w:t>
            </w:r>
          </w:p>
        </w:tc>
        <w:tc>
          <w:tcPr>
            <w:tcW w:type="dxa" w:w="5076"/>
          </w:tcPr>
          <w:p>
            <w:pPr>
              <w:pStyle w:val="null3"/>
              <w:jc w:val="left"/>
            </w:pPr>
            <w:r>
              <w:rPr/>
              <w:t>投标人承诺中标后签订合同前购买食品安全险，且保险期限（合同期限）内最高赔偿额不少于人民币1000万元的，满足以上要求得5分。须提供承诺函并加盖投标人公章。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sz w:val="32"/>
        </w:rPr>
        <w:t>需方(</w:t>
      </w:r>
      <w:r>
        <w:rPr>
          <w:sz w:val="32"/>
        </w:rPr>
        <w:t>甲方):</w:t>
      </w:r>
    </w:p>
    <w:p>
      <w:pPr>
        <w:pStyle w:val="null3"/>
        <w:jc w:val="both"/>
      </w:pPr>
      <w:r>
        <w:rPr>
          <w:sz w:val="32"/>
        </w:rPr>
        <w:t>统一社会信用代码：</w:t>
      </w:r>
    </w:p>
    <w:p>
      <w:pPr>
        <w:pStyle w:val="null3"/>
        <w:jc w:val="both"/>
      </w:pPr>
      <w:r>
        <w:rPr>
          <w:sz w:val="32"/>
        </w:rPr>
        <w:t>通讯地址：</w:t>
      </w:r>
    </w:p>
    <w:p>
      <w:pPr>
        <w:pStyle w:val="null3"/>
        <w:jc w:val="both"/>
      </w:pPr>
      <w:r>
        <w:rPr>
          <w:sz w:val="32"/>
        </w:rPr>
        <w:t>供应商(乙方):</w:t>
      </w:r>
      <w:r>
        <w:rPr>
          <w:sz w:val="21"/>
        </w:rPr>
        <w:t xml:space="preserve">  </w:t>
      </w:r>
    </w:p>
    <w:p>
      <w:pPr>
        <w:pStyle w:val="null3"/>
        <w:jc w:val="both"/>
      </w:pPr>
      <w:r>
        <w:rPr>
          <w:sz w:val="32"/>
        </w:rPr>
        <w:t>统一社会信用代码：</w:t>
      </w:r>
    </w:p>
    <w:p>
      <w:pPr>
        <w:pStyle w:val="null3"/>
        <w:jc w:val="both"/>
      </w:pPr>
      <w:r>
        <w:rPr>
          <w:sz w:val="32"/>
        </w:rPr>
        <w:t>通讯地址：</w:t>
      </w:r>
    </w:p>
    <w:p>
      <w:pPr>
        <w:pStyle w:val="null3"/>
        <w:ind w:firstLine="420"/>
        <w:jc w:val="both"/>
      </w:pPr>
      <w:r>
        <w:rPr>
          <w:sz w:val="32"/>
        </w:rPr>
        <w:t>根据</w:t>
      </w:r>
      <w:r>
        <w:rPr>
          <w:sz w:val="32"/>
          <w:u w:val="single"/>
        </w:rPr>
        <w:t xml:space="preserve"> 惠城区政府机关食堂食材配送服务采购项目 </w:t>
      </w:r>
      <w:r>
        <w:rPr>
          <w:sz w:val="32"/>
        </w:rPr>
        <w:t>(项目编号：</w:t>
      </w:r>
      <w:r>
        <w:rPr>
          <w:sz w:val="32"/>
          <w:u w:val="single"/>
        </w:rPr>
        <w:t xml:space="preserve"> 惠公易省云采惠城〔2025〕005号</w:t>
      </w:r>
      <w:r>
        <w:rPr>
          <w:sz w:val="21"/>
        </w:rPr>
        <w:t xml:space="preserve"> </w:t>
      </w:r>
      <w:r>
        <w:rPr>
          <w:sz w:val="32"/>
        </w:rPr>
        <w:t>)的采购结</w:t>
      </w:r>
      <w:r>
        <w:rPr>
          <w:sz w:val="32"/>
        </w:rPr>
        <w:t>果，按照《中华人民共和国政府采</w:t>
      </w:r>
      <w:r>
        <w:rPr>
          <w:sz w:val="32"/>
        </w:rPr>
        <w:t>购法》、《</w:t>
      </w:r>
      <w:r>
        <w:rPr>
          <w:sz w:val="32"/>
        </w:rPr>
        <w:t>中华人民共和国民法典</w:t>
      </w:r>
      <w:r>
        <w:rPr>
          <w:sz w:val="32"/>
        </w:rPr>
        <w:t>》、《中华人民共和国食品安全法实施条例》、《中华人民共和国农产品质量安全法》等相关法律法规规定，经双方协商，本着平等</w:t>
      </w:r>
      <w:r>
        <w:rPr>
          <w:sz w:val="32"/>
        </w:rPr>
        <w:t>互利和诚实信用的原则，一致同意签订本合同如下。</w:t>
      </w:r>
    </w:p>
    <w:p>
      <w:pPr>
        <w:pStyle w:val="null3"/>
        <w:ind w:firstLine="642"/>
        <w:jc w:val="both"/>
      </w:pPr>
      <w:r>
        <w:rPr>
          <w:sz w:val="32"/>
          <w:b/>
        </w:rPr>
        <w:t>一、合同金额及服务时限</w:t>
      </w:r>
    </w:p>
    <w:p>
      <w:pPr>
        <w:pStyle w:val="null3"/>
        <w:ind w:firstLine="640"/>
        <w:jc w:val="both"/>
      </w:pPr>
      <w:r>
        <w:rPr>
          <w:sz w:val="32"/>
          <w:u w:val="single"/>
        </w:rPr>
        <w:t>惠城区政府机关食堂食材配送服务采购项目</w:t>
      </w:r>
      <w:r>
        <w:rPr>
          <w:sz w:val="32"/>
        </w:rPr>
        <w:t>(项目编号</w:t>
      </w:r>
      <w:r>
        <w:rPr>
          <w:sz w:val="32"/>
        </w:rPr>
        <w:t>：</w:t>
      </w:r>
      <w:r>
        <w:rPr>
          <w:sz w:val="32"/>
          <w:u w:val="single"/>
        </w:rPr>
        <w:t xml:space="preserve"> 惠公易省云采惠城〔2025〕005号 </w:t>
      </w:r>
      <w:r>
        <w:rPr>
          <w:sz w:val="32"/>
        </w:rPr>
        <w:t>)预</w:t>
      </w:r>
      <w:r>
        <w:rPr>
          <w:sz w:val="32"/>
        </w:rPr>
        <w:t>采购预算金额为</w:t>
      </w:r>
      <w:r>
        <w:rPr>
          <w:sz w:val="32"/>
        </w:rPr>
        <w:t>人民币</w:t>
      </w:r>
      <w:r>
        <w:rPr>
          <w:sz w:val="21"/>
          <w:u w:val="single"/>
        </w:rPr>
        <w:t xml:space="preserve">     </w:t>
      </w:r>
      <w:r>
        <w:rPr>
          <w:sz w:val="32"/>
        </w:rPr>
        <w:t>元整</w:t>
      </w:r>
      <w:r>
        <w:rPr>
          <w:sz w:val="32"/>
        </w:rPr>
        <w:t>，</w:t>
      </w:r>
      <w:r>
        <w:rPr>
          <w:sz w:val="32"/>
        </w:rPr>
        <w:t>小写</w:t>
      </w:r>
      <w:r>
        <w:rPr>
          <w:sz w:val="32"/>
        </w:rPr>
        <w:t>：</w:t>
      </w:r>
      <w:r>
        <w:rPr>
          <w:sz w:val="21"/>
          <w:u w:val="single"/>
        </w:rPr>
        <w:t xml:space="preserve">        </w:t>
      </w:r>
      <w:r>
        <w:rPr>
          <w:sz w:val="32"/>
        </w:rPr>
        <w:t>元（</w:t>
      </w:r>
      <w:r>
        <w:rPr>
          <w:sz w:val="21"/>
          <w:u w:val="single"/>
        </w:rPr>
        <w:t xml:space="preserve">    </w:t>
      </w:r>
      <w:r>
        <w:rPr>
          <w:sz w:val="32"/>
        </w:rPr>
        <w:t>元/年）</w:t>
      </w:r>
      <w:r>
        <w:rPr>
          <w:sz w:val="32"/>
        </w:rPr>
        <w:t>，</w:t>
      </w:r>
      <w:r>
        <w:rPr>
          <w:sz w:val="32"/>
        </w:rPr>
        <w:t>具体金额以实际结算为准。</w:t>
      </w:r>
      <w:r>
        <w:rPr>
          <w:sz w:val="32"/>
        </w:rPr>
        <w:t>中标下浮率</w:t>
      </w:r>
      <w:r>
        <w:rPr>
          <w:sz w:val="21"/>
          <w:u w:val="single"/>
        </w:rPr>
        <w:t xml:space="preserve">     </w:t>
      </w:r>
      <w:r>
        <w:rPr>
          <w:sz w:val="32"/>
        </w:rPr>
        <w:t>%；</w:t>
      </w:r>
    </w:p>
    <w:p>
      <w:pPr>
        <w:pStyle w:val="null3"/>
        <w:ind w:firstLine="640"/>
        <w:jc w:val="both"/>
      </w:pPr>
      <w:r>
        <w:rPr>
          <w:sz w:val="32"/>
        </w:rPr>
        <w:t>配送服务时限为2年，自</w:t>
      </w:r>
      <w:r>
        <w:rPr>
          <w:sz w:val="21"/>
          <w:u w:val="single"/>
        </w:rPr>
        <w:t xml:space="preserve">    </w:t>
      </w:r>
      <w:r>
        <w:rPr>
          <w:sz w:val="32"/>
        </w:rPr>
        <w:t>年</w:t>
      </w:r>
      <w:r>
        <w:rPr>
          <w:sz w:val="21"/>
          <w:u w:val="single"/>
        </w:rPr>
        <w:t xml:space="preserve">  </w:t>
      </w:r>
      <w:r>
        <w:rPr>
          <w:sz w:val="32"/>
        </w:rPr>
        <w:t>月</w:t>
      </w:r>
      <w:r>
        <w:rPr>
          <w:sz w:val="21"/>
          <w:u w:val="single"/>
        </w:rPr>
        <w:t xml:space="preserve">  </w:t>
      </w:r>
      <w:r>
        <w:rPr>
          <w:sz w:val="32"/>
        </w:rPr>
        <w:t>日起至</w:t>
      </w:r>
      <w:r>
        <w:rPr>
          <w:sz w:val="21"/>
          <w:u w:val="single"/>
        </w:rPr>
        <w:t xml:space="preserve">    </w:t>
      </w:r>
      <w:r>
        <w:rPr>
          <w:sz w:val="32"/>
        </w:rPr>
        <w:t>年</w:t>
      </w:r>
      <w:r>
        <w:rPr>
          <w:sz w:val="21"/>
          <w:u w:val="single"/>
        </w:rPr>
        <w:t xml:space="preserve">  </w:t>
      </w:r>
      <w:r>
        <w:rPr>
          <w:sz w:val="32"/>
        </w:rPr>
        <w:t>月</w:t>
      </w:r>
      <w:r>
        <w:rPr>
          <w:sz w:val="21"/>
          <w:u w:val="single"/>
        </w:rPr>
        <w:t xml:space="preserve">  </w:t>
      </w:r>
      <w:r>
        <w:rPr>
          <w:sz w:val="32"/>
        </w:rPr>
        <w:t>日止。</w:t>
      </w:r>
    </w:p>
    <w:p>
      <w:pPr>
        <w:pStyle w:val="null3"/>
        <w:ind w:firstLine="642"/>
        <w:jc w:val="both"/>
      </w:pPr>
      <w:r>
        <w:rPr>
          <w:sz w:val="32"/>
          <w:b/>
        </w:rPr>
        <w:t>二、服务范围</w:t>
      </w:r>
    </w:p>
    <w:p>
      <w:pPr>
        <w:pStyle w:val="null3"/>
        <w:ind w:firstLine="640"/>
        <w:jc w:val="left"/>
      </w:pPr>
      <w:r>
        <w:rPr>
          <w:sz w:val="32"/>
        </w:rPr>
        <w:t>1、本合同项下的服务指:餐用食材配送服务。乙方为甲方供应粮油、肉类、鱼类、蛋类、瓜菜类、干杂副食品类、调味品类、奶制品等餐用食材。乙方根据甲方的下单需求供应餐用食材。</w:t>
      </w:r>
    </w:p>
    <w:p>
      <w:pPr>
        <w:pStyle w:val="null3"/>
        <w:ind w:firstLine="640"/>
        <w:jc w:val="left"/>
      </w:pPr>
      <w:r>
        <w:rPr>
          <w:sz w:val="32"/>
        </w:rPr>
        <w:t>2、甲方于供货前一天16时前告知乙方次日的采购需求，甲方有权对供货清单作适当修改调整或对食品数量作适量增加或减少。</w:t>
      </w:r>
    </w:p>
    <w:p>
      <w:pPr>
        <w:pStyle w:val="null3"/>
        <w:ind w:firstLine="640"/>
        <w:jc w:val="left"/>
      </w:pPr>
      <w:r>
        <w:rPr>
          <w:sz w:val="32"/>
        </w:rPr>
        <w:t>3、乙方按照甲方当日的采购需求于5时40分前送至惠州市惠城区政府1号楼机关食堂（新联路1号），于6时30分前送至惠州市惠城区政府3号楼机关食堂（惠州</w:t>
      </w:r>
      <w:r>
        <w:rPr>
          <w:sz w:val="32"/>
        </w:rPr>
        <w:t>火车西站都田工业区</w:t>
      </w:r>
      <w:r>
        <w:rPr>
          <w:sz w:val="32"/>
        </w:rPr>
        <w:t>内</w:t>
      </w:r>
      <w:r>
        <w:rPr>
          <w:sz w:val="32"/>
        </w:rPr>
        <w:t>），</w:t>
      </w:r>
      <w:r>
        <w:rPr>
          <w:sz w:val="32"/>
        </w:rPr>
        <w:t>于6时30分前惠州市惠城区南坛东横街12号</w:t>
      </w:r>
      <w:r>
        <w:rPr>
          <w:sz w:val="32"/>
        </w:rPr>
        <w:t>。</w:t>
      </w:r>
      <w:r>
        <w:rPr>
          <w:sz w:val="32"/>
        </w:rPr>
        <w:t>（因特殊情况的需求，</w:t>
      </w:r>
      <w:r>
        <w:rPr>
          <w:sz w:val="32"/>
        </w:rPr>
        <w:t>甲方</w:t>
      </w:r>
      <w:r>
        <w:rPr>
          <w:sz w:val="32"/>
        </w:rPr>
        <w:t>提前2小时要求</w:t>
      </w:r>
      <w:r>
        <w:rPr>
          <w:sz w:val="32"/>
        </w:rPr>
        <w:t>乙方</w:t>
      </w:r>
      <w:r>
        <w:rPr>
          <w:sz w:val="32"/>
        </w:rPr>
        <w:t>另行加送食</w:t>
      </w:r>
      <w:r>
        <w:rPr>
          <w:sz w:val="32"/>
        </w:rPr>
        <w:t>材</w:t>
      </w:r>
      <w:r>
        <w:rPr>
          <w:sz w:val="32"/>
        </w:rPr>
        <w:t>，</w:t>
      </w:r>
      <w:r>
        <w:rPr>
          <w:sz w:val="32"/>
        </w:rPr>
        <w:t>乙方</w:t>
      </w:r>
      <w:r>
        <w:rPr>
          <w:sz w:val="32"/>
        </w:rPr>
        <w:t>应按</w:t>
      </w:r>
      <w:r>
        <w:rPr>
          <w:sz w:val="32"/>
        </w:rPr>
        <w:t>甲方</w:t>
      </w:r>
      <w:r>
        <w:rPr>
          <w:sz w:val="32"/>
        </w:rPr>
        <w:t>的要求按时按量送达）</w:t>
      </w:r>
    </w:p>
    <w:p>
      <w:pPr>
        <w:pStyle w:val="null3"/>
        <w:ind w:firstLine="642"/>
        <w:jc w:val="left"/>
      </w:pPr>
      <w:r>
        <w:rPr>
          <w:sz w:val="32"/>
          <w:b/>
        </w:rPr>
        <w:t>三、服务要求</w:t>
      </w:r>
    </w:p>
    <w:p>
      <w:pPr>
        <w:pStyle w:val="null3"/>
        <w:ind w:firstLine="640"/>
        <w:jc w:val="left"/>
      </w:pPr>
      <w:r>
        <w:rPr>
          <w:sz w:val="32"/>
        </w:rPr>
        <w:t>1、乙方供应的各类副食品需符合国家《</w:t>
      </w:r>
      <w:r>
        <w:rPr>
          <w:sz w:val="32"/>
        </w:rPr>
        <w:t>中华人民共和国</w:t>
      </w:r>
      <w:r>
        <w:rPr>
          <w:sz w:val="32"/>
        </w:rPr>
        <w:t>产品质量法》《中华人民共和国食品安全法》等相关法律法规的要求，确保所供副食品优质新鲜，符合卫生防疫部门、检验检疫部门的各项合格指标，并有完整的销售合格标注或证书。</w:t>
      </w:r>
    </w:p>
    <w:p>
      <w:pPr>
        <w:pStyle w:val="null3"/>
        <w:ind w:firstLine="640"/>
        <w:jc w:val="left"/>
      </w:pPr>
      <w:r>
        <w:rPr>
          <w:sz w:val="32"/>
        </w:rPr>
        <w:t>2、乙方供应的蔬菜食品，需符合国家</w:t>
      </w:r>
      <w:r>
        <w:rPr>
          <w:sz w:val="32"/>
        </w:rPr>
        <w:t>相关标准</w:t>
      </w:r>
      <w:r>
        <w:rPr>
          <w:sz w:val="32"/>
        </w:rPr>
        <w:t>《农产品安全质量无公害蔬菜安全要求》《食品中污染</w:t>
      </w:r>
      <w:r>
        <w:rPr>
          <w:sz w:val="32"/>
        </w:rPr>
        <w:t>物</w:t>
      </w:r>
      <w:r>
        <w:rPr>
          <w:sz w:val="32"/>
        </w:rPr>
        <w:t>限量》《食品中农药最大残留限量》等规定和甲方有关的质量要求，严格遵守</w:t>
      </w:r>
      <w:r>
        <w:rPr>
          <w:sz w:val="32"/>
        </w:rPr>
        <w:t>《</w:t>
      </w:r>
      <w:r>
        <w:rPr>
          <w:sz w:val="32"/>
        </w:rPr>
        <w:t>广东省无公害农产品管理办法</w:t>
      </w:r>
      <w:r>
        <w:rPr>
          <w:sz w:val="32"/>
        </w:rPr>
        <w:t>》</w:t>
      </w:r>
      <w:r>
        <w:rPr>
          <w:sz w:val="32"/>
        </w:rPr>
        <w:t>，供应质量需经过粗加工，食用率达95%以上。</w:t>
      </w:r>
    </w:p>
    <w:p>
      <w:pPr>
        <w:pStyle w:val="null3"/>
        <w:ind w:firstLine="640"/>
        <w:jc w:val="left"/>
      </w:pPr>
      <w:r>
        <w:rPr>
          <w:sz w:val="32"/>
        </w:rPr>
        <w:t>3、乙方供应的肉类、禽蛋类、水产类食品，需符合相关环境保护、知识产权等方面的法律要求，需符合甲方提出的有关特殊要求和质量标准。</w:t>
      </w:r>
    </w:p>
    <w:p>
      <w:pPr>
        <w:pStyle w:val="null3"/>
        <w:ind w:firstLine="640"/>
        <w:jc w:val="left"/>
      </w:pPr>
      <w:r>
        <w:rPr>
          <w:sz w:val="32"/>
        </w:rPr>
        <w:t>4、乙方在每次送货时，要将肉菜等的卫生检验报告随同供货清单交由甲方。如出现质量问题或保质期不足的情况，甲方有权拒绝接受所提供的物品或食品。若因食品质量引起食物中毒(经工商、卫生防疫部门鉴定)，乙方应承担全部法律责任，甲方有权</w:t>
      </w:r>
      <w:r>
        <w:rPr>
          <w:sz w:val="32"/>
        </w:rPr>
        <w:t>解除合同</w:t>
      </w:r>
      <w:r>
        <w:rPr>
          <w:sz w:val="32"/>
        </w:rPr>
        <w:t>。</w:t>
      </w:r>
    </w:p>
    <w:p>
      <w:pPr>
        <w:pStyle w:val="null3"/>
        <w:ind w:firstLine="640"/>
        <w:jc w:val="left"/>
      </w:pPr>
      <w:r>
        <w:rPr>
          <w:sz w:val="32"/>
        </w:rPr>
        <w:t>5、乙方未能履行招标文件和合同所约定事项,或供应不合格的、假冒伪劣、以次充好的商品，甲方给予警告并记录在案，乙方无条件收回所供应的食品并给予甲方书面答复说明原因，造成的一切损失和费用由乙方负</w:t>
      </w:r>
      <w:r>
        <w:rPr>
          <w:sz w:val="32"/>
        </w:rPr>
        <w:t>责</w:t>
      </w:r>
      <w:r>
        <w:rPr>
          <w:sz w:val="32"/>
        </w:rPr>
        <w:t>,并在1小时内更换好所需食品，情节严重的甲方</w:t>
      </w:r>
      <w:r>
        <w:rPr>
          <w:sz w:val="32"/>
        </w:rPr>
        <w:t>可解除合同</w:t>
      </w:r>
      <w:r>
        <w:rPr>
          <w:sz w:val="32"/>
        </w:rPr>
        <w:t>。</w:t>
      </w:r>
    </w:p>
    <w:p>
      <w:pPr>
        <w:pStyle w:val="null3"/>
        <w:ind w:firstLine="640"/>
        <w:jc w:val="left"/>
      </w:pPr>
      <w:r>
        <w:rPr>
          <w:sz w:val="32"/>
        </w:rPr>
        <w:t>6、乙方配送的蔬菜应为24小时内采收、分拣、配货、配送的新鲜食材，肉类食材在正规肉联厂加工完毕后应在8小时内配送给甲方，综合考虑到食品食材的特殊性质，为保证食材的新鲜度，货物运输时间务必做到在规定时间内送达；对小量常用品的临时需求，能做到1小时内送到。</w:t>
      </w:r>
    </w:p>
    <w:p>
      <w:pPr>
        <w:pStyle w:val="null3"/>
        <w:ind w:firstLine="640"/>
        <w:jc w:val="left"/>
      </w:pPr>
      <w:r>
        <w:rPr>
          <w:sz w:val="32"/>
        </w:rPr>
        <w:t>7、乙方首次供应时，应提供《营业执照》、《税务登记证》、《中华人民共和国组织机构代码证》、《食品流通许可证》等证照正副本复印件并加盖公章给甲方备案。</w:t>
      </w:r>
    </w:p>
    <w:p>
      <w:pPr>
        <w:pStyle w:val="null3"/>
        <w:ind w:firstLine="640"/>
        <w:jc w:val="left"/>
      </w:pPr>
      <w:r>
        <w:rPr>
          <w:sz w:val="32"/>
        </w:rPr>
        <w:t>8、乙方保证配送品种斤两的准确性,以甲方的验收数量为准，每次根据甲方的电话或其它方式通知订购品种、数量后，按时运送物品到指定地点，乙方随货提供注明货物名称、单位、数量、售价及总金额的商品送货清单，乙方每次随货送上一式四联加盖公章的送货清单，供双方验货后签字确认，乙方持两份,甲方持两份，作为送、收货的凭证。</w:t>
      </w:r>
    </w:p>
    <w:p>
      <w:pPr>
        <w:pStyle w:val="null3"/>
        <w:ind w:firstLine="640"/>
        <w:jc w:val="left"/>
      </w:pPr>
      <w:r>
        <w:rPr>
          <w:sz w:val="32"/>
        </w:rPr>
        <w:t>9、乙方每天按甲方的时间要求将货物送至甲方指定地点，乙方如送货迟到超过30分钟,按当天总货款金额的10%支付违约金给甲方。</w:t>
      </w:r>
    </w:p>
    <w:p>
      <w:pPr>
        <w:pStyle w:val="null3"/>
        <w:ind w:firstLine="640"/>
        <w:jc w:val="left"/>
      </w:pPr>
      <w:r>
        <w:rPr>
          <w:sz w:val="32"/>
        </w:rPr>
        <w:t>10、甲方对应急食品及政府扶贫农副产品采购有自主权，甲方有权直接采购，不受乙方和本合同制约。</w:t>
      </w:r>
    </w:p>
    <w:p>
      <w:pPr>
        <w:pStyle w:val="null3"/>
        <w:ind w:firstLine="640"/>
        <w:jc w:val="left"/>
      </w:pPr>
      <w:r>
        <w:rPr>
          <w:sz w:val="32"/>
        </w:rPr>
        <w:t>11、乙方</w:t>
      </w:r>
      <w:r>
        <w:rPr>
          <w:sz w:val="32"/>
        </w:rPr>
        <w:t>要有不少于</w:t>
      </w:r>
      <w:r>
        <w:rPr>
          <w:sz w:val="32"/>
        </w:rPr>
        <w:t>4</w:t>
      </w:r>
      <w:r>
        <w:rPr>
          <w:sz w:val="32"/>
        </w:rPr>
        <w:t>辆自有或租赁车辆</w:t>
      </w:r>
      <w:r>
        <w:rPr>
          <w:sz w:val="32"/>
        </w:rPr>
        <w:t>（</w:t>
      </w:r>
      <w:r>
        <w:rPr>
          <w:sz w:val="32"/>
        </w:rPr>
        <w:t>货车和冷藏车各不少于1辆</w:t>
      </w:r>
      <w:r>
        <w:rPr>
          <w:sz w:val="32"/>
        </w:rPr>
        <w:t>）</w:t>
      </w:r>
      <w:r>
        <w:rPr>
          <w:sz w:val="32"/>
        </w:rPr>
        <w:t>保障</w:t>
      </w:r>
      <w:r>
        <w:rPr>
          <w:sz w:val="32"/>
        </w:rPr>
        <w:t>甲方</w:t>
      </w:r>
      <w:r>
        <w:rPr>
          <w:sz w:val="32"/>
        </w:rPr>
        <w:t>的货物运输（提供相关车辆的行驶证、机动车登记证书或发票（冷藏车需证明车辆类型为冷藏车）及车头完整正面图片（含车牌号码），租赁车辆还需提供合同复印件、最近半年的租赁发票、租赁方营业执照），</w:t>
      </w:r>
      <w:r>
        <w:rPr>
          <w:sz w:val="32"/>
        </w:rPr>
        <w:t>运输工具应清洁卫生无污染</w:t>
      </w:r>
      <w:r>
        <w:rPr>
          <w:sz w:val="32"/>
        </w:rPr>
        <w:t>。</w:t>
      </w:r>
      <w:r>
        <w:rPr>
          <w:sz w:val="32"/>
        </w:rPr>
        <w:t>食品运输需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w:t>
      </w:r>
      <w:r>
        <w:rPr>
          <w:sz w:val="32"/>
        </w:rPr>
        <w:t>（</w:t>
      </w:r>
      <w:r>
        <w:rPr>
          <w:sz w:val="32"/>
        </w:rPr>
        <w:t>低温奶制品需安排专业的冷藏车进行配送</w:t>
      </w:r>
      <w:r>
        <w:rPr>
          <w:sz w:val="32"/>
        </w:rPr>
        <w:t>）</w:t>
      </w:r>
      <w:r>
        <w:rPr>
          <w:sz w:val="32"/>
        </w:rPr>
        <w:t>，记录送货车辆温度，并记录存档。</w:t>
      </w:r>
    </w:p>
    <w:p>
      <w:pPr>
        <w:pStyle w:val="null3"/>
        <w:ind w:firstLine="640"/>
        <w:jc w:val="left"/>
      </w:pPr>
      <w:r>
        <w:rPr>
          <w:sz w:val="32"/>
        </w:rPr>
        <w:t>12、乙方安排6名项目服务人员，（项目负责人1人，项目实施人员5人）。项目服务人员相对固定，进驻服务时提供劳动合同、身份证、健康证等证件复印件并加盖公章给甲方备案，服务人员应遵纪守法，无违法犯罪记录。如因故需更换项目服务人员，应事先报甲方同意。</w:t>
      </w:r>
    </w:p>
    <w:p>
      <w:pPr>
        <w:pStyle w:val="null3"/>
        <w:ind w:firstLine="640"/>
        <w:jc w:val="left"/>
      </w:pPr>
      <w:r>
        <w:rPr>
          <w:sz w:val="32"/>
        </w:rPr>
        <w:t>13、乙方在实施货物供货期间，不得将甲方采购数据（含供货的实际数量等）、配送计划（含配送时间、接收地点等）及内部管理信息等泄露给其他企业或者个人。货物配送人员需遵纪守法、品行良好，无违法犯罪记录。</w:t>
      </w:r>
    </w:p>
    <w:p>
      <w:pPr>
        <w:pStyle w:val="null3"/>
        <w:ind w:firstLine="640"/>
        <w:jc w:val="left"/>
      </w:pPr>
      <w:r>
        <w:rPr>
          <w:sz w:val="32"/>
        </w:rPr>
        <w:t>14、配送的食材质量要求</w:t>
      </w:r>
    </w:p>
    <w:p>
      <w:pPr>
        <w:pStyle w:val="null3"/>
        <w:ind w:firstLine="420"/>
        <w:jc w:val="both"/>
      </w:pPr>
      <w:r>
        <w:rPr>
          <w:sz w:val="30"/>
        </w:rPr>
        <w:t>14.1</w:t>
      </w:r>
      <w:r>
        <w:rPr>
          <w:sz w:val="30"/>
        </w:rPr>
        <w:t>蔬菜类要求</w:t>
      </w:r>
    </w:p>
    <w:p>
      <w:pPr>
        <w:pStyle w:val="null3"/>
        <w:ind w:firstLine="420"/>
        <w:jc w:val="both"/>
      </w:pPr>
      <w:r>
        <w:rPr>
          <w:sz w:val="30"/>
        </w:rPr>
        <w:t>14.</w:t>
      </w:r>
      <w:r>
        <w:rPr>
          <w:sz w:val="30"/>
        </w:rPr>
        <w:t>1.1属季节问题，若出现品种不能满足采购人需求的情况，可与采购人协商调换相应类别的品种（按叶菜、瓜菜等进行分类）。</w:t>
      </w:r>
    </w:p>
    <w:p>
      <w:pPr>
        <w:pStyle w:val="null3"/>
        <w:ind w:firstLine="420"/>
        <w:jc w:val="both"/>
      </w:pPr>
      <w:r>
        <w:rPr>
          <w:sz w:val="30"/>
        </w:rPr>
        <w:t>14.</w:t>
      </w:r>
      <w:r>
        <w:rPr>
          <w:sz w:val="30"/>
        </w:rPr>
        <w:t>1.2蔬菜类应保持较好的色泽和新鲜度，利用率达到95%。严禁采购有害、有毒、腐烂变质、酸败、霉变、生虫、污垢不洁、混有异物或其他感官性状异常的食品。蔬菜应无损伤、腐烂现象，无寄生虫或已受虫害现象。禁止采购超过保质期限的食品。（附《蔬菜感官质量要求》）</w:t>
      </w:r>
    </w:p>
    <w:p>
      <w:pPr>
        <w:pStyle w:val="null3"/>
        <w:jc w:val="center"/>
      </w:pPr>
      <w:r>
        <w:rPr>
          <w:sz w:val="30"/>
        </w:rPr>
        <w:t>《蔬菜感官质量要求》</w:t>
      </w:r>
    </w:p>
    <w:tbl>
      <w:tblPr>
        <w:tblW w:w="0" w:type="auto"/>
        <w:tblBorders>
          <w:top w:val="none" w:color="000000" w:sz="4"/>
          <w:left w:val="none" w:color="000000" w:sz="4"/>
          <w:bottom w:val="none" w:color="000000" w:sz="4"/>
          <w:right w:val="none" w:color="000000" w:sz="4"/>
          <w:insideH w:val="none"/>
          <w:insideV w:val="none"/>
        </w:tblBorders>
      </w:tblPr>
      <w:tblGrid>
        <w:gridCol w:w="1215"/>
        <w:gridCol w:w="2338"/>
        <w:gridCol w:w="4753"/>
      </w:tblGrid>
      <w:tr>
        <w:tc>
          <w:tcPr>
            <w:tcW w:type="dxa" w:w="1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类别</w:t>
            </w:r>
          </w:p>
        </w:tc>
        <w:tc>
          <w:tcPr>
            <w:tcW w:type="dxa" w:w="2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包含品种</w:t>
            </w:r>
          </w:p>
        </w:tc>
        <w:tc>
          <w:tcPr>
            <w:tcW w:type="dxa" w:w="4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质量要求</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叶菜类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白菜类、甘蓝类和绿叶菜类的各种蔬菜。</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肉质鲜嫩，形态好，色泽正常；茎基部削平，无枯黄叶、病叶、泥土、明显机械伤和病虫害伤无烧心、焦边、腐烂等现象，无抽薹（菜心除外）结球的叶菜应结球紧实；菠菜和本地芹菜可带根。花椰菜、青花菜属于同一品种，形状正常肉质致密、新鲜，不带叶柄，茎基部削平，无腐烂、病虫害、机械伤；花椰菜花球洁白，青花菜无托叶，可带主茎，花球青绿色，无紫花、无枯蕾现象。</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茄果类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番茄、茄子、甜椒、辣椒等。</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色鲜，果实圆整、光洁，成熟度适中，整齐，无烂果、异味、病虫害和明显机械损伤。</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瓜类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黄瓜、瓠瓜、越瓜、丝瓜、苦瓜、冬瓜、毛节瓜、南瓜、佛手瓜等。</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形状、色泽一致，瓜条均匀，无疤点，无断裂不带泥土，无畸形瓜、病虫害瓜、烂瓜，无明显机械伤。</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根菜类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萝卜、胡萝卜、大头菜芜菁甘蓝等。</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皮细光滑，色泽良好，大小均匀，肉质脆嫩致密新鲜，无畸形、裂痕、糠心、病虫害斑，不带泥沙，不带茎叶、须根。</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薯芋类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马铃薯、薯蓣、芋、姜、豆薯等。</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色泽一致，不带泥沙，不带茎叶、须根，无机械和病虫害斑，无腐烂、干瘪。马铃薯皮不能变绿色，无发芽。</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葱蒜类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大葱、分葱、四季葱等。</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允许葱和大蒜的青蒜保留干净须根，去老叶，韭菜去根去老叶，蒜头、洋葱要去枯叶；可食部分质地细嫩，不带泥沙杂质，无病虫害斑。</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豆类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豇豆、菜豆、豌豆、蚕豆、刀豆、毛豆、扁豆等。</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形态完整，成熟度适中，无病虫害斑。食荚类豆荚新鲜幼嫩，均匀。食豆仁类：籽粒饱满较均匀，无发芽。不带泥土、杂质。</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水生类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茭白、藕、荸荠、慈菇、菱角等。</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属同一品种规格，肉质鲜嫩，成熟度适中，无泥土、杂质、机械伤，不干瘪，不腐烂霉变，茭白不黑心。</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多年生类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竹笋、黄花菜、芦笋等。</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属同一品种规格，幼嫩，无病虫害斑，无明显机械伤。黄花菜鲜花不能直接煮食。</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芽苗类</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绿豆芽、黄豆芽、豌豆芽、香椿苗等。</w:t>
            </w:r>
          </w:p>
        </w:tc>
        <w:tc>
          <w:tcPr>
            <w:tcW w:type="dxa" w:w="4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芽苗幼嫩，不带豆壳杂质，新鲜，不浸水。</w:t>
            </w:r>
          </w:p>
        </w:tc>
      </w:tr>
    </w:tbl>
    <w:p>
      <w:pPr>
        <w:pStyle w:val="null3"/>
        <w:ind w:firstLine="420"/>
        <w:jc w:val="both"/>
      </w:pPr>
      <w:r>
        <w:rPr>
          <w:sz w:val="30"/>
        </w:rPr>
        <w:t>14.</w:t>
      </w:r>
      <w:r>
        <w:rPr>
          <w:sz w:val="30"/>
        </w:rPr>
        <w:t>1.3蔬菜包装与标志要求：</w:t>
      </w:r>
    </w:p>
    <w:p>
      <w:pPr>
        <w:pStyle w:val="null3"/>
        <w:ind w:firstLine="420"/>
        <w:jc w:val="both"/>
      </w:pPr>
      <w:r>
        <w:rPr>
          <w:sz w:val="30"/>
        </w:rPr>
        <w:t>（1）包装：容器（框、箱、袋）要求清洁、干燥、牢固、透气，无污染、无异味、无霉变现象；</w:t>
      </w:r>
    </w:p>
    <w:p>
      <w:pPr>
        <w:pStyle w:val="null3"/>
        <w:ind w:firstLine="420"/>
        <w:jc w:val="both"/>
      </w:pPr>
      <w:r>
        <w:rPr>
          <w:sz w:val="30"/>
        </w:rPr>
        <w:t>（2）标志：每件包装必须按《农产品包装和标识管理办法》贴标签，并标明产地、品种、净含量、生产单位及地址和采收日期。</w:t>
      </w:r>
    </w:p>
    <w:p>
      <w:pPr>
        <w:pStyle w:val="null3"/>
        <w:ind w:firstLine="420"/>
        <w:jc w:val="both"/>
      </w:pPr>
      <w:r>
        <w:rPr>
          <w:sz w:val="30"/>
        </w:rPr>
        <w:t>（3）食品供应链要求：所有食品的来源必须清晰。蔬菜来源应当于受到地方政府部门监管的自有基地、商品菜基地或蔬菜专业流通市场，严禁收购散户农民的蔬菜供应。</w:t>
      </w:r>
    </w:p>
    <w:p>
      <w:pPr>
        <w:pStyle w:val="null3"/>
        <w:ind w:firstLine="420"/>
        <w:jc w:val="both"/>
      </w:pPr>
      <w:r>
        <w:rPr>
          <w:sz w:val="30"/>
        </w:rPr>
        <w:t>（4）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20"/>
        <w:jc w:val="both"/>
      </w:pPr>
      <w:r>
        <w:rPr>
          <w:sz w:val="30"/>
        </w:rPr>
        <w:t>（5）对蔬菜生产商的管理要求：菜地配有专用的农药喷洒用具及其他农用器具；蔬菜采收后需用清洁、无污染的运输工具运抵加工地点。</w:t>
      </w:r>
    </w:p>
    <w:p>
      <w:pPr>
        <w:pStyle w:val="null3"/>
        <w:ind w:firstLine="420"/>
        <w:jc w:val="both"/>
      </w:pPr>
      <w:r>
        <w:rPr>
          <w:sz w:val="30"/>
        </w:rPr>
        <w:t>（6）对蔬菜生产 商 环 境要求：菜地周围需设有隔离网、隔离带或其他有效的隔离措施，确保不受临近农田施肥和用药污染；菜地周围无养殖场、化工厂、垃圾处理场、医院以及污水排放管道等污染源。</w:t>
      </w:r>
    </w:p>
    <w:p>
      <w:pPr>
        <w:pStyle w:val="null3"/>
        <w:ind w:firstLine="420"/>
        <w:jc w:val="both"/>
      </w:pPr>
      <w:r>
        <w:rPr>
          <w:sz w:val="30"/>
        </w:rPr>
        <w:t>（7）对蔬菜生产商水源要求：菜地应有清洁无污染的灌溉水源；灌溉水井设有防护设施。灌溉水源需经检测验证符合规定要求，并一年内在蔬菜种植过程对水源进行2次监测。</w:t>
      </w:r>
    </w:p>
    <w:p>
      <w:pPr>
        <w:pStyle w:val="null3"/>
        <w:ind w:firstLine="420"/>
        <w:jc w:val="both"/>
      </w:pPr>
      <w:r>
        <w:rPr>
          <w:sz w:val="30"/>
        </w:rPr>
        <w:t>（8）农药要求：种植使用的农药必须符合食品安全管理部门的规定，严禁使用违禁药物；农药的采购、保管、发放、使用必须建立记录；蔬菜生产使用农药的间隔期必须符合行业规定，并且采收前供应商应从种植地取样检测农残项目，合格后方可供应。</w:t>
      </w:r>
    </w:p>
    <w:p>
      <w:pPr>
        <w:pStyle w:val="null3"/>
        <w:ind w:firstLine="420"/>
        <w:jc w:val="both"/>
      </w:pPr>
      <w:r>
        <w:rPr>
          <w:sz w:val="30"/>
        </w:rPr>
        <w:t>（9）蔬菜卫生质量要求：卫生质量指标，应符合我国无公害</w:t>
      </w:r>
      <w:r>
        <w:rPr>
          <w:sz w:val="30"/>
        </w:rPr>
        <w:t>蔬菜</w:t>
      </w:r>
      <w:r>
        <w:rPr>
          <w:sz w:val="30"/>
        </w:rPr>
        <w:t>的卫生指标规定。</w:t>
      </w:r>
    </w:p>
    <w:tbl>
      <w:tblPr>
        <w:tblW w:w="0" w:type="auto"/>
        <w:tblInd w:type="dxa" w:w="330"/>
        <w:tblBorders>
          <w:top w:val="none" w:color="000000" w:sz="4"/>
          <w:left w:val="none" w:color="000000" w:sz="4"/>
          <w:bottom w:val="none" w:color="000000" w:sz="4"/>
          <w:right w:val="none" w:color="000000" w:sz="4"/>
          <w:insideH w:val="none"/>
          <w:insideV w:val="none"/>
        </w:tblBorders>
      </w:tblPr>
      <w:tblGrid>
        <w:gridCol w:w="3058"/>
        <w:gridCol w:w="5248"/>
      </w:tblGrid>
      <w:tr>
        <w:tc>
          <w:tcPr>
            <w:tcW w:type="dxa" w:w="3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项目</w:t>
            </w:r>
          </w:p>
        </w:tc>
        <w:tc>
          <w:tcPr>
            <w:tcW w:type="dxa" w:w="5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指标（mg/kg）</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甲</w:t>
            </w:r>
            <w:r>
              <w:rPr>
                <w:sz w:val="21"/>
              </w:rPr>
              <w:t xml:space="preserve"> </w:t>
            </w:r>
            <w:r>
              <w:rPr>
                <w:sz w:val="30"/>
              </w:rPr>
              <w:t>胺磷</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不得检出</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甲拌磷</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不得检出</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氧化乐果</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不得检出</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甲基对硫磷</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不得检出</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呋喃丹</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不得检出</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百菌清</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≤1.0</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多菌灵</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≤0.5</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汞（以Hg计）</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≤0.01</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铅（以Pb计）</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≤0.2</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砷（以As计）</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≤0.5</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氟（以F计）</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≤0.5</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硝酸盐（以NaNO3计）</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瓜果类≤600；叶菜根茎类≤1200</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亚硝酸盐（以NaNO2计）</w:t>
            </w:r>
          </w:p>
        </w:tc>
        <w:tc>
          <w:tcPr>
            <w:tcW w:type="dxa" w:w="5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≤4</w:t>
            </w:r>
          </w:p>
        </w:tc>
      </w:tr>
    </w:tbl>
    <w:p>
      <w:pPr>
        <w:pStyle w:val="null3"/>
        <w:ind w:firstLine="420"/>
        <w:jc w:val="both"/>
      </w:pPr>
      <w:r>
        <w:rPr>
          <w:sz w:val="30"/>
        </w:rPr>
        <w:t>（10）投标人所供蔬菜符合上述质量要求及农药残留不超过国家限量标准，若不符合，愿意接受退货处理并承担违约责任。</w:t>
      </w:r>
    </w:p>
    <w:p>
      <w:pPr>
        <w:pStyle w:val="null3"/>
        <w:ind w:firstLine="420"/>
        <w:jc w:val="both"/>
      </w:pPr>
      <w:r>
        <w:rPr>
          <w:sz w:val="30"/>
        </w:rPr>
        <w:t>14.</w:t>
      </w:r>
      <w:r>
        <w:rPr>
          <w:sz w:val="30"/>
        </w:rPr>
        <w:t>1.4农药使用标准：</w:t>
      </w:r>
    </w:p>
    <w:p>
      <w:pPr>
        <w:pStyle w:val="null3"/>
        <w:ind w:firstLine="420"/>
        <w:jc w:val="both"/>
      </w:pPr>
      <w:r>
        <w:rPr>
          <w:sz w:val="30"/>
        </w:rPr>
        <w:t>（1）农药按其毒性来分有高毒、中毒、低毒之别，无公害果品对农药要求是优先采用低毒农药，有限度的使用中毒农药，严禁使用高毒、高残留农药和"三致"（致癌、致畸、致突变）农药。</w:t>
      </w:r>
    </w:p>
    <w:p>
      <w:pPr>
        <w:pStyle w:val="null3"/>
        <w:ind w:firstLine="420"/>
        <w:jc w:val="both"/>
      </w:pPr>
      <w:r>
        <w:rPr>
          <w:sz w:val="30"/>
        </w:rPr>
        <w:t>（2）禁止使用的农药品种：有机胂类杀菌剂福美胂（高残留），有机氯类杀虫剂六六六、滴滴涕（高残留）、三氯杀螨醇（含滴滴涕），有机磷类杀虫剂甲拌磷、乙拌磷、久效磷、对硫磷、</w:t>
      </w:r>
      <w:r>
        <w:rPr>
          <w:sz w:val="30"/>
        </w:rPr>
        <w:t>甲基对硫磷</w:t>
      </w:r>
      <w:r>
        <w:rPr>
          <w:sz w:val="30"/>
        </w:rPr>
        <w:t>、甲</w:t>
      </w:r>
      <w:r>
        <w:rPr>
          <w:sz w:val="21"/>
        </w:rPr>
        <w:t xml:space="preserve"> </w:t>
      </w:r>
      <w:r>
        <w:rPr>
          <w:sz w:val="30"/>
        </w:rPr>
        <w:t>胺磷、甲基异硫磷、氧化乐果（均属高毒），氨基甲酸酯类杀虫剂</w:t>
      </w:r>
      <w:r>
        <w:rPr>
          <w:sz w:val="30"/>
        </w:rPr>
        <w:t>呋喃丹</w:t>
      </w:r>
      <w:r>
        <w:rPr>
          <w:sz w:val="30"/>
        </w:rPr>
        <w:t>、涕灭威、灭多威（均属高毒）。二甲基甲脒类杀虫杀螨剂杀虫脒（慢性中毒、致癌）等。</w:t>
      </w:r>
    </w:p>
    <w:p>
      <w:pPr>
        <w:pStyle w:val="null3"/>
        <w:ind w:firstLine="420"/>
        <w:jc w:val="both"/>
      </w:pPr>
      <w:r>
        <w:rPr>
          <w:sz w:val="30"/>
        </w:rPr>
        <w:t>（3）提倡使用的农药品种：微生物源杀虫、杀菌剂如Bt、白僵菌、阿维菌素、中生菌素、多氧霉素、农抗120等；植物源杀虫剂如烟碱、苦参碱、印楝素、除虫菊、鱼藤、茴蒿素、松脂合剂等；昆虫生长调节剂如灭幼脲、除虫脲、卡死克、扑虱灵等；矿物源杀虫、杀菌剂如机油乳油、柴油乳油、腐必清以及由硫酸铜和硫黄分别配制的多种药剂等；低毒、低残留化学农药如吡虫啉、马</w:t>
      </w:r>
      <w:r>
        <w:rPr>
          <w:sz w:val="21"/>
        </w:rPr>
        <w:t xml:space="preserve"> </w:t>
      </w:r>
      <w:r>
        <w:rPr>
          <w:sz w:val="30"/>
        </w:rPr>
        <w:t>拉硫磷、辛硫磷、双甲脒、尼索朗、克螨特、螨死净、菌毒清、代森锰锌类（喷克、大生M－45）、新星、甲基托布津、多菌灵、扑海因、粉锈宁、甲霜灵、百菌清等。</w:t>
      </w:r>
    </w:p>
    <w:p>
      <w:pPr>
        <w:pStyle w:val="null3"/>
        <w:ind w:firstLine="420"/>
        <w:jc w:val="both"/>
      </w:pPr>
      <w:r>
        <w:rPr>
          <w:sz w:val="30"/>
        </w:rPr>
        <w:t>（4）有限制地使用中等毒性农药：主要品种有乐斯本、抗蚜威、敌敌畏、杀螟硫磷、灭扫利、功夫、歼灭、杀灭菊酯、氰戊菊酯、高效氯氰菊酯等。为了减少农药的污染，除了注意选用农药品种以外，还要严格控制农药的施用量，应在有效浓度范围内，尽量用低浓度进行防治，喷药次数要根据药剂的残效期和病虫害发生程度来定。不要随意提高用药剂量、浓度和次数，应从改进施药方法和喷药质量方面来提高药剂的防治效果。另外，在采果前20天应停止喷洒农药，以保证果品中无残留，或虽有少量残留但不超标。</w:t>
      </w:r>
    </w:p>
    <w:p>
      <w:pPr>
        <w:pStyle w:val="null3"/>
        <w:ind w:firstLine="420"/>
        <w:jc w:val="both"/>
      </w:pPr>
      <w:r>
        <w:rPr>
          <w:sz w:val="30"/>
        </w:rPr>
        <w:t>14.2</w:t>
      </w:r>
      <w:r>
        <w:rPr>
          <w:sz w:val="30"/>
        </w:rPr>
        <w:t>水果类要求</w:t>
      </w:r>
    </w:p>
    <w:p>
      <w:pPr>
        <w:pStyle w:val="null3"/>
        <w:ind w:firstLine="420"/>
        <w:jc w:val="both"/>
      </w:pPr>
      <w:r>
        <w:rPr>
          <w:sz w:val="30"/>
        </w:rPr>
        <w:t>14</w:t>
      </w:r>
      <w:r>
        <w:rPr>
          <w:sz w:val="30"/>
        </w:rPr>
        <w:t>.2.1水果的品种（包括但不仅限于以下品种）：苹果、橙子、柑、石榴、杨桃、香蕉、圣女果、哈密瓜、西瓜、木瓜、提子、水晶梨、香梨、砂糖橘、金桔、沙田柚、奇异果、火龙果等，具体提供的品种顺应季节变化。</w:t>
      </w:r>
    </w:p>
    <w:p>
      <w:pPr>
        <w:pStyle w:val="null3"/>
        <w:ind w:firstLine="420"/>
        <w:jc w:val="both"/>
      </w:pPr>
      <w:r>
        <w:rPr>
          <w:sz w:val="30"/>
        </w:rPr>
        <w:t>14</w:t>
      </w:r>
      <w:r>
        <w:rPr>
          <w:sz w:val="30"/>
        </w:rPr>
        <w:t>.2.2质量要求：</w:t>
      </w:r>
    </w:p>
    <w:p>
      <w:pPr>
        <w:pStyle w:val="null3"/>
        <w:ind w:firstLine="420"/>
        <w:jc w:val="both"/>
      </w:pPr>
      <w:r>
        <w:rPr>
          <w:sz w:val="30"/>
        </w:rPr>
        <w:t>（1）水果供应链要求：所有水果的来源必须清晰。</w:t>
      </w:r>
    </w:p>
    <w:p>
      <w:pPr>
        <w:pStyle w:val="null3"/>
        <w:ind w:firstLine="420"/>
        <w:jc w:val="both"/>
      </w:pPr>
      <w:r>
        <w:rPr>
          <w:sz w:val="30"/>
        </w:rPr>
        <w:t>（2）所提供的水果应当色泽光鲜、水润饱满、无腐烂，果品表面清洁新鲜，无病虫害和机械损伤，带有芳香味。</w:t>
      </w:r>
    </w:p>
    <w:p>
      <w:pPr>
        <w:pStyle w:val="null3"/>
        <w:ind w:firstLine="420"/>
        <w:jc w:val="both"/>
      </w:pPr>
      <w:r>
        <w:rPr>
          <w:sz w:val="30"/>
        </w:rPr>
        <w:t>（3）中标人所提供的果品应符合国家规定的绿色果品要求。应是优质、洁净，其品质、营养价值和卫生安全指标应严格符合国家的规定及相关食品卫生标准。</w:t>
      </w:r>
    </w:p>
    <w:p>
      <w:pPr>
        <w:pStyle w:val="null3"/>
        <w:ind w:firstLine="420"/>
        <w:jc w:val="both"/>
      </w:pPr>
      <w:r>
        <w:rPr>
          <w:sz w:val="30"/>
        </w:rPr>
        <w:t>14</w:t>
      </w:r>
      <w:r>
        <w:rPr>
          <w:sz w:val="30"/>
        </w:rPr>
        <w:t>.2.3水果检验标准（果品感官鉴别要点）</w:t>
      </w:r>
    </w:p>
    <w:p>
      <w:pPr>
        <w:pStyle w:val="null3"/>
        <w:ind w:firstLine="420"/>
        <w:jc w:val="both"/>
      </w:pPr>
      <w:r>
        <w:rPr>
          <w:sz w:val="30"/>
        </w:rPr>
        <w:t>（1）鲜果品的感官鉴别方法主要是目测、鼻嗅和口尝。其中目测包括三方面的内容：一是果品的成熟度和是否具有该品种应有的色泽及形态特征；二是果型是否端正，个头大小是否基本一致，三是果品表面是否清洁新鲜，有无病虫害和机械损伤等。鼻嗅则是辨别果品是否带有本品种所特有的芳香味，果品的变质可以通过其气味的不良改变直接鉴别出来，像西瓜的馊味等，都是很好的例证。口尝不但能感知果品的滋味是否正常，还能感觉到果肉的质地是否良好，它也是很重要的一个感官指标。</w:t>
      </w:r>
    </w:p>
    <w:p>
      <w:pPr>
        <w:pStyle w:val="null3"/>
        <w:ind w:firstLine="420"/>
        <w:jc w:val="both"/>
      </w:pPr>
      <w:r>
        <w:rPr>
          <w:sz w:val="30"/>
        </w:rPr>
        <w:t>（2）干果品虽然较鲜果的含水量低或是经过了干制，但其感官鉴别的原则与指标都基本上和前述三项大同小异。</w:t>
      </w:r>
    </w:p>
    <w:p>
      <w:pPr>
        <w:pStyle w:val="null3"/>
        <w:ind w:firstLine="420"/>
        <w:jc w:val="both"/>
      </w:pPr>
      <w:r>
        <w:rPr>
          <w:sz w:val="30"/>
        </w:rPr>
        <w:t>14</w:t>
      </w:r>
      <w:r>
        <w:rPr>
          <w:sz w:val="30"/>
        </w:rPr>
        <w:t>.2.4几种主要水果质量标准：</w:t>
      </w:r>
    </w:p>
    <w:p>
      <w:pPr>
        <w:pStyle w:val="null3"/>
        <w:ind w:firstLine="420"/>
        <w:jc w:val="both"/>
      </w:pPr>
      <w:r>
        <w:rPr>
          <w:sz w:val="30"/>
        </w:rPr>
        <w:t>（1）柑橘类（脐橙、蜜橘、西柚、蜜柚等）：果实结实、有弹性，于掂有重量感，果形完整、有色泽、无疤痕、不萎缩、变色、受挤压变形，柚类无褐斑、黑点。</w:t>
      </w:r>
    </w:p>
    <w:p>
      <w:pPr>
        <w:pStyle w:val="null3"/>
        <w:ind w:firstLine="420"/>
        <w:jc w:val="both"/>
      </w:pPr>
      <w:r>
        <w:rPr>
          <w:sz w:val="30"/>
        </w:rPr>
        <w:t>劣质品：果皮有疤痕，失水干缩，腐烂霉变。</w:t>
      </w:r>
    </w:p>
    <w:p>
      <w:pPr>
        <w:pStyle w:val="null3"/>
        <w:ind w:firstLine="420"/>
        <w:jc w:val="both"/>
      </w:pPr>
      <w:r>
        <w:rPr>
          <w:sz w:val="30"/>
        </w:rPr>
        <w:t>（2）苹果类（蛇果、青苹果、红富士等）：结实、多汁、有光泽，表面光滑，无压伤、疤痕不干皱。</w:t>
      </w:r>
    </w:p>
    <w:p>
      <w:pPr>
        <w:pStyle w:val="null3"/>
        <w:ind w:firstLine="420"/>
        <w:jc w:val="both"/>
      </w:pPr>
      <w:r>
        <w:rPr>
          <w:sz w:val="30"/>
        </w:rPr>
        <w:t>劣质品：腐烂发霉，果皮失水萎缩，有疤痕、有压伤。</w:t>
      </w:r>
    </w:p>
    <w:p>
      <w:pPr>
        <w:pStyle w:val="null3"/>
        <w:ind w:firstLine="420"/>
        <w:jc w:val="both"/>
      </w:pPr>
      <w:r>
        <w:rPr>
          <w:sz w:val="30"/>
        </w:rPr>
        <w:t>（3）梨类（鸭梨、雪梨、贡梨、香梨等）：结实、甜而多汁，个体均匀、不变色、干皱，无压伤。</w:t>
      </w:r>
    </w:p>
    <w:p>
      <w:pPr>
        <w:pStyle w:val="null3"/>
        <w:ind w:firstLine="420"/>
        <w:jc w:val="both"/>
      </w:pPr>
      <w:r>
        <w:rPr>
          <w:sz w:val="30"/>
        </w:rPr>
        <w:t>劣质品：失水干皱，无光泽，果皮变黑，切开心发黑，有冻压伤。</w:t>
      </w:r>
    </w:p>
    <w:p>
      <w:pPr>
        <w:pStyle w:val="null3"/>
        <w:ind w:firstLine="420"/>
        <w:jc w:val="both"/>
      </w:pPr>
      <w:r>
        <w:rPr>
          <w:sz w:val="30"/>
        </w:rPr>
        <w:t>（4）水蜜桃：果皮粉红带绒毛，不过熟略硬，果肉香甜爽滑多汁。</w:t>
      </w:r>
    </w:p>
    <w:p>
      <w:pPr>
        <w:pStyle w:val="null3"/>
        <w:ind w:firstLine="420"/>
        <w:jc w:val="both"/>
      </w:pPr>
      <w:r>
        <w:rPr>
          <w:sz w:val="30"/>
        </w:rPr>
        <w:t>劣质品：有压伤，开裂出水，变软过熟，腐烂。</w:t>
      </w:r>
    </w:p>
    <w:p>
      <w:pPr>
        <w:pStyle w:val="null3"/>
        <w:ind w:firstLine="420"/>
        <w:jc w:val="both"/>
      </w:pPr>
      <w:r>
        <w:rPr>
          <w:sz w:val="30"/>
        </w:rPr>
        <w:t>（5）樱桃：果形圆而小，大小均匀，带鲜绿果柄，有弹性，果肉鲜甜多汁。</w:t>
      </w:r>
    </w:p>
    <w:p>
      <w:pPr>
        <w:pStyle w:val="null3"/>
        <w:ind w:firstLine="420"/>
        <w:jc w:val="both"/>
      </w:pPr>
      <w:r>
        <w:rPr>
          <w:sz w:val="30"/>
        </w:rPr>
        <w:t>劣质品：疤痕、萎缩、破裂、腐烂、过熟、冻伤。</w:t>
      </w:r>
    </w:p>
    <w:p>
      <w:pPr>
        <w:pStyle w:val="null3"/>
        <w:ind w:firstLine="420"/>
        <w:jc w:val="both"/>
      </w:pPr>
      <w:r>
        <w:rPr>
          <w:sz w:val="30"/>
        </w:rPr>
        <w:t>（6）浆果类（提子、葡萄、奇异果、猕猴桃、草莓）：果实结实饱满，大小均匀，无压伤。</w:t>
      </w:r>
    </w:p>
    <w:p>
      <w:pPr>
        <w:pStyle w:val="null3"/>
        <w:ind w:firstLine="420"/>
        <w:jc w:val="both"/>
      </w:pPr>
      <w:r>
        <w:rPr>
          <w:sz w:val="30"/>
        </w:rPr>
        <w:t>劣质品：果粒脱落、开裂，压伤，破溃出水、腐烂。</w:t>
      </w:r>
    </w:p>
    <w:p>
      <w:pPr>
        <w:pStyle w:val="null3"/>
        <w:ind w:firstLine="420"/>
        <w:jc w:val="both"/>
      </w:pPr>
      <w:r>
        <w:rPr>
          <w:sz w:val="30"/>
        </w:rPr>
        <w:t>（7）瓜类（哈密瓜、香瓜、木瓜、西瓜等）：果形完整，结实、无开裂、压伤。</w:t>
      </w:r>
    </w:p>
    <w:p>
      <w:pPr>
        <w:pStyle w:val="null3"/>
        <w:ind w:firstLine="420"/>
        <w:jc w:val="both"/>
      </w:pPr>
      <w:r>
        <w:rPr>
          <w:sz w:val="30"/>
        </w:rPr>
        <w:t>劣质品：有疤痕、压伤，出现黑斑，瓜身变软、腐烂。</w:t>
      </w:r>
    </w:p>
    <w:p>
      <w:pPr>
        <w:pStyle w:val="null3"/>
        <w:ind w:firstLine="420"/>
        <w:jc w:val="both"/>
      </w:pPr>
      <w:r>
        <w:rPr>
          <w:sz w:val="30"/>
        </w:rPr>
        <w:t>（8）火龙果：表皮鲜红，叶片鲜绿，结实而有弹性，果肉白、有黑色种子，口味淡甜。</w:t>
      </w:r>
    </w:p>
    <w:p>
      <w:pPr>
        <w:pStyle w:val="null3"/>
        <w:ind w:firstLine="420"/>
        <w:jc w:val="both"/>
      </w:pPr>
      <w:r>
        <w:rPr>
          <w:sz w:val="30"/>
        </w:rPr>
        <w:t>劣质品：叶片发黄、干皱、颜色黯淡，表皮开裂、变软，果柄腐烂。</w:t>
      </w:r>
    </w:p>
    <w:p>
      <w:pPr>
        <w:pStyle w:val="null3"/>
        <w:ind w:firstLine="420"/>
        <w:jc w:val="both"/>
      </w:pPr>
      <w:r>
        <w:rPr>
          <w:sz w:val="30"/>
        </w:rPr>
        <w:t>（9）枇杷：果实尖圆、色橙红，结实有弹性，果肉甜香。</w:t>
      </w:r>
    </w:p>
    <w:p>
      <w:pPr>
        <w:pStyle w:val="null3"/>
        <w:ind w:firstLine="420"/>
        <w:jc w:val="both"/>
      </w:pPr>
      <w:r>
        <w:rPr>
          <w:sz w:val="30"/>
        </w:rPr>
        <w:t>劣质品：腐烂、变软、疤痕。</w:t>
      </w:r>
    </w:p>
    <w:p>
      <w:pPr>
        <w:pStyle w:val="null3"/>
        <w:ind w:firstLine="420"/>
        <w:jc w:val="both"/>
      </w:pPr>
      <w:r>
        <w:rPr>
          <w:sz w:val="30"/>
        </w:rPr>
        <w:t>（10）芒果：果粒大小均匀，果皮光滑细腻，果肉幼滑甜香。</w:t>
      </w:r>
    </w:p>
    <w:p>
      <w:pPr>
        <w:pStyle w:val="null3"/>
        <w:ind w:firstLine="420"/>
        <w:jc w:val="both"/>
      </w:pPr>
      <w:r>
        <w:rPr>
          <w:sz w:val="30"/>
        </w:rPr>
        <w:t>劣质品：表皮发黑或黑斑，失水萎缩，果柄处腐烂。</w:t>
      </w:r>
    </w:p>
    <w:p>
      <w:pPr>
        <w:pStyle w:val="null3"/>
        <w:ind w:firstLine="420"/>
        <w:jc w:val="both"/>
      </w:pPr>
      <w:r>
        <w:rPr>
          <w:sz w:val="30"/>
        </w:rPr>
        <w:t>（11）香蕉：果实象牙状，未成熟青绿色、成熟后鲜黄色，软糯香甜。每板香蕉不少于5只，中间3只长15厘米以上，单只至80克以上。</w:t>
      </w:r>
    </w:p>
    <w:p>
      <w:pPr>
        <w:pStyle w:val="null3"/>
        <w:ind w:firstLine="420"/>
        <w:jc w:val="both"/>
      </w:pPr>
      <w:r>
        <w:rPr>
          <w:sz w:val="30"/>
        </w:rPr>
        <w:t>劣质品：表皮发黑，果柄腐烂，压伤、冻伤。</w:t>
      </w:r>
    </w:p>
    <w:p>
      <w:pPr>
        <w:pStyle w:val="null3"/>
        <w:ind w:firstLine="420"/>
        <w:jc w:val="both"/>
      </w:pPr>
      <w:r>
        <w:rPr>
          <w:sz w:val="30"/>
        </w:rPr>
        <w:t>（12）龙眼：果实小而圆，果皮浅咖啡色，果肉甜多汁。单果重16-25克。</w:t>
      </w:r>
    </w:p>
    <w:p>
      <w:pPr>
        <w:pStyle w:val="null3"/>
        <w:ind w:firstLine="420"/>
        <w:jc w:val="both"/>
      </w:pPr>
      <w:r>
        <w:rPr>
          <w:sz w:val="30"/>
        </w:rPr>
        <w:t>劣质品：表皮发罴，爆裂、出水。</w:t>
      </w:r>
    </w:p>
    <w:p>
      <w:pPr>
        <w:pStyle w:val="null3"/>
        <w:ind w:firstLine="420"/>
        <w:jc w:val="both"/>
      </w:pPr>
      <w:r>
        <w:rPr>
          <w:sz w:val="30"/>
        </w:rPr>
        <w:t>（13）荔枝：果实心形，色泽鲜红带绿，口感结实有弹性，香甜味美，脆嫩多汁。</w:t>
      </w:r>
    </w:p>
    <w:p>
      <w:pPr>
        <w:pStyle w:val="null3"/>
        <w:ind w:firstLine="420"/>
        <w:jc w:val="both"/>
      </w:pPr>
      <w:r>
        <w:rPr>
          <w:sz w:val="30"/>
        </w:rPr>
        <w:t>劣质品：表皮发黑，果实过软，失水干硬，爆裂。</w:t>
      </w:r>
    </w:p>
    <w:p>
      <w:pPr>
        <w:pStyle w:val="null3"/>
        <w:ind w:firstLine="420"/>
        <w:jc w:val="both"/>
      </w:pPr>
      <w:r>
        <w:rPr>
          <w:sz w:val="30"/>
        </w:rPr>
        <w:t>（14）洋桃：果实呈星形，色浅绿，成熟后金黄色，表皮有光泽，果肉晶莹，口味</w:t>
      </w:r>
      <w:r>
        <w:rPr>
          <w:sz w:val="30"/>
        </w:rPr>
        <w:t>酸甜</w:t>
      </w:r>
      <w:r>
        <w:rPr>
          <w:sz w:val="30"/>
        </w:rPr>
        <w:t>。</w:t>
      </w:r>
    </w:p>
    <w:p>
      <w:pPr>
        <w:pStyle w:val="null3"/>
        <w:ind w:firstLine="420"/>
        <w:jc w:val="both"/>
      </w:pPr>
      <w:r>
        <w:rPr>
          <w:sz w:val="30"/>
        </w:rPr>
        <w:t>劣质品：表面有黑斑、疤痕、外伤、边缘变色发黑。</w:t>
      </w:r>
    </w:p>
    <w:p>
      <w:pPr>
        <w:pStyle w:val="null3"/>
        <w:ind w:firstLine="420"/>
        <w:jc w:val="both"/>
      </w:pPr>
      <w:r>
        <w:rPr>
          <w:sz w:val="30"/>
        </w:rPr>
        <w:t>（15）黑红布林：果实圆形或椭圆形，颜色黑或暗红，结实有弹性，有光泽，果肉黄或红色，</w:t>
      </w:r>
      <w:r>
        <w:rPr>
          <w:sz w:val="30"/>
        </w:rPr>
        <w:t>味</w:t>
      </w:r>
      <w:r>
        <w:rPr>
          <w:sz w:val="30"/>
        </w:rPr>
        <w:t>甜美。</w:t>
      </w:r>
    </w:p>
    <w:p>
      <w:pPr>
        <w:pStyle w:val="null3"/>
        <w:ind w:firstLine="420"/>
        <w:jc w:val="both"/>
      </w:pPr>
      <w:r>
        <w:rPr>
          <w:sz w:val="30"/>
        </w:rPr>
        <w:t>劣质品：疤痕、果顶开裂，发霉，失水</w:t>
      </w:r>
      <w:r>
        <w:rPr>
          <w:sz w:val="30"/>
        </w:rPr>
        <w:t>萎缩</w:t>
      </w:r>
      <w:r>
        <w:rPr>
          <w:sz w:val="30"/>
        </w:rPr>
        <w:t>，过熟变软，冻伤。</w:t>
      </w:r>
    </w:p>
    <w:p>
      <w:pPr>
        <w:pStyle w:val="null3"/>
        <w:ind w:firstLine="420"/>
        <w:jc w:val="both"/>
      </w:pPr>
      <w:r>
        <w:rPr>
          <w:sz w:val="30"/>
        </w:rPr>
        <w:t>（16）菠萝：果皮厚、有突出果眼呈鳞状，果形椭圆，果肉黄色，肉质脆嫩爽酣，纤维少冠顶叶青绿。</w:t>
      </w:r>
    </w:p>
    <w:p>
      <w:pPr>
        <w:pStyle w:val="null3"/>
        <w:ind w:firstLine="420"/>
        <w:jc w:val="both"/>
      </w:pPr>
      <w:r>
        <w:rPr>
          <w:sz w:val="30"/>
        </w:rPr>
        <w:t>劣质品：通体金黄（已过熟），果肉发软，果眼溢汁，表面发霉。</w:t>
      </w:r>
    </w:p>
    <w:p>
      <w:pPr>
        <w:pStyle w:val="null3"/>
        <w:ind w:firstLine="420"/>
        <w:jc w:val="both"/>
      </w:pPr>
      <w:r>
        <w:rPr>
          <w:sz w:val="30"/>
        </w:rPr>
        <w:t>14</w:t>
      </w:r>
      <w:r>
        <w:rPr>
          <w:sz w:val="30"/>
        </w:rPr>
        <w:t>.</w:t>
      </w:r>
      <w:r>
        <w:rPr>
          <w:sz w:val="30"/>
        </w:rPr>
        <w:t>3</w:t>
      </w:r>
      <w:r>
        <w:rPr>
          <w:sz w:val="30"/>
        </w:rPr>
        <w:t>水产、冰鲜鱼类要求</w:t>
      </w:r>
    </w:p>
    <w:p>
      <w:pPr>
        <w:pStyle w:val="null3"/>
        <w:ind w:firstLine="420"/>
        <w:jc w:val="both"/>
      </w:pPr>
      <w:r>
        <w:rPr>
          <w:sz w:val="30"/>
        </w:rPr>
        <w:t>水产类健康，体态匀称，游动活泼，体色鲜明，体表光滑，眼睛亮丽，鳞片鳍条完好。</w:t>
      </w:r>
    </w:p>
    <w:p>
      <w:pPr>
        <w:pStyle w:val="null3"/>
        <w:ind w:firstLine="420"/>
        <w:jc w:val="both"/>
      </w:pPr>
      <w:r>
        <w:rPr>
          <w:sz w:val="30"/>
        </w:rPr>
        <w:t>冰鲜鱼类健康，体态匀称，体色鲜明，体表光滑，鳍条完好。</w:t>
      </w:r>
    </w:p>
    <w:p>
      <w:pPr>
        <w:pStyle w:val="null3"/>
        <w:ind w:firstLine="420"/>
        <w:jc w:val="both"/>
      </w:pPr>
      <w:r>
        <w:rPr>
          <w:sz w:val="30"/>
        </w:rPr>
        <w:t>14</w:t>
      </w:r>
      <w:r>
        <w:rPr>
          <w:sz w:val="30"/>
        </w:rPr>
        <w:t>.</w:t>
      </w:r>
      <w:r>
        <w:rPr>
          <w:sz w:val="30"/>
        </w:rPr>
        <w:t>4</w:t>
      </w:r>
      <w:r>
        <w:rPr>
          <w:sz w:val="30"/>
        </w:rPr>
        <w:t>猪肉、牛肉、家禽类要求</w:t>
      </w:r>
    </w:p>
    <w:p>
      <w:pPr>
        <w:pStyle w:val="null3"/>
        <w:ind w:firstLine="420"/>
        <w:jc w:val="both"/>
      </w:pPr>
      <w:r>
        <w:rPr>
          <w:sz w:val="30"/>
        </w:rPr>
        <w:t>14</w:t>
      </w:r>
      <w:r>
        <w:rPr>
          <w:sz w:val="30"/>
        </w:rPr>
        <w:t>.</w:t>
      </w:r>
      <w:r>
        <w:rPr>
          <w:sz w:val="30"/>
        </w:rPr>
        <w:t>4.</w:t>
      </w:r>
      <w:r>
        <w:rPr>
          <w:sz w:val="30"/>
        </w:rPr>
        <w:t>1鲜肉、蛋、家禽及鱼类质量要求：安全、新鲜、无异味、无瘦肉精、无抗生素、无注水。鲜肉必须使用冷藏车运输配送，并提供《肉品品质检验合格证》、《动物检验合格证明》。</w:t>
      </w:r>
    </w:p>
    <w:p>
      <w:pPr>
        <w:pStyle w:val="null3"/>
        <w:ind w:firstLine="420"/>
        <w:jc w:val="both"/>
      </w:pPr>
      <w:r>
        <w:rPr>
          <w:sz w:val="30"/>
        </w:rPr>
        <w:t>14</w:t>
      </w:r>
      <w:r>
        <w:rPr>
          <w:sz w:val="30"/>
        </w:rPr>
        <w:t>.</w:t>
      </w:r>
      <w:r>
        <w:rPr>
          <w:sz w:val="30"/>
        </w:rPr>
        <w:t>4.</w:t>
      </w:r>
      <w:r>
        <w:rPr>
          <w:sz w:val="30"/>
        </w:rPr>
        <w:t>2所供货物应保持较好的外观和质量等级，符合国家食品部门的标准，保证无异味、无霉烂变质，肉类保证来源于正规肉联厂，供货时须提交肉联厂的验收单及当批次有效的动物检疫合格证复印件（供货时采购人将进行原件核查），鲜肉确保每日新鲜、无异味。</w:t>
      </w:r>
    </w:p>
    <w:p>
      <w:pPr>
        <w:pStyle w:val="null3"/>
        <w:ind w:firstLine="420"/>
        <w:jc w:val="both"/>
      </w:pPr>
      <w:r>
        <w:rPr>
          <w:sz w:val="30"/>
        </w:rPr>
        <w:t>14</w:t>
      </w:r>
      <w:r>
        <w:rPr>
          <w:sz w:val="30"/>
        </w:rPr>
        <w:t>.</w:t>
      </w:r>
      <w:r>
        <w:rPr>
          <w:sz w:val="30"/>
        </w:rPr>
        <w:t>4.</w:t>
      </w:r>
      <w:r>
        <w:rPr>
          <w:sz w:val="30"/>
        </w:rPr>
        <w:t>3腊肉：符合国家标准，良质腊肉色泽鲜明，肌肉暗红色，脂肪透明呈乳白色，肉干燥结实，带有固有的腊式香味；</w:t>
      </w:r>
    </w:p>
    <w:p>
      <w:pPr>
        <w:pStyle w:val="null3"/>
        <w:ind w:firstLine="420"/>
        <w:jc w:val="both"/>
      </w:pPr>
      <w:r>
        <w:rPr>
          <w:sz w:val="30"/>
        </w:rPr>
        <w:t>14</w:t>
      </w:r>
      <w:r>
        <w:rPr>
          <w:sz w:val="30"/>
        </w:rPr>
        <w:t>.</w:t>
      </w:r>
      <w:r>
        <w:rPr>
          <w:sz w:val="30"/>
        </w:rPr>
        <w:t>4.</w:t>
      </w:r>
      <w:r>
        <w:rPr>
          <w:sz w:val="30"/>
        </w:rPr>
        <w:t>4腊肠：符合国家标准，品质好的腊肠是肠衣干燥，不发霉，无</w:t>
      </w:r>
      <w:r>
        <w:rPr>
          <w:sz w:val="30"/>
        </w:rPr>
        <w:t>黏液</w:t>
      </w:r>
      <w:r>
        <w:rPr>
          <w:sz w:val="30"/>
        </w:rPr>
        <w:t>，肠衣与肉馅紧密联在一起，表面紧而有弹性，色泽均匀，肥肉色白，瘦肉色红，无灰色斑点，气味芳香。</w:t>
      </w:r>
    </w:p>
    <w:p>
      <w:pPr>
        <w:pStyle w:val="null3"/>
        <w:ind w:firstLine="420"/>
        <w:jc w:val="both"/>
      </w:pPr>
      <w:r>
        <w:rPr>
          <w:sz w:val="30"/>
        </w:rPr>
        <w:t>14</w:t>
      </w:r>
      <w:r>
        <w:rPr>
          <w:sz w:val="30"/>
        </w:rPr>
        <w:t>.</w:t>
      </w:r>
      <w:r>
        <w:rPr>
          <w:sz w:val="30"/>
        </w:rPr>
        <w:t>4.</w:t>
      </w:r>
      <w:r>
        <w:rPr>
          <w:sz w:val="30"/>
        </w:rPr>
        <w:t>5新鲜光禽：光禽是指经宰杀去毛以后的鸡、鸭、鹅等禽类，质量好坏，是否新鲜，主要根据以下几方面来判别：</w:t>
      </w:r>
    </w:p>
    <w:p>
      <w:pPr>
        <w:pStyle w:val="null3"/>
        <w:ind w:firstLine="420"/>
        <w:jc w:val="both"/>
      </w:pPr>
      <w:r>
        <w:rPr>
          <w:sz w:val="30"/>
        </w:rPr>
        <w:t>（1）喙有光泽、干燥、无</w:t>
      </w:r>
      <w:r>
        <w:rPr>
          <w:sz w:val="30"/>
        </w:rPr>
        <w:t>黏液</w:t>
      </w:r>
      <w:r>
        <w:rPr>
          <w:sz w:val="30"/>
        </w:rPr>
        <w:t>；</w:t>
      </w:r>
    </w:p>
    <w:p>
      <w:pPr>
        <w:pStyle w:val="null3"/>
        <w:ind w:firstLine="420"/>
        <w:jc w:val="both"/>
      </w:pPr>
      <w:r>
        <w:rPr>
          <w:sz w:val="30"/>
        </w:rPr>
        <w:t>（2）口腔：新鲜的光禽口腔粘膜呈淡玫瑰色，有光泽、洁净、无异味；</w:t>
      </w:r>
    </w:p>
    <w:p>
      <w:pPr>
        <w:pStyle w:val="null3"/>
        <w:ind w:firstLine="420"/>
        <w:jc w:val="both"/>
      </w:pPr>
      <w:r>
        <w:rPr>
          <w:sz w:val="30"/>
        </w:rPr>
        <w:t>（3）新鲜的光禽眼睛明亮，充满整个眼窝；</w:t>
      </w:r>
    </w:p>
    <w:p>
      <w:pPr>
        <w:pStyle w:val="null3"/>
        <w:ind w:firstLine="420"/>
        <w:jc w:val="both"/>
      </w:pPr>
      <w:r>
        <w:rPr>
          <w:sz w:val="30"/>
        </w:rPr>
        <w:t>（4）皮肤：新鲜的光禽皮肤上毛孔隆起，表面干燥而紧缩，呈乳白色或淡黄色，稍带微红，无异味；</w:t>
      </w:r>
    </w:p>
    <w:p>
      <w:pPr>
        <w:pStyle w:val="null3"/>
        <w:ind w:firstLine="420"/>
        <w:jc w:val="both"/>
      </w:pPr>
      <w:r>
        <w:rPr>
          <w:sz w:val="30"/>
        </w:rPr>
        <w:t>（5）脂肪：新鲜的光禽脂肪呈淡黄色或黄色，有光泽，无异味；</w:t>
      </w:r>
    </w:p>
    <w:p>
      <w:pPr>
        <w:pStyle w:val="null3"/>
        <w:ind w:firstLine="420"/>
        <w:jc w:val="both"/>
      </w:pPr>
      <w:r>
        <w:rPr>
          <w:sz w:val="30"/>
        </w:rPr>
        <w:t>（6）肌肉：新鲜光禽肌肉结实，有弹性，有光泽，颈、腿部肌肉呈玫瑰红色变质的光禽肌肉松弛，湿润</w:t>
      </w:r>
      <w:r>
        <w:rPr>
          <w:sz w:val="30"/>
        </w:rPr>
        <w:t>发黏</w:t>
      </w:r>
      <w:r>
        <w:rPr>
          <w:sz w:val="30"/>
        </w:rPr>
        <w:t>，色变暗红，有明显腐败气味；</w:t>
      </w:r>
    </w:p>
    <w:p>
      <w:pPr>
        <w:pStyle w:val="null3"/>
        <w:ind w:firstLine="420"/>
        <w:jc w:val="both"/>
      </w:pPr>
      <w:r>
        <w:rPr>
          <w:sz w:val="30"/>
        </w:rPr>
        <w:t>14</w:t>
      </w:r>
      <w:r>
        <w:rPr>
          <w:sz w:val="30"/>
        </w:rPr>
        <w:t>.</w:t>
      </w:r>
      <w:r>
        <w:rPr>
          <w:sz w:val="30"/>
        </w:rPr>
        <w:t>4.</w:t>
      </w:r>
      <w:r>
        <w:rPr>
          <w:sz w:val="30"/>
        </w:rPr>
        <w:t>6冷冻禽类食品解冻后净重量不少于90%，冷冻肉类食品解冻后净重量不少于92%，冷冻水产类食品解冻后净重量不少于82%，解冻时间为半小时以内（室温20℃）。所有冷冻食品要求清晰列出产品品牌、规格、类型、包装方式、包装净重、含冰量等相关参数。</w:t>
      </w:r>
    </w:p>
    <w:p>
      <w:pPr>
        <w:pStyle w:val="null3"/>
        <w:ind w:firstLine="420"/>
        <w:jc w:val="both"/>
      </w:pPr>
      <w:r>
        <w:rPr>
          <w:sz w:val="30"/>
        </w:rPr>
        <w:t>14.5</w:t>
      </w:r>
      <w:r>
        <w:rPr>
          <w:sz w:val="30"/>
        </w:rPr>
        <w:t>食用油（不含转基因成分的食用油）要求</w:t>
      </w:r>
    </w:p>
    <w:p>
      <w:pPr>
        <w:pStyle w:val="null3"/>
        <w:ind w:firstLine="420"/>
        <w:jc w:val="both"/>
      </w:pPr>
      <w:r>
        <w:rPr>
          <w:sz w:val="30"/>
        </w:rPr>
        <w:t>14.</w:t>
      </w:r>
      <w:r>
        <w:rPr>
          <w:sz w:val="30"/>
        </w:rPr>
        <w:t>5.1基本要求：外包装完好，有QS标志，标明品名、厂名、重量、生产日期、保质期或保存期、执行标准，具有产品合格证。具有正常植物油的色泽、透明度、气味和滋味，无焦臭、酸败及其他异味；</w:t>
      </w:r>
    </w:p>
    <w:p>
      <w:pPr>
        <w:pStyle w:val="null3"/>
        <w:ind w:firstLine="420"/>
        <w:jc w:val="both"/>
      </w:pPr>
      <w:r>
        <w:rPr>
          <w:sz w:val="30"/>
        </w:rPr>
        <w:t>14.</w:t>
      </w:r>
      <w:r>
        <w:rPr>
          <w:sz w:val="30"/>
        </w:rPr>
        <w:t>5.2食用油质量要求：非转基因桶装密封植物油、质量达到国家和行业标准。</w:t>
      </w:r>
    </w:p>
    <w:p>
      <w:pPr>
        <w:pStyle w:val="null3"/>
        <w:ind w:firstLine="420"/>
        <w:jc w:val="both"/>
      </w:pPr>
      <w:r>
        <w:rPr>
          <w:sz w:val="30"/>
        </w:rPr>
        <w:t>14.</w:t>
      </w:r>
      <w:r>
        <w:rPr>
          <w:sz w:val="30"/>
        </w:rPr>
        <w:t>5.3食用油生产企业的资质证明（首次供应时提供）：《企业法人营业执照》、《食品经营许可证》、《全国工业产品生产许可证》或《食品生产许可证》；</w:t>
      </w:r>
    </w:p>
    <w:p>
      <w:pPr>
        <w:pStyle w:val="null3"/>
        <w:ind w:firstLine="420"/>
        <w:jc w:val="both"/>
      </w:pPr>
      <w:r>
        <w:rPr>
          <w:sz w:val="30"/>
        </w:rPr>
        <w:t>14.</w:t>
      </w:r>
      <w:r>
        <w:rPr>
          <w:sz w:val="30"/>
        </w:rPr>
        <w:t>5.4气味、滋味：具有固有的气味和滋味，无异味；</w:t>
      </w:r>
    </w:p>
    <w:p>
      <w:pPr>
        <w:pStyle w:val="null3"/>
        <w:ind w:firstLine="420"/>
        <w:jc w:val="both"/>
      </w:pPr>
      <w:r>
        <w:rPr>
          <w:sz w:val="30"/>
        </w:rPr>
        <w:t>14.</w:t>
      </w:r>
      <w:r>
        <w:rPr>
          <w:sz w:val="30"/>
        </w:rPr>
        <w:t>5.5加热试验（280℃）油色不得变深，无析出物；</w:t>
      </w:r>
    </w:p>
    <w:p>
      <w:pPr>
        <w:pStyle w:val="null3"/>
        <w:ind w:firstLine="420"/>
        <w:jc w:val="both"/>
      </w:pPr>
      <w:r>
        <w:rPr>
          <w:sz w:val="30"/>
        </w:rPr>
        <w:t>14.</w:t>
      </w:r>
      <w:r>
        <w:rPr>
          <w:sz w:val="30"/>
        </w:rPr>
        <w:t>5.6不得混有其他食用油或非食用油；</w:t>
      </w:r>
    </w:p>
    <w:p>
      <w:pPr>
        <w:pStyle w:val="null3"/>
        <w:ind w:firstLine="420"/>
        <w:jc w:val="both"/>
      </w:pPr>
      <w:r>
        <w:rPr>
          <w:sz w:val="30"/>
        </w:rPr>
        <w:t>14.</w:t>
      </w:r>
      <w:r>
        <w:rPr>
          <w:sz w:val="30"/>
        </w:rPr>
        <w:t>5.7卫生标准和动植物检疫项目，按照国家规定执行；</w:t>
      </w:r>
    </w:p>
    <w:p>
      <w:pPr>
        <w:pStyle w:val="null3"/>
        <w:ind w:firstLine="420"/>
        <w:jc w:val="both"/>
      </w:pPr>
      <w:r>
        <w:rPr>
          <w:sz w:val="30"/>
        </w:rPr>
        <w:t>14.</w:t>
      </w:r>
      <w:r>
        <w:rPr>
          <w:sz w:val="30"/>
        </w:rPr>
        <w:t>5.8执行标准</w:t>
      </w:r>
    </w:p>
    <w:p>
      <w:pPr>
        <w:pStyle w:val="null3"/>
        <w:ind w:firstLine="420"/>
        <w:jc w:val="both"/>
      </w:pPr>
      <w:r>
        <w:rPr>
          <w:sz w:val="30"/>
        </w:rPr>
        <w:t>（1）油类执行标准：</w:t>
      </w:r>
    </w:p>
    <w:p>
      <w:pPr>
        <w:pStyle w:val="null3"/>
        <w:ind w:firstLine="420"/>
        <w:jc w:val="both"/>
      </w:pPr>
      <w:r>
        <w:rPr>
          <w:sz w:val="30"/>
        </w:rPr>
        <w:t>低芥酸菜籽色拉油：NY/T 1273-2007</w:t>
      </w:r>
    </w:p>
    <w:p>
      <w:pPr>
        <w:pStyle w:val="null3"/>
        <w:ind w:firstLine="420"/>
        <w:jc w:val="both"/>
      </w:pPr>
      <w:r>
        <w:rPr>
          <w:sz w:val="30"/>
        </w:rPr>
        <w:t>花生油：GB 1534-2003</w:t>
      </w:r>
    </w:p>
    <w:p>
      <w:pPr>
        <w:pStyle w:val="null3"/>
        <w:ind w:firstLine="420"/>
        <w:jc w:val="both"/>
      </w:pPr>
      <w:r>
        <w:rPr>
          <w:sz w:val="30"/>
        </w:rPr>
        <w:t>大豆油：GB 1535-2003</w:t>
      </w:r>
    </w:p>
    <w:p>
      <w:pPr>
        <w:pStyle w:val="null3"/>
        <w:ind w:firstLine="420"/>
        <w:jc w:val="both"/>
      </w:pPr>
      <w:r>
        <w:rPr>
          <w:sz w:val="30"/>
        </w:rPr>
        <w:t>葵花籽油：GB10464-2003</w:t>
      </w:r>
    </w:p>
    <w:p>
      <w:pPr>
        <w:pStyle w:val="null3"/>
        <w:ind w:firstLine="420"/>
        <w:jc w:val="both"/>
      </w:pPr>
      <w:r>
        <w:rPr>
          <w:sz w:val="30"/>
        </w:rPr>
        <w:t>棉籽油：GB 1537-2003</w:t>
      </w:r>
    </w:p>
    <w:p>
      <w:pPr>
        <w:pStyle w:val="null3"/>
        <w:ind w:firstLine="420"/>
        <w:jc w:val="both"/>
      </w:pPr>
      <w:r>
        <w:rPr>
          <w:sz w:val="30"/>
        </w:rPr>
        <w:t>油茶籽油：GB 11765-2003</w:t>
      </w:r>
    </w:p>
    <w:p>
      <w:pPr>
        <w:pStyle w:val="null3"/>
        <w:ind w:firstLine="420"/>
        <w:jc w:val="both"/>
      </w:pPr>
      <w:r>
        <w:rPr>
          <w:sz w:val="30"/>
        </w:rPr>
        <w:t>玉米油：GB 19111-2017</w:t>
      </w:r>
    </w:p>
    <w:p>
      <w:pPr>
        <w:pStyle w:val="null3"/>
        <w:ind w:firstLine="420"/>
        <w:jc w:val="both"/>
      </w:pPr>
      <w:r>
        <w:rPr>
          <w:sz w:val="30"/>
        </w:rPr>
        <w:t>米糠油：GB19112-2003</w:t>
      </w:r>
    </w:p>
    <w:p>
      <w:pPr>
        <w:pStyle w:val="null3"/>
        <w:ind w:firstLine="420"/>
        <w:jc w:val="both"/>
      </w:pPr>
      <w:r>
        <w:rPr>
          <w:sz w:val="30"/>
        </w:rPr>
        <w:t>（2）油类质量要求：</w:t>
      </w:r>
    </w:p>
    <w:p>
      <w:pPr>
        <w:pStyle w:val="null3"/>
        <w:ind w:firstLine="420"/>
        <w:jc w:val="both"/>
      </w:pPr>
      <w:r>
        <w:rPr>
          <w:sz w:val="30"/>
        </w:rPr>
        <w:t>每个食用油品种必须色泽好，透明度高，无浑浊，无沉淀和悬浮物，</w:t>
      </w:r>
      <w:r>
        <w:rPr>
          <w:sz w:val="30"/>
        </w:rPr>
        <w:t>黏度</w:t>
      </w:r>
      <w:r>
        <w:rPr>
          <w:sz w:val="30"/>
        </w:rPr>
        <w:t>小，无分层现象，气味正常，无酸臭异味。严格执行国家质量标准及卫生安全标准，色泽、气味、霉变、真菌毒素、重金属污染物、农药等严格控制在国家标准范围内（原粮及成品粮色泽、气味必须正常。霉变粒不得超过2％。真菌毒素：黄曲霉毒素B1（5μg/kg～20μg/kg）、脱氧雪腐镰刀菌烯醇（≤1000μg/kg）、玉米赤霉烯酮（≤60μg/kg）、赭曲霉毒素A（5μg/kg）。重金属污染物：铅（≤0.2mg/kg）、镉（0.1 mg/kg～0.2 mg/kg）、汞（0.02 mg/kg）、无机砷（0.1 mg/kg～0.2 mg/kg）。农药：对磷化物、马</w:t>
      </w:r>
      <w:r>
        <w:rPr>
          <w:sz w:val="21"/>
        </w:rPr>
        <w:t xml:space="preserve"> </w:t>
      </w:r>
      <w:r>
        <w:rPr>
          <w:sz w:val="30"/>
        </w:rPr>
        <w:t>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w:t>
      </w:r>
      <w:r>
        <w:rPr>
          <w:sz w:val="30"/>
        </w:rPr>
        <w:t>掺入</w:t>
      </w:r>
      <w:r>
        <w:rPr>
          <w:sz w:val="30"/>
        </w:rPr>
        <w:t>高价位植物油中进行销售，牟取暴利，一经查处，中标人将承担全部责任。</w:t>
      </w:r>
    </w:p>
    <w:p>
      <w:pPr>
        <w:pStyle w:val="null3"/>
        <w:ind w:firstLine="420"/>
        <w:jc w:val="both"/>
      </w:pPr>
      <w:r>
        <w:rPr>
          <w:sz w:val="30"/>
        </w:rPr>
        <w:t>（3）部分食用油质量指标内容：</w:t>
      </w:r>
    </w:p>
    <w:tbl>
      <w:tblPr>
        <w:tblW w:w="0" w:type="auto"/>
        <w:tblBorders>
          <w:top w:val="none" w:color="000000" w:sz="4"/>
          <w:left w:val="none" w:color="000000" w:sz="4"/>
          <w:bottom w:val="none" w:color="000000" w:sz="4"/>
          <w:right w:val="none" w:color="000000" w:sz="4"/>
          <w:insideH w:val="none"/>
          <w:insideV w:val="none"/>
        </w:tblBorders>
      </w:tblPr>
      <w:tblGrid>
        <w:gridCol w:w="3810"/>
        <w:gridCol w:w="4440"/>
      </w:tblGrid>
      <w:tr>
        <w:tc>
          <w:tcPr>
            <w:tcW w:type="dxa" w:w="3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花生原油质量指标项目</w:t>
            </w:r>
          </w:p>
        </w:tc>
        <w:tc>
          <w:tcPr>
            <w:tcW w:type="dxa" w:w="4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质量指标</w:t>
            </w:r>
          </w:p>
        </w:tc>
      </w:tr>
      <w:tr>
        <w:tc>
          <w:tcPr>
            <w:tcW w:type="dxa" w:w="3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气味、滋味</w:t>
            </w:r>
          </w:p>
        </w:tc>
        <w:tc>
          <w:tcPr>
            <w:tcW w:type="dxa" w:w="4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具有花生原油固有的气味和滋味，无异味</w:t>
            </w:r>
          </w:p>
        </w:tc>
      </w:tr>
      <w:tr>
        <w:tc>
          <w:tcPr>
            <w:tcW w:type="dxa" w:w="3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水分及挥发物／（%）≤</w:t>
            </w:r>
          </w:p>
        </w:tc>
        <w:tc>
          <w:tcPr>
            <w:tcW w:type="dxa" w:w="4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0.20</w:t>
            </w:r>
          </w:p>
        </w:tc>
      </w:tr>
      <w:tr>
        <w:tc>
          <w:tcPr>
            <w:tcW w:type="dxa" w:w="3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不溶性杂质/（%）≤</w:t>
            </w:r>
          </w:p>
        </w:tc>
        <w:tc>
          <w:tcPr>
            <w:tcW w:type="dxa" w:w="4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0.20</w:t>
            </w:r>
          </w:p>
        </w:tc>
      </w:tr>
      <w:tr>
        <w:tc>
          <w:tcPr>
            <w:tcW w:type="dxa" w:w="3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酸值（KOH）／（mg/g）≤</w:t>
            </w:r>
          </w:p>
        </w:tc>
        <w:tc>
          <w:tcPr>
            <w:tcW w:type="dxa" w:w="4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4.0</w:t>
            </w:r>
          </w:p>
        </w:tc>
      </w:tr>
      <w:tr>
        <w:tc>
          <w:tcPr>
            <w:tcW w:type="dxa" w:w="3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过氧化值／（mmol/kg）≤</w:t>
            </w:r>
          </w:p>
        </w:tc>
        <w:tc>
          <w:tcPr>
            <w:tcW w:type="dxa" w:w="4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7.5</w:t>
            </w:r>
          </w:p>
        </w:tc>
      </w:tr>
      <w:tr>
        <w:tc>
          <w:tcPr>
            <w:tcW w:type="dxa" w:w="3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溶剂残留量／（mg／kg）≤</w:t>
            </w:r>
          </w:p>
        </w:tc>
        <w:tc>
          <w:tcPr>
            <w:tcW w:type="dxa" w:w="4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100</w:t>
            </w:r>
          </w:p>
        </w:tc>
      </w:tr>
    </w:tbl>
    <w:p>
      <w:pPr>
        <w:pStyle w:val="null3"/>
        <w:ind w:firstLine="420"/>
        <w:jc w:val="both"/>
      </w:pPr>
      <w:r>
        <w:rPr>
          <w:sz w:val="30"/>
        </w:rPr>
        <w:t>压榨成品花生油质量指标</w:t>
      </w:r>
    </w:p>
    <w:tbl>
      <w:tblPr>
        <w:tblW w:w="0" w:type="auto"/>
        <w:tblBorders>
          <w:top w:val="none" w:color="000000" w:sz="4"/>
          <w:left w:val="none" w:color="000000" w:sz="4"/>
          <w:bottom w:val="none" w:color="000000" w:sz="4"/>
          <w:right w:val="none" w:color="000000" w:sz="4"/>
          <w:insideH w:val="none"/>
          <w:insideV w:val="none"/>
        </w:tblBorders>
      </w:tblPr>
      <w:tblGrid>
        <w:gridCol w:w="2864"/>
        <w:gridCol w:w="2759"/>
        <w:gridCol w:w="2684"/>
      </w:tblGrid>
      <w:tr>
        <w:tc>
          <w:tcPr>
            <w:tcW w:type="dxa" w:w="28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项目</w:t>
            </w:r>
          </w:p>
        </w:tc>
        <w:tc>
          <w:tcPr>
            <w:tcW w:type="dxa" w:w="54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质量指标</w:t>
            </w:r>
          </w:p>
        </w:tc>
      </w:tr>
      <w:tr>
        <w:tc>
          <w:tcPr>
            <w:tcW w:type="dxa" w:w="2864"/>
            <w:vMerge/>
            <w:tcBorders>
              <w:top w:val="single" w:color="000000" w:sz="4"/>
              <w:left w:val="single" w:color="000000" w:sz="4"/>
              <w:bottom w:val="single" w:color="000000" w:sz="4"/>
              <w:right w:val="single" w:color="000000" w:sz="4"/>
            </w:tcBorders>
          </w:tcP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一级</w:t>
            </w:r>
          </w:p>
        </w:tc>
        <w:tc>
          <w:tcPr>
            <w:tcW w:type="dxa" w:w="2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二级</w:t>
            </w:r>
          </w:p>
        </w:tc>
      </w:tr>
      <w:tr>
        <w:tc>
          <w:tcPr>
            <w:tcW w:type="dxa" w:w="2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色泽（罗维朋比色5.4mm）≤</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黄15 红 1.5</w:t>
            </w:r>
          </w:p>
        </w:tc>
        <w:tc>
          <w:tcPr>
            <w:tcW w:type="dxa" w:w="2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黄25 红 4.0</w:t>
            </w:r>
          </w:p>
        </w:tc>
      </w:tr>
      <w:tr>
        <w:tc>
          <w:tcPr>
            <w:tcW w:type="dxa" w:w="2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气味、滋味</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具有花生油固有的香味和滋味，无异味。</w:t>
            </w:r>
          </w:p>
        </w:tc>
        <w:tc>
          <w:tcPr>
            <w:tcW w:type="dxa" w:w="2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具有花生油固有的香味和滋味，无异味。</w:t>
            </w:r>
          </w:p>
        </w:tc>
      </w:tr>
      <w:tr>
        <w:tc>
          <w:tcPr>
            <w:tcW w:type="dxa" w:w="2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透明度</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澄清、透明</w:t>
            </w:r>
          </w:p>
        </w:tc>
        <w:tc>
          <w:tcPr>
            <w:tcW w:type="dxa" w:w="2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澄清、透明</w:t>
            </w:r>
          </w:p>
        </w:tc>
      </w:tr>
      <w:tr>
        <w:tc>
          <w:tcPr>
            <w:tcW w:type="dxa" w:w="2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水分及挥发物（%）  ≤</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0.10</w:t>
            </w:r>
          </w:p>
        </w:tc>
        <w:tc>
          <w:tcPr>
            <w:tcW w:type="dxa" w:w="2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0.15</w:t>
            </w:r>
          </w:p>
        </w:tc>
      </w:tr>
      <w:tr>
        <w:tc>
          <w:tcPr>
            <w:tcW w:type="dxa" w:w="2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不溶性杂质（%） ≤</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0.05</w:t>
            </w:r>
          </w:p>
        </w:tc>
        <w:tc>
          <w:tcPr>
            <w:tcW w:type="dxa" w:w="2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0.05</w:t>
            </w:r>
          </w:p>
        </w:tc>
      </w:tr>
      <w:tr>
        <w:tc>
          <w:tcPr>
            <w:tcW w:type="dxa" w:w="2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酸值（KOH）/（mg/g） ≤</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1.0</w:t>
            </w:r>
          </w:p>
        </w:tc>
        <w:tc>
          <w:tcPr>
            <w:tcW w:type="dxa" w:w="2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2.5</w:t>
            </w:r>
          </w:p>
        </w:tc>
      </w:tr>
      <w:tr>
        <w:tc>
          <w:tcPr>
            <w:tcW w:type="dxa" w:w="2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过氧化值/（mmol/g） ≤</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6.0</w:t>
            </w:r>
          </w:p>
        </w:tc>
        <w:tc>
          <w:tcPr>
            <w:tcW w:type="dxa" w:w="2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7.5</w:t>
            </w:r>
          </w:p>
        </w:tc>
      </w:tr>
      <w:tr>
        <w:tc>
          <w:tcPr>
            <w:tcW w:type="dxa" w:w="2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溶剂残留量/（mg/kg）</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不得检出</w:t>
            </w:r>
          </w:p>
        </w:tc>
        <w:tc>
          <w:tcPr>
            <w:tcW w:type="dxa" w:w="2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不得检出</w:t>
            </w:r>
          </w:p>
        </w:tc>
      </w:tr>
      <w:tr>
        <w:tc>
          <w:tcPr>
            <w:tcW w:type="dxa" w:w="2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加热试验（280℃）</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无析出物，罗维朋比色：黄色值不变，红色值增加小于0.4。</w:t>
            </w:r>
          </w:p>
        </w:tc>
        <w:tc>
          <w:tcPr>
            <w:tcW w:type="dxa" w:w="2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微量析出物，罗维朋比色：黄色值不变，红色值增加小于4.0，蓝色值增加小于0.5。</w:t>
            </w:r>
          </w:p>
        </w:tc>
      </w:tr>
    </w:tbl>
    <w:p>
      <w:pPr>
        <w:pStyle w:val="null3"/>
        <w:ind w:firstLine="420"/>
        <w:jc w:val="both"/>
      </w:pPr>
      <w:r>
        <w:rPr>
          <w:sz w:val="30"/>
        </w:rPr>
        <w:t>浸出成品花生油质量指标</w:t>
      </w:r>
    </w:p>
    <w:tbl>
      <w:tblPr>
        <w:tblW w:w="0" w:type="auto"/>
        <w:tblBorders>
          <w:top w:val="none" w:color="000000" w:sz="4"/>
          <w:left w:val="none" w:color="000000" w:sz="4"/>
          <w:bottom w:val="none" w:color="000000" w:sz="4"/>
          <w:right w:val="none" w:color="000000" w:sz="4"/>
          <w:insideH w:val="none"/>
          <w:insideV w:val="none"/>
        </w:tblBorders>
      </w:tblPr>
      <w:tblGrid>
        <w:gridCol w:w="2437"/>
        <w:gridCol w:w="1459"/>
        <w:gridCol w:w="1459"/>
        <w:gridCol w:w="1459"/>
        <w:gridCol w:w="1459"/>
      </w:tblGrid>
      <w:tr>
        <w:tc>
          <w:tcPr>
            <w:tcW w:type="dxa" w:w="2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项目</w:t>
            </w:r>
          </w:p>
        </w:tc>
        <w:tc>
          <w:tcPr>
            <w:tcW w:type="dxa" w:w="583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质量指标</w:t>
            </w:r>
          </w:p>
        </w:tc>
      </w:tr>
      <w:tr>
        <w:tc>
          <w:tcPr>
            <w:tcW w:type="dxa" w:w="2437"/>
            <w:vMerge/>
            <w:tcBorders>
              <w:top w:val="single" w:color="000000" w:sz="4"/>
              <w:left w:val="single" w:color="000000" w:sz="4"/>
              <w:bottom w:val="single" w:color="000000" w:sz="4"/>
              <w:right w:val="single" w:color="000000" w:sz="4"/>
            </w:tcBorders>
          </w:tcP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一级</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二级</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三级</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四极</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（罗维朋比色25.4mm）≤</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黄25   红  4.0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黄25   红 4.0</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（罗维朋比色133.4mm）≤</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黄25 红 1.5</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黄25 红2.0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气味</w:t>
            </w:r>
          </w:p>
        </w:tc>
        <w:tc>
          <w:tcPr>
            <w:tcW w:type="dxa" w:w="58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无气味、口感好，具有花生油固有的气味和滋味，无异味。</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透明度</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澄清、透明</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澄清、透明</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水分及挥发物/（%）≤</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0.05</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0.05</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0.10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0.20</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不溶性杂质/（%） ≤</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0.05</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0.05</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0.05</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0.05</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酸值（KOH）/（mg/g）≤</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0.20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0.30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1.0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3.0</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过氧化值/（mmol/g） ≤</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5.0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5.0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7.5</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7.5</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加热试验（280℃）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无析出物，罗维朋比色：黄色值不变，红色值增加小于0.4。</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微量析出物，罗维朋比色：黄色值不变，红色值增加小于4.0，蓝色值增加小于0.5 。</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含皂量/（%） ≤</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0.03</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烟点/℃≥</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215</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205</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w:t>
            </w:r>
          </w:p>
        </w:tc>
      </w:tr>
      <w:tr>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溶剂残留量/（mg／kg）</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不得检出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不得检出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≤50</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≤50</w:t>
            </w:r>
          </w:p>
        </w:tc>
      </w:tr>
    </w:tbl>
    <w:p>
      <w:pPr>
        <w:pStyle w:val="null3"/>
        <w:ind w:firstLine="420"/>
        <w:jc w:val="both"/>
      </w:pPr>
      <w:r>
        <w:rPr>
          <w:sz w:val="30"/>
        </w:rPr>
        <w:t>注：划有“— ”者不做检验。压榨油和一、二级浸出油的溶剂残留量检出值小于 10mg/kg 时， 视为未检出。</w:t>
      </w:r>
    </w:p>
    <w:p>
      <w:pPr>
        <w:pStyle w:val="null3"/>
        <w:ind w:firstLine="420"/>
        <w:jc w:val="both"/>
      </w:pPr>
      <w:r>
        <w:rPr>
          <w:sz w:val="30"/>
        </w:rPr>
        <w:t>14.6</w:t>
      </w:r>
      <w:r>
        <w:rPr>
          <w:sz w:val="30"/>
        </w:rPr>
        <w:t>大米要求</w:t>
      </w:r>
    </w:p>
    <w:p>
      <w:pPr>
        <w:pStyle w:val="null3"/>
        <w:ind w:firstLine="420"/>
        <w:jc w:val="both"/>
      </w:pPr>
      <w:r>
        <w:rPr>
          <w:sz w:val="30"/>
        </w:rPr>
        <w:t>14.</w:t>
      </w:r>
      <w:r>
        <w:rPr>
          <w:sz w:val="30"/>
        </w:rPr>
        <w:t>6.1大米品种要求：加工精度为国标三号大米</w:t>
      </w:r>
    </w:p>
    <w:tbl>
      <w:tblPr>
        <w:tblW w:w="0" w:type="auto"/>
        <w:tblBorders>
          <w:top w:val="none" w:color="000000" w:sz="4"/>
          <w:left w:val="none" w:color="000000" w:sz="4"/>
          <w:bottom w:val="none" w:color="000000" w:sz="4"/>
          <w:right w:val="none" w:color="000000" w:sz="4"/>
          <w:insideH w:val="none"/>
          <w:insideV w:val="none"/>
        </w:tblBorders>
      </w:tblPr>
      <w:tblGrid>
        <w:gridCol w:w="1271"/>
        <w:gridCol w:w="1271"/>
        <w:gridCol w:w="2181"/>
        <w:gridCol w:w="3539"/>
      </w:tblGrid>
      <w:tr>
        <w:tc>
          <w:tcPr>
            <w:tcW w:type="dxa" w:w="127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420"/>
              <w:jc w:val="both"/>
            </w:pPr>
            <w:r>
              <w:rPr>
                <w:sz w:val="30"/>
              </w:rPr>
              <w:t>序号</w:t>
            </w:r>
          </w:p>
        </w:tc>
        <w:tc>
          <w:tcPr>
            <w:tcW w:type="dxa" w:w="3452"/>
            <w:gridSpan w:val="2"/>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420"/>
              <w:jc w:val="both"/>
            </w:pPr>
            <w:r>
              <w:rPr>
                <w:sz w:val="30"/>
              </w:rPr>
              <w:t>内容</w:t>
            </w:r>
          </w:p>
        </w:tc>
        <w:tc>
          <w:tcPr>
            <w:tcW w:type="dxa" w:w="3539"/>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ind w:firstLine="420"/>
              <w:jc w:val="both"/>
            </w:pPr>
            <w:r>
              <w:rPr>
                <w:sz w:val="30"/>
              </w:rPr>
              <w:t>质量标准</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加工精度</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符合二等品要求</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2</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不完善粒%</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≤6.0</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3</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最大限度杂质</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总量%</w:t>
            </w:r>
          </w:p>
        </w:tc>
        <w:tc>
          <w:tcPr>
            <w:tcW w:type="dxa" w:w="3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≤0.40</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4</w:t>
            </w:r>
          </w:p>
        </w:tc>
        <w:tc>
          <w:tcPr>
            <w:tcW w:type="dxa" w:w="1271"/>
            <w:vMerge/>
            <w:tcBorders>
              <w:top w:val="none" w:color="000000" w:sz="4"/>
              <w:left w:val="none" w:color="000000" w:sz="4"/>
              <w:bottom w:val="single" w:color="000000" w:sz="4"/>
              <w:right w:val="single" w:color="000000" w:sz="4"/>
            </w:tcBorders>
          </w:tcP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糠粉%</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≤0.20</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5</w:t>
            </w:r>
          </w:p>
        </w:tc>
        <w:tc>
          <w:tcPr>
            <w:tcW w:type="dxa" w:w="1271"/>
            <w:vMerge/>
            <w:tcBorders>
              <w:top w:val="none" w:color="000000" w:sz="4"/>
              <w:left w:val="none" w:color="000000" w:sz="4"/>
              <w:bottom w:val="single" w:color="000000" w:sz="4"/>
              <w:right w:val="single" w:color="000000" w:sz="4"/>
            </w:tcBorders>
          </w:tcP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矿物质%</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≤0.02</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6</w:t>
            </w:r>
          </w:p>
        </w:tc>
        <w:tc>
          <w:tcPr>
            <w:tcW w:type="dxa" w:w="1271"/>
            <w:vMerge/>
            <w:tcBorders>
              <w:top w:val="none" w:color="000000" w:sz="4"/>
              <w:left w:val="none" w:color="000000" w:sz="4"/>
              <w:bottom w:val="single" w:color="000000" w:sz="4"/>
              <w:right w:val="single" w:color="000000" w:sz="4"/>
            </w:tcBorders>
          </w:tcP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带壳稞粒/kg</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≤70</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7</w:t>
            </w:r>
          </w:p>
        </w:tc>
        <w:tc>
          <w:tcPr>
            <w:tcW w:type="dxa" w:w="1271"/>
            <w:vMerge/>
            <w:tcBorders>
              <w:top w:val="none" w:color="000000" w:sz="4"/>
              <w:left w:val="none" w:color="000000" w:sz="4"/>
              <w:bottom w:val="single" w:color="000000" w:sz="4"/>
              <w:right w:val="single" w:color="000000" w:sz="4"/>
            </w:tcBorders>
          </w:tcP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稻谷粒粒/kg</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≤16</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8</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碎米总量%</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≤35.0</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9</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小碎米%</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≤2.5</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10</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黄粒米%</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≤2.0</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11</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水分</w:t>
            </w:r>
            <w:r>
              <w:rPr>
                <w:sz w:val="30"/>
              </w:rPr>
              <w:t>%</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≤14.0</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12</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六六六mg/kg</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≤0.05</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13</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滴滴涕mg/kg</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≤0.05</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14</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色泽、气味、口味</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正常</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15</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标签检验</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符合GB2715-2005 标准第九款要求</w:t>
            </w:r>
          </w:p>
        </w:tc>
      </w:tr>
      <w:tr>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16</w:t>
            </w:r>
          </w:p>
        </w:tc>
        <w:tc>
          <w:tcPr>
            <w:tcW w:type="dxa" w:w="3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镉</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30"/>
              </w:rPr>
              <w:t>≤0.2mg/kg</w:t>
            </w:r>
          </w:p>
        </w:tc>
      </w:tr>
    </w:tbl>
    <w:p>
      <w:pPr>
        <w:pStyle w:val="null3"/>
        <w:ind w:firstLine="420"/>
        <w:jc w:val="both"/>
      </w:pPr>
      <w:r>
        <w:rPr>
          <w:sz w:val="30"/>
        </w:rPr>
        <w:t>14.</w:t>
      </w:r>
      <w:r>
        <w:rPr>
          <w:sz w:val="30"/>
        </w:rPr>
        <w:t>6.2大米质量标准</w:t>
      </w:r>
    </w:p>
    <w:p>
      <w:pPr>
        <w:pStyle w:val="null3"/>
        <w:ind w:firstLine="420"/>
        <w:jc w:val="both"/>
      </w:pPr>
      <w:r>
        <w:rPr>
          <w:sz w:val="30"/>
        </w:rPr>
        <w:t>（1）大米质量要求：无霉变、无虫蛀、颗粒饱满、色泽晶莹。</w:t>
      </w:r>
    </w:p>
    <w:p>
      <w:pPr>
        <w:pStyle w:val="null3"/>
        <w:ind w:firstLine="420"/>
        <w:jc w:val="both"/>
      </w:pPr>
      <w:r>
        <w:rPr>
          <w:sz w:val="30"/>
        </w:rPr>
        <w:t>（2）米类执行标准：GB 1354-2009 标准一等米，不含添加剂。</w:t>
      </w:r>
    </w:p>
    <w:p>
      <w:pPr>
        <w:pStyle w:val="null3"/>
        <w:ind w:firstLine="420"/>
        <w:jc w:val="both"/>
      </w:pPr>
      <w:r>
        <w:rPr>
          <w:sz w:val="30"/>
        </w:rPr>
        <w:t>（3）大米的质量标准：除符合标准一等米外，要求：</w:t>
      </w:r>
    </w:p>
    <w:p>
      <w:pPr>
        <w:pStyle w:val="null3"/>
        <w:ind w:firstLine="420"/>
        <w:jc w:val="both"/>
      </w:pPr>
      <w:r>
        <w:rPr>
          <w:sz w:val="30"/>
        </w:rPr>
        <w:t>碎米总量≤17%（国家标准：≤35%），小碎米总量≤2%（国家标准：≤2.5%）， 不完善粒≤3.5%（国家标准：≤4.0%），黄米粒按国家标准执行。</w:t>
      </w:r>
    </w:p>
    <w:p>
      <w:pPr>
        <w:pStyle w:val="null3"/>
        <w:ind w:firstLine="420"/>
        <w:jc w:val="both"/>
      </w:pPr>
      <w:r>
        <w:rPr>
          <w:sz w:val="30"/>
        </w:rPr>
        <w:t>（4）有“QS”标志，标明加工厂名称、品名、生产日期、</w:t>
      </w:r>
      <w:r>
        <w:rPr>
          <w:sz w:val="30"/>
        </w:rPr>
        <w:t>保质期或保存期</w:t>
      </w:r>
      <w:r>
        <w:rPr>
          <w:sz w:val="30"/>
        </w:rPr>
        <w:t>，供货时的剩余保质期不少于三分之二，质量等级、产品标准号、产品合格证，质量符合米类执行标准。</w:t>
      </w:r>
    </w:p>
    <w:p>
      <w:pPr>
        <w:pStyle w:val="null3"/>
        <w:ind w:firstLine="420"/>
        <w:jc w:val="both"/>
      </w:pPr>
      <w:r>
        <w:rPr>
          <w:sz w:val="30"/>
        </w:rPr>
        <w:t>（5）具有固有色泽和香味，无污染、无虫害，色泽、气味、口味正常，无异味或霉味（霉变），无虫蛀结块挂丝或杂质异等，符合国家粮食卫生标准。</w:t>
      </w:r>
    </w:p>
    <w:p>
      <w:pPr>
        <w:pStyle w:val="null3"/>
        <w:ind w:firstLine="420"/>
        <w:jc w:val="both"/>
      </w:pPr>
      <w:r>
        <w:rPr>
          <w:sz w:val="30"/>
        </w:rPr>
        <w:t>（6）大米要求的资质证明：</w:t>
      </w:r>
    </w:p>
    <w:p>
      <w:pPr>
        <w:pStyle w:val="null3"/>
        <w:ind w:firstLine="420"/>
        <w:jc w:val="both"/>
      </w:pPr>
      <w:r>
        <w:rPr>
          <w:sz w:val="30"/>
        </w:rPr>
        <w:t>生产（供应）企业的资质证明（首次供应时提供）：《营业执照》、《食品经营许可证》、《全国工业产品生产许可证》或《食品生产许可证》。</w:t>
      </w:r>
    </w:p>
    <w:p>
      <w:pPr>
        <w:pStyle w:val="null3"/>
        <w:ind w:firstLine="420"/>
        <w:jc w:val="both"/>
      </w:pPr>
      <w:r>
        <w:rPr>
          <w:sz w:val="30"/>
        </w:rPr>
        <w:t>《产品质量检验报告》由政府产品质量监督部门出具，每季度一次。</w:t>
      </w:r>
    </w:p>
    <w:p>
      <w:pPr>
        <w:pStyle w:val="null3"/>
        <w:ind w:firstLine="420"/>
        <w:jc w:val="both"/>
      </w:pPr>
      <w:r>
        <w:rPr>
          <w:sz w:val="30"/>
        </w:rPr>
        <w:t>《出厂检验报告》交货时提供本批次产品的出厂（库）检验合格报告单。</w:t>
      </w:r>
    </w:p>
    <w:p>
      <w:pPr>
        <w:pStyle w:val="null3"/>
        <w:ind w:firstLine="420"/>
        <w:jc w:val="both"/>
      </w:pPr>
      <w:r>
        <w:rPr>
          <w:sz w:val="30"/>
        </w:rPr>
        <w:t>14.7</w:t>
      </w:r>
      <w:r>
        <w:rPr>
          <w:sz w:val="30"/>
        </w:rPr>
        <w:t>干货、副食品及调料品类要求</w:t>
      </w:r>
    </w:p>
    <w:p>
      <w:pPr>
        <w:pStyle w:val="null3"/>
        <w:ind w:firstLine="420"/>
        <w:jc w:val="both"/>
      </w:pPr>
      <w:r>
        <w:rPr>
          <w:sz w:val="30"/>
        </w:rPr>
        <w:t>14.</w:t>
      </w:r>
      <w:r>
        <w:rPr>
          <w:sz w:val="30"/>
        </w:rPr>
        <w:t>7.1副食品的质量基本标准要求符合国家行业标准，干爽、不霉烂、整齐、均匀、完整、无虫蛀、无杂质，保持应有的色泽。确保产品质量稳定，保证营养丰富、绿色安全、海味浓郁、易存放、食用方便，保质期长。从加工、包装、运输、贮存到销售全部符合国家规定标准。采购人可根据实际情况对需要的副食品进行品质抽检，对质量未达到国家标准的副食品采购人有权拒绝接受。</w:t>
      </w:r>
    </w:p>
    <w:p>
      <w:pPr>
        <w:pStyle w:val="null3"/>
        <w:ind w:firstLine="420"/>
        <w:jc w:val="both"/>
      </w:pPr>
      <w:r>
        <w:rPr>
          <w:sz w:val="30"/>
        </w:rPr>
        <w:t>14.</w:t>
      </w:r>
      <w:r>
        <w:rPr>
          <w:sz w:val="30"/>
        </w:rPr>
        <w:t>7.2所有副食品调味料均为正规厂家生产，包装完整，所有产品有“QS”标志，标明商品名称、规格、生产商、产地、生产日期、保质期或保存期。</w:t>
      </w:r>
    </w:p>
    <w:p>
      <w:pPr>
        <w:pStyle w:val="null3"/>
        <w:ind w:firstLine="420"/>
        <w:jc w:val="both"/>
      </w:pPr>
      <w:r>
        <w:rPr>
          <w:sz w:val="30"/>
        </w:rPr>
        <w:t>14.</w:t>
      </w:r>
      <w:r>
        <w:rPr>
          <w:sz w:val="30"/>
        </w:rPr>
        <w:t>7.3干货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20"/>
        <w:jc w:val="both"/>
      </w:pPr>
      <w:r>
        <w:rPr>
          <w:sz w:val="30"/>
        </w:rPr>
        <w:t>14.</w:t>
      </w:r>
      <w:r>
        <w:rPr>
          <w:sz w:val="30"/>
        </w:rPr>
        <w:t>7.</w:t>
      </w:r>
      <w:r>
        <w:rPr>
          <w:sz w:val="30"/>
        </w:rPr>
        <w:t>4</w:t>
      </w:r>
      <w:r>
        <w:rPr>
          <w:sz w:val="30"/>
        </w:rPr>
        <w:t>几种主要干货制品的质量标准：</w:t>
      </w:r>
    </w:p>
    <w:p>
      <w:pPr>
        <w:pStyle w:val="null3"/>
        <w:ind w:firstLine="420"/>
        <w:jc w:val="both"/>
      </w:pPr>
      <w:r>
        <w:rPr>
          <w:sz w:val="30"/>
        </w:rPr>
        <w:t>（1）肉皮：作为干肉皮，无论什么部位，体表洁净无毛，白亮无残余肥膘，无虫蛀，干爽，敲击时响声清脆，质量均匀为好，反之则为次之，如已发霉，并有哈喇味，即已变质。</w:t>
      </w:r>
    </w:p>
    <w:p>
      <w:pPr>
        <w:pStyle w:val="null3"/>
        <w:ind w:firstLine="420"/>
        <w:jc w:val="both"/>
      </w:pPr>
      <w:r>
        <w:rPr>
          <w:sz w:val="30"/>
        </w:rPr>
        <w:t>（2）玉兰片：玉兰片以色泽黄白、洁净、肉厚、纤维少、节较密、体长不超过10~17cm的为最好，肉薄节疏、纤维多而粗老的质量较差。</w:t>
      </w:r>
    </w:p>
    <w:p>
      <w:pPr>
        <w:pStyle w:val="null3"/>
        <w:ind w:firstLine="420"/>
        <w:jc w:val="both"/>
      </w:pPr>
      <w:r>
        <w:rPr>
          <w:sz w:val="30"/>
        </w:rPr>
        <w:t>（3）黄花菜：又名金针菜，干燥、有清香味，菜色黄亮、身条长而粗壮、条杆粗细均匀者为佳。</w:t>
      </w:r>
    </w:p>
    <w:p>
      <w:pPr>
        <w:pStyle w:val="null3"/>
        <w:ind w:firstLine="420"/>
        <w:jc w:val="both"/>
      </w:pPr>
      <w:r>
        <w:rPr>
          <w:sz w:val="30"/>
        </w:rPr>
        <w:t>（4）黑木耳：黑木耳的质量一般以条形大而完整，耳瓣舒展少卷曲，内厚黑，富于光泽，体干不霉，无杂质和碎者为优，反之则差。</w:t>
      </w:r>
    </w:p>
    <w:p>
      <w:pPr>
        <w:pStyle w:val="null3"/>
        <w:ind w:firstLine="420"/>
        <w:jc w:val="both"/>
      </w:pPr>
      <w:r>
        <w:rPr>
          <w:sz w:val="30"/>
        </w:rPr>
        <w:t>（5）银耳：银耳又称白木耳，以朵大、色洁白、有光泽、无杂质，根小、干度足，完整者为佳品，朵小、色黄、根大、无光泽，散碎者次之；黄黑色者质量最次，依上述标准可将银耳分为上中下三等。质量好的银耳，根部</w:t>
      </w:r>
      <w:r>
        <w:rPr>
          <w:sz w:val="30"/>
        </w:rPr>
        <w:t>易腐烂</w:t>
      </w:r>
      <w:r>
        <w:rPr>
          <w:sz w:val="30"/>
        </w:rPr>
        <w:t>，食之柔软，质量次则根部大而发硬。</w:t>
      </w:r>
    </w:p>
    <w:p>
      <w:pPr>
        <w:pStyle w:val="null3"/>
        <w:ind w:firstLine="420"/>
        <w:jc w:val="both"/>
      </w:pPr>
      <w:r>
        <w:rPr>
          <w:sz w:val="30"/>
        </w:rPr>
        <w:t>（6）香菇：根据采收季节和形状不同，香菇又分为花菇、厚菇、薄菇和菇丁四类，其中以花菇质量最好，厚菇次之，薄菇更差，菇丁质量最差。</w:t>
      </w:r>
    </w:p>
    <w:p>
      <w:pPr>
        <w:pStyle w:val="null3"/>
        <w:ind w:firstLine="420"/>
        <w:jc w:val="both"/>
      </w:pPr>
      <w:r>
        <w:rPr>
          <w:sz w:val="30"/>
        </w:rPr>
        <w:t>A、花菇：朵小柄短，呈半球状，菇伞顶面有似菊花似的白色裂纹，肉厚、菌盖色泽淡黑，菇底褶，通过加工呈淡黄色，身干、质嫩、有芳香气味者为质</w:t>
      </w:r>
      <w:r>
        <w:rPr>
          <w:sz w:val="30"/>
        </w:rPr>
        <w:t>好</w:t>
      </w:r>
      <w:r>
        <w:rPr>
          <w:sz w:val="30"/>
        </w:rPr>
        <w:t>香菇。</w:t>
      </w:r>
    </w:p>
    <w:p>
      <w:pPr>
        <w:pStyle w:val="null3"/>
        <w:ind w:firstLine="420"/>
        <w:jc w:val="both"/>
      </w:pPr>
      <w:r>
        <w:rPr>
          <w:sz w:val="30"/>
        </w:rPr>
        <w:t>B、厚菇：形状如伞，顶面无花纹，呈黑色并略有光泽，质嫩、肉厚、朵稍大，质量稍次。</w:t>
      </w:r>
    </w:p>
    <w:p>
      <w:pPr>
        <w:pStyle w:val="null3"/>
        <w:ind w:firstLine="420"/>
        <w:jc w:val="both"/>
      </w:pPr>
      <w:r>
        <w:rPr>
          <w:sz w:val="30"/>
        </w:rPr>
        <w:t>C、薄菇：形状扁平、开伞、朵大、肉薄、菌盖表面浅褐色，菌褐白色，菌柄稍高，浅咖啡色，基部稍带红色或红褐色，质量比花菇厚，菇差，味淡。</w:t>
      </w:r>
    </w:p>
    <w:p>
      <w:pPr>
        <w:pStyle w:val="null3"/>
        <w:ind w:firstLine="420"/>
        <w:jc w:val="both"/>
      </w:pPr>
      <w:r>
        <w:rPr>
          <w:sz w:val="30"/>
        </w:rPr>
        <w:t>D、菇丁：是指未充分发育的香菇，个小，直径在2cm以下，味淡质差。</w:t>
      </w:r>
    </w:p>
    <w:p>
      <w:pPr>
        <w:pStyle w:val="null3"/>
        <w:ind w:firstLine="420"/>
        <w:jc w:val="both"/>
      </w:pPr>
      <w:r>
        <w:rPr>
          <w:sz w:val="30"/>
        </w:rPr>
        <w:t>（7）腐竹：腐竹又名豆腐皮和油皮，有一、二、三级品之分。</w:t>
      </w:r>
      <w:r>
        <w:rPr>
          <w:sz w:val="30"/>
        </w:rPr>
        <w:t>一级品</w:t>
      </w:r>
      <w:r>
        <w:rPr>
          <w:sz w:val="30"/>
        </w:rPr>
        <w:t>：色泽黄亮、干燥筋韧、耐贮、无碎块。二</w:t>
      </w:r>
      <w:r>
        <w:rPr>
          <w:sz w:val="30"/>
        </w:rPr>
        <w:t>级</w:t>
      </w:r>
      <w:r>
        <w:rPr>
          <w:sz w:val="30"/>
        </w:rPr>
        <w:t>品：颜色较一</w:t>
      </w:r>
      <w:r>
        <w:rPr>
          <w:sz w:val="30"/>
        </w:rPr>
        <w:t>级</w:t>
      </w:r>
      <w:r>
        <w:rPr>
          <w:sz w:val="30"/>
        </w:rPr>
        <w:t>品灰黄、干燥无碎块。</w:t>
      </w:r>
      <w:r>
        <w:rPr>
          <w:sz w:val="30"/>
        </w:rPr>
        <w:t>三级品</w:t>
      </w:r>
      <w:r>
        <w:rPr>
          <w:sz w:val="30"/>
        </w:rPr>
        <w:t>：颜色更灰黄、无光泽、易碎、筋韧性差。枝条或片叶状，质脆易折，条状折断有空心，无霉斑、杂质、虫蛀。呈淡黄色，有光泽。具有腐竹固有的香味，无其他任何异味，取样品品尝其滋味，具有腐竹固有的鲜香滋味。</w:t>
      </w:r>
    </w:p>
    <w:p>
      <w:pPr>
        <w:pStyle w:val="null3"/>
        <w:ind w:firstLine="420"/>
        <w:jc w:val="both"/>
      </w:pPr>
      <w:r>
        <w:rPr>
          <w:sz w:val="30"/>
        </w:rPr>
        <w:t>（8）粉丝：质量好的粉丝，粉条细长、白净、晶莹透明、丝条均匀、整齐、干燥，不易折断，无斑点、黑迹，无霉变，有粉丝特有的光泽。</w:t>
      </w:r>
    </w:p>
    <w:p>
      <w:pPr>
        <w:pStyle w:val="null3"/>
        <w:ind w:firstLine="420"/>
        <w:jc w:val="both"/>
      </w:pPr>
      <w:r>
        <w:rPr>
          <w:sz w:val="30"/>
        </w:rPr>
        <w:t>（9）蹄筋：猪蹄筋的质量首先从蹄筋抽取的部位区别，后蹄筋体长而圆、粗状、光滑的品质好。前蹄筋体短而扁细、品质较差、保管完好的蹄筋应呈白色、无杂质，干、硬度高。</w:t>
      </w:r>
    </w:p>
    <w:p>
      <w:pPr>
        <w:pStyle w:val="null3"/>
        <w:ind w:firstLine="420"/>
        <w:jc w:val="both"/>
      </w:pPr>
      <w:r>
        <w:rPr>
          <w:sz w:val="30"/>
        </w:rPr>
        <w:t>（10）干贝：上等干贝粒大完整、黄亮干燥、肉质饱满，肉丝清晰、粗且有特殊香气。粒小、碎破、色淡无光泽者较次。破碎、发黑发霉的为变质品。</w:t>
      </w:r>
    </w:p>
    <w:p>
      <w:pPr>
        <w:pStyle w:val="null3"/>
        <w:ind w:firstLine="420"/>
        <w:jc w:val="both"/>
      </w:pPr>
      <w:r>
        <w:rPr>
          <w:sz w:val="30"/>
        </w:rPr>
        <w:t>（11）鱿鱼：市场上常见的鱿鱼有椭圆形和长方形，选购时应注意：体干、体形完整、光亮洁净、淡粉红色、片大头小、肉厚者为优。体形部分卷曲，尾部和背部红中透暗，两侧有微红点、体小而宽、肉薄者为次品。</w:t>
      </w:r>
    </w:p>
    <w:p>
      <w:pPr>
        <w:pStyle w:val="null3"/>
        <w:ind w:firstLine="420"/>
        <w:jc w:val="both"/>
      </w:pPr>
      <w:r>
        <w:rPr>
          <w:sz w:val="30"/>
        </w:rPr>
        <w:t>（12）海蜇：海蜇是由水母加工制成，选购时应注意色泽，以乳白色或淡黄色、气味清新、质厚均匀、个体完整、块大、无血黑（体肉红皮）有光泽的为上品，带有膜状血衣的为次品。</w:t>
      </w:r>
    </w:p>
    <w:p>
      <w:pPr>
        <w:pStyle w:val="null3"/>
        <w:ind w:firstLine="420"/>
        <w:jc w:val="both"/>
      </w:pPr>
      <w:r>
        <w:rPr>
          <w:sz w:val="30"/>
        </w:rPr>
        <w:t>（13）海参：检验标准主要是以体形的大小，肉质的厚薄及体内有无沙粒来鉴别。体形大、肉质厚、体内无沙者为上品，体形小、肉质薄、原体没剖开，体内有沙粒者较差。</w:t>
      </w:r>
    </w:p>
    <w:p>
      <w:pPr>
        <w:pStyle w:val="null3"/>
        <w:ind w:firstLine="420"/>
        <w:jc w:val="both"/>
      </w:pPr>
      <w:r>
        <w:rPr>
          <w:sz w:val="30"/>
        </w:rPr>
        <w:t>（14）紫菜：属海产红藻类植物，因鲜紫菜叶较宽大，经干制成长方块形，散片状卷筒，其中以卷筒形柔嫩微脆、叶薄、色紫清香鲜美的为品质优。</w:t>
      </w:r>
    </w:p>
    <w:p>
      <w:pPr>
        <w:pStyle w:val="null3"/>
        <w:ind w:firstLine="420"/>
        <w:jc w:val="both"/>
      </w:pPr>
      <w:r>
        <w:rPr>
          <w:sz w:val="30"/>
        </w:rPr>
        <w:t>（15）发菜：发菜是陆生褐色藻类，以藻体细长、绿黑色、柔软爽滑、干燥、无杂质的质量为优，反之则劣。</w:t>
      </w:r>
    </w:p>
    <w:p>
      <w:pPr>
        <w:pStyle w:val="null3"/>
        <w:ind w:firstLine="420"/>
        <w:jc w:val="both"/>
      </w:pPr>
      <w:r>
        <w:rPr>
          <w:sz w:val="30"/>
        </w:rPr>
        <w:t>（16）鱼肚：其标准一般为体大整齐、肚厚、身干、光洁明亮、无虫蛀腐者好；灰暗、肉薄、体小则次之，有虫蛀、颜色发黑、变霉则为变质品。其他副食品及调料质量要求。</w:t>
      </w:r>
    </w:p>
    <w:p>
      <w:pPr>
        <w:pStyle w:val="null3"/>
        <w:ind w:firstLine="420"/>
        <w:jc w:val="both"/>
      </w:pPr>
      <w:r>
        <w:rPr>
          <w:sz w:val="30"/>
        </w:rPr>
        <w:t>（17）酱油：合格的酱油颜色比较红、亮，有光泽、透明，把这酱油倒在瓶子里后，摇一下，合格酱油产生的泡沫非常细腻，保持持久，挂碗现象非常好，有一种发黏的感觉；不合格的酱油泡沫比较大，很容易散去，挂碗现象不好，很容易滑落。</w:t>
      </w:r>
    </w:p>
    <w:p>
      <w:pPr>
        <w:pStyle w:val="null3"/>
        <w:ind w:firstLine="420"/>
        <w:jc w:val="both"/>
      </w:pPr>
      <w:r>
        <w:rPr>
          <w:sz w:val="30"/>
        </w:rPr>
        <w:t>（18）味精：色至白色结晶或粉末，具有特殊的鲜味，无异味，无肉眼可见杂质。</w:t>
      </w:r>
    </w:p>
    <w:p>
      <w:pPr>
        <w:pStyle w:val="null3"/>
        <w:ind w:firstLine="420"/>
        <w:jc w:val="both"/>
      </w:pPr>
      <w:r>
        <w:rPr>
          <w:sz w:val="30"/>
        </w:rPr>
        <w:t>（19）食醋：有正常食醋的色泽、气味和滋味，不涩，无其他不良气味与异味，无浮物，不浑浊，无沉淀，无异物，无醋鳗、醋虱。</w:t>
      </w:r>
    </w:p>
    <w:p>
      <w:pPr>
        <w:pStyle w:val="null3"/>
        <w:ind w:firstLine="420"/>
        <w:jc w:val="both"/>
      </w:pPr>
      <w:r>
        <w:rPr>
          <w:sz w:val="30"/>
        </w:rPr>
        <w:t>（20）酱腌菜：有酱腌菜固有的色、香、味，无杂质，无其他不良气味，不得有霉斑白膜。</w:t>
      </w:r>
    </w:p>
    <w:p>
      <w:pPr>
        <w:pStyle w:val="null3"/>
        <w:ind w:firstLine="420"/>
        <w:jc w:val="both"/>
      </w:pPr>
      <w:r>
        <w:rPr>
          <w:sz w:val="30"/>
        </w:rPr>
        <w:t>（21）酱类食品：有正常酿造酱的色泽、气味和滋味，不涩，无其他不良气味，不得有酸、苦、</w:t>
      </w:r>
      <w:r>
        <w:rPr>
          <w:sz w:val="30"/>
        </w:rPr>
        <w:t>焦煳</w:t>
      </w:r>
      <w:r>
        <w:rPr>
          <w:sz w:val="30"/>
        </w:rPr>
        <w:t>及其它异味、异物。</w:t>
      </w:r>
    </w:p>
    <w:p>
      <w:pPr>
        <w:pStyle w:val="null3"/>
        <w:ind w:firstLine="420"/>
        <w:jc w:val="both"/>
      </w:pPr>
      <w:r>
        <w:rPr>
          <w:sz w:val="30"/>
        </w:rPr>
        <w:t>（22）淀粉制品：有各自品种固有的形态和色泽，不酸、不粘、不发霉，无变质，无异味，无杂质，口尝无砂质。</w:t>
      </w:r>
    </w:p>
    <w:p>
      <w:pPr>
        <w:pStyle w:val="null3"/>
        <w:ind w:firstLine="420"/>
        <w:jc w:val="both"/>
      </w:pPr>
      <w:r>
        <w:rPr>
          <w:sz w:val="30"/>
        </w:rPr>
        <w:t>（23）食盐：晶整齐一致，坚硬光滑，呈透明或半透明，不结块，无反卤吸潮现象，无杂质，</w:t>
      </w:r>
      <w:r>
        <w:rPr>
          <w:sz w:val="30"/>
        </w:rPr>
        <w:t>蘸取</w:t>
      </w:r>
      <w:r>
        <w:rPr>
          <w:sz w:val="30"/>
        </w:rPr>
        <w:t>少许尝试具有纯正的咸味。</w:t>
      </w:r>
    </w:p>
    <w:p>
      <w:pPr>
        <w:pStyle w:val="null3"/>
        <w:ind w:firstLine="420"/>
        <w:jc w:val="both"/>
      </w:pPr>
      <w:r>
        <w:rPr>
          <w:sz w:val="30"/>
        </w:rPr>
        <w:t>（24）鸡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420"/>
        <w:jc w:val="both"/>
      </w:pPr>
      <w:r>
        <w:rPr>
          <w:sz w:val="30"/>
        </w:rPr>
        <w:t>（25）皮蛋：表泥状包料完整、无霉斑，包料除掉后蛋壳亦完整无损，灯光透照蛋内容物凝固不动，打开观察，整个蛋凝固、不粘壳、清洁而有弹性，呈半透明的棕黄色，闻起来有芳香，无辛辣气。</w:t>
      </w:r>
    </w:p>
    <w:p>
      <w:pPr>
        <w:pStyle w:val="null3"/>
        <w:ind w:firstLine="420"/>
        <w:jc w:val="both"/>
      </w:pPr>
      <w:r>
        <w:rPr>
          <w:sz w:val="30"/>
        </w:rPr>
        <w:t>（26）咸蛋：壳亦完整无损，无裂纹或霉斑，摇动时有轻度水荡漾感觉，灯光透视蛋黄凝结、呈橙黄色且靠近蛋壳，蛋清呈白色水样透明，生蛋打开可见蛋清稀薄透明，蛋黄呈红色或淡红色，浓缩</w:t>
      </w:r>
      <w:r>
        <w:rPr>
          <w:sz w:val="30"/>
        </w:rPr>
        <w:t>黏度</w:t>
      </w:r>
      <w:r>
        <w:rPr>
          <w:sz w:val="30"/>
        </w:rPr>
        <w:t>增强，但不硬固，煮熟后打开，可见蛋清白嫩，蛋黄口味有细沙感，富于油脂，品尝则有咸蛋固有的香味。</w:t>
      </w:r>
    </w:p>
    <w:p>
      <w:pPr>
        <w:pStyle w:val="null3"/>
        <w:ind w:firstLine="420"/>
        <w:jc w:val="both"/>
      </w:pPr>
      <w:r>
        <w:rPr>
          <w:sz w:val="30"/>
        </w:rPr>
        <w:t>（27）面粉：泽呈白色或微黄色，不发暗，无杂质的颜色，呈细粉末状，不含杂质，手指捻捏时无粗粒感，无虫子和结块，置于手中紧捏后放开不成团，具有面粉的正常气味，无其他异味。</w:t>
      </w:r>
    </w:p>
    <w:p>
      <w:pPr>
        <w:pStyle w:val="null3"/>
        <w:ind w:firstLine="420"/>
        <w:jc w:val="both"/>
      </w:pPr>
      <w:r>
        <w:rPr>
          <w:sz w:val="30"/>
        </w:rPr>
        <w:t>（28）豆腐：腐呈均匀的乳白色或淡黄色，稍有光泽，块形完整，软硬适度，富有一定的弹性，质地细嫩，结构均匀，无杂质，具有豆腐特有的香味，取样品品尝时口感细腻鲜嫩，味道纯正清香。</w:t>
      </w:r>
    </w:p>
    <w:p>
      <w:pPr>
        <w:pStyle w:val="null3"/>
        <w:ind w:firstLine="420"/>
        <w:jc w:val="both"/>
      </w:pPr>
      <w:r>
        <w:rPr>
          <w:sz w:val="30"/>
        </w:rPr>
        <w:t>（29）油炸豆卜：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pStyle w:val="null3"/>
        <w:ind w:firstLine="420"/>
        <w:jc w:val="both"/>
      </w:pPr>
      <w:r>
        <w:rPr>
          <w:sz w:val="30"/>
        </w:rPr>
        <w:t>（30）腐乳：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pStyle w:val="null3"/>
        <w:ind w:firstLine="420"/>
        <w:jc w:val="both"/>
      </w:pPr>
      <w:r>
        <w:rPr>
          <w:sz w:val="30"/>
        </w:rPr>
        <w:t>（31）黄豆：豆皮色呈各种大豆固有的颜色，光彩油亮，洁净而有光泽，颗粒饱满，整齐均匀，无虫蛀粒，无杂质，无霉变。</w:t>
      </w:r>
    </w:p>
    <w:p>
      <w:pPr>
        <w:pStyle w:val="null3"/>
        <w:ind w:firstLine="420"/>
        <w:jc w:val="both"/>
      </w:pPr>
      <w:r>
        <w:rPr>
          <w:sz w:val="30"/>
        </w:rPr>
        <w:t>（32）花生：荚呈土黄色或白色，果仁呈各不同品种所特有的颜色，色泽分布均匀一致，带荚花生和去荚果仁均颗粒饱满、形态完整、大小均匀，子叶肥厚而有光泽，无杂质，具有花生特有的气味、香味，无任何异味，无霉变。</w:t>
      </w:r>
    </w:p>
    <w:p>
      <w:pPr>
        <w:pStyle w:val="null3"/>
        <w:ind w:firstLine="420"/>
        <w:jc w:val="both"/>
      </w:pPr>
      <w:r>
        <w:rPr>
          <w:sz w:val="30"/>
        </w:rPr>
        <w:t>（33）辛辣料：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p>
      <w:pPr>
        <w:pStyle w:val="null3"/>
        <w:ind w:firstLine="420"/>
        <w:jc w:val="both"/>
      </w:pPr>
      <w:r>
        <w:rPr>
          <w:sz w:val="30"/>
        </w:rPr>
        <w:t>14.8奶制品</w:t>
      </w:r>
      <w:r>
        <w:rPr>
          <w:sz w:val="30"/>
        </w:rPr>
        <w:t>：</w:t>
      </w:r>
    </w:p>
    <w:p>
      <w:pPr>
        <w:pStyle w:val="null3"/>
        <w:ind w:firstLine="420"/>
        <w:jc w:val="both"/>
      </w:pPr>
      <w:r>
        <w:rPr>
          <w:sz w:val="30"/>
        </w:rPr>
        <w:t>采购的牛奶主要以鲜牛奶、酸牛奶等为主，有关要求如下：</w:t>
      </w:r>
    </w:p>
    <w:p>
      <w:pPr>
        <w:pStyle w:val="null3"/>
        <w:ind w:firstLine="420"/>
        <w:jc w:val="both"/>
      </w:pPr>
      <w:r>
        <w:rPr>
          <w:sz w:val="30"/>
        </w:rPr>
        <w:t>（1）</w:t>
      </w:r>
      <w:r>
        <w:rPr>
          <w:sz w:val="30"/>
        </w:rPr>
        <w:t>质量基本标准要求符合国家相关行业标准，营养丰富、绿色安全、无异味、无霉烂变质，从加工、包装、运输、贮存到销售全部符合国家规定标准。食用方便，保质期长，包装完整、无破损。</w:t>
      </w:r>
    </w:p>
    <w:p>
      <w:pPr>
        <w:pStyle w:val="null3"/>
        <w:ind w:firstLine="420"/>
        <w:jc w:val="both"/>
      </w:pPr>
      <w:r>
        <w:rPr>
          <w:sz w:val="30"/>
        </w:rPr>
        <w:t>（2）</w:t>
      </w:r>
      <w:r>
        <w:rPr>
          <w:sz w:val="30"/>
        </w:rPr>
        <w:t>鲜牛奶的质量及其标识应执行国家标准GB 19645-2010《食品安全国家标准 巴氏杀菌乳》、标准 GB25190-2010《GB25190-2010 灭菌乳》和 GB7718-2011《食品安全国家标准 预包装食品标签通则》，采用符合GB19301-2010《食品安全国家标准 生乳》 。酸牛奶执行产品标准号：GB19302-2010《食品安全国家标准发酵乳》。</w:t>
      </w:r>
    </w:p>
    <w:p>
      <w:pPr>
        <w:pStyle w:val="null3"/>
        <w:ind w:firstLine="420"/>
        <w:jc w:val="both"/>
      </w:pPr>
      <w:r>
        <w:rPr>
          <w:sz w:val="30"/>
        </w:rPr>
        <w:t>（3）</w:t>
      </w:r>
      <w:r>
        <w:rPr>
          <w:sz w:val="30"/>
        </w:rPr>
        <w:t>牛奶包装符合GB/T18706-2008《液体食品保鲜包装用纸基复合材料》，GB/T27590-2011《纸杯》标准；每盒奶的单件包装净含量负偏差必须符合国家规定。</w:t>
      </w:r>
    </w:p>
    <w:p>
      <w:pPr>
        <w:pStyle w:val="null3"/>
        <w:ind w:firstLine="420"/>
        <w:jc w:val="both"/>
      </w:pPr>
      <w:r>
        <w:rPr>
          <w:sz w:val="30"/>
        </w:rPr>
        <w:t>（</w:t>
      </w:r>
      <w:r>
        <w:rPr>
          <w:sz w:val="30"/>
        </w:rPr>
        <w:t>4</w:t>
      </w:r>
      <w:r>
        <w:rPr>
          <w:sz w:val="30"/>
        </w:rPr>
        <w:t>）</w:t>
      </w:r>
      <w:r>
        <w:rPr>
          <w:sz w:val="30"/>
        </w:rPr>
        <w:t>供应有保质期限的牛奶剩余保质期时长不得少于该产品载明的保质期时长的三分之二。</w:t>
      </w:r>
    </w:p>
    <w:p>
      <w:pPr>
        <w:pStyle w:val="null3"/>
        <w:ind w:firstLine="420"/>
        <w:jc w:val="both"/>
      </w:pPr>
      <w:r>
        <w:rPr>
          <w:sz w:val="30"/>
        </w:rPr>
        <w:t>14.9</w:t>
      </w:r>
      <w:r>
        <w:rPr>
          <w:sz w:val="30"/>
        </w:rPr>
        <w:t>各投标人提供货物应符合下列的《制造商及产品资质证明》</w:t>
      </w:r>
    </w:p>
    <w:p>
      <w:pPr>
        <w:pStyle w:val="null3"/>
        <w:ind w:firstLine="420"/>
        <w:jc w:val="both"/>
      </w:pPr>
      <w:r>
        <w:rPr>
          <w:sz w:val="30"/>
        </w:rPr>
        <w:t>14.9</w:t>
      </w:r>
      <w:r>
        <w:rPr>
          <w:sz w:val="30"/>
        </w:rPr>
        <w:t>.1生产（供应）企业的资质证明：</w:t>
      </w:r>
    </w:p>
    <w:tbl>
      <w:tblPr>
        <w:tblW w:w="0" w:type="auto"/>
        <w:tblBorders>
          <w:top w:val="none" w:color="000000" w:sz="4"/>
          <w:left w:val="none" w:color="000000" w:sz="4"/>
          <w:bottom w:val="none" w:color="000000" w:sz="4"/>
          <w:right w:val="none" w:color="000000" w:sz="4"/>
          <w:insideH w:val="none"/>
          <w:insideV w:val="none"/>
        </w:tblBorders>
      </w:tblPr>
      <w:tblGrid>
        <w:gridCol w:w="2099"/>
        <w:gridCol w:w="6207"/>
      </w:tblGrid>
      <w:tr>
        <w:tc>
          <w:tcPr>
            <w:tcW w:type="dxa" w:w="20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类别</w:t>
            </w:r>
          </w:p>
        </w:tc>
        <w:tc>
          <w:tcPr>
            <w:tcW w:type="dxa" w:w="6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资质证明</w:t>
            </w:r>
          </w:p>
        </w:tc>
      </w:tr>
      <w:tr>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畜禽、冻肉类</w:t>
            </w:r>
          </w:p>
        </w:tc>
        <w:tc>
          <w:tcPr>
            <w:tcW w:type="dxa" w:w="6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《企业法人营业执照》、《全国工业产品生产许可证》或《食品生产许可证》、《动物防疫合格证》</w:t>
            </w:r>
          </w:p>
        </w:tc>
      </w:tr>
      <w:tr>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肉制品</w:t>
            </w:r>
          </w:p>
        </w:tc>
        <w:tc>
          <w:tcPr>
            <w:tcW w:type="dxa" w:w="6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《企业法人营业执照》、《全国工业产品生产许可证》或《食品生产许可证》</w:t>
            </w:r>
          </w:p>
        </w:tc>
      </w:tr>
      <w:tr>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水产品</w:t>
            </w:r>
          </w:p>
        </w:tc>
        <w:tc>
          <w:tcPr>
            <w:tcW w:type="dxa" w:w="6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《企业法人营业执照》</w:t>
            </w:r>
          </w:p>
        </w:tc>
      </w:tr>
    </w:tbl>
    <w:p>
      <w:pPr>
        <w:pStyle w:val="null3"/>
        <w:ind w:firstLine="420"/>
        <w:jc w:val="both"/>
      </w:pPr>
      <w:r>
        <w:rPr>
          <w:sz w:val="30"/>
        </w:rPr>
        <w:t>14.9</w:t>
      </w:r>
      <w:r>
        <w:rPr>
          <w:sz w:val="30"/>
        </w:rPr>
        <w:t>.2产品票证要求：</w:t>
      </w:r>
    </w:p>
    <w:tbl>
      <w:tblPr>
        <w:tblW w:w="0" w:type="auto"/>
        <w:tblBorders>
          <w:top w:val="none" w:color="000000" w:sz="4"/>
          <w:left w:val="none" w:color="000000" w:sz="4"/>
          <w:bottom w:val="none" w:color="000000" w:sz="4"/>
          <w:right w:val="none" w:color="000000" w:sz="4"/>
          <w:insideH w:val="none"/>
          <w:insideV w:val="none"/>
        </w:tblBorders>
      </w:tblPr>
      <w:tblGrid>
        <w:gridCol w:w="1587"/>
        <w:gridCol w:w="3085"/>
        <w:gridCol w:w="3604"/>
      </w:tblGrid>
      <w:tr>
        <w:tc>
          <w:tcPr>
            <w:tcW w:type="dxa" w:w="1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类别</w:t>
            </w:r>
          </w:p>
        </w:tc>
        <w:tc>
          <w:tcPr>
            <w:tcW w:type="dxa" w:w="3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产品资质名称</w:t>
            </w:r>
          </w:p>
        </w:tc>
        <w:tc>
          <w:tcPr>
            <w:tcW w:type="dxa" w:w="3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验收索证要求</w:t>
            </w:r>
          </w:p>
        </w:tc>
      </w:tr>
      <w:tr>
        <w:tc>
          <w:tcPr>
            <w:tcW w:type="dxa" w:w="1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猪、牛肉类、家禽类</w:t>
            </w:r>
          </w:p>
        </w:tc>
        <w:tc>
          <w:tcPr>
            <w:tcW w:type="dxa" w:w="3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1.《出县境动物产品检疫合格证》</w:t>
            </w:r>
          </w:p>
        </w:tc>
        <w:tc>
          <w:tcPr>
            <w:tcW w:type="dxa" w:w="3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由政府动植物检疫部门出具，用于跨区销售检查</w:t>
            </w:r>
          </w:p>
        </w:tc>
      </w:tr>
      <w:tr>
        <w:tc>
          <w:tcPr>
            <w:tcW w:type="dxa" w:w="1587"/>
            <w:vMerge/>
            <w:tcBorders>
              <w:top w:val="none" w:color="000000" w:sz="4"/>
              <w:left w:val="single" w:color="000000" w:sz="4"/>
              <w:bottom w:val="single" w:color="000000" w:sz="4"/>
              <w:right w:val="single" w:color="000000" w:sz="4"/>
            </w:tcBorders>
          </w:tcPr>
          <w:p/>
        </w:tc>
        <w:tc>
          <w:tcPr>
            <w:tcW w:type="dxa" w:w="3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2.《产品合格证》</w:t>
            </w:r>
          </w:p>
        </w:tc>
        <w:tc>
          <w:tcPr>
            <w:tcW w:type="dxa" w:w="3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交货时提供本批次产品的出厂（库）检验合格证明，随车同行。</w:t>
            </w:r>
          </w:p>
        </w:tc>
      </w:tr>
      <w:tr>
        <w:tc>
          <w:tcPr>
            <w:tcW w:type="dxa" w:w="1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肉制品</w:t>
            </w:r>
          </w:p>
        </w:tc>
        <w:tc>
          <w:tcPr>
            <w:tcW w:type="dxa" w:w="3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1.《卫生检疫报告》</w:t>
            </w:r>
          </w:p>
        </w:tc>
        <w:tc>
          <w:tcPr>
            <w:tcW w:type="dxa" w:w="3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由政府疾控部门或卫生检验部门出具（半年内有效）</w:t>
            </w:r>
          </w:p>
        </w:tc>
      </w:tr>
      <w:tr>
        <w:tc>
          <w:tcPr>
            <w:tcW w:type="dxa" w:w="1587"/>
            <w:vMerge/>
            <w:tcBorders>
              <w:top w:val="none" w:color="000000" w:sz="4"/>
              <w:left w:val="single" w:color="000000" w:sz="4"/>
              <w:bottom w:val="single" w:color="000000" w:sz="4"/>
              <w:right w:val="single" w:color="000000" w:sz="4"/>
            </w:tcBorders>
          </w:tcPr>
          <w:p/>
        </w:tc>
        <w:tc>
          <w:tcPr>
            <w:tcW w:type="dxa" w:w="3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2.《产品合格证》</w:t>
            </w:r>
          </w:p>
        </w:tc>
        <w:tc>
          <w:tcPr>
            <w:tcW w:type="dxa" w:w="3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交货时提供本批次产品的出厂（库）检验合格证明，随车同行。</w:t>
            </w:r>
          </w:p>
        </w:tc>
      </w:tr>
      <w:tr>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rPr>
              <w:t>水产品</w:t>
            </w:r>
          </w:p>
        </w:tc>
        <w:tc>
          <w:tcPr>
            <w:tcW w:type="dxa" w:w="3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贮存地的出入库检疫证明，水产品成型标准为个体单独冷冻成型。</w:t>
            </w:r>
          </w:p>
        </w:tc>
        <w:tc>
          <w:tcPr>
            <w:tcW w:type="dxa" w:w="3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0"/>
              </w:rPr>
              <w:t>交货时提供本批次产品的出厂（库）检验合格证明。</w:t>
            </w:r>
          </w:p>
        </w:tc>
      </w:tr>
    </w:tbl>
    <w:p>
      <w:pPr>
        <w:pStyle w:val="null3"/>
        <w:jc w:val="both"/>
      </w:pPr>
      <w:r>
        <w:rPr>
          <w:sz w:val="32"/>
        </w:rPr>
        <w:t>15、甲方对乙方履约期间服务考核标准</w:t>
      </w:r>
    </w:p>
    <w:p>
      <w:pPr>
        <w:pStyle w:val="null3"/>
        <w:ind w:firstLine="640"/>
        <w:jc w:val="left"/>
      </w:pPr>
      <w:r>
        <w:rPr>
          <w:sz w:val="32"/>
        </w:rPr>
        <w:t>每月综合服务考核分为100分，合格标准为90分，考核低于90分的每下降1分扣除当月结算金额的1%。一年内累计出现低于合格考核次数超过3次的，甲方有权解除合同。</w:t>
      </w:r>
    </w:p>
    <w:p>
      <w:pPr>
        <w:pStyle w:val="null3"/>
        <w:jc w:val="left"/>
      </w:pPr>
      <w:r>
        <w:rPr>
          <w:sz w:val="32"/>
        </w:rPr>
        <w:t>乙方需及时对甲方提出的存在问题作出响应并实施整改，次月未作出整改的，甲方将发出警告信息1次，连续因同一问题发出警告信息3次，甲方有权</w:t>
      </w:r>
      <w:r>
        <w:rPr>
          <w:sz w:val="32"/>
        </w:rPr>
        <w:t>解除合同</w:t>
      </w:r>
      <w:r>
        <w:rPr>
          <w:sz w:val="32"/>
        </w:rPr>
        <w:t>。</w:t>
      </w:r>
    </w:p>
    <w:p>
      <w:pPr>
        <w:pStyle w:val="null3"/>
        <w:jc w:val="center"/>
      </w:pPr>
      <w:r>
        <w:rPr>
          <w:sz w:val="44"/>
          <w:b/>
        </w:rPr>
        <w:t>惠城区机关食堂食材配送考评细则</w:t>
      </w:r>
    </w:p>
    <w:p>
      <w:pPr>
        <w:pStyle w:val="null3"/>
        <w:jc w:val="center"/>
      </w:pPr>
      <w:r>
        <w:rPr>
          <w:sz w:val="36"/>
          <w:b/>
        </w:rPr>
        <w:t>(20</w:t>
      </w:r>
      <w:r>
        <w:rPr>
          <w:sz w:val="36"/>
          <w:b/>
        </w:rPr>
        <w:t>25</w:t>
      </w:r>
      <w:r>
        <w:rPr>
          <w:sz w:val="36"/>
          <w:b/>
        </w:rPr>
        <w:t>年  月)</w:t>
      </w:r>
    </w:p>
    <w:tbl>
      <w:tblPr>
        <w:tblW w:w="0" w:type="auto"/>
        <w:tblBorders>
          <w:top w:val="none" w:color="000000" w:sz="4"/>
          <w:left w:val="none" w:color="000000" w:sz="4"/>
          <w:bottom w:val="none" w:color="000000" w:sz="4"/>
          <w:right w:val="none" w:color="000000" w:sz="4"/>
          <w:insideH w:val="none"/>
          <w:insideV w:val="none"/>
        </w:tblBorders>
      </w:tblPr>
      <w:tblGrid>
        <w:gridCol w:w="459"/>
        <w:gridCol w:w="1075"/>
        <w:gridCol w:w="2650"/>
        <w:gridCol w:w="1613"/>
        <w:gridCol w:w="721"/>
        <w:gridCol w:w="1075"/>
        <w:gridCol w:w="669"/>
      </w:tblGrid>
      <w:tr>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序号</w:t>
            </w:r>
          </w:p>
        </w:tc>
        <w:tc>
          <w:tcPr>
            <w:tcW w:type="dxa" w:w="10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考试内容(分值）</w:t>
            </w:r>
          </w:p>
        </w:tc>
        <w:tc>
          <w:tcPr>
            <w:tcW w:type="dxa" w:w="498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考评细则及标准</w:t>
            </w:r>
          </w:p>
        </w:tc>
        <w:tc>
          <w:tcPr>
            <w:tcW w:type="dxa" w:w="10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考评得分</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考评人</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1</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配送要求</w:t>
            </w:r>
            <w:r>
              <w:rPr>
                <w:sz w:val="32"/>
              </w:rPr>
              <w:t>(</w:t>
            </w:r>
            <w:r>
              <w:rPr>
                <w:sz w:val="32"/>
              </w:rPr>
              <w:t>30</w:t>
            </w:r>
            <w:r>
              <w:rPr>
                <w:sz w:val="32"/>
              </w:rPr>
              <w:t>分)</w:t>
            </w:r>
          </w:p>
        </w:tc>
        <w:tc>
          <w:tcPr>
            <w:tcW w:type="dxa" w:w="498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2"/>
              </w:rPr>
              <w:t>配送车辆、实际运输不符合招标文件及合同约定的</w:t>
            </w:r>
            <w:r>
              <w:rPr>
                <w:sz w:val="32"/>
              </w:rPr>
              <w:t>每次</w:t>
            </w:r>
            <w:r>
              <w:rPr>
                <w:sz w:val="32"/>
              </w:rPr>
              <w:t>扣2分。无指定专人负责扣2分。(</w:t>
            </w:r>
            <w:r>
              <w:rPr>
                <w:sz w:val="32"/>
              </w:rPr>
              <w:t>6</w:t>
            </w:r>
            <w:r>
              <w:rPr>
                <w:sz w:val="32"/>
              </w:rPr>
              <w:t>分)</w:t>
            </w:r>
          </w:p>
          <w:p>
            <w:pPr>
              <w:pStyle w:val="null3"/>
              <w:jc w:val="both"/>
            </w:pPr>
            <w:r>
              <w:rPr>
                <w:sz w:val="32"/>
              </w:rPr>
              <w:t>备注：配送人员须提供健康证、听从管理、工作认真、服务热情周到，配送车辆和驾驶人员必须持有效牌证，符合车辆上路行驶要求。</w:t>
            </w:r>
          </w:p>
          <w:p>
            <w:pPr>
              <w:pStyle w:val="null3"/>
              <w:jc w:val="both"/>
            </w:pPr>
            <w:r>
              <w:rPr>
                <w:sz w:val="32"/>
              </w:rPr>
              <w:t>2.</w:t>
            </w:r>
            <w:r>
              <w:rPr>
                <w:sz w:val="32"/>
              </w:rPr>
              <w:t>未</w:t>
            </w:r>
            <w:r>
              <w:rPr>
                <w:sz w:val="32"/>
              </w:rPr>
              <w:t>按甲方需求</w:t>
            </w:r>
            <w:r>
              <w:rPr>
                <w:sz w:val="32"/>
              </w:rPr>
              <w:t>在规定时间内完成配送、供货，每次扣</w:t>
            </w:r>
            <w:r>
              <w:rPr>
                <w:sz w:val="32"/>
              </w:rPr>
              <w:t>3分。</w:t>
            </w:r>
            <w:r>
              <w:rPr>
                <w:sz w:val="32"/>
              </w:rPr>
              <w:t>(6分)</w:t>
            </w:r>
          </w:p>
          <w:p>
            <w:pPr>
              <w:pStyle w:val="null3"/>
              <w:jc w:val="both"/>
            </w:pPr>
            <w:r>
              <w:rPr>
                <w:sz w:val="32"/>
              </w:rPr>
              <w:t>3.</w:t>
            </w:r>
            <w:r>
              <w:rPr>
                <w:sz w:val="32"/>
              </w:rPr>
              <w:t>实际配送货物少于订购数量且不能在</w:t>
            </w:r>
            <w:r>
              <w:rPr>
                <w:sz w:val="32"/>
              </w:rPr>
              <w:t>1小时内补充的，每次扣2分</w:t>
            </w:r>
            <w:r>
              <w:rPr>
                <w:sz w:val="32"/>
              </w:rPr>
              <w:t>。(</w:t>
            </w:r>
            <w:r>
              <w:rPr>
                <w:sz w:val="32"/>
              </w:rPr>
              <w:t>6</w:t>
            </w:r>
            <w:r>
              <w:rPr>
                <w:sz w:val="32"/>
              </w:rPr>
              <w:t>分)</w:t>
            </w:r>
          </w:p>
          <w:p>
            <w:pPr>
              <w:pStyle w:val="null3"/>
              <w:jc w:val="both"/>
            </w:pPr>
            <w:r>
              <w:rPr>
                <w:sz w:val="32"/>
              </w:rPr>
              <w:t>4、</w:t>
            </w:r>
            <w:r>
              <w:rPr>
                <w:sz w:val="32"/>
              </w:rPr>
              <w:t>配送食材未使用符合卫生标准的外包装，实际配送的货物与订购货物的种类、质量不符，未能及时更换，每次扣</w:t>
            </w:r>
            <w:r>
              <w:rPr>
                <w:sz w:val="32"/>
              </w:rPr>
              <w:t>3分。（6分）</w:t>
            </w:r>
          </w:p>
          <w:p>
            <w:pPr>
              <w:pStyle w:val="null3"/>
              <w:jc w:val="both"/>
            </w:pPr>
            <w:r>
              <w:rPr>
                <w:sz w:val="32"/>
              </w:rPr>
              <w:t>5、</w:t>
            </w:r>
            <w:r>
              <w:rPr>
                <w:sz w:val="32"/>
              </w:rPr>
              <w:t>相应批次的货物未能提供相关合格检验证明的，每次扣</w:t>
            </w:r>
            <w:r>
              <w:rPr>
                <w:sz w:val="32"/>
              </w:rPr>
              <w:t>3</w:t>
            </w:r>
            <w:r>
              <w:rPr>
                <w:sz w:val="32"/>
              </w:rPr>
              <w:t>分</w:t>
            </w:r>
            <w:r>
              <w:rPr>
                <w:sz w:val="32"/>
              </w:rPr>
              <w:t>。（6分）</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2</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质量保障</w:t>
            </w:r>
          </w:p>
          <w:p>
            <w:pPr>
              <w:pStyle w:val="null3"/>
              <w:jc w:val="center"/>
            </w:pPr>
            <w:r>
              <w:rPr>
                <w:sz w:val="32"/>
              </w:rPr>
              <w:t>安全管理</w:t>
            </w:r>
          </w:p>
          <w:p>
            <w:pPr>
              <w:pStyle w:val="null3"/>
              <w:jc w:val="center"/>
            </w:pPr>
            <w:r>
              <w:rPr>
                <w:sz w:val="32"/>
              </w:rPr>
              <w:t>(</w:t>
            </w:r>
            <w:r>
              <w:rPr>
                <w:sz w:val="32"/>
              </w:rPr>
              <w:t>40</w:t>
            </w:r>
            <w:r>
              <w:rPr>
                <w:sz w:val="32"/>
              </w:rPr>
              <w:t>分)</w:t>
            </w:r>
          </w:p>
        </w:tc>
        <w:tc>
          <w:tcPr>
            <w:tcW w:type="dxa" w:w="498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2"/>
              </w:rPr>
              <w:t>1、</w:t>
            </w:r>
            <w:r>
              <w:rPr>
                <w:sz w:val="32"/>
              </w:rPr>
              <w:t>食品卫生不符合要求，出现质量问题或造成食物中毒等食品安全事故的，每次扣</w:t>
            </w:r>
            <w:r>
              <w:rPr>
                <w:sz w:val="32"/>
              </w:rPr>
              <w:t>20</w:t>
            </w:r>
            <w:r>
              <w:rPr>
                <w:sz w:val="32"/>
              </w:rPr>
              <w:t>分</w:t>
            </w:r>
            <w:r>
              <w:rPr>
                <w:sz w:val="32"/>
              </w:rPr>
              <w:t>。（</w:t>
            </w:r>
            <w:r>
              <w:rPr>
                <w:sz w:val="32"/>
              </w:rPr>
              <w:t>20分）</w:t>
            </w:r>
          </w:p>
          <w:p>
            <w:pPr>
              <w:pStyle w:val="null3"/>
              <w:jc w:val="both"/>
            </w:pPr>
            <w:r>
              <w:rPr>
                <w:sz w:val="32"/>
              </w:rPr>
              <w:t>备注：</w:t>
            </w:r>
            <w:r>
              <w:rPr>
                <w:sz w:val="32"/>
              </w:rPr>
              <w:t>成交供应商应承担</w:t>
            </w:r>
            <w:r>
              <w:rPr>
                <w:sz w:val="32"/>
              </w:rPr>
              <w:t>由此</w:t>
            </w:r>
            <w:r>
              <w:rPr>
                <w:sz w:val="32"/>
              </w:rPr>
              <w:t>造成的全部法律责任</w:t>
            </w:r>
            <w:r>
              <w:rPr>
                <w:sz w:val="32"/>
              </w:rPr>
              <w:t>及经</w:t>
            </w:r>
            <w:r>
              <w:rPr>
                <w:sz w:val="32"/>
              </w:rPr>
              <w:t>济损失赔偿（主要包括但不限于食物中毒人员</w:t>
            </w:r>
            <w:r>
              <w:rPr>
                <w:sz w:val="32"/>
              </w:rPr>
              <w:t>医疗</w:t>
            </w:r>
            <w:r>
              <w:rPr>
                <w:sz w:val="32"/>
              </w:rPr>
              <w:t>费、误工费、事故处理费等）</w:t>
            </w:r>
            <w:r>
              <w:rPr>
                <w:sz w:val="32"/>
              </w:rPr>
              <w:t>。</w:t>
            </w:r>
          </w:p>
          <w:p>
            <w:pPr>
              <w:pStyle w:val="null3"/>
              <w:jc w:val="both"/>
            </w:pPr>
            <w:r>
              <w:rPr>
                <w:sz w:val="32"/>
              </w:rPr>
              <w:t>2.货物品质与招标文件不符，每次扣5分</w:t>
            </w:r>
            <w:r>
              <w:rPr>
                <w:sz w:val="32"/>
              </w:rPr>
              <w:t>。（</w:t>
            </w:r>
            <w:r>
              <w:rPr>
                <w:sz w:val="32"/>
              </w:rPr>
              <w:t>5分）</w:t>
            </w:r>
          </w:p>
          <w:p>
            <w:pPr>
              <w:pStyle w:val="null3"/>
              <w:jc w:val="both"/>
            </w:pPr>
            <w:r>
              <w:rPr>
                <w:sz w:val="32"/>
              </w:rPr>
              <w:t>3.滥用或过量使用食品添加剂、发现使用劣质原料、抗生素、激素等有害物质，每次扣</w:t>
            </w:r>
            <w:r>
              <w:rPr>
                <w:sz w:val="32"/>
              </w:rPr>
              <w:t>10</w:t>
            </w:r>
            <w:r>
              <w:rPr>
                <w:sz w:val="32"/>
              </w:rPr>
              <w:t>分</w:t>
            </w:r>
            <w:r>
              <w:rPr>
                <w:sz w:val="32"/>
              </w:rPr>
              <w:t>。（</w:t>
            </w:r>
            <w:r>
              <w:rPr>
                <w:sz w:val="32"/>
              </w:rPr>
              <w:t>10分）</w:t>
            </w:r>
          </w:p>
          <w:p>
            <w:pPr>
              <w:pStyle w:val="null3"/>
              <w:jc w:val="both"/>
            </w:pPr>
            <w:r>
              <w:rPr>
                <w:sz w:val="32"/>
              </w:rPr>
              <w:t>4、</w:t>
            </w:r>
            <w:r>
              <w:rPr>
                <w:sz w:val="32"/>
              </w:rPr>
              <w:t>未按要求及时、如实报告生产安全事故，每次扣</w:t>
            </w:r>
            <w:r>
              <w:rPr>
                <w:sz w:val="32"/>
              </w:rPr>
              <w:t>5</w:t>
            </w:r>
            <w:r>
              <w:rPr>
                <w:sz w:val="32"/>
              </w:rPr>
              <w:t>分</w:t>
            </w:r>
            <w:r>
              <w:rPr>
                <w:sz w:val="32"/>
              </w:rPr>
              <w:t>。（</w:t>
            </w:r>
            <w:r>
              <w:rPr>
                <w:sz w:val="32"/>
              </w:rPr>
              <w:t>5分</w:t>
            </w:r>
            <w:r>
              <w:rPr>
                <w:sz w:val="32"/>
              </w:rPr>
              <w:t>）</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3</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服务要求</w:t>
            </w:r>
          </w:p>
          <w:p>
            <w:pPr>
              <w:pStyle w:val="null3"/>
              <w:jc w:val="center"/>
            </w:pPr>
            <w:r>
              <w:rPr>
                <w:sz w:val="32"/>
              </w:rPr>
              <w:t>(</w:t>
            </w:r>
            <w:r>
              <w:rPr>
                <w:sz w:val="32"/>
              </w:rPr>
              <w:t>25</w:t>
            </w:r>
            <w:r>
              <w:rPr>
                <w:sz w:val="32"/>
              </w:rPr>
              <w:t>分)</w:t>
            </w:r>
          </w:p>
        </w:tc>
        <w:tc>
          <w:tcPr>
            <w:tcW w:type="dxa" w:w="498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2"/>
              </w:rPr>
              <w:t>每提供虚假资料,以次充好一次扣5分。(</w:t>
            </w:r>
            <w:r>
              <w:rPr>
                <w:sz w:val="32"/>
              </w:rPr>
              <w:t>5</w:t>
            </w:r>
            <w:r>
              <w:rPr>
                <w:sz w:val="32"/>
              </w:rPr>
              <w:t>分)</w:t>
            </w:r>
          </w:p>
          <w:p>
            <w:pPr>
              <w:pStyle w:val="null3"/>
              <w:jc w:val="both"/>
            </w:pPr>
            <w:r>
              <w:rPr>
                <w:sz w:val="32"/>
              </w:rPr>
              <w:t>每客户投诉一次,经查证属实扣2分,被新闻媒体负面曝光每次扣</w:t>
            </w:r>
            <w:r>
              <w:rPr>
                <w:sz w:val="32"/>
              </w:rPr>
              <w:t>10</w:t>
            </w:r>
            <w:r>
              <w:rPr>
                <w:sz w:val="32"/>
              </w:rPr>
              <w:t>分。(10分)</w:t>
            </w:r>
          </w:p>
          <w:p>
            <w:pPr>
              <w:pStyle w:val="null3"/>
              <w:jc w:val="both"/>
            </w:pPr>
            <w:r>
              <w:rPr>
                <w:sz w:val="32"/>
              </w:rPr>
              <w:t>3、</w:t>
            </w:r>
            <w:r>
              <w:rPr>
                <w:sz w:val="32"/>
              </w:rPr>
              <w:t>配送人员不配合</w:t>
            </w:r>
            <w:r>
              <w:rPr>
                <w:sz w:val="32"/>
              </w:rPr>
              <w:t>区机关事务管理局</w:t>
            </w:r>
            <w:r>
              <w:rPr>
                <w:sz w:val="32"/>
              </w:rPr>
              <w:t>管理或出现其他服务问题的，出现一次扣</w:t>
            </w:r>
            <w:r>
              <w:rPr>
                <w:sz w:val="32"/>
              </w:rPr>
              <w:t>5</w:t>
            </w:r>
            <w:r>
              <w:rPr>
                <w:sz w:val="32"/>
              </w:rPr>
              <w:t>分</w:t>
            </w:r>
            <w:r>
              <w:rPr>
                <w:sz w:val="32"/>
              </w:rPr>
              <w:t>。（</w:t>
            </w:r>
            <w:r>
              <w:rPr>
                <w:sz w:val="32"/>
              </w:rPr>
              <w:t>5分)</w:t>
            </w:r>
          </w:p>
          <w:p>
            <w:pPr>
              <w:pStyle w:val="null3"/>
              <w:jc w:val="both"/>
            </w:pPr>
            <w:r>
              <w:rPr>
                <w:sz w:val="32"/>
              </w:rPr>
              <w:t>4、</w:t>
            </w:r>
            <w:r>
              <w:rPr>
                <w:sz w:val="32"/>
              </w:rPr>
              <w:t>有违反招标文件及合同规定的其它违约事件的，每发现1次，需按违约性质并结合上述违约类型，每次扣5分</w:t>
            </w:r>
            <w:r>
              <w:rPr>
                <w:sz w:val="32"/>
              </w:rPr>
              <w:t>。（</w:t>
            </w:r>
            <w:r>
              <w:rPr>
                <w:sz w:val="32"/>
              </w:rPr>
              <w:t>5分）</w:t>
            </w:r>
          </w:p>
        </w:tc>
        <w:tc>
          <w:tcPr>
            <w:tcW w:type="dxa" w:w="10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4</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其他</w:t>
            </w:r>
          </w:p>
          <w:p>
            <w:pPr>
              <w:pStyle w:val="null3"/>
              <w:jc w:val="center"/>
            </w:pPr>
            <w:r>
              <w:rPr>
                <w:sz w:val="32"/>
              </w:rPr>
              <w:t>（5分）</w:t>
            </w:r>
          </w:p>
        </w:tc>
        <w:tc>
          <w:tcPr>
            <w:tcW w:type="dxa" w:w="498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2"/>
              </w:rPr>
              <w:t>抽查食材零售价格发现价格偏高情况（高于同期周边不少于三家市场同类食材的平均零售价格或大型超市最低价），出现一次扣5分。</w:t>
            </w:r>
          </w:p>
        </w:tc>
      </w:tr>
      <w:tr>
        <w:tc>
          <w:tcPr>
            <w:tcW w:type="dxa" w:w="826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963"/>
              <w:jc w:val="both"/>
            </w:pPr>
            <w:r>
              <w:rPr>
                <w:sz w:val="32"/>
                <w:b/>
              </w:rPr>
              <w:t>得分合计：</w:t>
            </w:r>
          </w:p>
        </w:tc>
      </w:tr>
      <w:tr>
        <w:tc>
          <w:tcPr>
            <w:tcW w:type="dxa" w:w="15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甲方（签名）</w:t>
            </w:r>
          </w:p>
        </w:tc>
        <w:tc>
          <w:tcPr>
            <w:tcW w:type="dxa" w:w="2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乙方（签名）</w:t>
            </w:r>
          </w:p>
        </w:tc>
        <w:tc>
          <w:tcPr>
            <w:tcW w:type="dxa" w:w="246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32"/>
          <w:b/>
        </w:rPr>
        <w:t>四、价格确定及付款方式</w:t>
      </w:r>
    </w:p>
    <w:p>
      <w:pPr>
        <w:pStyle w:val="null3"/>
        <w:ind w:firstLine="640"/>
        <w:jc w:val="left"/>
      </w:pPr>
      <w:r>
        <w:rPr>
          <w:sz w:val="32"/>
        </w:rPr>
        <w:t>1、</w:t>
      </w:r>
      <w:r>
        <w:rPr>
          <w:sz w:val="32"/>
        </w:rPr>
        <w:t>结算价=实际采购量×采购人审核后的基准价格×（1-</w:t>
      </w:r>
      <w:r>
        <w:rPr>
          <w:sz w:val="32"/>
        </w:rPr>
        <w:t>投标下浮率</w:t>
      </w:r>
      <w:r>
        <w:rPr>
          <w:sz w:val="32"/>
        </w:rPr>
        <w:t>）</w:t>
      </w:r>
      <w:r>
        <w:rPr>
          <w:sz w:val="32"/>
        </w:rPr>
        <w:t>以市发改局网站公</w:t>
      </w:r>
      <w:r>
        <w:rPr>
          <w:sz w:val="32"/>
        </w:rPr>
        <w:t>布的</w:t>
      </w:r>
      <w:r>
        <w:rPr>
          <w:sz w:val="32"/>
        </w:rPr>
        <w:t>“重要商品价格公示”作为参考</w:t>
      </w:r>
      <w:r>
        <w:rPr>
          <w:sz w:val="32"/>
        </w:rPr>
        <w:t>，</w:t>
      </w:r>
      <w:r>
        <w:rPr>
          <w:sz w:val="32"/>
        </w:rPr>
        <w:t>双方到惠城区</w:t>
      </w:r>
      <w:r>
        <w:rPr>
          <w:sz w:val="32"/>
        </w:rPr>
        <w:t>政府周边</w:t>
      </w:r>
      <w:r>
        <w:rPr>
          <w:sz w:val="32"/>
        </w:rPr>
        <w:t>市场调查所得价格作为基准价格，惠城区</w:t>
      </w:r>
      <w:r>
        <w:rPr>
          <w:sz w:val="32"/>
        </w:rPr>
        <w:t>政府周边</w:t>
      </w:r>
      <w:r>
        <w:rPr>
          <w:sz w:val="32"/>
        </w:rPr>
        <w:t>市场无同类商品的，</w:t>
      </w:r>
      <w:r>
        <w:rPr>
          <w:sz w:val="32"/>
        </w:rPr>
        <w:t>以双方协商价格为准，协商价不得高于</w:t>
      </w:r>
      <w:r>
        <w:rPr>
          <w:sz w:val="32"/>
        </w:rPr>
        <w:t>沃尔玛（惠州鹅岭西路店）</w:t>
      </w:r>
      <w:r>
        <w:rPr>
          <w:sz w:val="32"/>
        </w:rPr>
        <w:t>和</w:t>
      </w:r>
      <w:r>
        <w:rPr>
          <w:sz w:val="32"/>
        </w:rPr>
        <w:t>丽日购物广场（江北店）</w:t>
      </w:r>
      <w:r>
        <w:rPr>
          <w:sz w:val="32"/>
        </w:rPr>
        <w:t>的价格</w:t>
      </w:r>
      <w:r>
        <w:rPr>
          <w:sz w:val="32"/>
        </w:rPr>
        <w:t>。</w:t>
      </w:r>
      <w:r>
        <w:rPr>
          <w:sz w:val="32"/>
        </w:rPr>
        <w:t>当次基准价格一经确定，双方需严格执行，不受市场物价波动影响，不得调价（即一个月内同类商品价格保持不变），而</w:t>
      </w:r>
      <w:r>
        <w:rPr>
          <w:sz w:val="32"/>
        </w:rPr>
        <w:t>乙方</w:t>
      </w:r>
      <w:r>
        <w:rPr>
          <w:sz w:val="32"/>
        </w:rPr>
        <w:t>所报的下浮率将作为采购人在采购期间购买货物的款项计算依据。</w:t>
      </w:r>
    </w:p>
    <w:p>
      <w:pPr>
        <w:pStyle w:val="null3"/>
        <w:ind w:firstLine="640"/>
        <w:jc w:val="left"/>
      </w:pPr>
      <w:r>
        <w:rPr>
          <w:sz w:val="32"/>
        </w:rPr>
        <w:t>2</w:t>
      </w:r>
      <w:r>
        <w:rPr>
          <w:sz w:val="32"/>
        </w:rPr>
        <w:t>、采购时应按以下原则确认实际供货价:</w:t>
      </w:r>
    </w:p>
    <w:p>
      <w:pPr>
        <w:pStyle w:val="null3"/>
        <w:ind w:firstLine="640"/>
        <w:jc w:val="left"/>
      </w:pPr>
      <w:r>
        <w:rPr>
          <w:sz w:val="32"/>
        </w:rPr>
        <w:t>（</w:t>
      </w:r>
      <w:r>
        <w:rPr>
          <w:sz w:val="32"/>
        </w:rPr>
        <w:t>1</w:t>
      </w:r>
      <w:r>
        <w:rPr>
          <w:sz w:val="32"/>
        </w:rPr>
        <w:t>）</w:t>
      </w:r>
      <w:r>
        <w:rPr>
          <w:sz w:val="32"/>
        </w:rPr>
        <w:t>报价包含履行合同所有相关服务所需的服务费用。</w:t>
      </w:r>
    </w:p>
    <w:p>
      <w:pPr>
        <w:pStyle w:val="null3"/>
        <w:ind w:firstLine="640"/>
        <w:jc w:val="left"/>
      </w:pPr>
      <w:r>
        <w:rPr>
          <w:sz w:val="32"/>
        </w:rPr>
        <w:t>（</w:t>
      </w:r>
      <w:r>
        <w:rPr>
          <w:sz w:val="32"/>
        </w:rPr>
        <w:t>2</w:t>
      </w:r>
      <w:r>
        <w:rPr>
          <w:sz w:val="32"/>
        </w:rPr>
        <w:t>）</w:t>
      </w:r>
      <w:r>
        <w:rPr>
          <w:sz w:val="32"/>
        </w:rPr>
        <w:t>报价均应包含所有的税费。</w:t>
      </w:r>
    </w:p>
    <w:p>
      <w:pPr>
        <w:pStyle w:val="null3"/>
        <w:ind w:firstLine="640"/>
        <w:jc w:val="left"/>
      </w:pPr>
      <w:r>
        <w:rPr>
          <w:sz w:val="32"/>
        </w:rPr>
        <w:t>（</w:t>
      </w:r>
      <w:r>
        <w:rPr>
          <w:sz w:val="32"/>
        </w:rPr>
        <w:t>3</w:t>
      </w:r>
      <w:r>
        <w:rPr>
          <w:sz w:val="32"/>
        </w:rPr>
        <w:t>）</w:t>
      </w:r>
      <w:r>
        <w:rPr>
          <w:sz w:val="32"/>
        </w:rPr>
        <w:t>甲方每半月结算一次，</w:t>
      </w:r>
      <w:r>
        <w:rPr>
          <w:sz w:val="32"/>
        </w:rPr>
        <w:t>乙方每月10日</w:t>
      </w:r>
      <w:r>
        <w:rPr>
          <w:sz w:val="32"/>
        </w:rPr>
        <w:t>、</w:t>
      </w:r>
      <w:r>
        <w:rPr>
          <w:sz w:val="32"/>
        </w:rPr>
        <w:t>25日</w:t>
      </w:r>
      <w:r>
        <w:rPr>
          <w:sz w:val="32"/>
        </w:rPr>
        <w:t>前按照甲方验收的实际数量和双方确定的价格</w:t>
      </w:r>
      <w:r>
        <w:rPr>
          <w:sz w:val="32"/>
        </w:rPr>
        <w:t>开具国家正式发票</w:t>
      </w:r>
      <w:r>
        <w:rPr>
          <w:sz w:val="32"/>
        </w:rPr>
        <w:t>，双方对</w:t>
      </w:r>
      <w:r>
        <w:rPr>
          <w:sz w:val="32"/>
        </w:rPr>
        <w:t>上</w:t>
      </w:r>
      <w:r>
        <w:rPr>
          <w:sz w:val="32"/>
        </w:rPr>
        <w:t>半月</w:t>
      </w:r>
      <w:r>
        <w:rPr>
          <w:sz w:val="32"/>
        </w:rPr>
        <w:t>结算金额核对无误后，由甲方依据相关的财政支付程序向乙方付款。</w:t>
      </w:r>
    </w:p>
    <w:p>
      <w:pPr>
        <w:pStyle w:val="null3"/>
        <w:ind w:firstLine="640"/>
        <w:jc w:val="left"/>
      </w:pPr>
      <w:r>
        <w:rPr>
          <w:sz w:val="32"/>
        </w:rPr>
        <w:t>3、因甲方使用的是财政资金，甲方在前款规定的付款时间为向政府采购支付部门提出办理财政支付申请手续的时间(不含政府财政支付部门审核的时间)，在规定时间内提出支付申请手续后即视为甲方已经按期支付。甲方不承担因财政资金不能及时到位给成交人造成的任何损失。</w:t>
      </w:r>
    </w:p>
    <w:p>
      <w:pPr>
        <w:pStyle w:val="null3"/>
        <w:ind w:firstLine="642"/>
        <w:jc w:val="left"/>
      </w:pPr>
      <w:r>
        <w:rPr>
          <w:sz w:val="32"/>
          <w:b/>
        </w:rPr>
        <w:t>五、违约责任与赔偿损失</w:t>
      </w:r>
    </w:p>
    <w:p>
      <w:pPr>
        <w:pStyle w:val="null3"/>
        <w:ind w:firstLine="640"/>
        <w:jc w:val="left"/>
      </w:pPr>
      <w:r>
        <w:rPr>
          <w:sz w:val="32"/>
        </w:rPr>
        <w:t>1、乙方提供的服务不符合采购文件、报价文件或本合同规定的，甲方有权拒收，并且乙方须向甲方支付本合同总价5%的违约金。如乙方支付违约金额尚不足以覆盖甲方实际损失的，甲方有权要求乙方赔偿甲方的实际损失金额。</w:t>
      </w:r>
    </w:p>
    <w:p>
      <w:pPr>
        <w:pStyle w:val="null3"/>
        <w:ind w:firstLine="640"/>
        <w:jc w:val="left"/>
      </w:pPr>
      <w:r>
        <w:rPr>
          <w:sz w:val="32"/>
        </w:rPr>
        <w:t>2、乙方未能按本合同规定的交货时间提供服务，甲方有权</w:t>
      </w:r>
      <w:r>
        <w:rPr>
          <w:sz w:val="32"/>
        </w:rPr>
        <w:t>解除</w:t>
      </w:r>
      <w:r>
        <w:rPr>
          <w:sz w:val="32"/>
        </w:rPr>
        <w:t>合同，由此造成的甲方经济损失由乙方承担。</w:t>
      </w:r>
    </w:p>
    <w:p>
      <w:pPr>
        <w:pStyle w:val="null3"/>
        <w:ind w:firstLine="640"/>
        <w:jc w:val="left"/>
      </w:pPr>
      <w:r>
        <w:rPr>
          <w:sz w:val="32"/>
        </w:rPr>
        <w:t>3、如乙方无正当理由单方解除本合同的，须提前30个工作日以书面形式通知甲方；若因此造成甲方损失的，由此造成的甲方经济损失由乙方承担，乙方仍应向甲方支付本合同总价5%的违约金。</w:t>
      </w:r>
    </w:p>
    <w:p>
      <w:pPr>
        <w:pStyle w:val="null3"/>
        <w:ind w:firstLine="640"/>
        <w:jc w:val="left"/>
      </w:pPr>
      <w:r>
        <w:rPr>
          <w:sz w:val="32"/>
        </w:rPr>
        <w:t>4、如发现乙方对甲方人员有贿赂行为，甲方有权终止合同并将乙方应收货款全额扣除，并追究乙方法律责任。</w:t>
      </w:r>
    </w:p>
    <w:p>
      <w:pPr>
        <w:pStyle w:val="null3"/>
        <w:ind w:firstLine="640"/>
        <w:jc w:val="left"/>
      </w:pPr>
      <w:r>
        <w:rPr>
          <w:sz w:val="32"/>
        </w:rPr>
        <w:t>5、其它违约责任按《中华人民共和国</w:t>
      </w:r>
      <w:r>
        <w:rPr>
          <w:sz w:val="32"/>
        </w:rPr>
        <w:t>民法典</w:t>
      </w:r>
      <w:r>
        <w:rPr>
          <w:sz w:val="32"/>
        </w:rPr>
        <w:t>》等相关法律法规处理。</w:t>
      </w:r>
    </w:p>
    <w:p>
      <w:pPr>
        <w:pStyle w:val="null3"/>
        <w:ind w:firstLine="642"/>
        <w:jc w:val="left"/>
      </w:pPr>
      <w:r>
        <w:rPr>
          <w:sz w:val="32"/>
          <w:b/>
        </w:rPr>
        <w:t>六、争端的解决</w:t>
      </w:r>
    </w:p>
    <w:p>
      <w:pPr>
        <w:pStyle w:val="null3"/>
        <w:ind w:firstLine="640"/>
        <w:jc w:val="left"/>
      </w:pPr>
      <w:r>
        <w:rPr>
          <w:sz w:val="32"/>
        </w:rPr>
        <w:t>合同执行过程中发生的任何争议，如双方不能通过友好协商解决，依法向惠城区人民法院提起诉讼。</w:t>
      </w:r>
    </w:p>
    <w:p>
      <w:pPr>
        <w:pStyle w:val="null3"/>
        <w:ind w:firstLine="642"/>
        <w:jc w:val="left"/>
      </w:pPr>
      <w:r>
        <w:rPr>
          <w:sz w:val="32"/>
          <w:b/>
        </w:rPr>
        <w:t>七、不可抗力:</w:t>
      </w:r>
      <w:r>
        <w:rPr>
          <w:sz w:val="32"/>
        </w:rPr>
        <w:t>任何一方由于不可抗力原因（包括但不限于自然灾害、政府管制等）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642"/>
        <w:jc w:val="left"/>
      </w:pPr>
      <w:r>
        <w:rPr>
          <w:sz w:val="32"/>
          <w:b/>
        </w:rPr>
        <w:t>八、税费:</w:t>
      </w:r>
      <w:r>
        <w:rPr>
          <w:sz w:val="32"/>
        </w:rPr>
        <w:t>在中国境内、外发生的与本合同执行有关的一切,税费均由乙方负担。</w:t>
      </w:r>
    </w:p>
    <w:p>
      <w:pPr>
        <w:pStyle w:val="null3"/>
        <w:ind w:firstLine="642"/>
        <w:jc w:val="left"/>
      </w:pPr>
      <w:r>
        <w:rPr>
          <w:sz w:val="32"/>
          <w:b/>
        </w:rPr>
        <w:t>九、其它</w:t>
      </w:r>
    </w:p>
    <w:p>
      <w:pPr>
        <w:pStyle w:val="null3"/>
        <w:ind w:firstLine="640"/>
        <w:jc w:val="left"/>
      </w:pPr>
      <w:r>
        <w:rPr>
          <w:sz w:val="32"/>
        </w:rPr>
        <w:t>1、本合同所有附件、采购文件、谈判响应文件、中标通知书均为本合同的有效组成部分，与本合同具有同等法律效力。</w:t>
      </w:r>
    </w:p>
    <w:p>
      <w:pPr>
        <w:pStyle w:val="null3"/>
        <w:ind w:firstLine="640"/>
        <w:jc w:val="left"/>
      </w:pPr>
      <w:r>
        <w:rPr>
          <w:sz w:val="32"/>
        </w:rPr>
        <w:t>2、在执行本合同的过程中，所有经双方签署确认的文件(包括会议纪要、补充协议、往来信函)即成为本合同的有效组成部分。</w:t>
      </w:r>
    </w:p>
    <w:p>
      <w:pPr>
        <w:pStyle w:val="null3"/>
        <w:ind w:firstLine="640"/>
        <w:jc w:val="left"/>
      </w:pPr>
      <w:r>
        <w:rPr>
          <w:sz w:val="32"/>
        </w:rPr>
        <w:t>3、如一方地址、电话、传真号码有变更，应在变更当日内书面通知对方，否则，另一方仍有权将变更前的联系方式视为有效。</w:t>
      </w:r>
    </w:p>
    <w:p>
      <w:pPr>
        <w:pStyle w:val="null3"/>
        <w:ind w:firstLine="640"/>
        <w:jc w:val="left"/>
      </w:pPr>
      <w:r>
        <w:rPr>
          <w:sz w:val="32"/>
        </w:rPr>
        <w:t>4、当面交付文件的，在交付时双方盖章或代表人签字视为送达；通过手机短信、电子邮件方式的，在发出时视为送达；以邮寄方式发出，寄出或者投邮后7日内视为送达。以上任何一种送达方式送达视为已尽送达义务。</w:t>
      </w:r>
    </w:p>
    <w:p>
      <w:pPr>
        <w:pStyle w:val="null3"/>
        <w:ind w:firstLine="640"/>
        <w:jc w:val="left"/>
      </w:pPr>
      <w:r>
        <w:rPr>
          <w:sz w:val="32"/>
        </w:rPr>
        <w:t>5、除甲方事先书面同意外，乙方不得部分或全部转让其应履行的合同项下的义务。</w:t>
      </w:r>
    </w:p>
    <w:p>
      <w:pPr>
        <w:pStyle w:val="null3"/>
        <w:ind w:firstLine="640"/>
        <w:jc w:val="left"/>
      </w:pPr>
      <w:r>
        <w:rPr>
          <w:sz w:val="32"/>
        </w:rPr>
        <w:t>6、甲方有权随时抽查乙方的供货食品入货清单进行市场调查，发现乙方有虚报或隐瞒供货食品市场价存在欺骗行为，甲方有权</w:t>
      </w:r>
      <w:r>
        <w:rPr>
          <w:sz w:val="32"/>
        </w:rPr>
        <w:t>解除</w:t>
      </w:r>
      <w:r>
        <w:rPr>
          <w:sz w:val="32"/>
        </w:rPr>
        <w:t>合同。</w:t>
      </w:r>
    </w:p>
    <w:p>
      <w:pPr>
        <w:pStyle w:val="null3"/>
        <w:ind w:firstLine="642"/>
        <w:jc w:val="left"/>
      </w:pPr>
      <w:r>
        <w:rPr>
          <w:sz w:val="32"/>
          <w:b/>
        </w:rPr>
        <w:t>十、合同生效:</w:t>
      </w:r>
    </w:p>
    <w:p>
      <w:pPr>
        <w:pStyle w:val="null3"/>
        <w:ind w:firstLine="640"/>
        <w:jc w:val="left"/>
      </w:pPr>
      <w:r>
        <w:rPr>
          <w:sz w:val="32"/>
        </w:rPr>
        <w:t>1、如有未尽事宜，由双方依法订立补充合同，补充合同与本合同具有同等效力。</w:t>
      </w:r>
    </w:p>
    <w:p>
      <w:pPr>
        <w:pStyle w:val="null3"/>
        <w:ind w:firstLine="640"/>
        <w:jc w:val="left"/>
      </w:pPr>
      <w:r>
        <w:rPr>
          <w:sz w:val="32"/>
        </w:rPr>
        <w:t>2、本合同一式</w:t>
      </w:r>
      <w:r>
        <w:rPr>
          <w:sz w:val="32"/>
        </w:rPr>
        <w:t>陆</w:t>
      </w:r>
      <w:r>
        <w:rPr>
          <w:sz w:val="32"/>
        </w:rPr>
        <w:t>份，自双方签章之日起生效。甲方</w:t>
      </w:r>
      <w:r>
        <w:rPr>
          <w:sz w:val="32"/>
        </w:rPr>
        <w:t>叁</w:t>
      </w:r>
      <w:r>
        <w:rPr>
          <w:sz w:val="32"/>
        </w:rPr>
        <w:t>份，乙方、政府采购管理部门、集中采购机构</w:t>
      </w:r>
      <w:r>
        <w:rPr>
          <w:sz w:val="32"/>
        </w:rPr>
        <w:t>各</w:t>
      </w:r>
      <w:r>
        <w:rPr>
          <w:sz w:val="32"/>
        </w:rPr>
        <w:t>壹</w:t>
      </w:r>
      <w:r>
        <w:rPr>
          <w:sz w:val="32"/>
        </w:rPr>
        <w:t>份。</w:t>
      </w:r>
    </w:p>
    <w:p>
      <w:pPr>
        <w:pStyle w:val="null3"/>
        <w:ind w:firstLine="640"/>
        <w:jc w:val="left"/>
      </w:pPr>
      <w:r>
        <w:rPr>
          <w:sz w:val="32"/>
        </w:rPr>
        <w:t>（以下为合同签署页）</w:t>
      </w:r>
    </w:p>
    <w:p>
      <w:pPr>
        <w:pStyle w:val="null3"/>
        <w:ind w:firstLine="640"/>
        <w:jc w:val="left"/>
      </w:pPr>
      <w:r>
        <w:rPr>
          <w:sz w:val="32"/>
        </w:rPr>
        <w:t>甲方:(盖章)                 乙方:(盖章)</w:t>
      </w:r>
    </w:p>
    <w:p>
      <w:pPr>
        <w:pStyle w:val="null3"/>
        <w:jc w:val="left"/>
      </w:pPr>
      <w:r>
        <w:rPr>
          <w:sz w:val="32"/>
        </w:rPr>
        <w:t>法定代表人（授权代表）       法定代表人</w:t>
      </w:r>
    </w:p>
    <w:p>
      <w:pPr>
        <w:pStyle w:val="null3"/>
        <w:ind w:left="4635"/>
        <w:jc w:val="left"/>
      </w:pPr>
      <w:r>
        <w:rPr>
          <w:sz w:val="32"/>
        </w:rPr>
        <w:t>地址：                       地址：</w:t>
      </w:r>
    </w:p>
    <w:p>
      <w:pPr>
        <w:pStyle w:val="null3"/>
        <w:ind w:left="4620"/>
        <w:jc w:val="left"/>
      </w:pPr>
      <w:r>
        <w:rPr>
          <w:sz w:val="32"/>
        </w:rPr>
        <w:t>开户银行：                   开户银行：</w:t>
      </w:r>
    </w:p>
    <w:p>
      <w:pPr>
        <w:pStyle w:val="null3"/>
        <w:ind w:left="4845"/>
        <w:jc w:val="left"/>
      </w:pPr>
      <w:r>
        <w:rPr>
          <w:sz w:val="32"/>
        </w:rPr>
        <w:t>账号：                        账号：</w:t>
      </w:r>
    </w:p>
    <w:p>
      <w:pPr>
        <w:pStyle w:val="null3"/>
        <w:jc w:val="left"/>
      </w:pPr>
      <w:r>
        <w:rPr>
          <w:sz w:val="32"/>
        </w:rPr>
        <w:t>电话：          电话：</w:t>
      </w:r>
    </w:p>
    <w:p>
      <w:pPr>
        <w:pStyle w:val="null3"/>
        <w:jc w:val="left"/>
      </w:pPr>
      <w:r>
        <w:rPr>
          <w:sz w:val="32"/>
        </w:rPr>
        <w:t>签约日期： 年  月  日        签约日期：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441302-2025-01774</w:t>
      </w:r>
    </w:p>
    <w:p>
      <w:pPr>
        <w:pStyle w:val="null3"/>
        <w:jc w:val="center"/>
        <w:outlineLvl w:val="3"/>
      </w:pPr>
      <w:r>
        <w:rPr>
          <w:sz w:val="24"/>
          <w:b/>
        </w:rPr>
        <w:t>采购项目编号：</w:t>
      </w:r>
      <w:r>
        <w:rPr>
          <w:sz w:val="24"/>
          <w:b/>
        </w:rPr>
        <w:t>惠公易省云采惠城〔2025〕005号</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惠州市公共资源交易中心惠城分中心</w:t>
      </w:r>
    </w:p>
    <w:p>
      <w:pPr>
        <w:pStyle w:val="null3"/>
        <w:ind w:firstLine="480"/>
      </w:pPr>
      <w:r>
        <w:rPr/>
        <w:t xml:space="preserve"> 你方组织的</w:t>
      </w:r>
      <w:r>
        <w:rPr>
          <w:u w:val="single"/>
        </w:rPr>
        <w:t>“</w:t>
      </w:r>
      <w:r>
        <w:rPr>
          <w:u w:val="single"/>
        </w:rPr>
        <w:t>惠城区政府机关食堂食材配送服务采购项目</w:t>
      </w:r>
      <w:r>
        <w:rPr>
          <w:u w:val="single"/>
        </w:rPr>
        <w:t>”</w:t>
      </w:r>
      <w:r>
        <w:rPr/>
        <w:t>项目的招标[采购项目编号为：</w:t>
      </w:r>
      <w:r>
        <w:rPr>
          <w:u w:val="single"/>
        </w:rPr>
        <w:t>惠公易省云采惠城〔2025〕005号</w:t>
      </w:r>
      <w:r>
        <w:rPr/>
        <w:t>]，我方愿参与投标。</w:t>
      </w:r>
    </w:p>
    <w:p>
      <w:pPr>
        <w:pStyle w:val="null3"/>
        <w:ind w:firstLine="480"/>
      </w:pPr>
      <w:r>
        <w:rPr/>
        <w:t>我方确认收到贵方提供的</w:t>
      </w:r>
      <w:r>
        <w:rPr>
          <w:u w:val="single"/>
        </w:rPr>
        <w:t>“</w:t>
      </w:r>
      <w:r>
        <w:rPr>
          <w:u w:val="single"/>
        </w:rPr>
        <w:t>惠城区政府机关食堂食材配送服务采购项目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惠州市公共资源交易中心惠城分中心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惠城区政府机关食堂食材配送服务采购项目</w:t>
      </w:r>
      <w:r>
        <w:rPr/>
        <w:t>”项目采购[采购项目编号为</w:t>
      </w:r>
      <w:r>
        <w:rPr/>
        <w:t>惠公易省云采惠城〔2025〕005号</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惠州市惠城区机关事务管理局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惠州市公共资源交易中心惠城分中心</w:t>
      </w:r>
    </w:p>
    <w:p>
      <w:pPr>
        <w:pStyle w:val="null3"/>
        <w:ind w:firstLine="480"/>
      </w:pPr>
      <w:r>
        <w:rPr/>
        <w:t xml:space="preserve"> 如果我方在贵采购代理机构组织的</w:t>
      </w:r>
      <w:r>
        <w:rPr/>
        <w:t>惠城区政府机关食堂食材配送服务采购项目</w:t>
      </w:r>
      <w:r>
        <w:rPr/>
        <w:t>招标中获中标（采购项目编号：</w:t>
      </w:r>
      <w:r>
        <w:rPr/>
        <w:t>惠公易省云采惠城〔2025〕005号</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惠州市公共资源交易中心惠城分中心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惠州市公共资源交易中心惠城分中心</w:t>
      </w:r>
    </w:p>
    <w:p>
      <w:pPr>
        <w:pStyle w:val="null3"/>
        <w:ind w:firstLine="480"/>
      </w:pPr>
      <w:r>
        <w:rPr/>
        <w:t>我单位已登记并准备参与“</w:t>
      </w:r>
      <w:r>
        <w:rPr/>
        <w:t>惠城区政府机关食堂食材配送服务采购项目</w:t>
      </w:r>
      <w:r>
        <w:rPr/>
        <w:t>”项目（采购项目编号：</w:t>
      </w:r>
      <w:r>
        <w:rPr/>
        <w:t>惠公易省云采惠城〔2025〕005号</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