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版本号：N511801202400030420250327001</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2024年正黄广场献血屋采购项目(五次)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N5118012024000304</w:t>
      </w:r>
    </w:p>
    <w:p>
      <w:pPr>
        <w:pStyle w:val="null3"/>
        <w:jc w:val="left"/>
        <w:outlineLvl w:val="2"/>
      </w:pPr>
      <w:r>
        <w:rPr>
          <w:rFonts w:ascii="仿宋_GB2312" w:hAnsi="仿宋_GB2312" w:cs="仿宋_GB2312" w:eastAsia="仿宋_GB2312"/>
          <w:sz w:val="28"/>
          <w:b/>
        </w:rPr>
        <w:t>雅安市中心血站</w:t>
      </w:r>
    </w:p>
    <w:p>
      <w:pPr>
        <w:pStyle w:val="null3"/>
        <w:jc w:val="center"/>
        <w:outlineLvl w:val="2"/>
      </w:pPr>
      <w:r>
        <w:rPr>
          <w:rFonts w:ascii="仿宋_GB2312" w:hAnsi="仿宋_GB2312" w:cs="仿宋_GB2312" w:eastAsia="仿宋_GB2312"/>
          <w:sz w:val="28"/>
          <w:b/>
        </w:rPr>
        <w:t>雅安市水利水电勘测设计院有限公司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雅安市水利水电勘测设计院有限公司</w:t>
      </w:r>
      <w:r>
        <w:rPr>
          <w:rFonts w:ascii="仿宋_GB2312" w:hAnsi="仿宋_GB2312" w:cs="仿宋_GB2312" w:eastAsia="仿宋_GB2312"/>
        </w:rPr>
        <w:t xml:space="preserve"> （以下简称“代理机构”）受 </w:t>
      </w:r>
      <w:r>
        <w:rPr>
          <w:rFonts w:ascii="仿宋_GB2312" w:hAnsi="仿宋_GB2312" w:cs="仿宋_GB2312" w:eastAsia="仿宋_GB2312"/>
        </w:rPr>
        <w:t>雅安市中心血站</w:t>
      </w:r>
      <w:r>
        <w:rPr>
          <w:rFonts w:ascii="仿宋_GB2312" w:hAnsi="仿宋_GB2312" w:cs="仿宋_GB2312" w:eastAsia="仿宋_GB2312"/>
        </w:rPr>
        <w:t xml:space="preserve"> 委托，拟对 </w:t>
      </w:r>
      <w:r>
        <w:rPr>
          <w:rFonts w:ascii="仿宋_GB2312" w:hAnsi="仿宋_GB2312" w:cs="仿宋_GB2312" w:eastAsia="仿宋_GB2312"/>
        </w:rPr>
        <w:t>2024年正黄广场献血屋采购项目(五次)</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雅安市市本级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N5118012024000304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2024年正黄广场献血屋采购项目(五次)</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雅安市中心血站拟采用询价方式确定献血屋一名供应商</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雅安市中心血站</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雅安市雨城区大兴新区芳草路7号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0835-2820669</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雅安市水利水电勘测设计院有限公司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四川省雅安市雨城区大兴街道双创东路66号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0835-2222631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采购包1：310,000.00元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1、根据《政府采购代理机构管理暂行办法》(财库〔2018〕2号)第十五条、四川省财政厅关于印发《四川省政府采购营商环境指标提升专项行动工作方案》的通知(川财采〔2020〕74号)规定以及招标代理委托协议约定，本项目招标代理服务费由成交供应商支付，供应商的报价应当包含招标代理服务费。 2、按照成本支出加合理利润的原则确定，本项目定额计取招标代理服务费：第一包4600.00 元。3、账户名称：雅安市水利水电勘测设计院有限公司，账号：73720120000045714，开户行：雅安农村商业银行股份有限公司。</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雅安市中心血站</w:t>
      </w:r>
      <w:r>
        <w:rPr>
          <w:rFonts w:ascii="仿宋_GB2312" w:hAnsi="仿宋_GB2312" w:cs="仿宋_GB2312" w:eastAsia="仿宋_GB2312"/>
        </w:rPr>
        <w:t xml:space="preserve"> 和 </w:t>
      </w:r>
      <w:r>
        <w:rPr>
          <w:rFonts w:ascii="仿宋_GB2312" w:hAnsi="仿宋_GB2312" w:cs="仿宋_GB2312" w:eastAsia="仿宋_GB2312"/>
        </w:rPr>
        <w:t>雅安市水利水电勘测设计院有限公司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雅安市中心血站</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雅安市水利水电勘测设计院有限公司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询价通知书由采购人、代理机构编制，是项目采购活动开展的基本依据，主要包括以下内容：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三、供应商根据更正公告、更正信息要求下载更正后的询价文件通知书，进行响应文件编制。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本项目不允许合同分包。</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采购人的绩效评估办法及《政府采购需求管理办法》（财库〔2021〕22号）、《财政部关于进一步加强政府采购需求和履约验收管理的指导意见》（财库〔2016〕205号）、《雅安市财政局关于规范政府采购履约验收工作的通知》（雅财采〔2021〕50号）文件的要求进行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按采购文件的技术条款进行验收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按采购文件的商务条款进行验收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采购人的绩效评估办法及《政府采购需求管理办法》（财库〔2021〕22号）、《财政部关于进一步加强政府采购需求和履约验收管理的指导意见》（财库〔2016〕205号）、《雅安市财政局关于规范政府采购履约验收工作的通知》（雅财采〔2021〕50号）文件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雅安市中心血站</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雅安市水利水电勘测设计院有限公司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雅安市水利水电勘测设计院有限公司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联系人：周老师</w:t>
      </w:r>
    </w:p>
    <w:p>
      <w:pPr>
        <w:pStyle w:val="null3"/>
        <w:jc w:val="left"/>
      </w:pPr>
      <w:r>
        <w:rPr>
          <w:rFonts w:ascii="仿宋_GB2312" w:hAnsi="仿宋_GB2312" w:cs="仿宋_GB2312" w:eastAsia="仿宋_GB2312"/>
        </w:rPr>
        <w:t>联系电话：0835-2222631</w:t>
      </w:r>
    </w:p>
    <w:p>
      <w:pPr>
        <w:pStyle w:val="null3"/>
        <w:jc w:val="left"/>
      </w:pPr>
      <w:r>
        <w:rPr>
          <w:rFonts w:ascii="仿宋_GB2312" w:hAnsi="仿宋_GB2312" w:cs="仿宋_GB2312" w:eastAsia="仿宋_GB2312"/>
        </w:rPr>
        <w:t>地址：四川省雅安市雨城区大兴街道双创东路66号</w:t>
      </w:r>
    </w:p>
    <w:p>
      <w:pPr>
        <w:pStyle w:val="null3"/>
        <w:jc w:val="left"/>
      </w:pPr>
      <w:r>
        <w:rPr>
          <w:rFonts w:ascii="仿宋_GB2312" w:hAnsi="仿宋_GB2312" w:cs="仿宋_GB2312" w:eastAsia="仿宋_GB2312"/>
        </w:rPr>
        <w:t>邮编：625000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（一）对可以质疑的询价通知书提出质疑的，为收到询价通知书之日或者询价通知书公告期限届满之日；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310,000.00</w:t>
      </w:r>
    </w:p>
    <w:p>
      <w:pPr>
        <w:pStyle w:val="null3"/>
        <w:jc w:val="left"/>
      </w:pPr>
      <w:r>
        <w:rPr>
          <w:rFonts w:ascii="仿宋_GB2312" w:hAnsi="仿宋_GB2312" w:cs="仿宋_GB2312" w:eastAsia="仿宋_GB2312"/>
        </w:rPr>
        <w:t>采购包最高限价（元）: 310,000.00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临床检验设备</w:t>
            </w:r>
          </w:p>
        </w:tc>
        <w:tc>
          <w:tcPr>
            <w:tcW w:type="dxa" w:w="821"/>
          </w:tcPr>
          <w:p>
            <w:pPr>
              <w:pStyle w:val="null3"/>
              <w:jc w:val="left"/>
            </w:pPr>
            <w:r>
              <w:rPr>
                <w:rFonts w:ascii="仿宋_GB2312" w:hAnsi="仿宋_GB2312" w:cs="仿宋_GB2312" w:eastAsia="仿宋_GB2312"/>
              </w:rPr>
              <w:t>箱体</w:t>
            </w:r>
          </w:p>
        </w:tc>
        <w:tc>
          <w:tcPr>
            <w:tcW w:type="dxa" w:w="821"/>
          </w:tcPr>
          <w:p>
            <w:pPr>
              <w:pStyle w:val="null3"/>
              <w:jc w:val="right"/>
            </w:pPr>
            <w:r>
              <w:rPr>
                <w:rFonts w:ascii="仿宋_GB2312" w:hAnsi="仿宋_GB2312" w:cs="仿宋_GB2312" w:eastAsia="仿宋_GB2312"/>
              </w:rPr>
              <w:t>42.00（平方米）</w:t>
            </w:r>
          </w:p>
        </w:tc>
        <w:tc>
          <w:tcPr>
            <w:tcW w:type="dxa" w:w="821"/>
          </w:tcPr>
          <w:p>
            <w:pPr>
              <w:pStyle w:val="null3"/>
              <w:jc w:val="right"/>
            </w:pPr>
            <w:r>
              <w:rPr>
                <w:rFonts w:ascii="仿宋_GB2312" w:hAnsi="仿宋_GB2312" w:cs="仿宋_GB2312" w:eastAsia="仿宋_GB2312"/>
              </w:rPr>
              <w:t>159,999.00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临床检验设备</w:t>
            </w:r>
          </w:p>
        </w:tc>
        <w:tc>
          <w:tcPr>
            <w:tcW w:type="dxa" w:w="821"/>
          </w:tcPr>
          <w:p>
            <w:pPr>
              <w:pStyle w:val="null3"/>
              <w:jc w:val="left"/>
            </w:pPr>
            <w:r>
              <w:rPr>
                <w:rFonts w:ascii="仿宋_GB2312" w:hAnsi="仿宋_GB2312" w:cs="仿宋_GB2312" w:eastAsia="仿宋_GB2312"/>
              </w:rPr>
              <w:t>窗帘</w:t>
            </w:r>
          </w:p>
        </w:tc>
        <w:tc>
          <w:tcPr>
            <w:tcW w:type="dxa" w:w="821"/>
          </w:tcPr>
          <w:p>
            <w:pPr>
              <w:pStyle w:val="null3"/>
              <w:jc w:val="right"/>
            </w:pPr>
            <w:r>
              <w:rPr>
                <w:rFonts w:ascii="仿宋_GB2312" w:hAnsi="仿宋_GB2312" w:cs="仿宋_GB2312" w:eastAsia="仿宋_GB2312"/>
              </w:rPr>
              <w:t>31.00（平方米）</w:t>
            </w:r>
          </w:p>
        </w:tc>
        <w:tc>
          <w:tcPr>
            <w:tcW w:type="dxa" w:w="821"/>
          </w:tcPr>
          <w:p>
            <w:pPr>
              <w:pStyle w:val="null3"/>
              <w:jc w:val="right"/>
            </w:pPr>
            <w:r>
              <w:rPr>
                <w:rFonts w:ascii="仿宋_GB2312" w:hAnsi="仿宋_GB2312" w:cs="仿宋_GB2312" w:eastAsia="仿宋_GB2312"/>
              </w:rPr>
              <w:t>3,472.00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临床检验设备</w:t>
            </w:r>
          </w:p>
        </w:tc>
        <w:tc>
          <w:tcPr>
            <w:tcW w:type="dxa" w:w="821"/>
          </w:tcPr>
          <w:p>
            <w:pPr>
              <w:pStyle w:val="null3"/>
              <w:jc w:val="left"/>
            </w:pPr>
            <w:r>
              <w:rPr>
                <w:rFonts w:ascii="仿宋_GB2312" w:hAnsi="仿宋_GB2312" w:cs="仿宋_GB2312" w:eastAsia="仿宋_GB2312"/>
              </w:rPr>
              <w:t>电路系统</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临床检验设备</w:t>
            </w:r>
          </w:p>
        </w:tc>
        <w:tc>
          <w:tcPr>
            <w:tcW w:type="dxa" w:w="821"/>
          </w:tcPr>
          <w:p>
            <w:pPr>
              <w:pStyle w:val="null3"/>
              <w:jc w:val="left"/>
            </w:pPr>
            <w:r>
              <w:rPr>
                <w:rFonts w:ascii="仿宋_GB2312" w:hAnsi="仿宋_GB2312" w:cs="仿宋_GB2312" w:eastAsia="仿宋_GB2312"/>
              </w:rPr>
              <w:t>水基灭火器</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临床检验设备</w:t>
            </w:r>
          </w:p>
        </w:tc>
        <w:tc>
          <w:tcPr>
            <w:tcW w:type="dxa" w:w="821"/>
          </w:tcPr>
          <w:p>
            <w:pPr>
              <w:pStyle w:val="null3"/>
              <w:jc w:val="left"/>
            </w:pPr>
            <w:r>
              <w:rPr>
                <w:rFonts w:ascii="仿宋_GB2312" w:hAnsi="仿宋_GB2312" w:cs="仿宋_GB2312" w:eastAsia="仿宋_GB2312"/>
              </w:rPr>
              <w:t>清洁系统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临床检验设备</w:t>
            </w:r>
          </w:p>
        </w:tc>
        <w:tc>
          <w:tcPr>
            <w:tcW w:type="dxa" w:w="821"/>
          </w:tcPr>
          <w:p>
            <w:pPr>
              <w:pStyle w:val="null3"/>
              <w:jc w:val="left"/>
            </w:pPr>
            <w:r>
              <w:rPr>
                <w:rFonts w:ascii="仿宋_GB2312" w:hAnsi="仿宋_GB2312" w:cs="仿宋_GB2312" w:eastAsia="仿宋_GB2312"/>
              </w:rPr>
              <w:t>体检初筛化验台</w:t>
            </w:r>
          </w:p>
        </w:tc>
        <w:tc>
          <w:tcPr>
            <w:tcW w:type="dxa" w:w="821"/>
          </w:tcPr>
          <w:p>
            <w:pPr>
              <w:pStyle w:val="null3"/>
              <w:jc w:val="right"/>
            </w:pPr>
            <w:r>
              <w:rPr>
                <w:rFonts w:ascii="仿宋_GB2312" w:hAnsi="仿宋_GB2312" w:cs="仿宋_GB2312" w:eastAsia="仿宋_GB2312"/>
              </w:rPr>
              <w:t>1.00（张）</w:t>
            </w:r>
          </w:p>
        </w:tc>
        <w:tc>
          <w:tcPr>
            <w:tcW w:type="dxa" w:w="821"/>
          </w:tcPr>
          <w:p>
            <w:pPr>
              <w:pStyle w:val="null3"/>
              <w:jc w:val="right"/>
            </w:pPr>
            <w:r>
              <w:rPr>
                <w:rFonts w:ascii="仿宋_GB2312" w:hAnsi="仿宋_GB2312" w:cs="仿宋_GB2312" w:eastAsia="仿宋_GB2312"/>
              </w:rPr>
              <w:t>6,900.00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临床检验设备</w:t>
            </w:r>
          </w:p>
        </w:tc>
        <w:tc>
          <w:tcPr>
            <w:tcW w:type="dxa" w:w="821"/>
          </w:tcPr>
          <w:p>
            <w:pPr>
              <w:pStyle w:val="null3"/>
              <w:jc w:val="left"/>
            </w:pPr>
            <w:r>
              <w:rPr>
                <w:rFonts w:ascii="仿宋_GB2312" w:hAnsi="仿宋_GB2312" w:cs="仿宋_GB2312" w:eastAsia="仿宋_GB2312"/>
              </w:rPr>
              <w:t>操作台</w:t>
            </w:r>
          </w:p>
        </w:tc>
        <w:tc>
          <w:tcPr>
            <w:tcW w:type="dxa" w:w="821"/>
          </w:tcPr>
          <w:p>
            <w:pPr>
              <w:pStyle w:val="null3"/>
              <w:jc w:val="right"/>
            </w:pPr>
            <w:r>
              <w:rPr>
                <w:rFonts w:ascii="仿宋_GB2312" w:hAnsi="仿宋_GB2312" w:cs="仿宋_GB2312" w:eastAsia="仿宋_GB2312"/>
              </w:rPr>
              <w:t>1.00（张）</w:t>
            </w:r>
          </w:p>
        </w:tc>
        <w:tc>
          <w:tcPr>
            <w:tcW w:type="dxa" w:w="821"/>
          </w:tcPr>
          <w:p>
            <w:pPr>
              <w:pStyle w:val="null3"/>
              <w:jc w:val="right"/>
            </w:pPr>
            <w:r>
              <w:rPr>
                <w:rFonts w:ascii="仿宋_GB2312" w:hAnsi="仿宋_GB2312" w:cs="仿宋_GB2312" w:eastAsia="仿宋_GB2312"/>
              </w:rPr>
              <w:t>1,380.00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临床检验设备</w:t>
            </w:r>
          </w:p>
        </w:tc>
        <w:tc>
          <w:tcPr>
            <w:tcW w:type="dxa" w:w="821"/>
          </w:tcPr>
          <w:p>
            <w:pPr>
              <w:pStyle w:val="null3"/>
              <w:jc w:val="left"/>
            </w:pPr>
            <w:r>
              <w:rPr>
                <w:rFonts w:ascii="仿宋_GB2312" w:hAnsi="仿宋_GB2312" w:cs="仿宋_GB2312" w:eastAsia="仿宋_GB2312"/>
              </w:rPr>
              <w:t>纪念品展示柜</w:t>
            </w:r>
          </w:p>
        </w:tc>
        <w:tc>
          <w:tcPr>
            <w:tcW w:type="dxa" w:w="821"/>
          </w:tcPr>
          <w:p>
            <w:pPr>
              <w:pStyle w:val="null3"/>
              <w:jc w:val="right"/>
            </w:pPr>
            <w:r>
              <w:rPr>
                <w:rFonts w:ascii="仿宋_GB2312" w:hAnsi="仿宋_GB2312" w:cs="仿宋_GB2312" w:eastAsia="仿宋_GB2312"/>
              </w:rPr>
              <w:t>1.00（张）</w:t>
            </w:r>
          </w:p>
        </w:tc>
        <w:tc>
          <w:tcPr>
            <w:tcW w:type="dxa" w:w="821"/>
          </w:tcPr>
          <w:p>
            <w:pPr>
              <w:pStyle w:val="null3"/>
              <w:jc w:val="right"/>
            </w:pPr>
            <w:r>
              <w:rPr>
                <w:rFonts w:ascii="仿宋_GB2312" w:hAnsi="仿宋_GB2312" w:cs="仿宋_GB2312" w:eastAsia="仿宋_GB2312"/>
              </w:rPr>
              <w:t>2,580.00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临床检验设备</w:t>
            </w:r>
          </w:p>
        </w:tc>
        <w:tc>
          <w:tcPr>
            <w:tcW w:type="dxa" w:w="821"/>
          </w:tcPr>
          <w:p>
            <w:pPr>
              <w:pStyle w:val="null3"/>
              <w:jc w:val="left"/>
            </w:pPr>
            <w:r>
              <w:rPr>
                <w:rFonts w:ascii="仿宋_GB2312" w:hAnsi="仿宋_GB2312" w:cs="仿宋_GB2312" w:eastAsia="仿宋_GB2312"/>
              </w:rPr>
              <w:t>储物柜</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19,900.00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临床检验设备</w:t>
            </w:r>
          </w:p>
        </w:tc>
        <w:tc>
          <w:tcPr>
            <w:tcW w:type="dxa" w:w="821"/>
          </w:tcPr>
          <w:p>
            <w:pPr>
              <w:pStyle w:val="null3"/>
              <w:jc w:val="left"/>
            </w:pPr>
            <w:r>
              <w:rPr>
                <w:rFonts w:ascii="仿宋_GB2312" w:hAnsi="仿宋_GB2312" w:cs="仿宋_GB2312" w:eastAsia="仿宋_GB2312"/>
              </w:rPr>
              <w:t>等待休息沙发</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4,300.00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临床检验设备</w:t>
            </w:r>
          </w:p>
        </w:tc>
        <w:tc>
          <w:tcPr>
            <w:tcW w:type="dxa" w:w="821"/>
          </w:tcPr>
          <w:p>
            <w:pPr>
              <w:pStyle w:val="null3"/>
              <w:jc w:val="left"/>
            </w:pPr>
            <w:r>
              <w:rPr>
                <w:rFonts w:ascii="仿宋_GB2312" w:hAnsi="仿宋_GB2312" w:cs="仿宋_GB2312" w:eastAsia="仿宋_GB2312"/>
              </w:rPr>
              <w:t>献血椅</w:t>
            </w:r>
          </w:p>
        </w:tc>
        <w:tc>
          <w:tcPr>
            <w:tcW w:type="dxa" w:w="821"/>
          </w:tcPr>
          <w:p>
            <w:pPr>
              <w:pStyle w:val="null3"/>
              <w:jc w:val="right"/>
            </w:pPr>
            <w:r>
              <w:rPr>
                <w:rFonts w:ascii="仿宋_GB2312" w:hAnsi="仿宋_GB2312" w:cs="仿宋_GB2312" w:eastAsia="仿宋_GB2312"/>
              </w:rPr>
              <w:t>4.00（台）</w:t>
            </w:r>
          </w:p>
        </w:tc>
        <w:tc>
          <w:tcPr>
            <w:tcW w:type="dxa" w:w="821"/>
          </w:tcPr>
          <w:p>
            <w:pPr>
              <w:pStyle w:val="null3"/>
              <w:jc w:val="right"/>
            </w:pPr>
            <w:r>
              <w:rPr>
                <w:rFonts w:ascii="仿宋_GB2312" w:hAnsi="仿宋_GB2312" w:cs="仿宋_GB2312" w:eastAsia="仿宋_GB2312"/>
              </w:rPr>
              <w:t>9,200.00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临床检验设备</w:t>
            </w:r>
          </w:p>
        </w:tc>
        <w:tc>
          <w:tcPr>
            <w:tcW w:type="dxa" w:w="821"/>
          </w:tcPr>
          <w:p>
            <w:pPr>
              <w:pStyle w:val="null3"/>
              <w:jc w:val="left"/>
            </w:pPr>
            <w:r>
              <w:rPr>
                <w:rFonts w:ascii="仿宋_GB2312" w:hAnsi="仿宋_GB2312" w:cs="仿宋_GB2312" w:eastAsia="仿宋_GB2312"/>
              </w:rPr>
              <w:t>献血台</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4,140.00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临床检验设备</w:t>
            </w:r>
          </w:p>
        </w:tc>
        <w:tc>
          <w:tcPr>
            <w:tcW w:type="dxa" w:w="821"/>
          </w:tcPr>
          <w:p>
            <w:pPr>
              <w:pStyle w:val="null3"/>
              <w:jc w:val="left"/>
            </w:pPr>
            <w:r>
              <w:rPr>
                <w:rFonts w:ascii="仿宋_GB2312" w:hAnsi="仿宋_GB2312" w:cs="仿宋_GB2312" w:eastAsia="仿宋_GB2312"/>
              </w:rPr>
              <w:t>医生工作椅</w:t>
            </w:r>
          </w:p>
        </w:tc>
        <w:tc>
          <w:tcPr>
            <w:tcW w:type="dxa" w:w="821"/>
          </w:tcPr>
          <w:p>
            <w:pPr>
              <w:pStyle w:val="null3"/>
              <w:jc w:val="right"/>
            </w:pPr>
            <w:r>
              <w:rPr>
                <w:rFonts w:ascii="仿宋_GB2312" w:hAnsi="仿宋_GB2312" w:cs="仿宋_GB2312" w:eastAsia="仿宋_GB2312"/>
              </w:rPr>
              <w:t>6.00（张）</w:t>
            </w:r>
          </w:p>
        </w:tc>
        <w:tc>
          <w:tcPr>
            <w:tcW w:type="dxa" w:w="821"/>
          </w:tcPr>
          <w:p>
            <w:pPr>
              <w:pStyle w:val="null3"/>
              <w:jc w:val="right"/>
            </w:pPr>
            <w:r>
              <w:rPr>
                <w:rFonts w:ascii="仿宋_GB2312" w:hAnsi="仿宋_GB2312" w:cs="仿宋_GB2312" w:eastAsia="仿宋_GB2312"/>
              </w:rPr>
              <w:t>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临床检验设备</w:t>
            </w:r>
          </w:p>
        </w:tc>
        <w:tc>
          <w:tcPr>
            <w:tcW w:type="dxa" w:w="821"/>
          </w:tcPr>
          <w:p>
            <w:pPr>
              <w:pStyle w:val="null3"/>
              <w:jc w:val="left"/>
            </w:pPr>
            <w:r>
              <w:rPr>
                <w:rFonts w:ascii="仿宋_GB2312" w:hAnsi="仿宋_GB2312" w:cs="仿宋_GB2312" w:eastAsia="仿宋_GB2312"/>
              </w:rPr>
              <w:t>智能实时监控系统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临床检验设备</w:t>
            </w:r>
          </w:p>
        </w:tc>
        <w:tc>
          <w:tcPr>
            <w:tcW w:type="dxa" w:w="821"/>
          </w:tcPr>
          <w:p>
            <w:pPr>
              <w:pStyle w:val="null3"/>
              <w:jc w:val="left"/>
            </w:pPr>
            <w:r>
              <w:rPr>
                <w:rFonts w:ascii="仿宋_GB2312" w:hAnsi="仿宋_GB2312" w:cs="仿宋_GB2312" w:eastAsia="仿宋_GB2312"/>
              </w:rPr>
              <w:t>宣传系统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19,329.00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临床检验设备</w:t>
            </w:r>
          </w:p>
        </w:tc>
        <w:tc>
          <w:tcPr>
            <w:tcW w:type="dxa" w:w="821"/>
          </w:tcPr>
          <w:p>
            <w:pPr>
              <w:pStyle w:val="null3"/>
              <w:jc w:val="left"/>
            </w:pPr>
            <w:r>
              <w:rPr>
                <w:rFonts w:ascii="仿宋_GB2312" w:hAnsi="仿宋_GB2312" w:cs="仿宋_GB2312" w:eastAsia="仿宋_GB2312"/>
              </w:rPr>
              <w:t>广告牌发光字</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w:t>
            </w:r>
          </w:p>
        </w:tc>
        <w:tc>
          <w:tcPr>
            <w:tcW w:type="dxa" w:w="821"/>
          </w:tcPr>
          <w:p>
            <w:pPr>
              <w:pStyle w:val="null3"/>
              <w:jc w:val="left"/>
            </w:pPr>
            <w:r>
              <w:rPr>
                <w:rFonts w:ascii="仿宋_GB2312" w:hAnsi="仿宋_GB2312" w:cs="仿宋_GB2312" w:eastAsia="仿宋_GB2312"/>
              </w:rPr>
              <w:t>临床检验设备</w:t>
            </w:r>
          </w:p>
        </w:tc>
        <w:tc>
          <w:tcPr>
            <w:tcW w:type="dxa" w:w="821"/>
          </w:tcPr>
          <w:p>
            <w:pPr>
              <w:pStyle w:val="null3"/>
              <w:jc w:val="left"/>
            </w:pPr>
            <w:r>
              <w:rPr>
                <w:rFonts w:ascii="仿宋_GB2312" w:hAnsi="仿宋_GB2312" w:cs="仿宋_GB2312" w:eastAsia="仿宋_GB2312"/>
              </w:rPr>
              <w:t>空调</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18</w:t>
            </w:r>
          </w:p>
        </w:tc>
        <w:tc>
          <w:tcPr>
            <w:tcW w:type="dxa" w:w="821"/>
          </w:tcPr>
          <w:p>
            <w:pPr>
              <w:pStyle w:val="null3"/>
              <w:jc w:val="left"/>
            </w:pPr>
            <w:r>
              <w:rPr>
                <w:rFonts w:ascii="仿宋_GB2312" w:hAnsi="仿宋_GB2312" w:cs="仿宋_GB2312" w:eastAsia="仿宋_GB2312"/>
              </w:rPr>
              <w:t>临床检验设备</w:t>
            </w:r>
          </w:p>
        </w:tc>
        <w:tc>
          <w:tcPr>
            <w:tcW w:type="dxa" w:w="821"/>
          </w:tcPr>
          <w:p>
            <w:pPr>
              <w:pStyle w:val="null3"/>
              <w:jc w:val="left"/>
            </w:pPr>
            <w:r>
              <w:rPr>
                <w:rFonts w:ascii="仿宋_GB2312" w:hAnsi="仿宋_GB2312" w:cs="仿宋_GB2312" w:eastAsia="仿宋_GB2312"/>
              </w:rPr>
              <w:t>运输+吊车</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箱体</w:t>
            </w:r>
          </w:p>
        </w:tc>
        <w:tc>
          <w:tcPr>
            <w:tcW w:type="dxa" w:w="1138"/>
          </w:tcPr>
          <w:p>
            <w:pPr>
              <w:pStyle w:val="null3"/>
              <w:jc w:val="center"/>
            </w:pPr>
            <w:r>
              <w:rPr>
                <w:rFonts w:ascii="仿宋_GB2312" w:hAnsi="仿宋_GB2312" w:cs="仿宋_GB2312" w:eastAsia="仿宋_GB2312"/>
              </w:rPr>
              <w:t>42.00（平方米）</w:t>
            </w:r>
          </w:p>
        </w:tc>
        <w:tc>
          <w:tcPr>
            <w:tcW w:type="dxa" w:w="1365"/>
          </w:tcPr>
          <w:p>
            <w:pPr>
              <w:pStyle w:val="null3"/>
              <w:jc w:val="center"/>
            </w:pPr>
            <w:r>
              <w:rPr>
                <w:rFonts w:ascii="仿宋_GB2312" w:hAnsi="仿宋_GB2312" w:cs="仿宋_GB2312" w:eastAsia="仿宋_GB2312"/>
              </w:rPr>
              <w:t>159,999.00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窗帘</w:t>
            </w:r>
          </w:p>
        </w:tc>
        <w:tc>
          <w:tcPr>
            <w:tcW w:type="dxa" w:w="1138"/>
          </w:tcPr>
          <w:p>
            <w:pPr>
              <w:pStyle w:val="null3"/>
              <w:jc w:val="center"/>
            </w:pPr>
            <w:r>
              <w:rPr>
                <w:rFonts w:ascii="仿宋_GB2312" w:hAnsi="仿宋_GB2312" w:cs="仿宋_GB2312" w:eastAsia="仿宋_GB2312"/>
              </w:rPr>
              <w:t>31.00（平方米）</w:t>
            </w:r>
          </w:p>
        </w:tc>
        <w:tc>
          <w:tcPr>
            <w:tcW w:type="dxa" w:w="1365"/>
          </w:tcPr>
          <w:p>
            <w:pPr>
              <w:pStyle w:val="null3"/>
              <w:jc w:val="center"/>
            </w:pPr>
            <w:r>
              <w:rPr>
                <w:rFonts w:ascii="仿宋_GB2312" w:hAnsi="仿宋_GB2312" w:cs="仿宋_GB2312" w:eastAsia="仿宋_GB2312"/>
              </w:rPr>
              <w:t>3,472.00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电路系统</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水基灭火器</w:t>
            </w:r>
          </w:p>
        </w:tc>
        <w:tc>
          <w:tcPr>
            <w:tcW w:type="dxa" w:w="1138"/>
          </w:tcPr>
          <w:p>
            <w:pPr>
              <w:pStyle w:val="null3"/>
              <w:jc w:val="center"/>
            </w:pPr>
            <w:r>
              <w:rPr>
                <w:rFonts w:ascii="仿宋_GB2312" w:hAnsi="仿宋_GB2312" w:cs="仿宋_GB2312" w:eastAsia="仿宋_GB2312"/>
              </w:rPr>
              <w:t>2.00（个）</w:t>
            </w:r>
          </w:p>
        </w:tc>
        <w:tc>
          <w:tcPr>
            <w:tcW w:type="dxa" w:w="1365"/>
          </w:tcPr>
          <w:p>
            <w:pPr>
              <w:pStyle w:val="null3"/>
              <w:jc w:val="center"/>
            </w:pPr>
            <w:r>
              <w:rPr>
                <w:rFonts w:ascii="仿宋_GB2312" w:hAnsi="仿宋_GB2312" w:cs="仿宋_GB2312" w:eastAsia="仿宋_GB2312"/>
              </w:rPr>
              <w:t>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清洁系统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体检初筛化验台</w:t>
            </w:r>
          </w:p>
        </w:tc>
        <w:tc>
          <w:tcPr>
            <w:tcW w:type="dxa" w:w="1138"/>
          </w:tcPr>
          <w:p>
            <w:pPr>
              <w:pStyle w:val="null3"/>
              <w:jc w:val="center"/>
            </w:pPr>
            <w:r>
              <w:rPr>
                <w:rFonts w:ascii="仿宋_GB2312" w:hAnsi="仿宋_GB2312" w:cs="仿宋_GB2312" w:eastAsia="仿宋_GB2312"/>
              </w:rPr>
              <w:t>1.00（张）</w:t>
            </w:r>
          </w:p>
        </w:tc>
        <w:tc>
          <w:tcPr>
            <w:tcW w:type="dxa" w:w="1365"/>
          </w:tcPr>
          <w:p>
            <w:pPr>
              <w:pStyle w:val="null3"/>
              <w:jc w:val="center"/>
            </w:pPr>
            <w:r>
              <w:rPr>
                <w:rFonts w:ascii="仿宋_GB2312" w:hAnsi="仿宋_GB2312" w:cs="仿宋_GB2312" w:eastAsia="仿宋_GB2312"/>
              </w:rPr>
              <w:t>6,900.00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操作台</w:t>
            </w:r>
          </w:p>
        </w:tc>
        <w:tc>
          <w:tcPr>
            <w:tcW w:type="dxa" w:w="1138"/>
          </w:tcPr>
          <w:p>
            <w:pPr>
              <w:pStyle w:val="null3"/>
              <w:jc w:val="center"/>
            </w:pPr>
            <w:r>
              <w:rPr>
                <w:rFonts w:ascii="仿宋_GB2312" w:hAnsi="仿宋_GB2312" w:cs="仿宋_GB2312" w:eastAsia="仿宋_GB2312"/>
              </w:rPr>
              <w:t>1.00（张）</w:t>
            </w:r>
          </w:p>
        </w:tc>
        <w:tc>
          <w:tcPr>
            <w:tcW w:type="dxa" w:w="1365"/>
          </w:tcPr>
          <w:p>
            <w:pPr>
              <w:pStyle w:val="null3"/>
              <w:jc w:val="center"/>
            </w:pPr>
            <w:r>
              <w:rPr>
                <w:rFonts w:ascii="仿宋_GB2312" w:hAnsi="仿宋_GB2312" w:cs="仿宋_GB2312" w:eastAsia="仿宋_GB2312"/>
              </w:rPr>
              <w:t>1,380.00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纪念品展示柜</w:t>
            </w:r>
          </w:p>
        </w:tc>
        <w:tc>
          <w:tcPr>
            <w:tcW w:type="dxa" w:w="1138"/>
          </w:tcPr>
          <w:p>
            <w:pPr>
              <w:pStyle w:val="null3"/>
              <w:jc w:val="center"/>
            </w:pPr>
            <w:r>
              <w:rPr>
                <w:rFonts w:ascii="仿宋_GB2312" w:hAnsi="仿宋_GB2312" w:cs="仿宋_GB2312" w:eastAsia="仿宋_GB2312"/>
              </w:rPr>
              <w:t>1.00（张）</w:t>
            </w:r>
          </w:p>
        </w:tc>
        <w:tc>
          <w:tcPr>
            <w:tcW w:type="dxa" w:w="1365"/>
          </w:tcPr>
          <w:p>
            <w:pPr>
              <w:pStyle w:val="null3"/>
              <w:jc w:val="center"/>
            </w:pPr>
            <w:r>
              <w:rPr>
                <w:rFonts w:ascii="仿宋_GB2312" w:hAnsi="仿宋_GB2312" w:cs="仿宋_GB2312" w:eastAsia="仿宋_GB2312"/>
              </w:rPr>
              <w:t>2,580.00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储物柜</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19,900.00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等待休息沙发</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4,300.00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献血椅</w:t>
            </w:r>
          </w:p>
        </w:tc>
        <w:tc>
          <w:tcPr>
            <w:tcW w:type="dxa" w:w="1138"/>
          </w:tcPr>
          <w:p>
            <w:pPr>
              <w:pStyle w:val="null3"/>
              <w:jc w:val="center"/>
            </w:pPr>
            <w:r>
              <w:rPr>
                <w:rFonts w:ascii="仿宋_GB2312" w:hAnsi="仿宋_GB2312" w:cs="仿宋_GB2312" w:eastAsia="仿宋_GB2312"/>
              </w:rPr>
              <w:t>4.00（台）</w:t>
            </w:r>
          </w:p>
        </w:tc>
        <w:tc>
          <w:tcPr>
            <w:tcW w:type="dxa" w:w="1365"/>
          </w:tcPr>
          <w:p>
            <w:pPr>
              <w:pStyle w:val="null3"/>
              <w:jc w:val="center"/>
            </w:pPr>
            <w:r>
              <w:rPr>
                <w:rFonts w:ascii="仿宋_GB2312" w:hAnsi="仿宋_GB2312" w:cs="仿宋_GB2312" w:eastAsia="仿宋_GB2312"/>
              </w:rPr>
              <w:t>9,200.00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献血台</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4,140.00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医生工作椅</w:t>
            </w:r>
          </w:p>
        </w:tc>
        <w:tc>
          <w:tcPr>
            <w:tcW w:type="dxa" w:w="1138"/>
          </w:tcPr>
          <w:p>
            <w:pPr>
              <w:pStyle w:val="null3"/>
              <w:jc w:val="center"/>
            </w:pPr>
            <w:r>
              <w:rPr>
                <w:rFonts w:ascii="仿宋_GB2312" w:hAnsi="仿宋_GB2312" w:cs="仿宋_GB2312" w:eastAsia="仿宋_GB2312"/>
              </w:rPr>
              <w:t>6.00（张）</w:t>
            </w:r>
          </w:p>
        </w:tc>
        <w:tc>
          <w:tcPr>
            <w:tcW w:type="dxa" w:w="1365"/>
          </w:tcPr>
          <w:p>
            <w:pPr>
              <w:pStyle w:val="null3"/>
              <w:jc w:val="center"/>
            </w:pPr>
            <w:r>
              <w:rPr>
                <w:rFonts w:ascii="仿宋_GB2312" w:hAnsi="仿宋_GB2312" w:cs="仿宋_GB2312" w:eastAsia="仿宋_GB2312"/>
              </w:rPr>
              <w:t>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智能实时监控系统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w:t>
            </w:r>
          </w:p>
        </w:tc>
        <w:tc>
          <w:tcPr>
            <w:tcW w:type="dxa" w:w="1707"/>
          </w:tcPr>
          <w:p>
            <w:pPr>
              <w:pStyle w:val="null3"/>
              <w:jc w:val="center"/>
            </w:pPr>
            <w:r>
              <w:rPr>
                <w:rFonts w:ascii="仿宋_GB2312" w:hAnsi="仿宋_GB2312" w:cs="仿宋_GB2312" w:eastAsia="仿宋_GB2312"/>
              </w:rPr>
              <w:t>宣传系统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19,329.00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w:t>
            </w:r>
          </w:p>
        </w:tc>
        <w:tc>
          <w:tcPr>
            <w:tcW w:type="dxa" w:w="1707"/>
          </w:tcPr>
          <w:p>
            <w:pPr>
              <w:pStyle w:val="null3"/>
              <w:jc w:val="center"/>
            </w:pPr>
            <w:r>
              <w:rPr>
                <w:rFonts w:ascii="仿宋_GB2312" w:hAnsi="仿宋_GB2312" w:cs="仿宋_GB2312" w:eastAsia="仿宋_GB2312"/>
              </w:rPr>
              <w:t>广告牌发光字</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w:t>
            </w:r>
          </w:p>
        </w:tc>
        <w:tc>
          <w:tcPr>
            <w:tcW w:type="dxa" w:w="1707"/>
          </w:tcPr>
          <w:p>
            <w:pPr>
              <w:pStyle w:val="null3"/>
              <w:jc w:val="center"/>
            </w:pPr>
            <w:r>
              <w:rPr>
                <w:rFonts w:ascii="仿宋_GB2312" w:hAnsi="仿宋_GB2312" w:cs="仿宋_GB2312" w:eastAsia="仿宋_GB2312"/>
              </w:rPr>
              <w:t>空调</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w:t>
            </w:r>
          </w:p>
        </w:tc>
        <w:tc>
          <w:tcPr>
            <w:tcW w:type="dxa" w:w="1707"/>
          </w:tcPr>
          <w:p>
            <w:pPr>
              <w:pStyle w:val="null3"/>
              <w:jc w:val="center"/>
            </w:pPr>
            <w:r>
              <w:rPr>
                <w:rFonts w:ascii="仿宋_GB2312" w:hAnsi="仿宋_GB2312" w:cs="仿宋_GB2312" w:eastAsia="仿宋_GB2312"/>
              </w:rPr>
              <w:t>运输+吊车</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临床检验设备</w:t>
            </w:r>
          </w:p>
        </w:tc>
        <w:tc>
          <w:tcPr>
            <w:tcW w:type="dxa" w:w="2492"/>
          </w:tcPr>
          <w:p>
            <w:pPr>
              <w:pStyle w:val="null3"/>
              <w:jc w:val="left"/>
            </w:pPr>
            <w:r>
              <w:rPr>
                <w:rFonts w:ascii="仿宋_GB2312" w:hAnsi="仿宋_GB2312" w:cs="仿宋_GB2312" w:eastAsia="仿宋_GB2312"/>
              </w:rPr>
              <w:t>箱体</w:t>
            </w:r>
          </w:p>
        </w:tc>
        <w:tc>
          <w:tcPr>
            <w:tcW w:type="dxa" w:w="2492"/>
          </w:tcPr>
          <w:p>
            <w:pPr>
              <w:pStyle w:val="null3"/>
              <w:jc w:val="left"/>
            </w:pPr>
            <w:r>
              <w:rPr>
                <w:rFonts w:ascii="仿宋_GB2312" w:hAnsi="仿宋_GB2312" w:cs="仿宋_GB2312" w:eastAsia="仿宋_GB2312"/>
              </w:rPr>
              <w:t>箱体</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临床检验设备</w:t>
            </w:r>
          </w:p>
        </w:tc>
        <w:tc>
          <w:tcPr>
            <w:tcW w:type="dxa" w:w="2492"/>
          </w:tcPr>
          <w:p>
            <w:pPr>
              <w:pStyle w:val="null3"/>
              <w:jc w:val="left"/>
            </w:pPr>
            <w:r>
              <w:rPr>
                <w:rFonts w:ascii="仿宋_GB2312" w:hAnsi="仿宋_GB2312" w:cs="仿宋_GB2312" w:eastAsia="仿宋_GB2312"/>
              </w:rPr>
              <w:t>空调</w:t>
            </w:r>
          </w:p>
        </w:tc>
        <w:tc>
          <w:tcPr>
            <w:tcW w:type="dxa" w:w="2492"/>
          </w:tcPr>
          <w:p>
            <w:pPr>
              <w:pStyle w:val="null3"/>
              <w:jc w:val="left"/>
            </w:pPr>
            <w:r>
              <w:rPr>
                <w:rFonts w:ascii="仿宋_GB2312" w:hAnsi="仿宋_GB2312" w:cs="仿宋_GB2312" w:eastAsia="仿宋_GB2312"/>
              </w:rPr>
              <w:t>空调</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临床检验设备</w:t>
            </w:r>
          </w:p>
        </w:tc>
        <w:tc>
          <w:tcPr>
            <w:tcW w:type="dxa" w:w="2492"/>
          </w:tcPr>
          <w:p>
            <w:pPr>
              <w:pStyle w:val="null3"/>
              <w:jc w:val="left"/>
            </w:pPr>
            <w:r>
              <w:rPr>
                <w:rFonts w:ascii="仿宋_GB2312" w:hAnsi="仿宋_GB2312" w:cs="仿宋_GB2312" w:eastAsia="仿宋_GB2312"/>
              </w:rPr>
              <w:t>窗帘</w:t>
            </w:r>
          </w:p>
        </w:tc>
        <w:tc>
          <w:tcPr>
            <w:tcW w:type="dxa" w:w="2492"/>
          </w:tcPr>
          <w:p>
            <w:pPr>
              <w:pStyle w:val="null3"/>
              <w:jc w:val="left"/>
            </w:pPr>
            <w:r>
              <w:rPr>
                <w:rFonts w:ascii="仿宋_GB2312" w:hAnsi="仿宋_GB2312" w:cs="仿宋_GB2312" w:eastAsia="仿宋_GB2312"/>
              </w:rPr>
              <w:t>窗帘</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临床检验设备</w:t>
            </w:r>
          </w:p>
        </w:tc>
        <w:tc>
          <w:tcPr>
            <w:tcW w:type="dxa" w:w="2492"/>
          </w:tcPr>
          <w:p>
            <w:pPr>
              <w:pStyle w:val="null3"/>
              <w:jc w:val="left"/>
            </w:pPr>
            <w:r>
              <w:rPr>
                <w:rFonts w:ascii="仿宋_GB2312" w:hAnsi="仿宋_GB2312" w:cs="仿宋_GB2312" w:eastAsia="仿宋_GB2312"/>
              </w:rPr>
              <w:t>体检初筛化验台</w:t>
            </w:r>
          </w:p>
        </w:tc>
        <w:tc>
          <w:tcPr>
            <w:tcW w:type="dxa" w:w="2492"/>
          </w:tcPr>
          <w:p>
            <w:pPr>
              <w:pStyle w:val="null3"/>
              <w:jc w:val="left"/>
            </w:pPr>
            <w:r>
              <w:rPr>
                <w:rFonts w:ascii="仿宋_GB2312" w:hAnsi="仿宋_GB2312" w:cs="仿宋_GB2312" w:eastAsia="仿宋_GB2312"/>
              </w:rPr>
              <w:t>体检初筛化验台</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临床检验设备</w:t>
            </w:r>
          </w:p>
        </w:tc>
        <w:tc>
          <w:tcPr>
            <w:tcW w:type="dxa" w:w="2492"/>
          </w:tcPr>
          <w:p>
            <w:pPr>
              <w:pStyle w:val="null3"/>
              <w:jc w:val="left"/>
            </w:pPr>
            <w:r>
              <w:rPr>
                <w:rFonts w:ascii="仿宋_GB2312" w:hAnsi="仿宋_GB2312" w:cs="仿宋_GB2312" w:eastAsia="仿宋_GB2312"/>
              </w:rPr>
              <w:t>操作台</w:t>
            </w:r>
          </w:p>
        </w:tc>
        <w:tc>
          <w:tcPr>
            <w:tcW w:type="dxa" w:w="2492"/>
          </w:tcPr>
          <w:p>
            <w:pPr>
              <w:pStyle w:val="null3"/>
              <w:jc w:val="left"/>
            </w:pPr>
            <w:r>
              <w:rPr>
                <w:rFonts w:ascii="仿宋_GB2312" w:hAnsi="仿宋_GB2312" w:cs="仿宋_GB2312" w:eastAsia="仿宋_GB2312"/>
              </w:rPr>
              <w:t>操作台</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临床检验设备</w:t>
            </w:r>
          </w:p>
        </w:tc>
        <w:tc>
          <w:tcPr>
            <w:tcW w:type="dxa" w:w="2492"/>
          </w:tcPr>
          <w:p>
            <w:pPr>
              <w:pStyle w:val="null3"/>
              <w:jc w:val="left"/>
            </w:pPr>
            <w:r>
              <w:rPr>
                <w:rFonts w:ascii="仿宋_GB2312" w:hAnsi="仿宋_GB2312" w:cs="仿宋_GB2312" w:eastAsia="仿宋_GB2312"/>
              </w:rPr>
              <w:t>纪念品展示柜</w:t>
            </w:r>
          </w:p>
        </w:tc>
        <w:tc>
          <w:tcPr>
            <w:tcW w:type="dxa" w:w="2492"/>
          </w:tcPr>
          <w:p>
            <w:pPr>
              <w:pStyle w:val="null3"/>
              <w:jc w:val="left"/>
            </w:pPr>
            <w:r>
              <w:rPr>
                <w:rFonts w:ascii="仿宋_GB2312" w:hAnsi="仿宋_GB2312" w:cs="仿宋_GB2312" w:eastAsia="仿宋_GB2312"/>
              </w:rPr>
              <w:t>纪念品展示柜</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临床检验设备</w:t>
            </w:r>
          </w:p>
        </w:tc>
        <w:tc>
          <w:tcPr>
            <w:tcW w:type="dxa" w:w="2492"/>
          </w:tcPr>
          <w:p>
            <w:pPr>
              <w:pStyle w:val="null3"/>
              <w:jc w:val="left"/>
            </w:pPr>
            <w:r>
              <w:rPr>
                <w:rFonts w:ascii="仿宋_GB2312" w:hAnsi="仿宋_GB2312" w:cs="仿宋_GB2312" w:eastAsia="仿宋_GB2312"/>
              </w:rPr>
              <w:t>储物柜</w:t>
            </w:r>
          </w:p>
        </w:tc>
        <w:tc>
          <w:tcPr>
            <w:tcW w:type="dxa" w:w="2492"/>
          </w:tcPr>
          <w:p>
            <w:pPr>
              <w:pStyle w:val="null3"/>
              <w:jc w:val="left"/>
            </w:pPr>
            <w:r>
              <w:rPr>
                <w:rFonts w:ascii="仿宋_GB2312" w:hAnsi="仿宋_GB2312" w:cs="仿宋_GB2312" w:eastAsia="仿宋_GB2312"/>
              </w:rPr>
              <w:t>储物柜</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临床检验设备</w:t>
            </w:r>
          </w:p>
        </w:tc>
        <w:tc>
          <w:tcPr>
            <w:tcW w:type="dxa" w:w="2492"/>
          </w:tcPr>
          <w:p>
            <w:pPr>
              <w:pStyle w:val="null3"/>
              <w:jc w:val="left"/>
            </w:pPr>
            <w:r>
              <w:rPr>
                <w:rFonts w:ascii="仿宋_GB2312" w:hAnsi="仿宋_GB2312" w:cs="仿宋_GB2312" w:eastAsia="仿宋_GB2312"/>
              </w:rPr>
              <w:t>等待休息沙发</w:t>
            </w:r>
          </w:p>
        </w:tc>
        <w:tc>
          <w:tcPr>
            <w:tcW w:type="dxa" w:w="2492"/>
          </w:tcPr>
          <w:p>
            <w:pPr>
              <w:pStyle w:val="null3"/>
              <w:jc w:val="left"/>
            </w:pPr>
            <w:r>
              <w:rPr>
                <w:rFonts w:ascii="仿宋_GB2312" w:hAnsi="仿宋_GB2312" w:cs="仿宋_GB2312" w:eastAsia="仿宋_GB2312"/>
              </w:rPr>
              <w:t>等待休息沙发</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临床检验设备</w:t>
            </w:r>
          </w:p>
        </w:tc>
        <w:tc>
          <w:tcPr>
            <w:tcW w:type="dxa" w:w="2492"/>
          </w:tcPr>
          <w:p>
            <w:pPr>
              <w:pStyle w:val="null3"/>
              <w:jc w:val="left"/>
            </w:pPr>
            <w:r>
              <w:rPr>
                <w:rFonts w:ascii="仿宋_GB2312" w:hAnsi="仿宋_GB2312" w:cs="仿宋_GB2312" w:eastAsia="仿宋_GB2312"/>
              </w:rPr>
              <w:t>献血椅</w:t>
            </w:r>
          </w:p>
        </w:tc>
        <w:tc>
          <w:tcPr>
            <w:tcW w:type="dxa" w:w="2492"/>
          </w:tcPr>
          <w:p>
            <w:pPr>
              <w:pStyle w:val="null3"/>
              <w:jc w:val="left"/>
            </w:pPr>
            <w:r>
              <w:rPr>
                <w:rFonts w:ascii="仿宋_GB2312" w:hAnsi="仿宋_GB2312" w:cs="仿宋_GB2312" w:eastAsia="仿宋_GB2312"/>
              </w:rPr>
              <w:t>献血椅</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临床检验设备</w:t>
            </w:r>
          </w:p>
        </w:tc>
        <w:tc>
          <w:tcPr>
            <w:tcW w:type="dxa" w:w="2492"/>
          </w:tcPr>
          <w:p>
            <w:pPr>
              <w:pStyle w:val="null3"/>
              <w:jc w:val="left"/>
            </w:pPr>
            <w:r>
              <w:rPr>
                <w:rFonts w:ascii="仿宋_GB2312" w:hAnsi="仿宋_GB2312" w:cs="仿宋_GB2312" w:eastAsia="仿宋_GB2312"/>
              </w:rPr>
              <w:t>献血台</w:t>
            </w:r>
          </w:p>
        </w:tc>
        <w:tc>
          <w:tcPr>
            <w:tcW w:type="dxa" w:w="2492"/>
          </w:tcPr>
          <w:p>
            <w:pPr>
              <w:pStyle w:val="null3"/>
              <w:jc w:val="left"/>
            </w:pPr>
            <w:r>
              <w:rPr>
                <w:rFonts w:ascii="仿宋_GB2312" w:hAnsi="仿宋_GB2312" w:cs="仿宋_GB2312" w:eastAsia="仿宋_GB2312"/>
              </w:rPr>
              <w:t>献血台</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临床检验设备</w:t>
            </w:r>
          </w:p>
        </w:tc>
        <w:tc>
          <w:tcPr>
            <w:tcW w:type="dxa" w:w="2492"/>
          </w:tcPr>
          <w:p>
            <w:pPr>
              <w:pStyle w:val="null3"/>
              <w:jc w:val="left"/>
            </w:pPr>
            <w:r>
              <w:rPr>
                <w:rFonts w:ascii="仿宋_GB2312" w:hAnsi="仿宋_GB2312" w:cs="仿宋_GB2312" w:eastAsia="仿宋_GB2312"/>
              </w:rPr>
              <w:t>医生工作椅</w:t>
            </w:r>
          </w:p>
        </w:tc>
        <w:tc>
          <w:tcPr>
            <w:tcW w:type="dxa" w:w="2492"/>
          </w:tcPr>
          <w:p>
            <w:pPr>
              <w:pStyle w:val="null3"/>
              <w:jc w:val="left"/>
            </w:pPr>
            <w:r>
              <w:rPr>
                <w:rFonts w:ascii="仿宋_GB2312" w:hAnsi="仿宋_GB2312" w:cs="仿宋_GB2312" w:eastAsia="仿宋_GB2312"/>
              </w:rPr>
              <w:t>医生工作椅</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临床检验设备</w:t>
            </w:r>
          </w:p>
        </w:tc>
        <w:tc>
          <w:tcPr>
            <w:tcW w:type="dxa" w:w="2492"/>
          </w:tcPr>
          <w:p>
            <w:pPr>
              <w:pStyle w:val="null3"/>
              <w:jc w:val="left"/>
            </w:pPr>
            <w:r>
              <w:rPr>
                <w:rFonts w:ascii="仿宋_GB2312" w:hAnsi="仿宋_GB2312" w:cs="仿宋_GB2312" w:eastAsia="仿宋_GB2312"/>
              </w:rPr>
              <w:t>空调</w:t>
            </w:r>
          </w:p>
        </w:tc>
        <w:tc>
          <w:tcPr>
            <w:tcW w:type="dxa" w:w="2492"/>
          </w:tcPr>
          <w:p>
            <w:pPr>
              <w:pStyle w:val="null3"/>
              <w:jc w:val="left"/>
            </w:pPr>
            <w:r>
              <w:rPr>
                <w:rFonts w:ascii="仿宋_GB2312" w:hAnsi="仿宋_GB2312" w:cs="仿宋_GB2312" w:eastAsia="仿宋_GB2312"/>
              </w:rPr>
              <w:t>空调</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标的名称：箱体</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箱体</w:t>
            </w:r>
          </w:p>
        </w:tc>
        <w:tc>
          <w:tcPr>
            <w:tcW w:type="dxa" w:w="5814"/>
          </w:tcPr>
          <w:p>
            <w:pPr>
              <w:pStyle w:val="null3"/>
              <w:jc w:val="both"/>
            </w:pPr>
            <w:r>
              <w:rPr>
                <w:rFonts w:ascii="仿宋_GB2312" w:hAnsi="仿宋_GB2312" w:cs="仿宋_GB2312" w:eastAsia="仿宋_GB2312"/>
                <w:sz w:val="22"/>
              </w:rPr>
              <w:t>1.屋体规格尺寸：长12m*宽4.5m*高3.5m，面积约42㎡（根据安装地址的实际情况正负偏离不超过10%）。内净高≥2.6m，离地高度≥15cm。整体运输，无需现场拼装或部分拼装。</w:t>
            </w:r>
            <w:r>
              <w:br/>
            </w:r>
            <w:r>
              <w:rPr>
                <w:rFonts w:ascii="仿宋_GB2312" w:hAnsi="仿宋_GB2312" w:cs="仿宋_GB2312" w:eastAsia="仿宋_GB2312"/>
                <w:sz w:val="22"/>
              </w:rPr>
              <w:t>2.屋体结构：采用整体式焊接钢框架结构，钢材需镀锌工艺处理（防腐、抗氧化）横梁使用≥2mm钢板弯曲焊接。</w:t>
            </w:r>
            <w:r>
              <w:br/>
            </w:r>
            <w:r>
              <w:rPr>
                <w:rFonts w:ascii="仿宋_GB2312" w:hAnsi="仿宋_GB2312" w:cs="仿宋_GB2312" w:eastAsia="仿宋_GB2312"/>
                <w:sz w:val="22"/>
              </w:rPr>
              <w:t>3.屋外墙体材料：采用≥6mm+12A+6mm灰镀双钢中空玻璃+金属雕花板，颜色可定制，主墙体厚度≥80mm；内用玻纤棉填充进行保温处理。</w:t>
            </w:r>
            <w:r>
              <w:br/>
            </w:r>
            <w:r>
              <w:rPr>
                <w:rFonts w:ascii="仿宋_GB2312" w:hAnsi="仿宋_GB2312" w:cs="仿宋_GB2312" w:eastAsia="仿宋_GB2312"/>
                <w:sz w:val="22"/>
              </w:rPr>
              <w:t>4.屋体内墙材料：碳晶板。材料具有环保、防潮、抗菌、耐老化，表面平整，便于清洁消毒。</w:t>
            </w:r>
            <w:r>
              <w:br/>
            </w:r>
            <w:r>
              <w:rPr>
                <w:rFonts w:ascii="仿宋_GB2312" w:hAnsi="仿宋_GB2312" w:cs="仿宋_GB2312" w:eastAsia="仿宋_GB2312"/>
                <w:sz w:val="22"/>
              </w:rPr>
              <w:t>5.献血屋整体保温效果好。</w:t>
            </w:r>
            <w:r>
              <w:br/>
            </w:r>
            <w:r>
              <w:rPr>
                <w:rFonts w:ascii="仿宋_GB2312" w:hAnsi="仿宋_GB2312" w:cs="仿宋_GB2312" w:eastAsia="仿宋_GB2312"/>
                <w:sz w:val="22"/>
              </w:rPr>
              <w:t>6.献血屋整体性能稳定，主要结构参数和技术特性符合企业产品标准的要求；淋雨测试，保温性能等基本性能各项指标符合企业产品标准的要求。</w:t>
            </w:r>
            <w:r>
              <w:br/>
            </w:r>
            <w:r>
              <w:rPr>
                <w:rFonts w:ascii="仿宋_GB2312" w:hAnsi="仿宋_GB2312" w:cs="仿宋_GB2312" w:eastAsia="仿宋_GB2312"/>
                <w:sz w:val="22"/>
              </w:rPr>
              <w:t>7.采用钢化镀膜玻璃，安全、隔音、易清洁。所有窗户采用双层中空安全玻璃窗和铝合金窗框。</w:t>
            </w:r>
            <w:r>
              <w:br/>
            </w:r>
            <w:r>
              <w:rPr>
                <w:rFonts w:ascii="仿宋_GB2312" w:hAnsi="仿宋_GB2312" w:cs="仿宋_GB2312" w:eastAsia="仿宋_GB2312"/>
                <w:sz w:val="22"/>
              </w:rPr>
              <w:t>8.外墙采用≥16mm厚金属雕花板，耐磨、阻燃、抗老化。</w:t>
            </w:r>
            <w:r>
              <w:br/>
            </w:r>
            <w:r>
              <w:rPr>
                <w:rFonts w:ascii="仿宋_GB2312" w:hAnsi="仿宋_GB2312" w:cs="仿宋_GB2312" w:eastAsia="仿宋_GB2312"/>
                <w:sz w:val="22"/>
              </w:rPr>
              <w:t>9.外观喷涂颜色根据采购人要求定制。</w:t>
            </w:r>
            <w:r>
              <w:br/>
            </w:r>
            <w:r>
              <w:rPr>
                <w:rFonts w:ascii="仿宋_GB2312" w:hAnsi="仿宋_GB2312" w:cs="仿宋_GB2312" w:eastAsia="仿宋_GB2312"/>
                <w:sz w:val="22"/>
              </w:rPr>
              <w:t>10.地板基层为钢结构格栅，格栅上采用≥10mm防水钛镁板加固，上层铺设石塑地板作为内装饰层。</w:t>
            </w:r>
            <w:r>
              <w:br/>
            </w:r>
            <w:r>
              <w:rPr>
                <w:rFonts w:ascii="仿宋_GB2312" w:hAnsi="仿宋_GB2312" w:cs="仿宋_GB2312" w:eastAsia="仿宋_GB2312"/>
                <w:sz w:val="22"/>
              </w:rPr>
              <w:t>11.屋顶采用两层结构设计，采用钢结构焊接工艺施工，具有良好的保温功能。屋顶美观精巧，造型带有层次感，耐久性好，排、防水效果好并采用向后放坡散排。</w:t>
            </w:r>
            <w:r>
              <w:rPr>
                <w:rFonts w:ascii="仿宋_GB2312" w:hAnsi="仿宋_GB2312" w:cs="仿宋_GB2312" w:eastAsia="仿宋_GB2312"/>
                <w:sz w:val="22"/>
                <w:b/>
              </w:rPr>
              <w:t>（在响应文件中提供三维设计图）</w:t>
            </w:r>
            <w:r>
              <w:rPr>
                <w:rFonts w:ascii="仿宋_GB2312" w:hAnsi="仿宋_GB2312" w:cs="仿宋_GB2312" w:eastAsia="仿宋_GB2312"/>
                <w:sz w:val="22"/>
              </w:rPr>
              <w:t>系统屋面下层采用优质玻璃纤维棉保温隔热。</w:t>
            </w:r>
            <w:r>
              <w:br/>
            </w:r>
            <w:r>
              <w:rPr>
                <w:rFonts w:ascii="仿宋_GB2312" w:hAnsi="仿宋_GB2312" w:cs="仿宋_GB2312" w:eastAsia="仿宋_GB2312"/>
                <w:sz w:val="22"/>
              </w:rPr>
              <w:t>12.吊顶采用碳晶板，材料具有环保、防潮、抗菌、耐老化。整体吊顶牢固，表面平整，便于清洁消毒。</w:t>
            </w:r>
            <w:r>
              <w:br/>
            </w:r>
            <w:r>
              <w:rPr>
                <w:rFonts w:ascii="仿宋_GB2312" w:hAnsi="仿宋_GB2312" w:cs="仿宋_GB2312" w:eastAsia="仿宋_GB2312"/>
                <w:sz w:val="22"/>
              </w:rPr>
              <w:t>13.进户门为电动感应门1600mm*2800mm</w:t>
            </w:r>
            <w:r>
              <w:br/>
            </w:r>
            <w:r>
              <w:rPr>
                <w:rFonts w:ascii="仿宋_GB2312" w:hAnsi="仿宋_GB2312" w:cs="仿宋_GB2312" w:eastAsia="仿宋_GB2312"/>
                <w:sz w:val="22"/>
              </w:rPr>
              <w:t>14.箱体骨架焊装、除锈、喷漆处理。</w:t>
            </w:r>
          </w:p>
        </w:tc>
      </w:tr>
    </w:tbl>
    <w:p>
      <w:pPr>
        <w:pStyle w:val="null3"/>
        <w:jc w:val="left"/>
      </w:pPr>
      <w:r>
        <w:rPr>
          <w:rFonts w:ascii="仿宋_GB2312" w:hAnsi="仿宋_GB2312" w:cs="仿宋_GB2312" w:eastAsia="仿宋_GB2312"/>
        </w:rPr>
        <w:t>标的名称：窗帘</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窗帘</w:t>
            </w:r>
          </w:p>
        </w:tc>
        <w:tc>
          <w:tcPr>
            <w:tcW w:type="dxa" w:w="5814"/>
          </w:tcPr>
          <w:p>
            <w:pPr>
              <w:pStyle w:val="null3"/>
              <w:jc w:val="both"/>
            </w:pPr>
            <w:r>
              <w:rPr>
                <w:rFonts w:ascii="仿宋_GB2312" w:hAnsi="仿宋_GB2312" w:cs="仿宋_GB2312" w:eastAsia="仿宋_GB2312"/>
                <w:sz w:val="22"/>
              </w:rPr>
              <w:t>手拉卷式，耐脏、易拆装清洁。阳光面料环保，防紫外线。高密度</w:t>
            </w:r>
            <w:r>
              <w:rPr>
                <w:rFonts w:ascii="仿宋_GB2312" w:hAnsi="仿宋_GB2312" w:cs="仿宋_GB2312" w:eastAsia="仿宋_GB2312"/>
                <w:sz w:val="22"/>
              </w:rPr>
              <w:t>POM拉珠，加厚铝合金圆管，PVC下梁，POM拉绳。</w:t>
            </w:r>
          </w:p>
        </w:tc>
      </w:tr>
    </w:tbl>
    <w:p>
      <w:pPr>
        <w:pStyle w:val="null3"/>
        <w:jc w:val="left"/>
      </w:pPr>
      <w:r>
        <w:rPr>
          <w:rFonts w:ascii="仿宋_GB2312" w:hAnsi="仿宋_GB2312" w:cs="仿宋_GB2312" w:eastAsia="仿宋_GB2312"/>
        </w:rPr>
        <w:t>标的名称：电路系统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电路系统</w:t>
            </w:r>
          </w:p>
        </w:tc>
        <w:tc>
          <w:tcPr>
            <w:tcW w:type="dxa" w:w="5814"/>
          </w:tcPr>
          <w:p>
            <w:pPr>
              <w:pStyle w:val="null3"/>
              <w:jc w:val="both"/>
            </w:pPr>
            <w:r>
              <w:rPr>
                <w:rFonts w:ascii="仿宋_GB2312" w:hAnsi="仿宋_GB2312" w:cs="仿宋_GB2312" w:eastAsia="仿宋_GB2312"/>
                <w:sz w:val="22"/>
              </w:rPr>
              <w:t>1.从屋底通入一根PVC管到弱电柜内(直通，不能拐弯和做弯管)到屋底，所有网线使用工程用6类网线。（空气开关单独控制，确保工作人员下班后监控系统保持24小时能持续工作）；照明、插座、空调、冰箱、消毒机和室外灯饰、监控系统各一组，每一路均有一个漏电保护总开。</w:t>
            </w:r>
            <w:r>
              <w:br/>
            </w:r>
            <w:r>
              <w:rPr>
                <w:rFonts w:ascii="仿宋_GB2312" w:hAnsi="仿宋_GB2312" w:cs="仿宋_GB2312" w:eastAsia="仿宋_GB2312"/>
                <w:sz w:val="22"/>
              </w:rPr>
              <w:t>2.预留充足无断点插座。</w:t>
            </w:r>
            <w:r>
              <w:br/>
            </w:r>
            <w:r>
              <w:rPr>
                <w:rFonts w:ascii="仿宋_GB2312" w:hAnsi="仿宋_GB2312" w:cs="仿宋_GB2312" w:eastAsia="仿宋_GB2312"/>
                <w:sz w:val="22"/>
              </w:rPr>
              <w:t>3.电源进线均采用隐藏式，设有专用管道，具备380V电源及220V电源，入户电缆使用≥6mm²五芯铜线。室内电缆根据功能划分：照明用电使用≥1.5mm²低烟无卤铜线；普通插座使用≥2.5mm²低烟无卤铜线；空调等大功率用电器使用≥4mm²低烟无卤铜芯线；</w:t>
            </w:r>
            <w:r>
              <w:br/>
            </w:r>
            <w:r>
              <w:rPr>
                <w:rFonts w:ascii="仿宋_GB2312" w:hAnsi="仿宋_GB2312" w:cs="仿宋_GB2312" w:eastAsia="仿宋_GB2312"/>
                <w:sz w:val="22"/>
              </w:rPr>
              <w:t>4.电路设计：满足所有设施设备用电需要。</w:t>
            </w:r>
            <w:r>
              <w:br/>
            </w:r>
            <w:r>
              <w:rPr>
                <w:rFonts w:ascii="仿宋_GB2312" w:hAnsi="仿宋_GB2312" w:cs="仿宋_GB2312" w:eastAsia="仿宋_GB2312"/>
                <w:sz w:val="22"/>
              </w:rPr>
              <w:t>5.设有漏电保护开关、防雷开关。</w:t>
            </w:r>
            <w:r>
              <w:br/>
            </w:r>
            <w:r>
              <w:rPr>
                <w:rFonts w:ascii="仿宋_GB2312" w:hAnsi="仿宋_GB2312" w:cs="仿宋_GB2312" w:eastAsia="仿宋_GB2312"/>
                <w:sz w:val="22"/>
              </w:rPr>
              <w:t>6.分别在填表区、体检区、体检机、采血区、机采区、监控区、预埋网线接口，具体以采购人要求为主。</w:t>
            </w:r>
            <w:r>
              <w:br/>
            </w:r>
            <w:r>
              <w:rPr>
                <w:rFonts w:ascii="仿宋_GB2312" w:hAnsi="仿宋_GB2312" w:cs="仿宋_GB2312" w:eastAsia="仿宋_GB2312"/>
                <w:sz w:val="22"/>
              </w:rPr>
              <w:t>7.合理布置长条灯，筒灯，射灯；要求单色白光，满足屋内工作室内照明系统齐全，亮度满足采血工作需要。</w:t>
            </w:r>
            <w:r>
              <w:br/>
            </w:r>
            <w:r>
              <w:rPr>
                <w:rFonts w:ascii="仿宋_GB2312" w:hAnsi="仿宋_GB2312" w:cs="仿宋_GB2312" w:eastAsia="仿宋_GB2312"/>
                <w:sz w:val="22"/>
              </w:rPr>
              <w:t>8.配备足够的电池容量保正断电情况，采血秤，热合机，监控，储血冰箱等主要设备持续供电2个小时。</w:t>
            </w:r>
          </w:p>
        </w:tc>
      </w:tr>
    </w:tbl>
    <w:p>
      <w:pPr>
        <w:pStyle w:val="null3"/>
        <w:jc w:val="left"/>
      </w:pPr>
      <w:r>
        <w:rPr>
          <w:rFonts w:ascii="仿宋_GB2312" w:hAnsi="仿宋_GB2312" w:cs="仿宋_GB2312" w:eastAsia="仿宋_GB2312"/>
        </w:rPr>
        <w:t>标的名称：水基灭火器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水基灭火器</w:t>
            </w:r>
          </w:p>
        </w:tc>
        <w:tc>
          <w:tcPr>
            <w:tcW w:type="dxa" w:w="5814"/>
          </w:tcPr>
          <w:p>
            <w:pPr>
              <w:pStyle w:val="null3"/>
              <w:jc w:val="both"/>
            </w:pPr>
            <w:r>
              <w:rPr>
                <w:rFonts w:ascii="仿宋_GB2312" w:hAnsi="仿宋_GB2312" w:cs="仿宋_GB2312" w:eastAsia="仿宋_GB2312"/>
                <w:sz w:val="22"/>
              </w:rPr>
              <w:t>≥3升/个</w:t>
            </w:r>
          </w:p>
        </w:tc>
      </w:tr>
    </w:tbl>
    <w:p>
      <w:pPr>
        <w:pStyle w:val="null3"/>
        <w:jc w:val="left"/>
      </w:pPr>
      <w:r>
        <w:rPr>
          <w:rFonts w:ascii="仿宋_GB2312" w:hAnsi="仿宋_GB2312" w:cs="仿宋_GB2312" w:eastAsia="仿宋_GB2312"/>
        </w:rPr>
        <w:t>标的名称：清洁系统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清洁系统</w:t>
            </w:r>
          </w:p>
        </w:tc>
        <w:tc>
          <w:tcPr>
            <w:tcW w:type="dxa" w:w="5814"/>
          </w:tcPr>
          <w:p>
            <w:pPr>
              <w:pStyle w:val="null3"/>
              <w:jc w:val="both"/>
            </w:pPr>
            <w:r>
              <w:rPr>
                <w:rFonts w:ascii="仿宋_GB2312" w:hAnsi="仿宋_GB2312" w:cs="仿宋_GB2312" w:eastAsia="仿宋_GB2312"/>
                <w:sz w:val="22"/>
              </w:rPr>
              <w:t>1.单独箱体1500mm*1600mm*2200mm；</w:t>
            </w:r>
            <w:r>
              <w:br/>
            </w:r>
            <w:r>
              <w:rPr>
                <w:rFonts w:ascii="仿宋_GB2312" w:hAnsi="仿宋_GB2312" w:cs="仿宋_GB2312" w:eastAsia="仿宋_GB2312"/>
                <w:sz w:val="22"/>
              </w:rPr>
              <w:t>2.配备1套独立柱洗手盆、1个拖把池。</w:t>
            </w:r>
          </w:p>
        </w:tc>
      </w:tr>
    </w:tbl>
    <w:p>
      <w:pPr>
        <w:pStyle w:val="null3"/>
        <w:jc w:val="left"/>
      </w:pPr>
      <w:r>
        <w:rPr>
          <w:rFonts w:ascii="仿宋_GB2312" w:hAnsi="仿宋_GB2312" w:cs="仿宋_GB2312" w:eastAsia="仿宋_GB2312"/>
        </w:rPr>
        <w:t>标的名称：体检初筛化验台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体检初筛化验台</w:t>
            </w:r>
          </w:p>
        </w:tc>
        <w:tc>
          <w:tcPr>
            <w:tcW w:type="dxa" w:w="5814"/>
          </w:tcPr>
          <w:p>
            <w:pPr>
              <w:pStyle w:val="null3"/>
              <w:jc w:val="both"/>
            </w:pPr>
            <w:r>
              <w:rPr>
                <w:rFonts w:ascii="仿宋_GB2312" w:hAnsi="仿宋_GB2312" w:cs="仿宋_GB2312" w:eastAsia="仿宋_GB2312"/>
                <w:sz w:val="22"/>
              </w:rPr>
              <w:t>定制</w:t>
            </w:r>
            <w:r>
              <w:rPr>
                <w:rFonts w:ascii="仿宋_GB2312" w:hAnsi="仿宋_GB2312" w:cs="仿宋_GB2312" w:eastAsia="仿宋_GB2312"/>
                <w:sz w:val="22"/>
              </w:rPr>
              <w:t>2200mm*800mm*700mm（±50mm)生态防潮免漆板。</w:t>
            </w:r>
          </w:p>
        </w:tc>
      </w:tr>
    </w:tbl>
    <w:p>
      <w:pPr>
        <w:pStyle w:val="null3"/>
        <w:jc w:val="left"/>
      </w:pPr>
      <w:r>
        <w:rPr>
          <w:rFonts w:ascii="仿宋_GB2312" w:hAnsi="仿宋_GB2312" w:cs="仿宋_GB2312" w:eastAsia="仿宋_GB2312"/>
        </w:rPr>
        <w:t>标的名称：操作台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操作台</w:t>
            </w:r>
          </w:p>
        </w:tc>
        <w:tc>
          <w:tcPr>
            <w:tcW w:type="dxa" w:w="5814"/>
          </w:tcPr>
          <w:p>
            <w:pPr>
              <w:pStyle w:val="null3"/>
              <w:jc w:val="both"/>
            </w:pPr>
            <w:r>
              <w:rPr>
                <w:rFonts w:ascii="仿宋_GB2312" w:hAnsi="仿宋_GB2312" w:cs="仿宋_GB2312" w:eastAsia="仿宋_GB2312"/>
                <w:sz w:val="22"/>
              </w:rPr>
              <w:t>定制</w:t>
            </w:r>
            <w:r>
              <w:rPr>
                <w:rFonts w:ascii="仿宋_GB2312" w:hAnsi="仿宋_GB2312" w:cs="仿宋_GB2312" w:eastAsia="仿宋_GB2312"/>
                <w:sz w:val="22"/>
              </w:rPr>
              <w:t>1500mm*800mm*700mm（±50mm)生态防潮免漆板。</w:t>
            </w:r>
          </w:p>
        </w:tc>
      </w:tr>
    </w:tbl>
    <w:p>
      <w:pPr>
        <w:pStyle w:val="null3"/>
        <w:jc w:val="left"/>
      </w:pPr>
      <w:r>
        <w:rPr>
          <w:rFonts w:ascii="仿宋_GB2312" w:hAnsi="仿宋_GB2312" w:cs="仿宋_GB2312" w:eastAsia="仿宋_GB2312"/>
        </w:rPr>
        <w:t>标的名称：纪念品展示柜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纪念品展示柜</w:t>
            </w:r>
          </w:p>
        </w:tc>
        <w:tc>
          <w:tcPr>
            <w:tcW w:type="dxa" w:w="5814"/>
          </w:tcPr>
          <w:p>
            <w:pPr>
              <w:pStyle w:val="null3"/>
              <w:jc w:val="both"/>
            </w:pPr>
            <w:r>
              <w:rPr>
                <w:rFonts w:ascii="仿宋_GB2312" w:hAnsi="仿宋_GB2312" w:cs="仿宋_GB2312" w:eastAsia="仿宋_GB2312"/>
                <w:sz w:val="22"/>
              </w:rPr>
              <w:t>定制</w:t>
            </w:r>
            <w:r>
              <w:rPr>
                <w:rFonts w:ascii="仿宋_GB2312" w:hAnsi="仿宋_GB2312" w:cs="仿宋_GB2312" w:eastAsia="仿宋_GB2312"/>
                <w:sz w:val="22"/>
              </w:rPr>
              <w:t>2600mm*800mm*500mm（±50mm)生态防潮免漆板。</w:t>
            </w:r>
          </w:p>
        </w:tc>
      </w:tr>
    </w:tbl>
    <w:p>
      <w:pPr>
        <w:pStyle w:val="null3"/>
        <w:jc w:val="left"/>
      </w:pPr>
      <w:r>
        <w:rPr>
          <w:rFonts w:ascii="仿宋_GB2312" w:hAnsi="仿宋_GB2312" w:cs="仿宋_GB2312" w:eastAsia="仿宋_GB2312"/>
        </w:rPr>
        <w:t>标的名称：储物柜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储物柜</w:t>
            </w:r>
          </w:p>
        </w:tc>
        <w:tc>
          <w:tcPr>
            <w:tcW w:type="dxa" w:w="5814"/>
          </w:tcPr>
          <w:p>
            <w:pPr>
              <w:pStyle w:val="null3"/>
              <w:jc w:val="both"/>
            </w:pPr>
            <w:r>
              <w:rPr>
                <w:rFonts w:ascii="仿宋_GB2312" w:hAnsi="仿宋_GB2312" w:cs="仿宋_GB2312" w:eastAsia="仿宋_GB2312"/>
                <w:sz w:val="22"/>
              </w:rPr>
              <w:t>1.定制2200mm*500mm*2600mm（±50mm)生态防潮免漆板。</w:t>
            </w:r>
            <w:r>
              <w:br/>
            </w:r>
            <w:r>
              <w:rPr>
                <w:rFonts w:ascii="仿宋_GB2312" w:hAnsi="仿宋_GB2312" w:cs="仿宋_GB2312" w:eastAsia="仿宋_GB2312"/>
                <w:sz w:val="22"/>
              </w:rPr>
              <w:t>2.定制3800mm*400mm*2600mm（±50mm)生态防潮免漆板。</w:t>
            </w:r>
          </w:p>
        </w:tc>
      </w:tr>
    </w:tbl>
    <w:p>
      <w:pPr>
        <w:pStyle w:val="null3"/>
        <w:jc w:val="left"/>
      </w:pPr>
      <w:r>
        <w:rPr>
          <w:rFonts w:ascii="仿宋_GB2312" w:hAnsi="仿宋_GB2312" w:cs="仿宋_GB2312" w:eastAsia="仿宋_GB2312"/>
        </w:rPr>
        <w:t>标的名称：等待休息沙发</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等待休息沙发</w:t>
            </w:r>
          </w:p>
        </w:tc>
        <w:tc>
          <w:tcPr>
            <w:tcW w:type="dxa" w:w="5814"/>
          </w:tcPr>
          <w:p>
            <w:pPr>
              <w:pStyle w:val="null3"/>
              <w:jc w:val="both"/>
            </w:pPr>
            <w:r>
              <w:rPr>
                <w:rFonts w:ascii="仿宋_GB2312" w:hAnsi="仿宋_GB2312" w:cs="仿宋_GB2312" w:eastAsia="仿宋_GB2312"/>
                <w:sz w:val="22"/>
              </w:rPr>
              <w:t>1.定制1张2100*500*500mm（±50mm），上设沙发皮垫（优质仿真PU皮革，PU皮质感、纹理细腻、耐磨耐刮，高密度海绵填充，久坐不塌），下设对开门储物柜，生态防潮免漆板。</w:t>
            </w:r>
            <w:r>
              <w:br/>
            </w:r>
            <w:r>
              <w:rPr>
                <w:rFonts w:ascii="仿宋_GB2312" w:hAnsi="仿宋_GB2312" w:cs="仿宋_GB2312" w:eastAsia="仿宋_GB2312"/>
                <w:sz w:val="22"/>
              </w:rPr>
              <w:t>2.定制1张1600*500*500mm（±50mm），上设沙发皮垫（优质仿真PU皮革，PU皮质感、纹理细腻、耐磨耐刮，高密度海绵填充，久坐不塌），下设对开门储物柜，生态免漆板。</w:t>
            </w:r>
          </w:p>
        </w:tc>
      </w:tr>
    </w:tbl>
    <w:p>
      <w:pPr>
        <w:pStyle w:val="null3"/>
        <w:jc w:val="left"/>
      </w:pPr>
      <w:r>
        <w:rPr>
          <w:rFonts w:ascii="仿宋_GB2312" w:hAnsi="仿宋_GB2312" w:cs="仿宋_GB2312" w:eastAsia="仿宋_GB2312"/>
        </w:rPr>
        <w:t>标的名称：献血椅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献血椅</w:t>
            </w:r>
          </w:p>
        </w:tc>
        <w:tc>
          <w:tcPr>
            <w:tcW w:type="dxa" w:w="5814"/>
          </w:tcPr>
          <w:p>
            <w:pPr>
              <w:pStyle w:val="null3"/>
              <w:jc w:val="left"/>
            </w:pPr>
            <w:r>
              <w:rPr>
                <w:rFonts w:ascii="仿宋_GB2312" w:hAnsi="仿宋_GB2312" w:cs="仿宋_GB2312" w:eastAsia="仿宋_GB2312"/>
                <w:sz w:val="22"/>
              </w:rPr>
              <w:t>电动可躺</w:t>
            </w:r>
            <w:r>
              <w:rPr>
                <w:rFonts w:ascii="仿宋_GB2312" w:hAnsi="仿宋_GB2312" w:cs="仿宋_GB2312" w:eastAsia="仿宋_GB2312"/>
                <w:sz w:val="22"/>
              </w:rPr>
              <w:t>850mm*910mm*960mm（±50mm），≥110°-160°大角度调节，</w:t>
            </w:r>
          </w:p>
          <w:p>
            <w:pPr>
              <w:pStyle w:val="null3"/>
              <w:jc w:val="both"/>
            </w:pPr>
            <w:r>
              <w:rPr>
                <w:rFonts w:ascii="仿宋_GB2312" w:hAnsi="仿宋_GB2312" w:cs="仿宋_GB2312" w:eastAsia="仿宋_GB2312"/>
                <w:sz w:val="22"/>
              </w:rPr>
              <w:t>合金</w:t>
            </w:r>
            <w:r>
              <w:rPr>
                <w:rFonts w:ascii="仿宋_GB2312" w:hAnsi="仿宋_GB2312" w:cs="仿宋_GB2312" w:eastAsia="仿宋_GB2312"/>
                <w:sz w:val="22"/>
              </w:rPr>
              <w:t>+松木，科技布，HDPE工艺，≥400磅承重合金架，顺滑不卡顿，低噪耐磨损，7D中空太空棉，分段式双层靠包，270°包裹，高弹弧面坐包（一坐三回弹），三防面料（疏水抗油污）。</w:t>
            </w:r>
          </w:p>
        </w:tc>
      </w:tr>
    </w:tbl>
    <w:p>
      <w:pPr>
        <w:pStyle w:val="null3"/>
        <w:jc w:val="left"/>
      </w:pPr>
      <w:r>
        <w:rPr>
          <w:rFonts w:ascii="仿宋_GB2312" w:hAnsi="仿宋_GB2312" w:cs="仿宋_GB2312" w:eastAsia="仿宋_GB2312"/>
        </w:rPr>
        <w:t>标的名称：献血台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献血台</w:t>
            </w:r>
          </w:p>
        </w:tc>
        <w:tc>
          <w:tcPr>
            <w:tcW w:type="dxa" w:w="5814"/>
          </w:tcPr>
          <w:p>
            <w:pPr>
              <w:pStyle w:val="null3"/>
              <w:jc w:val="both"/>
            </w:pPr>
            <w:r>
              <w:rPr>
                <w:rFonts w:ascii="仿宋_GB2312" w:hAnsi="仿宋_GB2312" w:cs="仿宋_GB2312" w:eastAsia="仿宋_GB2312"/>
                <w:sz w:val="22"/>
              </w:rPr>
              <w:t>定制</w:t>
            </w:r>
            <w:r>
              <w:rPr>
                <w:rFonts w:ascii="仿宋_GB2312" w:hAnsi="仿宋_GB2312" w:cs="仿宋_GB2312" w:eastAsia="仿宋_GB2312"/>
                <w:sz w:val="22"/>
              </w:rPr>
              <w:t>800mm*750mm*400mm（±50mm)生态免漆板。</w:t>
            </w:r>
          </w:p>
        </w:tc>
      </w:tr>
    </w:tbl>
    <w:p>
      <w:pPr>
        <w:pStyle w:val="null3"/>
        <w:jc w:val="left"/>
      </w:pPr>
      <w:r>
        <w:rPr>
          <w:rFonts w:ascii="仿宋_GB2312" w:hAnsi="仿宋_GB2312" w:cs="仿宋_GB2312" w:eastAsia="仿宋_GB2312"/>
        </w:rPr>
        <w:t>标的名称：医生工作椅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医生工作椅</w:t>
            </w:r>
          </w:p>
        </w:tc>
        <w:tc>
          <w:tcPr>
            <w:tcW w:type="dxa" w:w="5814"/>
          </w:tcPr>
          <w:p>
            <w:pPr>
              <w:pStyle w:val="null3"/>
              <w:jc w:val="both"/>
            </w:pPr>
            <w:r>
              <w:rPr>
                <w:rFonts w:ascii="仿宋_GB2312" w:hAnsi="仿宋_GB2312" w:cs="仿宋_GB2312" w:eastAsia="仿宋_GB2312"/>
                <w:sz w:val="22"/>
              </w:rPr>
              <w:t>时尚外观造型。</w:t>
            </w:r>
            <w:r>
              <w:rPr>
                <w:rFonts w:ascii="仿宋_GB2312" w:hAnsi="仿宋_GB2312" w:cs="仿宋_GB2312" w:eastAsia="仿宋_GB2312"/>
                <w:sz w:val="22"/>
              </w:rPr>
              <w:t>380mm*460mm*830mm（±50mm），碳素钢框架、防水PU、高密度海绵、95%以上透气</w:t>
            </w:r>
          </w:p>
        </w:tc>
      </w:tr>
    </w:tbl>
    <w:p>
      <w:pPr>
        <w:pStyle w:val="null3"/>
        <w:jc w:val="left"/>
      </w:pPr>
      <w:r>
        <w:rPr>
          <w:rFonts w:ascii="仿宋_GB2312" w:hAnsi="仿宋_GB2312" w:cs="仿宋_GB2312" w:eastAsia="仿宋_GB2312"/>
        </w:rPr>
        <w:t>标的名称：智能实时监控系统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智能实时监控系统</w:t>
            </w:r>
          </w:p>
        </w:tc>
        <w:tc>
          <w:tcPr>
            <w:tcW w:type="dxa" w:w="5814"/>
          </w:tcPr>
          <w:p>
            <w:pPr>
              <w:pStyle w:val="null3"/>
              <w:jc w:val="both"/>
            </w:pPr>
            <w:r>
              <w:rPr>
                <w:rFonts w:ascii="仿宋_GB2312" w:hAnsi="仿宋_GB2312" w:cs="仿宋_GB2312" w:eastAsia="仿宋_GB2312"/>
                <w:sz w:val="22"/>
              </w:rPr>
              <w:t>摄像头像素</w:t>
            </w:r>
            <w:r>
              <w:rPr>
                <w:rFonts w:ascii="仿宋_GB2312" w:hAnsi="仿宋_GB2312" w:cs="仿宋_GB2312" w:eastAsia="仿宋_GB2312"/>
                <w:sz w:val="22"/>
              </w:rPr>
              <w:t>≥300万级，红外夜视，室外4个摄像头，房体四面分别有1个，日夜监控；室内4个摄像头，高清、昼夜安全有效，摄像头像素≥720P，帧率≥25帧；分辨率≥1280*720；照射距离≥20米红外距离，功耗≤6W，可实行远程数据在线传输，移动侦测，防水≥IP66。高清网络硬盘刻录机硬盘数据至少满足保存2个月。</w:t>
            </w:r>
          </w:p>
        </w:tc>
      </w:tr>
    </w:tbl>
    <w:p>
      <w:pPr>
        <w:pStyle w:val="null3"/>
        <w:jc w:val="left"/>
      </w:pPr>
      <w:r>
        <w:rPr>
          <w:rFonts w:ascii="仿宋_GB2312" w:hAnsi="仿宋_GB2312" w:cs="仿宋_GB2312" w:eastAsia="仿宋_GB2312"/>
        </w:rPr>
        <w:t>标的名称：宣传系统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宣传系统</w:t>
            </w:r>
          </w:p>
        </w:tc>
        <w:tc>
          <w:tcPr>
            <w:tcW w:type="dxa" w:w="5814"/>
          </w:tcPr>
          <w:p>
            <w:pPr>
              <w:pStyle w:val="null3"/>
              <w:jc w:val="both"/>
            </w:pPr>
            <w:r>
              <w:rPr>
                <w:rFonts w:ascii="仿宋_GB2312" w:hAnsi="仿宋_GB2312" w:cs="仿宋_GB2312" w:eastAsia="仿宋_GB2312"/>
                <w:sz w:val="22"/>
              </w:rPr>
              <w:t>1.规格尺寸：≥3000mm*2000mm；</w:t>
            </w:r>
            <w:r>
              <w:br/>
            </w:r>
            <w:r>
              <w:rPr>
                <w:rFonts w:ascii="仿宋_GB2312" w:hAnsi="仿宋_GB2312" w:cs="仿宋_GB2312" w:eastAsia="仿宋_GB2312"/>
                <w:sz w:val="22"/>
              </w:rPr>
              <w:t>2.外观质量：安装一致无松动。</w:t>
            </w:r>
            <w:r>
              <w:br/>
            </w:r>
            <w:r>
              <w:rPr>
                <w:rFonts w:ascii="仿宋_GB2312" w:hAnsi="仿宋_GB2312" w:cs="仿宋_GB2312" w:eastAsia="仿宋_GB2312"/>
                <w:sz w:val="22"/>
              </w:rPr>
              <w:t>3.对地漏电流：≤0.5mA；</w:t>
            </w:r>
            <w:r>
              <w:br/>
            </w:r>
            <w:r>
              <w:rPr>
                <w:rFonts w:ascii="仿宋_GB2312" w:hAnsi="仿宋_GB2312" w:cs="仿宋_GB2312" w:eastAsia="仿宋_GB2312"/>
                <w:sz w:val="22"/>
              </w:rPr>
              <w:t>4.亮度均匀性：≥98.5%；</w:t>
            </w:r>
            <w:r>
              <w:br/>
            </w:r>
            <w:r>
              <w:rPr>
                <w:rFonts w:ascii="仿宋_GB2312" w:hAnsi="仿宋_GB2312" w:cs="仿宋_GB2312" w:eastAsia="仿宋_GB2312"/>
                <w:sz w:val="22"/>
              </w:rPr>
              <w:t>5.像素失控率：0%；</w:t>
            </w:r>
            <w:r>
              <w:br/>
            </w:r>
            <w:r>
              <w:rPr>
                <w:rFonts w:ascii="仿宋_GB2312" w:hAnsi="仿宋_GB2312" w:cs="仿宋_GB2312" w:eastAsia="仿宋_GB2312"/>
                <w:sz w:val="22"/>
              </w:rPr>
              <w:t>6.集成串行译码电路及功率NMOS管；集成防 LED灯珠反向击穿稳压电路；工作温度：- 40~＋72℃能连续120小时正常工作；工作湿度：0%~100%RH能连续120小时正常工作；连续工作时间：65℃恒温箱内，显示灰度、网格、色条、花点等状态，连续360H正常工作。</w:t>
            </w:r>
          </w:p>
          <w:p>
            <w:pPr>
              <w:pStyle w:val="null3"/>
              <w:jc w:val="both"/>
            </w:pPr>
          </w:p>
        </w:tc>
      </w:tr>
    </w:tbl>
    <w:p>
      <w:pPr>
        <w:pStyle w:val="null3"/>
        <w:jc w:val="left"/>
      </w:pPr>
      <w:r>
        <w:rPr>
          <w:rFonts w:ascii="仿宋_GB2312" w:hAnsi="仿宋_GB2312" w:cs="仿宋_GB2312" w:eastAsia="仿宋_GB2312"/>
        </w:rPr>
        <w:t>标的名称：广告牌发光字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广告牌发光字</w:t>
            </w:r>
          </w:p>
        </w:tc>
        <w:tc>
          <w:tcPr>
            <w:tcW w:type="dxa" w:w="5814"/>
          </w:tcPr>
          <w:p>
            <w:pPr>
              <w:pStyle w:val="null3"/>
              <w:jc w:val="both"/>
            </w:pPr>
            <w:r>
              <w:rPr>
                <w:rFonts w:ascii="仿宋_GB2312" w:hAnsi="仿宋_GB2312" w:cs="仿宋_GB2312" w:eastAsia="仿宋_GB2312"/>
                <w:sz w:val="21"/>
              </w:rPr>
              <w:t>献血屋正面定制、血站</w:t>
            </w:r>
            <w:r>
              <w:rPr>
                <w:rFonts w:ascii="仿宋_GB2312" w:hAnsi="仿宋_GB2312" w:cs="仿宋_GB2312" w:eastAsia="仿宋_GB2312"/>
                <w:sz w:val="21"/>
              </w:rPr>
              <w:t>logo</w:t>
            </w:r>
            <w:r>
              <w:rPr>
                <w:rFonts w:ascii="仿宋_GB2312" w:hAnsi="仿宋_GB2312" w:cs="仿宋_GB2312" w:eastAsia="仿宋_GB2312"/>
                <w:sz w:val="21"/>
              </w:rPr>
              <w:t>等吸塑发光字。</w:t>
            </w:r>
            <w:r>
              <w:rPr>
                <w:rFonts w:ascii="仿宋_GB2312" w:hAnsi="仿宋_GB2312" w:cs="仿宋_GB2312" w:eastAsia="仿宋_GB2312"/>
                <w:sz w:val="21"/>
              </w:rPr>
              <w:t>（提供效果图展示）</w:t>
            </w:r>
            <w:r>
              <w:rPr>
                <w:rFonts w:ascii="仿宋_GB2312" w:hAnsi="仿宋_GB2312" w:cs="仿宋_GB2312" w:eastAsia="仿宋_GB2312"/>
                <w:sz w:val="21"/>
              </w:rPr>
              <w:t>不锈钢包边发光字</w:t>
            </w:r>
            <w:r>
              <w:rPr>
                <w:rFonts w:ascii="仿宋_GB2312" w:hAnsi="仿宋_GB2312" w:cs="仿宋_GB2312" w:eastAsia="仿宋_GB2312"/>
                <w:sz w:val="21"/>
              </w:rPr>
              <w:t>:</w:t>
            </w:r>
            <w:r>
              <w:rPr>
                <w:rFonts w:ascii="仿宋_GB2312" w:hAnsi="仿宋_GB2312" w:cs="仿宋_GB2312" w:eastAsia="仿宋_GB2312"/>
                <w:sz w:val="21"/>
              </w:rPr>
              <w:t>规格</w:t>
            </w:r>
            <w:r>
              <w:rPr>
                <w:rFonts w:ascii="仿宋_GB2312" w:hAnsi="仿宋_GB2312" w:cs="仿宋_GB2312" w:eastAsia="仿宋_GB2312"/>
                <w:sz w:val="21"/>
              </w:rPr>
              <w:t>:</w:t>
            </w:r>
            <w:r>
              <w:rPr>
                <w:rFonts w:ascii="仿宋_GB2312" w:hAnsi="仿宋_GB2312" w:cs="仿宋_GB2312" w:eastAsia="仿宋_GB2312"/>
                <w:sz w:val="21"/>
              </w:rPr>
              <w:t>字</w:t>
            </w:r>
            <w:r>
              <w:rPr>
                <w:rFonts w:ascii="仿宋_GB2312" w:hAnsi="仿宋_GB2312" w:cs="仿宋_GB2312" w:eastAsia="仿宋_GB2312"/>
                <w:sz w:val="21"/>
              </w:rPr>
              <w:t>3700mm*700mm</w:t>
            </w:r>
            <w:r>
              <w:rPr>
                <w:rFonts w:ascii="仿宋_GB2312" w:hAnsi="仿宋_GB2312" w:cs="仿宋_GB2312" w:eastAsia="仿宋_GB2312"/>
                <w:sz w:val="21"/>
              </w:rPr>
              <w:t>，爱心</w:t>
            </w:r>
            <w:r>
              <w:rPr>
                <w:rFonts w:ascii="仿宋_GB2312" w:hAnsi="仿宋_GB2312" w:cs="仿宋_GB2312" w:eastAsia="仿宋_GB2312"/>
                <w:sz w:val="21"/>
              </w:rPr>
              <w:t>830mm*890mm,</w:t>
            </w:r>
            <w:r>
              <w:rPr>
                <w:rFonts w:ascii="仿宋_GB2312" w:hAnsi="仿宋_GB2312" w:cs="仿宋_GB2312" w:eastAsia="仿宋_GB2312"/>
                <w:sz w:val="21"/>
              </w:rPr>
              <w:t>边高</w:t>
            </w:r>
            <w:r>
              <w:rPr>
                <w:rFonts w:ascii="仿宋_GB2312" w:hAnsi="仿宋_GB2312" w:cs="仿宋_GB2312" w:eastAsia="仿宋_GB2312"/>
                <w:sz w:val="21"/>
              </w:rPr>
              <w:t>8cm,</w:t>
            </w:r>
            <w:r>
              <w:rPr>
                <w:rFonts w:ascii="仿宋_GB2312" w:hAnsi="仿宋_GB2312" w:cs="仿宋_GB2312" w:eastAsia="仿宋_GB2312"/>
                <w:sz w:val="21"/>
              </w:rPr>
              <w:t>不锈钢镜面边</w:t>
            </w:r>
            <w:r>
              <w:rPr>
                <w:rFonts w:ascii="仿宋_GB2312" w:hAnsi="仿宋_GB2312" w:cs="仿宋_GB2312" w:eastAsia="仿宋_GB2312"/>
                <w:sz w:val="21"/>
              </w:rPr>
              <w:t>(0.6mm</w:t>
            </w:r>
            <w:r>
              <w:rPr>
                <w:rFonts w:ascii="仿宋_GB2312" w:hAnsi="仿宋_GB2312" w:cs="仿宋_GB2312" w:eastAsia="仿宋_GB2312"/>
                <w:sz w:val="21"/>
              </w:rPr>
              <w:t>厚</w:t>
            </w:r>
            <w:r>
              <w:rPr>
                <w:rFonts w:ascii="仿宋_GB2312" w:hAnsi="仿宋_GB2312" w:cs="仿宋_GB2312" w:eastAsia="仿宋_GB2312"/>
                <w:sz w:val="21"/>
              </w:rPr>
              <w:t>)</w:t>
            </w:r>
            <w:r>
              <w:rPr>
                <w:rFonts w:ascii="仿宋_GB2312" w:hAnsi="仿宋_GB2312" w:cs="仿宋_GB2312" w:eastAsia="仿宋_GB2312"/>
                <w:sz w:val="21"/>
              </w:rPr>
              <w:t>，亚克力面</w:t>
            </w:r>
            <w:r>
              <w:rPr>
                <w:rFonts w:ascii="仿宋_GB2312" w:hAnsi="仿宋_GB2312" w:cs="仿宋_GB2312" w:eastAsia="仿宋_GB2312"/>
                <w:sz w:val="21"/>
              </w:rPr>
              <w:t>(1.8mm</w:t>
            </w:r>
            <w:r>
              <w:rPr>
                <w:rFonts w:ascii="仿宋_GB2312" w:hAnsi="仿宋_GB2312" w:cs="仿宋_GB2312" w:eastAsia="仿宋_GB2312"/>
                <w:sz w:val="21"/>
              </w:rPr>
              <w:t>厚</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PVC</w:t>
            </w:r>
            <w:r>
              <w:rPr>
                <w:rFonts w:ascii="仿宋_GB2312" w:hAnsi="仿宋_GB2312" w:cs="仿宋_GB2312" w:eastAsia="仿宋_GB2312"/>
                <w:sz w:val="21"/>
              </w:rPr>
              <w:t>雪弗板装</w:t>
            </w:r>
            <w:r>
              <w:rPr>
                <w:rFonts w:ascii="仿宋_GB2312" w:hAnsi="仿宋_GB2312" w:cs="仿宋_GB2312" w:eastAsia="仿宋_GB2312"/>
                <w:sz w:val="21"/>
              </w:rPr>
              <w:t>led</w:t>
            </w:r>
            <w:r>
              <w:rPr>
                <w:rFonts w:ascii="仿宋_GB2312" w:hAnsi="仿宋_GB2312" w:cs="仿宋_GB2312" w:eastAsia="仿宋_GB2312"/>
                <w:sz w:val="21"/>
              </w:rPr>
              <w:t>灯</w:t>
            </w:r>
            <w:r>
              <w:rPr>
                <w:rFonts w:ascii="仿宋_GB2312" w:hAnsi="仿宋_GB2312" w:cs="仿宋_GB2312" w:eastAsia="仿宋_GB2312"/>
                <w:sz w:val="21"/>
              </w:rPr>
              <w:t>(</w:t>
            </w:r>
            <w:r>
              <w:rPr>
                <w:rFonts w:ascii="仿宋_GB2312" w:hAnsi="仿宋_GB2312" w:cs="仿宋_GB2312" w:eastAsia="仿宋_GB2312"/>
                <w:sz w:val="21"/>
              </w:rPr>
              <w:t>工作电压</w:t>
            </w:r>
            <w:r>
              <w:rPr>
                <w:rFonts w:ascii="仿宋_GB2312" w:hAnsi="仿宋_GB2312" w:cs="仿宋_GB2312" w:eastAsia="仿宋_GB2312"/>
                <w:sz w:val="21"/>
              </w:rPr>
              <w:t>12v)</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标的名称：空调</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空调</w:t>
            </w:r>
          </w:p>
        </w:tc>
        <w:tc>
          <w:tcPr>
            <w:tcW w:type="dxa" w:w="5814"/>
          </w:tcPr>
          <w:p>
            <w:pPr>
              <w:pStyle w:val="null3"/>
              <w:jc w:val="both"/>
            </w:pPr>
            <w:r>
              <w:rPr>
                <w:rFonts w:ascii="仿宋_GB2312" w:hAnsi="仿宋_GB2312" w:cs="仿宋_GB2312" w:eastAsia="仿宋_GB2312"/>
                <w:sz w:val="22"/>
              </w:rPr>
              <w:t>5P中央空调(风管机），冷媒：R32,环保且制冷效率高，压缩机：高品质变频热泵系统，控制方式：线控、遥控双系统，温湿度修正，制热功能：具备防冷风功能，噪音水平：室内机噪音≤45分贝，室外机噪音≤65分贝，功率与能效：制冷量≥12500瓦，制冷功率≥4200瓦，风量与静压：采用低密度流量风机实现快速制冷，静压120Pa。</w:t>
            </w:r>
          </w:p>
        </w:tc>
      </w:tr>
    </w:tbl>
    <w:p>
      <w:pPr>
        <w:pStyle w:val="null3"/>
        <w:jc w:val="left"/>
      </w:pPr>
      <w:r>
        <w:rPr>
          <w:rFonts w:ascii="仿宋_GB2312" w:hAnsi="仿宋_GB2312" w:cs="仿宋_GB2312" w:eastAsia="仿宋_GB2312"/>
        </w:rPr>
        <w:t>标的名称：运输+吊车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运输+吊车</w:t>
            </w:r>
          </w:p>
        </w:tc>
        <w:tc>
          <w:tcPr>
            <w:tcW w:type="dxa" w:w="5814"/>
          </w:tcPr>
          <w:p>
            <w:pPr>
              <w:pStyle w:val="null3"/>
              <w:jc w:val="both"/>
            </w:pPr>
            <w:r>
              <w:rPr>
                <w:rFonts w:ascii="仿宋_GB2312" w:hAnsi="仿宋_GB2312" w:cs="仿宋_GB2312" w:eastAsia="仿宋_GB2312"/>
                <w:sz w:val="22"/>
              </w:rPr>
              <w:t>要求运输到业主指定位置。</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保险</w:t>
            </w:r>
          </w:p>
        </w:tc>
        <w:tc>
          <w:tcPr>
            <w:tcW w:type="dxa" w:w="5814"/>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供应商应当遵守国家有关消防、安全、生产操作、劳动保护等方面的规定，并根据自身实际情况和项目履约实际情况</w:t>
            </w:r>
            <w:r>
              <w:rPr>
                <w:rFonts w:ascii="仿宋_GB2312" w:hAnsi="仿宋_GB2312" w:cs="仿宋_GB2312" w:eastAsia="仿宋_GB2312"/>
                <w:sz w:val="21"/>
              </w:rPr>
              <w:t>,</w:t>
            </w:r>
            <w:r>
              <w:rPr>
                <w:rFonts w:ascii="仿宋_GB2312" w:hAnsi="仿宋_GB2312" w:cs="仿宋_GB2312" w:eastAsia="仿宋_GB2312"/>
                <w:sz w:val="21"/>
              </w:rPr>
              <w:t>购买涉及上述履约风险的对应保险，保险金额以抵消可能发生的事故因其发生所造成的财产、人身损失承担赔偿保险金责任维护保险标的的安全。</w:t>
            </w:r>
            <w:r>
              <w:br/>
            </w:r>
            <w:r>
              <w:rPr>
                <w:rFonts w:ascii="仿宋_GB2312" w:hAnsi="仿宋_GB2312" w:cs="仿宋_GB2312" w:eastAsia="仿宋_GB2312"/>
                <w:sz w:val="21"/>
              </w:rPr>
              <w:t xml:space="preserve"> (2)</w:t>
            </w:r>
            <w:r>
              <w:rPr>
                <w:rFonts w:ascii="仿宋_GB2312" w:hAnsi="仿宋_GB2312" w:cs="仿宋_GB2312" w:eastAsia="仿宋_GB2312"/>
                <w:sz w:val="21"/>
              </w:rPr>
              <w:t>供应商应为本项目提供履约的所有人员按照国家规定购买相关保险。</w:t>
            </w:r>
            <w:r>
              <w:br/>
            </w:r>
            <w:r>
              <w:rPr>
                <w:rFonts w:ascii="仿宋_GB2312" w:hAnsi="仿宋_GB2312" w:cs="仿宋_GB2312" w:eastAsia="仿宋_GB2312"/>
                <w:sz w:val="21"/>
              </w:rPr>
              <w:t xml:space="preserve"> (3)</w:t>
            </w:r>
            <w:r>
              <w:rPr>
                <w:rFonts w:ascii="仿宋_GB2312" w:hAnsi="仿宋_GB2312" w:cs="仿宋_GB2312" w:eastAsia="仿宋_GB2312"/>
                <w:sz w:val="21"/>
              </w:rPr>
              <w:t>供应商自行运输标的物或委托承运人运输的，应为该批货物购买货物运输保险及运输工具航程保险。</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其他实质性要求</w:t>
            </w:r>
          </w:p>
        </w:tc>
        <w:tc>
          <w:tcPr>
            <w:tcW w:type="dxa" w:w="5814"/>
          </w:tcPr>
          <w:p>
            <w:pPr>
              <w:pStyle w:val="null3"/>
              <w:jc w:val="left"/>
            </w:pPr>
            <w:r>
              <w:rPr>
                <w:rFonts w:ascii="仿宋_GB2312" w:hAnsi="仿宋_GB2312" w:cs="仿宋_GB2312" w:eastAsia="仿宋_GB2312"/>
              </w:rPr>
              <w:t>(1)</w:t>
            </w:r>
            <w:r>
              <w:rPr>
                <w:rFonts w:ascii="仿宋_GB2312" w:hAnsi="仿宋_GB2312" w:cs="仿宋_GB2312" w:eastAsia="仿宋_GB2312"/>
              </w:rPr>
              <w:t>国家或行业主管部门对采购产品的技术标准、质量标准和资格资质条件等有强制性规定的，必须符合其要求。成交后，若涉及国家强制性产品</w:t>
            </w:r>
            <w:r>
              <w:rPr>
                <w:rFonts w:ascii="仿宋_GB2312" w:hAnsi="仿宋_GB2312" w:cs="仿宋_GB2312" w:eastAsia="仿宋_GB2312"/>
              </w:rPr>
              <w:t>3C</w:t>
            </w:r>
            <w:r>
              <w:rPr>
                <w:rFonts w:ascii="仿宋_GB2312" w:hAnsi="仿宋_GB2312" w:cs="仿宋_GB2312" w:eastAsia="仿宋_GB2312"/>
              </w:rPr>
              <w:t>认证证书、有效期内的无线电发射设备型号核准证、列入《网络关键设备和网络安全专用产品目录》的网络安全专用产品应当按照《信息安全技术网络安全专用产品安全技术要求》等相关国家标准的强制性要求，由具备资格的机构提供安全认证合格或者安全检测符合要求的证明材料，其中任意一种的，签订采购合同时提供给采购人，由采购人查验。</w:t>
            </w:r>
            <w:r>
              <w:br/>
            </w:r>
            <w:r>
              <w:rPr>
                <w:rFonts w:ascii="仿宋_GB2312" w:hAnsi="仿宋_GB2312" w:cs="仿宋_GB2312" w:eastAsia="仿宋_GB2312"/>
              </w:rPr>
              <w:t xml:space="preserve"> </w:t>
            </w:r>
            <w:r>
              <w:rPr>
                <w:rFonts w:ascii="仿宋_GB2312" w:hAnsi="仿宋_GB2312" w:cs="仿宋_GB2312" w:eastAsia="仿宋_GB2312"/>
              </w:rPr>
              <w:t>(2)</w:t>
            </w:r>
            <w:r>
              <w:rPr>
                <w:rFonts w:ascii="仿宋_GB2312" w:hAnsi="仿宋_GB2312" w:cs="仿宋_GB2312" w:eastAsia="仿宋_GB2312"/>
              </w:rPr>
              <w:t>若所投产品名称与标的名称不一致时，所投产品名称中需与该标的产品名称中的关键字关联，或提供其他满足该标的产品技术参数的有效证明材料均予以认可。</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涉及配置配套设施设备、配件零部件的须完全满足标的物使用需求及功能。</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报价要求</w:t>
            </w:r>
          </w:p>
        </w:tc>
        <w:tc>
          <w:tcPr>
            <w:tcW w:type="dxa" w:w="5814"/>
          </w:tcPr>
          <w:p>
            <w:pPr>
              <w:pStyle w:val="null3"/>
              <w:jc w:val="both"/>
            </w:pPr>
            <w:r>
              <w:rPr>
                <w:rFonts w:ascii="仿宋_GB2312" w:hAnsi="仿宋_GB2312" w:cs="仿宋_GB2312" w:eastAsia="仿宋_GB2312"/>
                <w:sz w:val="21"/>
              </w:rPr>
              <w:t>供应商报价应包括货物设计、材料、制造、包装、运输、安装、调试、检测、验收合格交付使用之前及保修期内保修服务与备用物件等等所有其他有关各项的含税费用。</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其他服务要求</w:t>
            </w:r>
          </w:p>
        </w:tc>
        <w:tc>
          <w:tcPr>
            <w:tcW w:type="dxa" w:w="5814"/>
          </w:tcPr>
          <w:p>
            <w:pPr>
              <w:pStyle w:val="null3"/>
              <w:jc w:val="left"/>
            </w:pPr>
            <w:r>
              <w:rPr>
                <w:rFonts w:ascii="仿宋_GB2312" w:hAnsi="仿宋_GB2312" w:cs="仿宋_GB2312" w:eastAsia="仿宋_GB2312"/>
              </w:rPr>
              <w:t>(1)</w:t>
            </w:r>
            <w:r>
              <w:rPr>
                <w:rFonts w:ascii="仿宋_GB2312" w:hAnsi="仿宋_GB2312" w:cs="仿宋_GB2312" w:eastAsia="仿宋_GB2312"/>
              </w:rPr>
              <w:t>交货时应提供的技术资料</w:t>
            </w:r>
            <w:r>
              <w:rPr>
                <w:rFonts w:ascii="仿宋_GB2312" w:hAnsi="仿宋_GB2312" w:cs="仿宋_GB2312" w:eastAsia="仿宋_GB2312"/>
              </w:rPr>
              <w:t>:</w:t>
            </w:r>
            <w:r>
              <w:rPr>
                <w:rFonts w:ascii="仿宋_GB2312" w:hAnsi="仿宋_GB2312" w:cs="仿宋_GB2312" w:eastAsia="仿宋_GB2312"/>
              </w:rPr>
              <w:t>①提供主机及配套设备的安装图纸及说明</w:t>
            </w:r>
            <w:r>
              <w:rPr>
                <w:rFonts w:ascii="仿宋_GB2312" w:hAnsi="仿宋_GB2312" w:cs="仿宋_GB2312" w:eastAsia="仿宋_GB2312"/>
              </w:rPr>
              <w:t>:</w:t>
            </w:r>
            <w:r>
              <w:rPr>
                <w:rFonts w:ascii="仿宋_GB2312" w:hAnsi="仿宋_GB2312" w:cs="仿宋_GB2312" w:eastAsia="仿宋_GB2312"/>
              </w:rPr>
              <w:t>②提供主机及配套设备使用说明书、维护手册</w:t>
            </w:r>
            <w:r>
              <w:rPr>
                <w:rFonts w:ascii="仿宋_GB2312" w:hAnsi="仿宋_GB2312" w:cs="仿宋_GB2312" w:eastAsia="仿宋_GB2312"/>
              </w:rPr>
              <w:t>;</w:t>
            </w:r>
            <w:r>
              <w:rPr>
                <w:rFonts w:ascii="仿宋_GB2312" w:hAnsi="仿宋_GB2312" w:cs="仿宋_GB2312" w:eastAsia="仿宋_GB2312"/>
              </w:rPr>
              <w:t>③备件手册、零件及易损件的图纸及相关资料</w:t>
            </w:r>
            <w:r>
              <w:rPr>
                <w:rFonts w:ascii="仿宋_GB2312" w:hAnsi="仿宋_GB2312" w:cs="仿宋_GB2312" w:eastAsia="仿宋_GB2312"/>
              </w:rPr>
              <w:t>;</w:t>
            </w:r>
            <w:r>
              <w:rPr>
                <w:rFonts w:ascii="仿宋_GB2312" w:hAnsi="仿宋_GB2312" w:cs="仿宋_GB2312" w:eastAsia="仿宋_GB2312"/>
              </w:rPr>
              <w:t>④其它相关技术资料。</w:t>
            </w:r>
          </w:p>
          <w:p>
            <w:pPr>
              <w:pStyle w:val="null3"/>
              <w:jc w:val="left"/>
            </w:pPr>
            <w:r>
              <w:rPr>
                <w:rFonts w:ascii="仿宋_GB2312" w:hAnsi="仿宋_GB2312" w:cs="仿宋_GB2312" w:eastAsia="仿宋_GB2312"/>
                <w:sz w:val="21"/>
              </w:rPr>
              <w:t>(2)</w:t>
            </w:r>
            <w:r>
              <w:rPr>
                <w:rFonts w:ascii="仿宋_GB2312" w:hAnsi="仿宋_GB2312" w:cs="仿宋_GB2312" w:eastAsia="仿宋_GB2312"/>
              </w:rPr>
              <w:t>安装调试及验收要求</w:t>
            </w:r>
            <w:r>
              <w:rPr>
                <w:rFonts w:ascii="仿宋_GB2312" w:hAnsi="仿宋_GB2312" w:cs="仿宋_GB2312" w:eastAsia="仿宋_GB2312"/>
              </w:rPr>
              <w:t>:</w:t>
            </w:r>
            <w:r>
              <w:rPr>
                <w:rFonts w:ascii="仿宋_GB2312" w:hAnsi="仿宋_GB2312" w:cs="仿宋_GB2312" w:eastAsia="仿宋_GB2312"/>
              </w:rPr>
              <w:t>①供应商负责设备安装、调试</w:t>
            </w:r>
            <w:r>
              <w:rPr>
                <w:rFonts w:ascii="仿宋_GB2312" w:hAnsi="仿宋_GB2312" w:cs="仿宋_GB2312" w:eastAsia="仿宋_GB2312"/>
              </w:rPr>
              <w:t>:</w:t>
            </w:r>
            <w:r>
              <w:rPr>
                <w:rFonts w:ascii="仿宋_GB2312" w:hAnsi="仿宋_GB2312" w:cs="仿宋_GB2312" w:eastAsia="仿宋_GB2312"/>
              </w:rPr>
              <w:t>②货物到达生产现场后，供应商接到采购人通知后到达现场组织安装、调试，达到正常运行要求，保证采购人正常使用。③供应商应就设备的安装、调试、操作、维修、保养等，委派</w:t>
            </w:r>
            <w:r>
              <w:rPr>
                <w:rFonts w:ascii="仿宋_GB2312" w:hAnsi="仿宋_GB2312" w:cs="仿宋_GB2312" w:eastAsia="仿宋_GB2312"/>
              </w:rPr>
              <w:t>1</w:t>
            </w:r>
            <w:r>
              <w:rPr>
                <w:rFonts w:ascii="仿宋_GB2312" w:hAnsi="仿宋_GB2312" w:cs="仿宋_GB2312" w:eastAsia="仿宋_GB2312"/>
              </w:rPr>
              <w:t>名专人对采购人维修技术人员进行培训。设备安装调试完毕后，供应商应对采购人操作人员进行现场培训，直至采购人的技术人员能独立操作，同时能完成</w:t>
            </w:r>
            <w:r>
              <w:rPr>
                <w:rFonts w:ascii="仿宋_GB2312" w:hAnsi="仿宋_GB2312" w:cs="仿宋_GB2312" w:eastAsia="仿宋_GB2312"/>
              </w:rPr>
              <w:t>-</w:t>
            </w:r>
            <w:r>
              <w:rPr>
                <w:rFonts w:ascii="仿宋_GB2312" w:hAnsi="仿宋_GB2312" w:cs="仿宋_GB2312" w:eastAsia="仿宋_GB2312"/>
              </w:rPr>
              <w:t>般常见故障的维修工作。</w:t>
            </w:r>
          </w:p>
          <w:p>
            <w:pPr>
              <w:pStyle w:val="null3"/>
              <w:jc w:val="both"/>
            </w:pPr>
            <w:r>
              <w:rPr>
                <w:rFonts w:ascii="仿宋_GB2312" w:hAnsi="仿宋_GB2312" w:cs="仿宋_GB2312" w:eastAsia="仿宋_GB2312"/>
                <w:sz w:val="21"/>
              </w:rPr>
              <w:t>（3）质保期内供应商必须派售后技术维护人员每年不少于二次对提供的设备进行预防性维护保养。</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雅安市中心血站</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1、合同签订后，采购人收到中标供应商合法有效的完税发票后，达到付款条件起10日内，支付合同总金额的40.00%</w:t>
            </w:r>
          </w:p>
          <w:p>
            <w:pPr>
              <w:pStyle w:val="null3"/>
              <w:jc w:val="left"/>
            </w:pPr>
            <w:r>
              <w:rPr>
                <w:rFonts w:ascii="仿宋_GB2312" w:hAnsi="仿宋_GB2312" w:cs="仿宋_GB2312" w:eastAsia="仿宋_GB2312"/>
              </w:rPr>
              <w:t>2、交货完成并调试完毕投入使用，经验收合格且采购人接到中标供应商通知与合法有效的完税发票及凭证资料以后，达到付款条件起10日内，支付合同总金额的60.00%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采购人的绩效评估办法及《政府采购需求管理办法》（财库〔2021〕22号）、《财政部关于进一步加强政府采购需求和履约验收管理的指导意见》（财库〔2016〕205号）、《雅安市财政局关于规范政府采购履约验收工作的通知》（雅财采〔2021〕50号）文件的要求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(1)质保期：所有标的质保期不低于五年（质保期为验收合格之日起开始计算，与出厂规定的质保期不一致的以较长者为准）。质保期内期间所产生的维修费、部件费、人工费各项费用均由供应商自行承担。 (2)质保期内出现设施设备故障时，供应商在接收到用户通知后于24小时内维修人员到场，24小时内排除故障。如供应商在接到采购人维修通知后24小时内不能排除故障，采购人有权自行寻找第三方修复，所产生的费用向供应商追偿。</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 1.1供应商必须遵守采购合同并执行合同中的各项规定，保证采购合同的正常履行。 1.2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 1.3供应商必须遵守采购合同按时完成合同相关工作，若由于供应商原因导致合同迟延履行，供应商应承担相应责任。 1.4供应商应当遵守采购人的相关项目需求及相关技术要求及实质性条款，实施完成采购合同应当完全满足相关项目需求及相关技术要求及实质性条款，若供应商瑕疵履行采购合同，采购人有权向供应商要求合同总价款20%的违约金，若造成相关损失的，采购人有权要求供应商承担所有赔偿责任。 1.5有下列情形之一的，当事人可以解除合同： （1）因不可抗力致使不能实现合同目的(由于非供应商或采购人原因，致使合同实质性条款无法实现的)； （2）在履行期限届满之前，当事人一方明确表示或者以自己的行为表明不履行主要债务； （3）当事人一方迟延履行主要债务，经催告后在合理期限内仍未履行； （4）当事人一方迟延履行债务或者有其他违约行为致使不能实现合同目的； （5）法律规定的其他情形。 2、解决争议的方法 2.1因质量问题发生争议，由采购人或其指定的第三方机构进行质量鉴定。质量符合标准的，鉴定费由采购人承担；不符合质量标准的，鉴定费由供应商承担。 2.2合同履行期间,若双方发生争议，可协商或由有关部门调解解决，协商或调解不成的，向采购人所在地仲裁委员会申请仲裁或向采购人所在地人民法院起诉。</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(1)供应商须严格按照《商品包装政府采购需求标准(试行)》、《快递包装政府采购需求标准(试行)》(财办库〔2020〕123号)的要求进行产品及相关快递服务的包装，具体要求查询链接：http://www.ccgp.gov.cn/zcfg/mof/202007/t20200703_14587250.htm。供应商应当按照约定的方式交付标的物。对于包装方式没有约定或者约定不明确的，应当按照通用的方式包装；没有通用方式的，应当采取足以保护标的物且有利于节约资源，保护生态环境的包装方式。 (2)本次采购的标的物需要运输，供应商在合同约定的时间内将标的物运输至合同约定地点。供应商自行运输标的物或委托承运人运输的，其损毁、灭失的风险自合同成立时起由供应商承担。 (3)供应商按照约定将标的物运送至采购人指定地点并完成交付的或采购人违反约定不予收取的，标的物损毁、灭失的风险由采购人承担。 (4)运输物品的若有国家或行业特殊规定的，按其国家或行业的规定执行，须提供相关证件或证明材料的，交货时由采购人查验。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投标人需在使用投标(响应)客户端编制投标文件时，按要求填写《投标（响应）函》完成承诺、提供营业执照复印件并进行电子签章。</w:t>
            </w:r>
          </w:p>
        </w:tc>
        <w:tc>
          <w:tcPr>
            <w:tcW w:type="dxa" w:w="1910"/>
          </w:tcPr>
          <w:p>
            <w:pPr>
              <w:pStyle w:val="null3"/>
              <w:jc w:val="left"/>
            </w:pPr>
            <w:r>
              <w:rPr>
                <w:rFonts w:ascii="仿宋_GB2312" w:hAnsi="仿宋_GB2312" w:cs="仿宋_GB2312" w:eastAsia="仿宋_GB2312"/>
              </w:rPr>
              <w:t>响应文件封面,投标（响应）函,营业执照.docx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br/>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技术要求</w:t>
            </w:r>
          </w:p>
        </w:tc>
        <w:tc>
          <w:tcPr>
            <w:tcW w:type="dxa" w:w="3322"/>
          </w:tcPr>
          <w:p>
            <w:pPr>
              <w:pStyle w:val="null3"/>
              <w:jc w:val="left"/>
            </w:pPr>
            <w:r>
              <w:rPr>
                <w:rFonts w:ascii="仿宋_GB2312" w:hAnsi="仿宋_GB2312" w:cs="仿宋_GB2312" w:eastAsia="仿宋_GB2312"/>
              </w:rPr>
              <w:t>第三章技术、服务及其他要求中 3.2技术要求</w:t>
            </w:r>
          </w:p>
        </w:tc>
        <w:tc>
          <w:tcPr>
            <w:tcW w:type="dxa" w:w="1910"/>
          </w:tcPr>
          <w:p>
            <w:pPr>
              <w:pStyle w:val="null3"/>
              <w:jc w:val="left"/>
            </w:pPr>
            <w:r>
              <w:rPr>
                <w:rFonts w:ascii="仿宋_GB2312" w:hAnsi="仿宋_GB2312" w:cs="仿宋_GB2312" w:eastAsia="仿宋_GB2312"/>
              </w:rPr>
              <w:t>技术要求应答表.docx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节能产品</w:t>
            </w:r>
          </w:p>
        </w:tc>
        <w:tc>
          <w:tcPr>
            <w:tcW w:type="dxa" w:w="3322"/>
          </w:tcPr>
          <w:p>
            <w:pPr>
              <w:pStyle w:val="null3"/>
              <w:jc w:val="left"/>
            </w:pPr>
            <w:r>
              <w:rPr>
                <w:rFonts w:ascii="仿宋_GB2312" w:hAnsi="仿宋_GB2312" w:cs="仿宋_GB2312" w:eastAsia="仿宋_GB2312"/>
              </w:rPr>
              <w:t>供应商根据询价通知书要求提供的强制采购节能产品、证明材料等。</w:t>
            </w:r>
          </w:p>
        </w:tc>
        <w:tc>
          <w:tcPr>
            <w:tcW w:type="dxa" w:w="1910"/>
          </w:tcPr>
          <w:p>
            <w:pPr>
              <w:pStyle w:val="null3"/>
              <w:jc w:val="left"/>
            </w:pPr>
            <w:r>
              <w:rPr>
                <w:rFonts w:ascii="仿宋_GB2312" w:hAnsi="仿宋_GB2312" w:cs="仿宋_GB2312" w:eastAsia="仿宋_GB2312"/>
              </w:rPr>
              <w:t>节能产品.docx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服务内容要求</w:t>
            </w:r>
          </w:p>
        </w:tc>
        <w:tc>
          <w:tcPr>
            <w:tcW w:type="dxa" w:w="3322"/>
          </w:tcPr>
          <w:p>
            <w:pPr>
              <w:pStyle w:val="null3"/>
              <w:jc w:val="left"/>
            </w:pPr>
            <w:r>
              <w:rPr>
                <w:rFonts w:ascii="仿宋_GB2312" w:hAnsi="仿宋_GB2312" w:cs="仿宋_GB2312" w:eastAsia="仿宋_GB2312"/>
              </w:rPr>
              <w:t>1.保险：(1)供应商应当遵守国家有关消防、安全、生产操作、劳动保护等方面的规定，并根据自身实际情况和项目履约实际情况,购买涉及上述履约风险的对应保险，保险金额以抵消可能发生的事故因其发生所造成的财产、人身损失承担赔偿保险金责任维护保险标的的安全。 (2)供应商应为本项目提供履约的所有人员按照国家规定购买相关保险。 (3)供应商自行运输标的物或委托承运人运输的，应为该批货物购买货物运输保险及运输工具航程保险。 2.其他实质性要求：(1)国家或行业主管部门对采购产品的技术标准、质量标准和资格资质条件等有强制性规定的，必须符合其要求。成交后，若涉及国家强制性产品3C认证证书、有效期内的无线电发射设备型号核准证、列入《网络关键设备和网络安全专用产品目录》的网络安全专用产品应当按照《信息安全技术网络安全专用产品安全技术要求》等相关国家标准的强制性要求，由具备资格的机构提供安全认证合格或者安全检测符合要求的证明材料，其中任意一种的，签订采购合同时提供给采购人，由采购人查验。(2)若所投产品名称与标的名称不一致时，所投产品名称中需与该标的产品名称中的关键字关联，或提供其他满足该标的产品技术参数的有效证明材料均予以认可。(3)涉及配置配套设施设备、配件零部件的须完全满足标的物使用需求及功能。 3.报价要求：供应商报价应包括货物设计、材料、制造、包装、运输、安装、调试、检测、验收合格交付使用之前及保修期内保修服务与备用物件等等所有其他有关各项的含税费用。 4.其他服务要求：(1)交货时应提供的技术资料:①提供主机及配套设备的安装图纸及说明:②提供主机及配套设备使用说明书、维护手册;③备件手册、零件及易损件的图纸及相关资料;④其它相关技术资料。(2)安装调试及验收要求:①供应商负责设备安装、调试:②货物到达生产现场后，供应商接到采购人通知后到达现场组织安装、调试，达到正常运行要求，保证采购人正常使用。③供应商应就设备的安装、调试、操作、维修、保养等，委派1名专人对采购人维修技术人员进行培训。设备安装调试完毕后，供应商应对采购人操作人员进行现场培训，直至采购人的技术人员能独立操作，同时能完成-般常见故障的维修工作。(3)质保期内供应商必须派售后技术维护人员每年不少于二次对提供的设备进行预防性维护保养。 注：其它未尽事宜由采购人在合同中进行约定。</w:t>
            </w:r>
          </w:p>
        </w:tc>
        <w:tc>
          <w:tcPr>
            <w:tcW w:type="dxa" w:w="1910"/>
          </w:tcPr>
          <w:p>
            <w:pPr>
              <w:pStyle w:val="null3"/>
              <w:jc w:val="left"/>
            </w:pPr>
            <w:r>
              <w:rPr>
                <w:rFonts w:ascii="仿宋_GB2312" w:hAnsi="仿宋_GB2312" w:cs="仿宋_GB2312" w:eastAsia="仿宋_GB2312"/>
              </w:rPr>
              <w:t>服务内容要求应答表.docx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商务要求</w:t>
            </w:r>
          </w:p>
        </w:tc>
        <w:tc>
          <w:tcPr>
            <w:tcW w:type="dxa" w:w="3322"/>
          </w:tcPr>
          <w:p>
            <w:pPr>
              <w:pStyle w:val="null3"/>
              <w:jc w:val="left"/>
            </w:pPr>
            <w:r>
              <w:rPr>
                <w:rFonts w:ascii="仿宋_GB2312" w:hAnsi="仿宋_GB2312" w:cs="仿宋_GB2312" w:eastAsia="仿宋_GB2312"/>
              </w:rPr>
              <w:t>1、交货时间:自合同签订之日起60日。 2、交货地点:雅安市中心血站 3、支付方式:分期付款 4、付款进度安排 1、合同签订后，采购人收到中标供应商合法有效的完税发票后，达到付款条件起10日内，支付合同总金额的40.00%；交货完成并调试完毕投入使用，经验收合格且采购人接到中标供应商通知与合法有效的完税发票及凭证资料以后，达到付款条件起10日内，支付合同总金额的60.00% 5、验收、交付标准和方法：严格按照采购人的绩效评估办法及《政府采购需求管理办法》（财库〔2021〕22号）、《财政部关于进一步加强政府采购需求和履约验收管理的指导意见》（财库〔2016〕205号）、《雅安市财政局关于规范政府采购履约验收工作的通知》（雅财采〔2021〕50号）文件的要求进行验收。 6、质量保修范围和保修期 (1)质保期：所有标的质保期不低于五年（质保期为验收合格之日起开始计算，与出厂规定的质保期不一致的以较长者为准）。质保期内期间所产生的维修费、部件费、人工费各项费用均由供应商自行承担。 (2)质保期内出现设施设备故障时，供应商在接收到用户通知后于24小时内维修人员到场，24小时内排除故障。如供应商在接到采购人维修通知后24小时内不能排除故障，采购人有权自行寻找第三方修复，所产生的费用向供应商追偿。 7、违约责任与解决争议的方法 7.1违约责任 7.1.1供应商必须遵守采购合同并执行合同中的各项规定，保证采购合同的正常履行。 7.1.2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 7.1.3供应商必须遵守采购合同按时完成合同相关工作，若由于供应商原因导致合同迟延履行，供应商应承担相应责任。 7.1.4供应商应当遵守采购人的相关项目需求及相关技术要求及实质性条款，实施完成采购合同应当完全满足相关项目需求及相关技术要求及实质性条款，若供应商瑕疵履行采购合同，采购人有权向供应商要求合同总价款20%的违约金，若造成相关损失的，采购人有权要求供应商承担所有赔偿责任。 7.1.5有下列情形之一的，当事人可以解除合同： （1）因不可抗力致使不能实现合同目的(由于非供应商或采购人原因，致使合同实质性条款无法实现的)； （2）在履行期限届满之前，当事人一方明确表示或者以自己的行为表明不履行主要债务； （3）当事人一方迟延履行主要债务，经催告后在合理期限内仍未履行； （4）当事人一方迟延履行债务或者有其他违约行为致使不能实现合同目的； （5）法律规定的其他情形。 7.2解决争议的方法 7.2.1因质量问题发生争议，由采购人或其指定的第三方机构进行质量鉴定。质量符合标准的，鉴定费由采购人承担；不符合质量标准的，鉴定费由供应商承担。 7.2.2合同履行期间,若双方发生争议，可协商或由有关部门调解解决，协商或调解不成的，向采购人所在地仲裁委员会申请仲裁或向采购人所在地人民法院起诉。 8、包装方式及运输：(1)供应商须严格按照《商品包装政府采购需求标准(试行)》、《快递包装政府采购需求标准(试行)》(财办库〔2020〕123号)的要求进行产品及相关快递服务的包装，具体要求查询链接：http://www.ccgp.gov.cn/zcfg/mof/202007/t20200703_14587250.htm。供应商应当按照约定的方式交付标的物。对于包装方式没有约定或者约定不明确的，应当按照通用的方式包装；没有通用方式的，应当采取足以保护标的物且有利于节约资源，保护生态环境的包装方式。 (2)本次采购的标的物需要运输，供应商在合同约定的时间内将标的物运输至合同约定地点。供应商自行运输标的物或委托承运人运输的，其损毁、灭失的风险自合同成立时起由供应商承担。 (3)供应商按照约定将标的物运送至采购人指定地点并完成交付的或采购人违反约定不予收取的，标的物损毁、灭失的风险由采购人承担。 (4)运输物品的若有国家或行业特殊规定的，按其国家或行业的规定执行，须提供相关证件或证明材料的，交货时由采购人查验。</w:t>
            </w:r>
          </w:p>
        </w:tc>
        <w:tc>
          <w:tcPr>
            <w:tcW w:type="dxa" w:w="1910"/>
          </w:tcPr>
          <w:p>
            <w:pPr>
              <w:pStyle w:val="null3"/>
              <w:jc w:val="left"/>
            </w:pPr>
            <w:r>
              <w:rPr>
                <w:rFonts w:ascii="仿宋_GB2312" w:hAnsi="仿宋_GB2312" w:cs="仿宋_GB2312" w:eastAsia="仿宋_GB2312"/>
              </w:rPr>
              <w:t>商务要求应答表.docx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报价一览表,报价明细表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按照4.3.8.推荐成交候选供应商的规定执行（注：供应商根据3.2.采购内容“本项目涉及优先采购环境标志产品”中列出的产品进行响应。）</w:t>
            </w:r>
          </w:p>
        </w:tc>
        <w:tc>
          <w:tcPr>
            <w:tcW w:type="dxa" w:w="2955"/>
          </w:tcPr>
          <w:p>
            <w:pPr>
              <w:pStyle w:val="null3"/>
              <w:jc w:val="left"/>
            </w:pPr>
            <w:r>
              <w:rPr>
                <w:rFonts w:ascii="仿宋_GB2312" w:hAnsi="仿宋_GB2312" w:cs="仿宋_GB2312" w:eastAsia="仿宋_GB2312"/>
              </w:rPr>
              <w:t>投标人提交的其他相关证明材料.docx</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一、代理机构在询价结束后2个工作日内将询价报告送采购人。</w:t>
      </w:r>
    </w:p>
    <w:p>
      <w:pPr>
        <w:pStyle w:val="null3"/>
        <w:jc w:val="left"/>
      </w:pPr>
      <w:r>
        <w:rPr>
          <w:rFonts w:ascii="仿宋_GB2312" w:hAnsi="仿宋_GB2312" w:cs="仿宋_GB2312" w:eastAsia="仿宋_GB2312"/>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详见附件：服务内容要求应答表.docx</w:t>
      </w:r>
    </w:p>
    <w:p>
      <w:pPr>
        <w:pStyle w:val="null3"/>
        <w:ind w:firstLine="960"/>
        <w:jc w:val="left"/>
      </w:pPr>
      <w:r>
        <w:rPr>
          <w:rFonts w:ascii="仿宋_GB2312" w:hAnsi="仿宋_GB2312" w:cs="仿宋_GB2312" w:eastAsia="仿宋_GB2312"/>
        </w:rPr>
        <w:t>详见附件：商务要求应答表.docx</w:t>
      </w:r>
    </w:p>
    <w:p>
      <w:pPr>
        <w:pStyle w:val="null3"/>
        <w:ind w:firstLine="960"/>
        <w:jc w:val="left"/>
      </w:pPr>
      <w:r>
        <w:rPr>
          <w:rFonts w:ascii="仿宋_GB2312" w:hAnsi="仿宋_GB2312" w:cs="仿宋_GB2312" w:eastAsia="仿宋_GB2312"/>
        </w:rPr>
        <w:t>详见附件：营业执照.docx</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详见附件：投标人提交的其他相关证明材料.docx</w:t>
      </w:r>
    </w:p>
    <w:p>
      <w:pPr>
        <w:pStyle w:val="null3"/>
        <w:ind w:firstLine="960"/>
        <w:jc w:val="left"/>
      </w:pPr>
      <w:r>
        <w:rPr>
          <w:rFonts w:ascii="仿宋_GB2312" w:hAnsi="仿宋_GB2312" w:cs="仿宋_GB2312" w:eastAsia="仿宋_GB2312"/>
        </w:rPr>
        <w:t>详见附件：节能产品.docx</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