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440605-2025-01260</w:t>
      </w:r>
    </w:p>
    <w:p>
      <w:pPr>
        <w:pStyle w:val="null3"/>
        <w:jc w:val="center"/>
        <w:outlineLvl w:val="3"/>
      </w:pPr>
      <w:r>
        <w:rPr>
          <w:sz w:val="24"/>
          <w:b/>
        </w:rPr>
        <w:t>采购项目编号：</w:t>
      </w:r>
      <w:r>
        <w:rPr>
          <w:sz w:val="24"/>
          <w:b/>
        </w:rPr>
        <w:t>LSZFCG2025005</w:t>
      </w:r>
    </w:p>
    <w:p>
      <w:pPr>
        <w:pStyle w:val="null3"/>
        <w:jc w:val="center"/>
        <w:outlineLvl w:val="3"/>
      </w:pPr>
      <w:r>
        <w:rPr>
          <w:sz w:val="24"/>
          <w:b/>
        </w:rPr>
        <w:t>项目名称：</w:t>
      </w:r>
      <w:r>
        <w:rPr>
          <w:sz w:val="24"/>
          <w:b/>
        </w:rPr>
        <w:t>里水镇2025年道路及桥梁小修养护服务项目</w:t>
      </w:r>
    </w:p>
    <w:p>
      <w:pPr>
        <w:pStyle w:val="null3"/>
        <w:jc w:val="center"/>
        <w:outlineLvl w:val="3"/>
      </w:pPr>
      <w:r>
        <w:rPr>
          <w:sz w:val="24"/>
          <w:b/>
        </w:rPr>
        <w:t>采购人：</w:t>
      </w:r>
      <w:r>
        <w:rPr>
          <w:sz w:val="24"/>
          <w:b/>
        </w:rPr>
        <w:t>佛山市南海区里水镇城建和水务办公室</w:t>
      </w:r>
    </w:p>
    <w:p>
      <w:pPr>
        <w:pStyle w:val="null3"/>
        <w:jc w:val="center"/>
        <w:outlineLvl w:val="3"/>
      </w:pPr>
      <w:r>
        <w:rPr>
          <w:sz w:val="24"/>
          <w:b/>
        </w:rPr>
        <w:t>采购代理机构：</w:t>
      </w:r>
      <w:r>
        <w:rPr>
          <w:sz w:val="24"/>
          <w:b/>
        </w:rPr>
        <w:t>广东元正招标采购有限公司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广东元正招标采购有限公司</w:t>
      </w:r>
      <w:r>
        <w:rPr/>
        <w:t>受</w:t>
      </w:r>
      <w:r>
        <w:rPr/>
        <w:t>佛山市南海区里水镇城建和水务办公室</w:t>
      </w:r>
      <w:r>
        <w:rPr/>
        <w:t>的委托，采用</w:t>
      </w:r>
      <w:r>
        <w:rPr/>
        <w:t>公开招标</w:t>
      </w:r>
      <w:r>
        <w:rPr/>
        <w:t>方式组织采购</w:t>
      </w:r>
      <w:r>
        <w:rPr/>
        <w:t>里水镇2025年道路及桥梁小修养护服务项目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里水镇2025年道路及桥梁小修养护服务项目</w:t>
      </w:r>
    </w:p>
    <w:p>
      <w:pPr>
        <w:pStyle w:val="null3"/>
        <w:ind w:firstLine="480"/>
      </w:pPr>
      <w:r>
        <w:rPr/>
        <w:t>采购计划编号：</w:t>
      </w:r>
      <w:r>
        <w:rPr/>
        <w:t>440605-2025-01260</w:t>
      </w:r>
    </w:p>
    <w:p>
      <w:pPr>
        <w:pStyle w:val="null3"/>
        <w:ind w:firstLine="480"/>
      </w:pPr>
      <w:r>
        <w:rPr/>
        <w:t>采购项目编号：</w:t>
      </w:r>
      <w:r>
        <w:rPr/>
        <w:t>LSZFCG2025005</w:t>
      </w:r>
    </w:p>
    <w:p>
      <w:pPr>
        <w:pStyle w:val="null3"/>
        <w:ind w:firstLine="480"/>
      </w:pPr>
      <w:r>
        <w:rPr/>
        <w:t>采购方式：</w:t>
      </w:r>
      <w:r>
        <w:rPr/>
        <w:t>公开招标</w:t>
      </w:r>
    </w:p>
    <w:p>
      <w:pPr>
        <w:pStyle w:val="null3"/>
        <w:ind w:firstLine="480"/>
      </w:pPr>
      <w:r>
        <w:rPr/>
        <w:t>预算金额：</w:t>
      </w:r>
      <w:r>
        <w:rPr/>
        <w:t>9,600,000.00</w:t>
      </w:r>
      <w:r>
        <w:rPr/>
        <w:t>元</w:t>
      </w:r>
    </w:p>
    <w:p>
      <w:pPr>
        <w:pStyle w:val="null3"/>
        <w:outlineLvl w:val="3"/>
      </w:pPr>
      <w:r>
        <w:rPr>
          <w:sz w:val="24"/>
          <w:b/>
        </w:rPr>
        <w:t>2.项目内容及需求情况（采购项目技术规格、参数及要求）</w:t>
      </w:r>
    </w:p>
    <w:p>
      <w:pPr>
        <w:pStyle w:val="null3"/>
      </w:pPr>
      <w:r>
        <w:rPr/>
        <w:t>采购包1(道路、桥梁小修养护服务——城区片区):</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市政公用设施管理服务</w:t>
            </w:r>
          </w:p>
        </w:tc>
        <w:tc>
          <w:tcPr>
            <w:tcW w:type="dxa" w:w="2052"/>
          </w:tcPr>
          <w:p>
            <w:pPr>
              <w:pStyle w:val="null3"/>
            </w:pPr>
            <w:r>
              <w:rPr/>
              <w:t>道路、桥梁小修养护服务——城区片区</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合同履行期限：自合同签订生效之日起1年，或项目实际结算金额累计达到320万元时，合同自动终止，以先到者为准。</w:t>
      </w:r>
    </w:p>
    <w:p>
      <w:pPr>
        <w:pStyle w:val="null3"/>
      </w:pPr>
      <w:r>
        <w:rPr/>
        <w:t>采购包2(道路、桥梁小修养护服务——盐南片区):</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市政公用设施管理服务</w:t>
            </w:r>
          </w:p>
        </w:tc>
        <w:tc>
          <w:tcPr>
            <w:tcW w:type="dxa" w:w="2052"/>
          </w:tcPr>
          <w:p>
            <w:pPr>
              <w:pStyle w:val="null3"/>
            </w:pPr>
            <w:r>
              <w:rPr/>
              <w:t>道路、桥梁小修养护服务——盐南片区</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合同履行期限：自合同签订生效之日起1年，或项目实际结算金额累计达到320万元时，合同自动终止，以先到者为准。</w:t>
      </w:r>
    </w:p>
    <w:p>
      <w:pPr>
        <w:pStyle w:val="null3"/>
      </w:pPr>
      <w:r>
        <w:rPr/>
        <w:t>采购包3(道路、桥梁小修养护服务——和顺片区):</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市政公用设施管理服务</w:t>
            </w:r>
          </w:p>
        </w:tc>
        <w:tc>
          <w:tcPr>
            <w:tcW w:type="dxa" w:w="2052"/>
          </w:tcPr>
          <w:p>
            <w:pPr>
              <w:pStyle w:val="null3"/>
            </w:pPr>
            <w:r>
              <w:rPr/>
              <w:t>道路、桥梁小修养护服务——和顺片区</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合同履行期限：自合同签订生效之日起1年，或项目实际结算金额累计达到320万元时，合同自动终止，以先到者为准。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投标（响应）时提交有效的营业执照（或事业法人登记证或身份证等相关证明）副本扫描件。</w:t>
      </w:r>
    </w:p>
    <w:p>
      <w:pPr>
        <w:pStyle w:val="null3"/>
      </w:pPr>
      <w:r>
        <w:rPr/>
        <w:t>2）有依法缴纳税收和社会保障资金的良好记录：按照招标公告附件格式要求提供《政府采购供应商资格信用承诺函》；如供应商选择不提供《政府采购供应商资格信用承诺函》的，可选择提供以下证明材料：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3）具有良好的商业信誉和健全的财务会计制度：提供下列四项材料扫描件之一：(1) 经审计的2023年度或2024年度的财务报告(要求：由第三方会计师事务所出具并加盖其公章，且能反映审计结论。如为2025年新成立的公司，应提供成立至投标截止时间止任意1个月经审计的公司财务状况报告。)；(2)基本开户银行出具的资信证明（要求：投标截止之日前6个月内出具且在有效期内的，能够清晰反映投标人的商业信誉情况，如成立时间不足6个月的，按成立时间提供，如资信证明不能体现基本开户账户的，应另附开户许可证，或银行开具的《基本存款账户信息》）；(3)财政部门认可的政府采购专业担保机构出具的投标担保函；（4）提供加盖投标人公章的《政府采购供应商资格信用承诺函》（详见招标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采购包1（道路、桥梁小修养护服务——城区片区）：</w:t>
      </w:r>
      <w:r>
        <w:rPr/>
        <w:t>本项目属于专门面向中小企业采购的项目。投标人须为本项目采购标的对应行业的中小企业。（注：根据《关于印发中小企业划型标准规定的通知》（工信部联企业〔2011〕300号）规定，本项目对应的中小微企业划分标准所属行业为：建筑业。须提供以下①或②或③的证明材料之一：①中小微企业参加政府采购活动时，应当提供《中小企业声明函》。②残疾人福利性单位参加政府采购活动时，应当提供《残疾人福利性单位声明函》。③监狱企业参加政府采购活动时，应当提供由省级以上监狱管理局、戒毒管理局（含新疆生产建设兵团）出具的属于监狱企业的证明文件。）</w:t>
      </w:r>
    </w:p>
    <w:p>
      <w:pPr>
        <w:pStyle w:val="null3"/>
        <w:jc w:val="left"/>
      </w:pPr>
      <w:r>
        <w:rPr/>
        <w:t>采购包2（道路、桥梁小修养护服务——盐南片区）：</w:t>
      </w:r>
      <w:r>
        <w:rPr/>
        <w:t>本项目属于专门面向中小企业采购的项目。投标人须为本项目采购标的对应行业的中小企业。（注：根据《关于印发中小企业划型标准规定的通知》（工信部联企业〔2011〕300号）规定，本项目对应的中小微企业划分标准所属行业为：建筑业。须提供以下①或②或③的证明材料之一：①中小微企业参加政府采购活动时，应当提供《中小企业声明函》。②残疾人福利性单位参加政府采购活动时，应当提供《残疾人福利性单位声明函》。③监狱企业参加政府采购活动时，应当提供由省级以上监狱管理局、戒毒管理局（含新疆生产建设兵团）出具的属于监狱企业的证明文件。）</w:t>
      </w:r>
    </w:p>
    <w:p>
      <w:pPr>
        <w:pStyle w:val="null3"/>
        <w:jc w:val="left"/>
      </w:pPr>
      <w:r>
        <w:rPr/>
        <w:t>采购包3（道路、桥梁小修养护服务——和顺片区）：</w:t>
      </w:r>
      <w:r>
        <w:rPr/>
        <w:t>本项目属于专门面向中小企业采购的项目。投标人须为本项目采购标的对应行业的中小企业。（注：根据《关于印发中小企业划型标准规定的通知》（工信部联企业〔2011〕300号）规定，本项目对应的中小微企业划分标准所属行业为：建筑业。须提供以下①或②或③的证明材料之一：①中小微企业参加政府采购活动时，应当提供《中小企业声明函》。②残疾人福利性单位参加政府采购活动时，应当提供《残疾人福利性单位声明函》。③监狱企业参加政府采购活动时，应当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采购包1（道路、桥梁小修养护服务——城区片区）：</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扫描件；但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 规范编制或者项目管理、监理、检测等服务的供应商，不得再参与本项目投标（响应）。（参照投标函相关承诺格式内容）</w:t>
      </w:r>
    </w:p>
    <w:p>
      <w:pPr>
        <w:pStyle w:val="null3"/>
      </w:pPr>
      <w:r>
        <w:rPr/>
        <w:t>3)具有建设行政主管部门颁发的市政公用工程施工总承包三级或以上资质。（提供证书扫描件）</w:t>
      </w:r>
    </w:p>
    <w:p>
      <w:pPr>
        <w:pStyle w:val="null3"/>
      </w:pPr>
      <w:r>
        <w:rPr/>
        <w:t>4)具有有效的安全生产许可证。（提供证书扫描件）</w:t>
      </w:r>
    </w:p>
    <w:p>
      <w:pPr>
        <w:pStyle w:val="null3"/>
      </w:pPr>
      <w:r>
        <w:rPr/>
        <w:t>5)本项目不接受联合体投标</w:t>
      </w:r>
    </w:p>
    <w:p>
      <w:pPr>
        <w:pStyle w:val="null3"/>
      </w:pPr>
      <w:r>
        <w:rPr/>
        <w:t>采购包2（道路、桥梁小修养护服务——盐南片区）：</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扫描件；但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 规范编制或者项目管理、监理、检测等服务的供应商，不得再参与本项目投标（响应）。（参照投标函相关承诺格式内容）</w:t>
      </w:r>
    </w:p>
    <w:p>
      <w:pPr>
        <w:pStyle w:val="null3"/>
      </w:pPr>
      <w:r>
        <w:rPr/>
        <w:t>3)具有建设行政主管部门颁发的市政公用工程施工总承包三级或以上资质。（提供证书扫描件）</w:t>
      </w:r>
    </w:p>
    <w:p>
      <w:pPr>
        <w:pStyle w:val="null3"/>
      </w:pPr>
      <w:r>
        <w:rPr/>
        <w:t>4)具有有效的安全生产许可证。（提供证书扫描件）</w:t>
      </w:r>
    </w:p>
    <w:p>
      <w:pPr>
        <w:pStyle w:val="null3"/>
      </w:pPr>
      <w:r>
        <w:rPr/>
        <w:t>5)本项目不接受联合体投标</w:t>
      </w:r>
    </w:p>
    <w:p>
      <w:pPr>
        <w:pStyle w:val="null3"/>
      </w:pPr>
      <w:r>
        <w:rPr/>
        <w:t>采购包3（道路、桥梁小修养护服务——和顺片区）：</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扫描件；但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 规范编制或者项目管理、监理、检测等服务的供应商，不得再参与本项目投标（响应）。（参照投标函相关承诺格式内容）。</w:t>
      </w:r>
    </w:p>
    <w:p>
      <w:pPr>
        <w:pStyle w:val="null3"/>
      </w:pPr>
      <w:r>
        <w:rPr/>
        <w:t>3)具有建设行政主管部门颁发的市政公用工程施工总承包三级或以上资质。（提供证书扫描件）</w:t>
      </w:r>
    </w:p>
    <w:p>
      <w:pPr>
        <w:pStyle w:val="null3"/>
      </w:pPr>
      <w:r>
        <w:rPr/>
        <w:t>4)具有有效的安全生产许可证。（提供证书扫描件）</w:t>
      </w:r>
    </w:p>
    <w:p>
      <w:pPr>
        <w:pStyle w:val="null3"/>
      </w:pPr>
      <w:r>
        <w:rPr/>
        <w:t>5)本项目不接受联合体投标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广东省公共资源交易平台（https://ygp.gdzwfw.gov.cn/ggzy-portal/#/440600/jygg）、佛山市公共资源交易中心南海分中心网站（http://www.nanhai.gov.cn/fsnhq/bmdh/sydw/ggzyjyzx/jyxx/）、广东元正招标采购有限公司(http://www.gdbidding.com）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佛山市南海区里水镇城建和水务办公室</w:t>
      </w:r>
    </w:p>
    <w:p>
      <w:pPr>
        <w:pStyle w:val="null3"/>
        <w:ind w:firstLine="480"/>
      </w:pPr>
      <w:r>
        <w:rPr/>
        <w:t xml:space="preserve"> 地址：</w:t>
      </w:r>
      <w:r>
        <w:rPr/>
        <w:t>佛山市南海区里水镇新兴路10号</w:t>
      </w:r>
    </w:p>
    <w:p>
      <w:pPr>
        <w:pStyle w:val="null3"/>
        <w:ind w:firstLine="480"/>
      </w:pPr>
      <w:r>
        <w:rPr/>
        <w:t xml:space="preserve"> 联系方式：</w:t>
      </w:r>
      <w:r>
        <w:rPr/>
        <w:t>0757-85619362</w:t>
      </w:r>
    </w:p>
    <w:p>
      <w:pPr>
        <w:pStyle w:val="null3"/>
        <w:outlineLvl w:val="3"/>
      </w:pPr>
      <w:r>
        <w:rPr>
          <w:sz w:val="24"/>
          <w:b/>
        </w:rPr>
        <w:t xml:space="preserve"> 2.采购代理机构信息</w:t>
      </w:r>
    </w:p>
    <w:p>
      <w:pPr>
        <w:pStyle w:val="null3"/>
        <w:ind w:firstLine="480"/>
      </w:pPr>
      <w:r>
        <w:rPr/>
        <w:t xml:space="preserve"> 名称：</w:t>
      </w:r>
      <w:r>
        <w:rPr/>
        <w:t>广东元正招标采购有限公司</w:t>
      </w:r>
    </w:p>
    <w:p>
      <w:pPr>
        <w:pStyle w:val="null3"/>
        <w:ind w:firstLine="480"/>
      </w:pPr>
      <w:r>
        <w:rPr/>
        <w:t xml:space="preserve"> 地址：</w:t>
      </w:r>
      <w:r>
        <w:rPr/>
        <w:t>广东省佛山市南海区桂城街道简平路1号天安南海数码新城2栋1001之二单元（住所申报）</w:t>
      </w:r>
    </w:p>
    <w:p>
      <w:pPr>
        <w:pStyle w:val="null3"/>
        <w:ind w:firstLine="480"/>
      </w:pPr>
      <w:r>
        <w:rPr/>
        <w:t xml:space="preserve"> 联系方式：</w:t>
      </w:r>
      <w:r>
        <w:rPr/>
        <w:t>0757-81851689</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0757-81851689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广东元正招标采购有限公司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说明：</w:t>
      </w:r>
    </w:p>
    <w:p>
      <w:pPr>
        <w:pStyle w:val="null3"/>
        <w:ind w:firstLine="482"/>
        <w:jc w:val="both"/>
      </w:pPr>
      <w:r>
        <w:rPr>
          <w:sz w:val="24"/>
          <w:b/>
        </w:rPr>
        <w:t>1、实质性条款包括本招标文件涉及的</w:t>
      </w:r>
      <w:r>
        <w:rPr>
          <w:sz w:val="24"/>
          <w:b/>
        </w:rPr>
        <w:t>采购预算、</w:t>
      </w:r>
      <w:r>
        <w:rPr>
          <w:sz w:val="24"/>
          <w:b/>
        </w:rPr>
        <w:t>主要商务要求、</w:t>
      </w:r>
      <w:r>
        <w:rPr>
          <w:sz w:val="24"/>
          <w:b/>
          <w:color w:val="000000"/>
        </w:rPr>
        <w:t>带</w:t>
      </w:r>
      <w:r>
        <w:rPr>
          <w:sz w:val="24"/>
          <w:b/>
          <w:color w:val="000000"/>
        </w:rPr>
        <w:t>“★”的响应条款（如有）、视为无效投标的条款。实质性条款为必须满足条款，投标人如不能完全响应或负偏离将导致投标无效。</w:t>
      </w:r>
    </w:p>
    <w:p>
      <w:pPr>
        <w:pStyle w:val="null3"/>
        <w:ind w:firstLine="478"/>
        <w:jc w:val="both"/>
      </w:pPr>
      <w:r>
        <w:rPr>
          <w:sz w:val="24"/>
          <w:b/>
        </w:rPr>
        <w:t>2、落实政府采购政策需满足的要求：根据《关于印发中小企业划型标准规定的通知》（工信部联企业〔2011〕300号）规定，本项目对应的中小企业划分标准所属行业为：</w:t>
      </w:r>
      <w:r>
        <w:rPr>
          <w:sz w:val="24"/>
          <w:b/>
          <w:u w:val="single"/>
        </w:rPr>
        <w:t>建筑业</w:t>
      </w:r>
      <w:r>
        <w:rPr>
          <w:sz w:val="24"/>
          <w:b/>
        </w:rPr>
        <w:t>。</w:t>
      </w:r>
    </w:p>
    <w:p>
      <w:pPr>
        <w:pStyle w:val="null3"/>
        <w:ind w:firstLine="482"/>
        <w:jc w:val="both"/>
      </w:pPr>
      <w:r>
        <w:rPr>
          <w:sz w:val="24"/>
          <w:b/>
        </w:rPr>
        <w:t>3、各采购包投标文件内容一致性要求，因本项目各分包，采购需求及评分标准均相同， 为统一标准，各投标单位若同时参加二个（或以上）分包投标的，除采购包号及采购包名称等格式、分包投标报价不同外，其他内容应相同，否则，后果由投标人自行承担。</w:t>
      </w:r>
    </w:p>
    <w:p>
      <w:pPr>
        <w:pStyle w:val="null3"/>
        <w:ind w:firstLine="482"/>
        <w:jc w:val="both"/>
      </w:pPr>
      <w:r>
        <w:rPr>
          <w:sz w:val="24"/>
          <w:b/>
        </w:rPr>
        <w:t>4、</w:t>
      </w:r>
      <w:r>
        <w:rPr>
          <w:sz w:val="24"/>
          <w:b/>
        </w:rPr>
        <w:t>投标人可以参与多个采购包的投标，但是最多只能被确定为</w:t>
      </w:r>
      <w:r>
        <w:rPr>
          <w:sz w:val="24"/>
          <w:b/>
        </w:rPr>
        <w:t>1个采购包的中标候选人。本项目的评审顺序为：先“采购包1”，再“采购包2”，再“采购包3”，依此类推，依次按照评标总得分由高到低的顺序，每包组推荐1名中标候选人。</w:t>
      </w:r>
    </w:p>
    <w:p>
      <w:pPr>
        <w:pStyle w:val="null3"/>
        <w:ind w:firstLine="482"/>
        <w:jc w:val="both"/>
      </w:pPr>
      <w:r>
        <w:rPr>
          <w:sz w:val="24"/>
          <w:b/>
        </w:rPr>
        <w:t>5</w:t>
      </w:r>
      <w:r>
        <w:rPr>
          <w:sz w:val="24"/>
          <w:b/>
        </w:rPr>
        <w:t>、已被推荐为任一采购包的中标候选人的投标人将不再参与其余采购包的评审（视为其余采购包的符合性评审不通过），且不具有其余采购包的中标候选人推荐资格。依此类推。</w:t>
      </w:r>
    </w:p>
    <w:p>
      <w:pPr>
        <w:pStyle w:val="null3"/>
        <w:ind w:firstLine="482"/>
        <w:jc w:val="both"/>
      </w:pPr>
      <w:r>
        <w:rPr>
          <w:sz w:val="24"/>
          <w:b/>
        </w:rPr>
        <w:t>6</w:t>
      </w:r>
      <w:r>
        <w:rPr>
          <w:sz w:val="24"/>
          <w:b/>
        </w:rPr>
        <w:t>、本项目评审结束后，</w:t>
      </w:r>
      <w:r>
        <w:rPr>
          <w:sz w:val="24"/>
          <w:b/>
        </w:rPr>
        <w:t>①.如“前序包组”出现改变排序或者重新评审或重新招标等改变中标结果的情形，其余采购包的排序和评审结果均不作任何调整。②.若某一采购包出现重新招标的情形，则其余采购包中标候选人不能再参与该包的重新招标；③.若某一采购包出现其他改变中标结果但不需要重新招标的情形，导致同一单位在多个子包排名第一的，则优先保持其余采购包的排序和评审结果不变，前述改变中标结果的采购包按照投标人排名推荐再下一名次的投标人为中标候选人。</w:t>
      </w:r>
    </w:p>
    <w:p>
      <w:pPr>
        <w:pStyle w:val="null3"/>
      </w:pPr>
      <w:r>
        <w:rPr>
          <w:sz w:val="24"/>
          <w:b/>
        </w:rPr>
        <w:t>二、采购项目内容概况</w:t>
      </w:r>
    </w:p>
    <w:tbl>
      <w:tblPr>
        <w:tblW w:w="0" w:type="auto"/>
        <w:tblBorders>
          <w:top w:val="none" w:color="000000" w:sz="4"/>
          <w:left w:val="none" w:color="000000" w:sz="4"/>
          <w:bottom w:val="none" w:color="000000" w:sz="4"/>
          <w:right w:val="none" w:color="000000" w:sz="4"/>
          <w:insideH w:val="none"/>
          <w:insideV w:val="none"/>
        </w:tblBorders>
      </w:tblPr>
      <w:tblGrid>
        <w:gridCol w:w="957"/>
        <w:gridCol w:w="2054"/>
        <w:gridCol w:w="1764"/>
        <w:gridCol w:w="3503"/>
      </w:tblGrid>
      <w:tr>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包组</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服务内容</w:t>
            </w:r>
          </w:p>
        </w:tc>
        <w:tc>
          <w:tcPr>
            <w:tcW w:type="dxa" w:w="1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采购预算</w:t>
            </w:r>
          </w:p>
          <w:p>
            <w:pPr>
              <w:pStyle w:val="null3"/>
              <w:jc w:val="center"/>
            </w:pPr>
            <w:r>
              <w:rPr>
                <w:sz w:val="24"/>
                <w:b/>
              </w:rPr>
              <w:t>（人民币</w:t>
            </w:r>
            <w:r>
              <w:rPr>
                <w:sz w:val="24"/>
                <w:b/>
              </w:rPr>
              <w:t xml:space="preserve"> </w:t>
            </w:r>
            <w:r>
              <w:rPr>
                <w:sz w:val="24"/>
                <w:b/>
              </w:rPr>
              <w:t>元</w:t>
            </w:r>
            <w:r>
              <w:rPr>
                <w:sz w:val="24"/>
                <w:b/>
              </w:rPr>
              <w:t>）</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r>
              <w:rPr>
                <w:sz w:val="24"/>
              </w:rPr>
              <w:t>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道路、桥梁小修养护服务</w:t>
            </w:r>
            <w:r>
              <w:rPr>
                <w:sz w:val="24"/>
              </w:rPr>
              <w:t>——城区片区</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w:t>
            </w:r>
            <w:r>
              <w:rPr>
                <w:sz w:val="24"/>
              </w:rPr>
              <w:t>2</w:t>
            </w:r>
            <w:r>
              <w:rPr>
                <w:sz w:val="24"/>
              </w:rPr>
              <w:t>00,000.00元</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自合同签订生效之日起</w:t>
            </w:r>
            <w:r>
              <w:rPr>
                <w:sz w:val="24"/>
              </w:rPr>
              <w:t>1年，或项目实际结算金额累计达到320万元时，合同自动终止，以先到者为准</w:t>
            </w:r>
            <w:r>
              <w:rPr>
                <w:sz w:val="24"/>
              </w:rPr>
              <w:t>。</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r>
              <w:rPr>
                <w:sz w:val="24"/>
              </w:rPr>
              <w:t>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道路、桥梁小修养护服务</w:t>
            </w:r>
            <w:r>
              <w:rPr>
                <w:sz w:val="24"/>
              </w:rPr>
              <w:t>——盐南</w:t>
            </w:r>
            <w:r>
              <w:rPr>
                <w:sz w:val="24"/>
              </w:rPr>
              <w:t>片区</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w:t>
            </w:r>
            <w:r>
              <w:rPr>
                <w:sz w:val="24"/>
              </w:rPr>
              <w:t>2</w:t>
            </w:r>
            <w:r>
              <w:rPr>
                <w:sz w:val="24"/>
              </w:rPr>
              <w:t>00,000.00元</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自合同签订生效之日起</w:t>
            </w:r>
            <w:r>
              <w:rPr>
                <w:sz w:val="24"/>
              </w:rPr>
              <w:t>1年，或项目实际结算金额累计达到320万元时，合同自动终止，以先到者为准</w:t>
            </w:r>
            <w:r>
              <w:rPr>
                <w:sz w:val="24"/>
              </w:rPr>
              <w:t>。</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r>
              <w:rPr>
                <w:sz w:val="24"/>
              </w:rPr>
              <w:t>3</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道路、桥梁小修养护服务</w:t>
            </w:r>
            <w:r>
              <w:rPr>
                <w:sz w:val="24"/>
              </w:rPr>
              <w:t>——和顺片区</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w:t>
            </w:r>
            <w:r>
              <w:rPr>
                <w:sz w:val="24"/>
              </w:rPr>
              <w:t>2</w:t>
            </w:r>
            <w:r>
              <w:rPr>
                <w:sz w:val="24"/>
              </w:rPr>
              <w:t>00,000.00元</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自合同签订生效之日起</w:t>
            </w:r>
            <w:r>
              <w:rPr>
                <w:sz w:val="24"/>
              </w:rPr>
              <w:t>1年，或项目实际结算金额累计达到320万元时，合同自动终止，以先到者为准</w:t>
            </w:r>
            <w:r>
              <w:rPr>
                <w:sz w:val="24"/>
              </w:rPr>
              <w:t>。</w:t>
            </w:r>
          </w:p>
        </w:tc>
      </w:tr>
    </w:tbl>
    <w:p>
      <w:pPr>
        <w:pStyle w:val="null3"/>
      </w:pPr>
      <w:r>
        <w:rPr>
          <w:sz w:val="24"/>
          <w:b/>
        </w:rPr>
        <w:t>备注：</w:t>
      </w:r>
    </w:p>
    <w:p>
      <w:pPr>
        <w:pStyle w:val="null3"/>
      </w:pPr>
      <w:r>
        <w:rPr>
          <w:sz w:val="24"/>
          <w:b/>
        </w:rPr>
        <w:t>1、</w:t>
      </w:r>
      <w:r>
        <w:rPr>
          <w:sz w:val="24"/>
          <w:b/>
        </w:rPr>
        <w:t>区域详细说明：</w:t>
      </w:r>
    </w:p>
    <w:p>
      <w:pPr>
        <w:pStyle w:val="null3"/>
        <w:ind w:left="240"/>
      </w:pPr>
      <w:r>
        <w:rPr>
          <w:sz w:val="24"/>
          <w:b/>
        </w:rPr>
        <w:t>1）城区片区养护区域：广佛肇以南与里水河以北区域，具体的详细路段以采购人实际安排为准；</w:t>
      </w:r>
    </w:p>
    <w:p>
      <w:pPr>
        <w:pStyle w:val="null3"/>
        <w:ind w:left="240"/>
      </w:pPr>
      <w:r>
        <w:rPr>
          <w:sz w:val="24"/>
          <w:b/>
        </w:rPr>
        <w:t>2）盐南片区养护区域：里水河为分界线以南区域，具体的详细路段以采购人实际安排为准；</w:t>
      </w:r>
    </w:p>
    <w:p>
      <w:pPr>
        <w:pStyle w:val="null3"/>
        <w:ind w:left="240"/>
      </w:pPr>
      <w:r>
        <w:rPr>
          <w:sz w:val="24"/>
          <w:b/>
        </w:rPr>
        <w:t>3）和顺片区养护区域:广佛肇以北区域，具体的详细路段以采购人实际安排为准；</w:t>
      </w:r>
    </w:p>
    <w:p>
      <w:pPr>
        <w:pStyle w:val="null3"/>
      </w:pPr>
      <w:r>
        <w:rPr>
          <w:sz w:val="24"/>
          <w:b/>
        </w:rPr>
        <w:t>4）各片区分区图如下图所示：</w:t>
      </w:r>
    </w:p>
    <w:p>
      <w:pPr>
        <w:pStyle w:val="null3"/>
      </w:pPr>
      <w:r>
        <w:drawing>
          <wp:inline distT="0" distR="0" distB="0" distL="0">
            <wp:extent cx="5274310" cy="390997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909977"/>
                    </a:xfrm>
                    <a:prstGeom prst="rect">
                      <a:avLst/>
                    </a:prstGeom>
                  </pic:spPr>
                </pic:pic>
              </a:graphicData>
            </a:graphic>
          </wp:inline>
        </w:drawing>
      </w:r>
    </w:p>
    <w:p>
      <w:pPr>
        <w:pStyle w:val="null3"/>
      </w:pPr>
      <w:r>
        <w:rPr>
          <w:sz w:val="24"/>
          <w:b/>
        </w:rPr>
        <w:t>三、技术要求（适用于采购包</w:t>
      </w:r>
      <w:r>
        <w:rPr>
          <w:sz w:val="24"/>
          <w:b/>
        </w:rPr>
        <w:t>1</w:t>
      </w:r>
      <w:r>
        <w:rPr>
          <w:sz w:val="24"/>
          <w:b/>
        </w:rPr>
        <w:t>、采购包</w:t>
      </w:r>
      <w:r>
        <w:rPr>
          <w:sz w:val="24"/>
          <w:b/>
        </w:rPr>
        <w:t>2</w:t>
      </w:r>
      <w:r>
        <w:rPr>
          <w:sz w:val="24"/>
          <w:b/>
        </w:rPr>
        <w:t>、采购包</w:t>
      </w:r>
      <w:r>
        <w:rPr>
          <w:sz w:val="24"/>
          <w:b/>
        </w:rPr>
        <w:t>3</w:t>
      </w:r>
      <w:r>
        <w:rPr>
          <w:sz w:val="24"/>
          <w:b/>
        </w:rPr>
        <w:t>）</w:t>
      </w:r>
    </w:p>
    <w:p>
      <w:pPr>
        <w:pStyle w:val="null3"/>
      </w:pPr>
      <w:r>
        <w:rPr>
          <w:sz w:val="24"/>
          <w:b/>
        </w:rPr>
        <w:t>（一）项目内容</w:t>
      </w:r>
    </w:p>
    <w:p>
      <w:pPr>
        <w:pStyle w:val="null3"/>
        <w:ind w:left="240"/>
      </w:pPr>
      <w:r>
        <w:rPr>
          <w:sz w:val="24"/>
        </w:rPr>
        <w:t>1、</w:t>
      </w:r>
      <w:r>
        <w:rPr>
          <w:sz w:val="24"/>
        </w:rPr>
        <w:t>采购人管辖范围内单项预算价在人民币</w:t>
      </w:r>
      <w:r>
        <w:rPr>
          <w:sz w:val="24"/>
        </w:rPr>
        <w:t>10万元以下(不含10万元)的市政道路及桥梁的零星维修、养护工程，而且必须按照</w:t>
      </w:r>
      <w:r>
        <w:rPr>
          <w:sz w:val="24"/>
        </w:rPr>
        <w:t>《佛山市数字城管规范指引》及《数字城管案件立案、处置和结案标准》</w:t>
      </w:r>
      <w:r>
        <w:rPr>
          <w:sz w:val="24"/>
        </w:rPr>
        <w:t>（</w:t>
      </w:r>
      <w:r>
        <w:rPr>
          <w:sz w:val="24"/>
        </w:rPr>
        <w:t>详见招标公告附件</w:t>
      </w:r>
      <w:r>
        <w:rPr>
          <w:sz w:val="24"/>
        </w:rPr>
        <w:t>）的要求进行工作。</w:t>
      </w:r>
    </w:p>
    <w:p>
      <w:pPr>
        <w:pStyle w:val="null3"/>
      </w:pPr>
      <w:r>
        <w:rPr>
          <w:sz w:val="24"/>
        </w:rPr>
        <w:t>2、质量标准：按现行的《工程施工质量验收规范》标准，达到“合格”或以上。</w:t>
      </w:r>
    </w:p>
    <w:p>
      <w:pPr>
        <w:pStyle w:val="null3"/>
        <w:ind w:left="240"/>
      </w:pPr>
      <w:r>
        <w:rPr>
          <w:sz w:val="24"/>
        </w:rPr>
        <w:t>3</w:t>
      </w:r>
      <w:r>
        <w:rPr>
          <w:sz w:val="24"/>
        </w:rPr>
        <w:t>、项目安全生产的达标目标及相应事项的约定：按国家、省、市及有关部门颁发的相关规定对施工现场和施工方法采取有效的安全措施，确保安全施工。任何因中标人原因造成的工程、财产和人身伤害及安全事故，由中标人承担一切经济及法律责任并负责事后补救，且采购人有权解除合同。</w:t>
      </w:r>
    </w:p>
    <w:p>
      <w:pPr>
        <w:pStyle w:val="null3"/>
      </w:pPr>
      <w:r>
        <w:rPr>
          <w:sz w:val="24"/>
        </w:rPr>
        <w:t>4</w:t>
      </w:r>
      <w:r>
        <w:rPr>
          <w:sz w:val="24"/>
        </w:rPr>
        <w:t>、项目实施流程：</w:t>
      </w:r>
    </w:p>
    <w:p>
      <w:pPr>
        <w:pStyle w:val="null3"/>
        <w:ind w:left="240"/>
      </w:pPr>
      <w:r>
        <w:rPr>
          <w:sz w:val="24"/>
        </w:rPr>
        <w:t>1）登记、发件。采购人市政设施组设置专人(以下简称登记人)负责将接收到的城管案件造册登记，填写《城管类小额工程造册登记表》，并及时发给相应的中标人，当天发生的案件必须在第二天上午10:00前(如遇上节假日，则顺延至第一天工作日的上午10:00前)发至中标人。</w:t>
      </w:r>
    </w:p>
    <w:p>
      <w:pPr>
        <w:pStyle w:val="null3"/>
        <w:ind w:left="240"/>
      </w:pPr>
      <w:r>
        <w:rPr>
          <w:sz w:val="24"/>
        </w:rPr>
        <w:t>2）组织施工。中标人收到采购人下发的《城管类小额工程造册登记表》后，迅速评估工程造价，单项修复工程预算低于人民币3000元的立即组织施工。评估价单项修复工程预算价大于等于人民币3000元的称为重点监督项目，必须填写《城管类小额工程重点监督项目预算申报表》报备，经采购人相关人员现场勘察并确认施工方案、工程量以及维修预算等方可施工。若实际施工过程中发现施工方法、工程量与之前上报的情况差距较大，中标人需立即通知采购人相关人员进行核实，并重新确定施工方式，当月第一次发生时应及时以书面形式向采购人说明情况，经采购人同意后方可进行相应结算，当月第二次发生时以不按制度要求执行处理，该单项修复不予结算,且按照月度评分表中扣除相应分值。施工标准参考</w:t>
      </w:r>
      <w:r>
        <w:rPr>
          <w:sz w:val="24"/>
        </w:rPr>
        <w:t>《佛山市数字城管规范指引》及《数字城管案件立案、处置和结案标准》</w:t>
      </w:r>
      <w:r>
        <w:rPr>
          <w:sz w:val="24"/>
        </w:rPr>
        <w:t>（</w:t>
      </w:r>
      <w:r>
        <w:rPr>
          <w:sz w:val="24"/>
        </w:rPr>
        <w:t>详见招标公告附件</w:t>
      </w:r>
      <w:r>
        <w:rPr>
          <w:sz w:val="24"/>
        </w:rPr>
        <w:t>）。</w:t>
      </w:r>
    </w:p>
    <w:p>
      <w:pPr>
        <w:pStyle w:val="null3"/>
        <w:ind w:left="240"/>
      </w:pPr>
      <w:r>
        <w:rPr>
          <w:sz w:val="24"/>
        </w:rPr>
        <w:t>3）施工完成。中标人在完成工程后，需将完成情况如图片等信息立即报采购单位登记人，采购单位登记人收到施工修复后图片，整理回复至里水智慧城市管理指挥中心</w:t>
      </w:r>
      <w:r>
        <w:rPr>
          <w:sz w:val="24"/>
        </w:rPr>
        <w:t>或采购人指定的对象</w:t>
      </w:r>
      <w:r>
        <w:rPr>
          <w:sz w:val="24"/>
        </w:rPr>
        <w:t>。</w:t>
      </w:r>
    </w:p>
    <w:p>
      <w:pPr>
        <w:pStyle w:val="null3"/>
        <w:ind w:left="240"/>
      </w:pPr>
      <w:r>
        <w:rPr>
          <w:sz w:val="24"/>
        </w:rPr>
        <w:t>5、投标人在本次投标方案中需提供以下相关的技术方案，技术方案的内容包括但不限于对项目的重点难点理解程度、质量保证标准及环境保护、</w:t>
      </w:r>
      <w:r>
        <w:rPr>
          <w:sz w:val="24"/>
        </w:rPr>
        <w:t>施工进度计划</w:t>
      </w:r>
      <w:r>
        <w:rPr>
          <w:sz w:val="24"/>
        </w:rPr>
        <w:t>、</w:t>
      </w:r>
      <w:r>
        <w:rPr>
          <w:sz w:val="24"/>
        </w:rPr>
        <w:t>安全管理方案与</w:t>
      </w:r>
      <w:r>
        <w:rPr>
          <w:sz w:val="24"/>
        </w:rPr>
        <w:t>文明施工措施、</w:t>
      </w:r>
      <w:r>
        <w:rPr>
          <w:sz w:val="24"/>
        </w:rPr>
        <w:t>跟踪管理及服务保证承诺</w:t>
      </w:r>
      <w:r>
        <w:rPr>
          <w:sz w:val="24"/>
        </w:rPr>
        <w:t>、</w:t>
      </w:r>
      <w:r>
        <w:rPr>
          <w:sz w:val="24"/>
        </w:rPr>
        <w:t>资源配置</w:t>
      </w:r>
      <w:r>
        <w:rPr>
          <w:sz w:val="24"/>
        </w:rPr>
        <w:t>、</w:t>
      </w:r>
      <w:r>
        <w:rPr>
          <w:sz w:val="24"/>
        </w:rPr>
        <w:t>应急处置</w:t>
      </w:r>
      <w:r>
        <w:rPr>
          <w:sz w:val="24"/>
        </w:rPr>
        <w:t>方案等。</w:t>
      </w:r>
    </w:p>
    <w:p>
      <w:pPr>
        <w:pStyle w:val="null3"/>
      </w:pPr>
      <w:r>
        <w:rPr>
          <w:sz w:val="24"/>
          <w:b/>
        </w:rPr>
        <w:t>（二）</w:t>
      </w:r>
      <w:r>
        <w:rPr>
          <w:sz w:val="24"/>
          <w:b/>
        </w:rPr>
        <w:t>服务内容</w:t>
      </w:r>
    </w:p>
    <w:p>
      <w:pPr>
        <w:pStyle w:val="null3"/>
        <w:jc w:val="both"/>
      </w:pPr>
      <w:r>
        <w:rPr>
          <w:sz w:val="24"/>
          <w:b/>
          <w:color w:val="000000"/>
        </w:rPr>
        <w:t>1、</w:t>
      </w:r>
      <w:r>
        <w:rPr>
          <w:sz w:val="24"/>
          <w:b/>
          <w:color w:val="000000"/>
        </w:rPr>
        <w:t>道路养护的主要工作内容如下（包括但不限于以下内容）：</w:t>
      </w:r>
    </w:p>
    <w:p>
      <w:pPr>
        <w:pStyle w:val="null3"/>
        <w:ind w:left="240"/>
      </w:pPr>
      <w:r>
        <w:rPr>
          <w:sz w:val="24"/>
        </w:rPr>
        <w:t>1.1对出现坑槽、松散、拥包、翻浆、沉陷、脱皮、啃边、泛油、车辙、龟裂、网裂、搓板、平整度差等病害的沥青混凝土路面进行养护。</w:t>
      </w:r>
    </w:p>
    <w:p>
      <w:pPr>
        <w:pStyle w:val="null3"/>
        <w:ind w:left="240"/>
      </w:pPr>
      <w:r>
        <w:rPr>
          <w:sz w:val="24"/>
        </w:rPr>
        <w:t>1.2对出现沉陷、破碎板、坑洞、板角断裂、露骨、拱胀、错台、唧泥、裂缝、缝料散失、平整度差等病害的水泥混凝土路面进行养护。</w:t>
      </w:r>
    </w:p>
    <w:p>
      <w:pPr>
        <w:pStyle w:val="null3"/>
        <w:ind w:left="240"/>
      </w:pPr>
      <w:r>
        <w:rPr>
          <w:sz w:val="24"/>
        </w:rPr>
        <w:t>1.3对出现沉陷、破碎板、坑洞、板角断裂、拱胀、错台、唧泥、裂缝、平整度差等病害的绿道进行养护。</w:t>
      </w:r>
    </w:p>
    <w:p>
      <w:pPr>
        <w:pStyle w:val="null3"/>
        <w:ind w:left="240"/>
      </w:pPr>
      <w:r>
        <w:rPr>
          <w:sz w:val="24"/>
        </w:rPr>
        <w:t>1.4对人行道缺板、错台、沉陷、松动（散）、坑洞、拱起，盲道砖设置不规范、盲道砖磨损，无障碍路口设置不规范，侧石歪斜、缺失、破损，拦车柱歪斜、缺失、破损等病害进行养护。</w:t>
      </w:r>
    </w:p>
    <w:p>
      <w:pPr>
        <w:pStyle w:val="null3"/>
        <w:ind w:left="240"/>
      </w:pPr>
      <w:r>
        <w:rPr>
          <w:sz w:val="24"/>
        </w:rPr>
        <w:t>1.5对于低级的砂砾、碎石路面，主要是平整度和路拱的维持、磨耗层的刮扫和材料的补充；对于低级沥青路面如沥青表面处治等，主要是补坑、封面、松散材料的重拌或重铺等；对于高级路面如沥青混凝土路面则有坑洞裂缝的挖补、表面的封层及防滑措施等；水泥混凝土路面，主要是接缝的填封、板底淘空的填实和局部板体的更换等。</w:t>
      </w:r>
    </w:p>
    <w:p>
      <w:pPr>
        <w:pStyle w:val="null3"/>
      </w:pPr>
      <w:r>
        <w:rPr>
          <w:sz w:val="24"/>
        </w:rPr>
        <w:t>1.6对挡土墙、护坡出现裂缝、砂浆缺失、水土流失出现脱空等病害进行养护。</w:t>
      </w:r>
    </w:p>
    <w:p>
      <w:pPr>
        <w:pStyle w:val="null3"/>
        <w:ind w:left="240"/>
      </w:pPr>
      <w:r>
        <w:rPr>
          <w:sz w:val="24"/>
        </w:rPr>
        <w:t>1.</w:t>
      </w:r>
      <w:r>
        <w:rPr>
          <w:sz w:val="24"/>
        </w:rPr>
        <w:t>7</w:t>
      </w:r>
      <w:r>
        <w:rPr>
          <w:sz w:val="24"/>
        </w:rPr>
        <w:t>对承包范围的人行护栏、路名牌、绿道标志牌等设施出现变形、破损、锈蚀等病害进行养护。</w:t>
      </w:r>
    </w:p>
    <w:p>
      <w:pPr>
        <w:pStyle w:val="null3"/>
      </w:pPr>
      <w:r>
        <w:rPr>
          <w:sz w:val="24"/>
        </w:rPr>
        <w:t>1.</w:t>
      </w:r>
      <w:r>
        <w:rPr>
          <w:sz w:val="24"/>
        </w:rPr>
        <w:t>8</w:t>
      </w:r>
      <w:r>
        <w:rPr>
          <w:sz w:val="24"/>
        </w:rPr>
        <w:t>按要求养护被挖掘的道路。</w:t>
      </w:r>
    </w:p>
    <w:p>
      <w:pPr>
        <w:pStyle w:val="null3"/>
        <w:ind w:left="480"/>
      </w:pPr>
      <w:r>
        <w:rPr>
          <w:sz w:val="24"/>
        </w:rPr>
        <w:t>1.</w:t>
      </w:r>
      <w:r>
        <w:rPr>
          <w:sz w:val="24"/>
        </w:rPr>
        <w:t>9</w:t>
      </w:r>
      <w:r>
        <w:rPr>
          <w:sz w:val="24"/>
        </w:rPr>
        <w:t>对路肩、分隔带、边坡的保洁和局部维修挡土墙、护面墙、护岸、丁坝、顺坝、人字坝、回填路基冲沟、缺口等零星土方；清除路面泥土、杂物，保持路面整洁。</w:t>
      </w:r>
    </w:p>
    <w:p>
      <w:pPr>
        <w:pStyle w:val="null3"/>
        <w:ind w:left="480"/>
      </w:pPr>
      <w:r>
        <w:rPr>
          <w:sz w:val="24"/>
        </w:rPr>
        <w:t>1.1</w:t>
      </w:r>
      <w:r>
        <w:rPr>
          <w:sz w:val="24"/>
        </w:rPr>
        <w:t>0</w:t>
      </w:r>
      <w:r>
        <w:rPr>
          <w:sz w:val="24"/>
        </w:rPr>
        <w:t>局部处治路面积水、积冰、积沙，撒防滑料</w:t>
      </w:r>
      <w:r>
        <w:rPr>
          <w:sz w:val="24"/>
        </w:rPr>
        <w:t>。</w:t>
      </w:r>
    </w:p>
    <w:p>
      <w:pPr>
        <w:pStyle w:val="null3"/>
        <w:ind w:left="480"/>
      </w:pPr>
      <w:r>
        <w:rPr>
          <w:sz w:val="24"/>
        </w:rPr>
        <w:t>1</w:t>
      </w:r>
      <w:r>
        <w:rPr>
          <w:sz w:val="24"/>
        </w:rPr>
        <w:t>.11灾害修复包括修理被水灾或其它灾害损坏或冲毁的各种建构筑物</w:t>
      </w:r>
      <w:r>
        <w:rPr>
          <w:sz w:val="24"/>
        </w:rPr>
        <w:t>。</w:t>
      </w:r>
    </w:p>
    <w:p>
      <w:pPr>
        <w:pStyle w:val="null3"/>
        <w:ind w:left="480"/>
      </w:pPr>
      <w:r>
        <w:rPr>
          <w:sz w:val="24"/>
        </w:rPr>
        <w:t>1.1</w:t>
      </w:r>
      <w:r>
        <w:rPr>
          <w:sz w:val="24"/>
        </w:rPr>
        <w:t>2</w:t>
      </w:r>
      <w:r>
        <w:rPr>
          <w:sz w:val="24"/>
        </w:rPr>
        <w:t>人行道地砖、盲道砖、广场地砖、摩电道、侧石、盲道、装饰指示牌、大型</w:t>
      </w:r>
      <w:r>
        <w:rPr>
          <w:sz w:val="24"/>
        </w:rPr>
        <w:t>F标志杆、公园设施（健身设施、篮球场设施、石头雕刻字体、指引牌字体翻新等）、树池砖（人工、机械、清理、运输等）、公厕设施、大型车辆（吊机、钩机、叉车等）</w:t>
      </w:r>
      <w:r>
        <w:rPr>
          <w:sz w:val="24"/>
        </w:rPr>
        <w:t>、城市小品等</w:t>
      </w:r>
      <w:r>
        <w:rPr>
          <w:sz w:val="24"/>
        </w:rPr>
        <w:t>。</w:t>
      </w:r>
    </w:p>
    <w:p>
      <w:pPr>
        <w:pStyle w:val="null3"/>
      </w:pPr>
      <w:r>
        <w:rPr>
          <w:sz w:val="24"/>
        </w:rPr>
        <w:t>1.1</w:t>
      </w:r>
      <w:r>
        <w:rPr>
          <w:sz w:val="24"/>
        </w:rPr>
        <w:t>3</w:t>
      </w:r>
      <w:r>
        <w:rPr>
          <w:sz w:val="24"/>
        </w:rPr>
        <w:t>按要求做好道路的应急抢险养护和安全隐患排除处置。</w:t>
      </w:r>
    </w:p>
    <w:p>
      <w:pPr>
        <w:pStyle w:val="null3"/>
      </w:pPr>
      <w:r>
        <w:rPr>
          <w:sz w:val="24"/>
          <w:b/>
        </w:rPr>
        <w:t>2、桥梁养护的主要工作内容如下（包括但不限于以下内容）：</w:t>
      </w:r>
    </w:p>
    <w:p>
      <w:pPr>
        <w:pStyle w:val="null3"/>
      </w:pPr>
      <w:r>
        <w:rPr>
          <w:sz w:val="24"/>
        </w:rPr>
        <w:t>2.1对桥面的裂缝、局部坑槽进行养护。</w:t>
      </w:r>
    </w:p>
    <w:p>
      <w:pPr>
        <w:pStyle w:val="null3"/>
      </w:pPr>
      <w:r>
        <w:rPr>
          <w:sz w:val="24"/>
        </w:rPr>
        <w:t>2.2对桥面泄水口的堵塞、缺损进行养护。</w:t>
      </w:r>
    </w:p>
    <w:p>
      <w:pPr>
        <w:pStyle w:val="null3"/>
      </w:pPr>
      <w:r>
        <w:rPr>
          <w:sz w:val="24"/>
        </w:rPr>
        <w:t>2.3人行道铺装、栏杆扶手、端部等部位的污秽、破损、缺失、露筋、锈蚀等进行养护。</w:t>
      </w:r>
    </w:p>
    <w:p>
      <w:pPr>
        <w:pStyle w:val="null3"/>
      </w:pPr>
      <w:r>
        <w:rPr>
          <w:sz w:val="24"/>
        </w:rPr>
        <w:t>2.4墩台、锥坡、翼墙的局部开裂、破损等进行养护。</w:t>
      </w:r>
    </w:p>
    <w:p>
      <w:pPr>
        <w:pStyle w:val="null3"/>
      </w:pPr>
      <w:r>
        <w:rPr>
          <w:sz w:val="24"/>
        </w:rPr>
        <w:t>2.5按要求做好桥梁的应急抢险养护和安全隐患排除处置</w:t>
      </w:r>
      <w:r>
        <w:rPr>
          <w:sz w:val="24"/>
        </w:rPr>
        <w:t>。</w:t>
      </w:r>
    </w:p>
    <w:p>
      <w:pPr>
        <w:pStyle w:val="null3"/>
      </w:pPr>
      <w:r>
        <w:rPr>
          <w:sz w:val="24"/>
          <w:b/>
        </w:rPr>
        <w:t>（三）</w:t>
      </w:r>
      <w:r>
        <w:rPr>
          <w:sz w:val="24"/>
          <w:b/>
        </w:rPr>
        <w:t>道路、桥梁的巡查要求</w:t>
      </w:r>
    </w:p>
    <w:p>
      <w:pPr>
        <w:pStyle w:val="null3"/>
        <w:jc w:val="both"/>
      </w:pPr>
      <w:r>
        <w:rPr>
          <w:sz w:val="24"/>
          <w:b/>
        </w:rPr>
        <w:t>1、服务总则</w:t>
      </w:r>
    </w:p>
    <w:p>
      <w:pPr>
        <w:pStyle w:val="null3"/>
        <w:ind w:left="240"/>
      </w:pPr>
      <w:r>
        <w:rPr>
          <w:sz w:val="24"/>
        </w:rPr>
        <w:t>1）中标人需协助采购人对负责工作区域内的巡查工作，并将发现的道路、桥梁的损坏点采集照片，照片发回中标人按要求整理后，报送给市政部门或者城管部门，最后由采购人派发维修案件给中标人进行维修，维修好后将修复照片再报给市政部门或者城管部门。</w:t>
      </w:r>
    </w:p>
    <w:p>
      <w:pPr>
        <w:pStyle w:val="null3"/>
        <w:ind w:left="240"/>
      </w:pPr>
      <w:r>
        <w:rPr>
          <w:sz w:val="24"/>
        </w:rPr>
        <w:t>2）负责对采购人交办的和以社会公众等渠道举报的管理事件情况、问题进行现场核实，负责对道路、桥梁情况、问题的处理结果进行现场核查确认。</w:t>
      </w:r>
    </w:p>
    <w:p>
      <w:pPr>
        <w:pStyle w:val="null3"/>
        <w:ind w:left="240"/>
      </w:pPr>
      <w:r>
        <w:rPr>
          <w:sz w:val="24"/>
        </w:rPr>
        <w:t>3）根据巡查现场实际情况，经采购人同意后，可以自行处理一些力所能及的事件情况、问题；对存在即时危险性的事件情况、问题有责任作应急处置，如简单的围闭、警示等。</w:t>
      </w:r>
    </w:p>
    <w:p>
      <w:pPr>
        <w:pStyle w:val="null3"/>
        <w:ind w:left="240"/>
      </w:pPr>
      <w:r>
        <w:rPr>
          <w:sz w:val="24"/>
        </w:rPr>
        <w:t>4）巡查员发现情况应及时按照程序，将发现的问题通过图片采集形式，及时、准确上报给采购人，并按照指令进行后续操作，不得以任何理由延误报送。</w:t>
      </w:r>
    </w:p>
    <w:p>
      <w:pPr>
        <w:pStyle w:val="null3"/>
      </w:pPr>
      <w:r>
        <w:rPr>
          <w:sz w:val="24"/>
        </w:rPr>
        <w:t>5）巡查员应遵守信息报送纪律，不得报送、传播虚假信息。</w:t>
      </w:r>
    </w:p>
    <w:p>
      <w:pPr>
        <w:pStyle w:val="null3"/>
      </w:pPr>
      <w:r>
        <w:rPr>
          <w:sz w:val="24"/>
        </w:rPr>
        <w:t>6）巡查员上岗前应做好图片采集工具的使用检查，保证电量充足，网络畅通，能正常使用。</w:t>
      </w:r>
    </w:p>
    <w:p>
      <w:pPr>
        <w:pStyle w:val="null3"/>
        <w:ind w:left="240"/>
      </w:pPr>
      <w:r>
        <w:rPr>
          <w:sz w:val="24"/>
        </w:rPr>
        <w:t>7）在日常巡查工作中，因中标人原因所发生的一切安全事故均由中标人负责，并承担因此给采购人造成的所有损失。</w:t>
      </w:r>
    </w:p>
    <w:p>
      <w:pPr>
        <w:pStyle w:val="null3"/>
      </w:pPr>
      <w:r>
        <w:rPr>
          <w:sz w:val="24"/>
          <w:b/>
        </w:rPr>
        <w:t>2、道路巡查要求</w:t>
      </w:r>
    </w:p>
    <w:p>
      <w:pPr>
        <w:pStyle w:val="null3"/>
        <w:ind w:left="240"/>
      </w:pPr>
      <w:r>
        <w:rPr>
          <w:sz w:val="24"/>
        </w:rPr>
        <w:t>1）市政设施的路面完好情况，有无坑槽、塌陷或路障等病害；人行道完好情况，有无塌陷、路障等病害。</w:t>
      </w:r>
    </w:p>
    <w:p>
      <w:pPr>
        <w:pStyle w:val="null3"/>
        <w:ind w:left="240"/>
      </w:pPr>
      <w:r>
        <w:rPr>
          <w:sz w:val="24"/>
        </w:rPr>
        <w:t>2）沥青路面病害类，抽检巡查裂缝类（线裂、网裂、龟裂），变形类（拥包、车辙、沉陷、翻浆），松散类（剥落、坑槽、啃边），其他类（路况差等）。</w:t>
      </w:r>
    </w:p>
    <w:p>
      <w:pPr>
        <w:pStyle w:val="null3"/>
        <w:ind w:left="240"/>
      </w:pPr>
      <w:r>
        <w:rPr>
          <w:sz w:val="24"/>
        </w:rPr>
        <w:t>3）水泥混凝土路面病害类，抽检巡查裂缝（线裂、板角断裂、边角裂缝等），接缝破坏（接缝料损坏、边角剥落），表面破坏（坑洞、表面裂纹、层状剥落）其他类（错台、拱胀、唧浆等）。</w:t>
      </w:r>
    </w:p>
    <w:p>
      <w:pPr>
        <w:pStyle w:val="null3"/>
      </w:pPr>
      <w:r>
        <w:rPr>
          <w:sz w:val="24"/>
        </w:rPr>
        <w:t>4）人行道路面病害类，裂缝、松动或变形、残缺等。</w:t>
      </w:r>
    </w:p>
    <w:p>
      <w:pPr>
        <w:pStyle w:val="null3"/>
      </w:pPr>
      <w:r>
        <w:rPr>
          <w:sz w:val="24"/>
        </w:rPr>
        <w:t>5）道路路基病害类，翻浆、沉陷、空洞等。</w:t>
      </w:r>
    </w:p>
    <w:p>
      <w:pPr>
        <w:pStyle w:val="null3"/>
      </w:pPr>
      <w:r>
        <w:rPr>
          <w:sz w:val="24"/>
        </w:rPr>
        <w:t>6）道路附属设施病害类，露筋锈蚀、松动错位、残缺等。</w:t>
      </w:r>
    </w:p>
    <w:p>
      <w:pPr>
        <w:pStyle w:val="null3"/>
        <w:ind w:left="240"/>
      </w:pPr>
      <w:r>
        <w:rPr>
          <w:sz w:val="24"/>
        </w:rPr>
        <w:t>7）隧道病害类，结构构件的挡墙渗水、混凝土剥落、露筋锈蚀等，行车道面的变形、坑槽、破裂或破碎等，人行道面的坑槽、板块相邻不平顺、缺失</w:t>
      </w:r>
      <w:r>
        <w:rPr>
          <w:sz w:val="24"/>
        </w:rPr>
        <w:t>、路</w:t>
      </w:r>
      <w:r>
        <w:rPr>
          <w:sz w:val="24"/>
        </w:rPr>
        <w:t>面积水等，照明设施的破坏或损坏、线路损坏等，通风设施的损坏或失效等，消防设施的消防器材缺失或失效、消防安全标志缺失等。</w:t>
      </w:r>
    </w:p>
    <w:p>
      <w:pPr>
        <w:pStyle w:val="null3"/>
      </w:pPr>
      <w:r>
        <w:rPr>
          <w:sz w:val="24"/>
        </w:rPr>
        <w:t>8）遇到重大节庆或接待任务时，在该期间配合协助采购人开展保障道路线道路专项巡查工作。</w:t>
      </w:r>
    </w:p>
    <w:p>
      <w:pPr>
        <w:pStyle w:val="null3"/>
        <w:ind w:left="240"/>
      </w:pPr>
      <w:r>
        <w:rPr>
          <w:sz w:val="24"/>
        </w:rPr>
        <w:t>9）遇到采购人上级部门开展专项检查工作时，配合完成专项检查工作，并协助统计检查问题及整改回复情况。</w:t>
      </w:r>
    </w:p>
    <w:p>
      <w:pPr>
        <w:pStyle w:val="null3"/>
      </w:pPr>
      <w:r>
        <w:rPr>
          <w:sz w:val="24"/>
          <w:b/>
        </w:rPr>
        <w:t>3、桥梁巡查要求</w:t>
      </w:r>
    </w:p>
    <w:p>
      <w:pPr>
        <w:pStyle w:val="null3"/>
        <w:ind w:left="240"/>
      </w:pPr>
      <w:r>
        <w:rPr>
          <w:sz w:val="24"/>
        </w:rPr>
        <w:t>1）桥梁病害类，行车道面的坑槽、裂缝、车辙、啃边、塌陷等，人行道面的坑槽、板块相邻不平顺、缺失等，桥头平顺的桥头沉降、台背下沉，伸缩缝的螺帽松动、缝内沉降物阻塞、止水带破损或老化等；排水系统的防水层渗水、老化，附属设施露筋锈蚀、松动错位、丢失残缺等，结构构件的表面裂缝、混凝土剥落、露筋锈蚀等。</w:t>
      </w:r>
    </w:p>
    <w:p>
      <w:pPr>
        <w:pStyle w:val="null3"/>
      </w:pPr>
      <w:r>
        <w:rPr>
          <w:sz w:val="24"/>
        </w:rPr>
        <w:t>2）</w:t>
      </w:r>
      <w:r>
        <w:rPr>
          <w:sz w:val="24"/>
        </w:rPr>
        <w:t>日常巡查应包括下列内容：</w:t>
      </w:r>
    </w:p>
    <w:tbl>
      <w:tblPr>
        <w:tblW w:w="0" w:type="auto"/>
        <w:tblBorders>
          <w:top w:val="none" w:color="000000" w:sz="4"/>
          <w:left w:val="none" w:color="000000" w:sz="4"/>
          <w:bottom w:val="none" w:color="000000" w:sz="4"/>
          <w:right w:val="none" w:color="000000" w:sz="4"/>
          <w:insideH w:val="none"/>
          <w:insideV w:val="none"/>
        </w:tblBorders>
      </w:tblPr>
      <w:tblGrid>
        <w:gridCol w:w="1377"/>
        <w:gridCol w:w="1996"/>
        <w:gridCol w:w="4906"/>
      </w:tblGrid>
      <w:tr>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组成结构</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部位</w:t>
            </w:r>
          </w:p>
        </w:tc>
        <w:tc>
          <w:tcPr>
            <w:tcW w:type="dxa" w:w="4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巡查要点</w:t>
            </w:r>
          </w:p>
        </w:tc>
      </w:tr>
      <w:tr>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车行道</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沥青路面</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线裂、网裂、龟裂；拥包、车辙、沉陷、翻浆；剥落、坑槽、啃边；路框差、唧浆、泛油</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水泥混凝土路面</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线裂、板角断裂、边角裂缝、交叉裂缝和破碎板；接缝料损坏、边角剥落；坑洞、表面纹裂、层状剥落；错台、拱胀、唧浆、路框差、沉陷</w:t>
            </w:r>
          </w:p>
        </w:tc>
      </w:tr>
      <w:tr>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人行道</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裂缝、松动或变形、残缺</w:t>
            </w:r>
          </w:p>
        </w:tc>
      </w:tr>
      <w:tr>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桥面系及附属结构</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桥面铺装</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平整性及裂缝、坑槽、拥包、车辙、积水、沉陷、碎边、桥头跳车等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伸缩装置</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连接松动、异常变形、破损、脱落、漏水、阻塞等；是否造成明显跳车</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排水设施</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泄水孔堵塞；排水设施缺损等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人行道铺装</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裂缝、松动或变形、残缺等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栏杆、防撞护栏</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污秽、破损、缺失、露筋、锈蚀、断裂、松动等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防护网、声屏障</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锈蚀、缺损、变形、松动等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挡土墙、护坡、调治构造物</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开裂、破损、塌陷、倾斜等</w:t>
            </w:r>
          </w:p>
        </w:tc>
      </w:tr>
    </w:tbl>
    <w:p>
      <w:pPr>
        <w:pStyle w:val="null3"/>
      </w:pPr>
      <w:r>
        <w:rPr>
          <w:sz w:val="24"/>
          <w:b/>
        </w:rPr>
        <w:t>（四）</w:t>
      </w:r>
      <w:r>
        <w:rPr>
          <w:sz w:val="24"/>
          <w:b/>
        </w:rPr>
        <w:t>其他服务要求</w:t>
      </w:r>
    </w:p>
    <w:p>
      <w:pPr>
        <w:pStyle w:val="null3"/>
        <w:ind w:left="240"/>
      </w:pPr>
      <w:r>
        <w:rPr>
          <w:sz w:val="24"/>
        </w:rPr>
        <w:t>1、中标人须按有关技术规范、标准和合同约定进行道路、桥梁养护，保证道路、桥梁完好、运行正常。</w:t>
      </w:r>
    </w:p>
    <w:p>
      <w:pPr>
        <w:pStyle w:val="null3"/>
      </w:pPr>
      <w:r>
        <w:rPr>
          <w:sz w:val="24"/>
        </w:rPr>
        <w:t>2、服务响应要求</w:t>
      </w:r>
    </w:p>
    <w:p>
      <w:pPr>
        <w:pStyle w:val="null3"/>
        <w:ind w:left="240"/>
      </w:pPr>
      <w:r>
        <w:rPr>
          <w:sz w:val="24"/>
        </w:rPr>
        <w:t>2.1中标人须提供常设全天候24小时热线服务，能快速、及时、有效地响应采购人需求。中标人于合同生效期间，在接到采购人发出的工程施工承包需求时，应在30分钟内响应，并在2小时内到达指定地点进行施工。</w:t>
      </w:r>
    </w:p>
    <w:p>
      <w:pPr>
        <w:pStyle w:val="null3"/>
      </w:pPr>
      <w:r>
        <w:rPr>
          <w:sz w:val="24"/>
        </w:rPr>
        <w:t>2.2对采购人委托的紧急工程，中标人应无条件响应。</w:t>
      </w:r>
    </w:p>
    <w:p>
      <w:pPr>
        <w:pStyle w:val="null3"/>
      </w:pPr>
      <w:r>
        <w:rPr>
          <w:sz w:val="24"/>
        </w:rPr>
        <w:t>2.3对采购人的其他预约服务，要求到达指定地点的应按其要求准时到达。</w:t>
      </w:r>
    </w:p>
    <w:p>
      <w:pPr>
        <w:pStyle w:val="null3"/>
        <w:ind w:left="240"/>
      </w:pPr>
      <w:r>
        <w:rPr>
          <w:sz w:val="24"/>
        </w:rPr>
        <w:t>2.4中标人于服务期间，在接到采购人发出的突击性检查任务时（如创文检查、城市考核检查、突击整治、重大活动等检查），须无条件配合采购人做好相关突击性检查工作，并在采购人规定的时间内完成工作任务。</w:t>
      </w:r>
    </w:p>
    <w:p>
      <w:pPr>
        <w:pStyle w:val="null3"/>
        <w:ind w:left="240"/>
      </w:pPr>
      <w:r>
        <w:rPr>
          <w:sz w:val="24"/>
        </w:rPr>
        <w:t>2.5中标人收到采购人发出的工程承包任务通知后，中标人须组织足够的人力物力进行施工，确保工程按采购人发包时约定的工期、质量按时完工交付。</w:t>
      </w:r>
    </w:p>
    <w:p>
      <w:pPr>
        <w:pStyle w:val="null3"/>
        <w:ind w:left="240"/>
      </w:pPr>
      <w:r>
        <w:rPr>
          <w:sz w:val="24"/>
        </w:rPr>
        <w:t>3、服务期间，中标人如遇突发事件和紧急情况时，须立即上报采购人，同时根据不同情况启动相应的应急预案，合理安排、组织人员进行施工，防范类似事件发生。如因中标人响应不及时导致发生事故引起第三方索赔的，由中标人承担相应赔偿责任，且采购人有权与中标人解除合同。</w:t>
      </w:r>
    </w:p>
    <w:p>
      <w:pPr>
        <w:pStyle w:val="null3"/>
        <w:ind w:left="240"/>
      </w:pPr>
      <w:r>
        <w:rPr>
          <w:sz w:val="24"/>
        </w:rPr>
        <w:t>4</w:t>
      </w:r>
      <w:r>
        <w:rPr>
          <w:sz w:val="24"/>
        </w:rPr>
        <w:t>、中标人于服务期间，在采购人规定的时间内完成相应的工程施工任务，并要求严格执行施工规范、安全操作规程、防火安全规定、环境保护规定进行施工，</w:t>
      </w:r>
      <w:r>
        <w:rPr>
          <w:sz w:val="24"/>
        </w:rPr>
        <w:t>在服务过程中出现紧急维修情况，为确保施工安全，需要按相关围蔽规范进行临时围蔽。</w:t>
      </w:r>
      <w:r>
        <w:rPr>
          <w:sz w:val="24"/>
        </w:rPr>
        <w:t>确保工程质量达到合格或以上验收标准，并组织竣工验收。服务完成后，由采购人组成验收小组对每个养护工程项目进行验收。</w:t>
      </w:r>
    </w:p>
    <w:p>
      <w:pPr>
        <w:pStyle w:val="null3"/>
        <w:ind w:left="240"/>
      </w:pPr>
      <w:r>
        <w:rPr>
          <w:sz w:val="24"/>
        </w:rPr>
        <w:t>5</w:t>
      </w:r>
      <w:r>
        <w:rPr>
          <w:sz w:val="24"/>
        </w:rPr>
        <w:t>、中标人负责办理施工项目有关的报建和竣工验收手续，采购人协助提供相关资料。有关施工所需证件、文件由中标人办理。</w:t>
      </w:r>
    </w:p>
    <w:p>
      <w:pPr>
        <w:pStyle w:val="null3"/>
        <w:ind w:left="240"/>
      </w:pPr>
      <w:r>
        <w:rPr>
          <w:sz w:val="24"/>
        </w:rPr>
        <w:t>6</w:t>
      </w:r>
      <w:r>
        <w:rPr>
          <w:sz w:val="24"/>
        </w:rPr>
        <w:t>、中标人须负责施工及竣工验收资料的收集、整理和完善，并须按《城市建设档案管理规定》的要求向采购人移交经验收合格的工程档案资料。否则，采购人有权不予支付合同款项。</w:t>
      </w:r>
    </w:p>
    <w:p>
      <w:pPr>
        <w:pStyle w:val="null3"/>
        <w:ind w:left="240"/>
      </w:pPr>
      <w:r>
        <w:rPr>
          <w:sz w:val="24"/>
        </w:rPr>
        <w:t>7</w:t>
      </w:r>
      <w:r>
        <w:rPr>
          <w:sz w:val="24"/>
        </w:rPr>
        <w:t>、中标人在规定时间内完成经双方签认的合同所要求的服务内容后，应及时组织人员按采购人要求提交验收申请，编制验收资料，并参与采购人组织的验收工作。</w:t>
      </w:r>
    </w:p>
    <w:p>
      <w:pPr>
        <w:pStyle w:val="null3"/>
        <w:ind w:left="240"/>
      </w:pPr>
      <w:r>
        <w:rPr>
          <w:sz w:val="24"/>
        </w:rPr>
        <w:t>8</w:t>
      </w:r>
      <w:r>
        <w:rPr>
          <w:sz w:val="24"/>
        </w:rPr>
        <w:t>、中标人提供的所有施工工序图片，否则采购人将拒绝承认该项工作任务的签证，并拒绝进行结算。</w:t>
      </w:r>
    </w:p>
    <w:p>
      <w:pPr>
        <w:pStyle w:val="null3"/>
        <w:ind w:left="240"/>
      </w:pPr>
      <w:r>
        <w:rPr>
          <w:sz w:val="24"/>
        </w:rPr>
        <w:t>9</w:t>
      </w:r>
      <w:r>
        <w:rPr>
          <w:sz w:val="24"/>
        </w:rPr>
        <w:t>、质量保修要求：每个单项零星工程的保修期为</w:t>
      </w:r>
      <w:r>
        <w:rPr>
          <w:sz w:val="24"/>
        </w:rPr>
        <w:t>3个月，保修期自单项工程验收合格之日起计算。工程质量保修期间中标人必须按照法规相关要求对所服务项目进行保修。在保修期内，由采购人检查发现的或由采购人会同中标人检查发现的工程缺陷，中标人须无条件予以修补或返工，使工程按合同所要求的条件（正常磨损除外），达到采购人认为合格的程度；修补缺陷所需费用应由中标人自行承担，除非中标人有确凿的证据说明修补缺陷是由于他人责任的原因造成的，则由采购人承担。</w:t>
      </w:r>
    </w:p>
    <w:p>
      <w:pPr>
        <w:pStyle w:val="null3"/>
        <w:ind w:left="240"/>
      </w:pPr>
      <w:r>
        <w:rPr>
          <w:sz w:val="24"/>
        </w:rPr>
        <w:t>10</w:t>
      </w:r>
      <w:r>
        <w:rPr>
          <w:sz w:val="24"/>
        </w:rPr>
        <w:t>、中标人在组织施工时，如发现道路或桥梁存在安全隐患时，须及时做好安全防护措施和安全隐患排除工作。同时须做好施工现场地下管线和邻近建筑物、构筑物、邻近道路、加油站、地下管道、线缆的保护工作并避免损坏道路，因保护不当或施工原因造成的损失，均由中标人自行承担赔偿责任；由此造成采购人经济损失的，采购人有权向中标人追偿。因中标人原因所发生的一切安全事故均由中标人负责，并承担因此给采购人造成的所有损失。</w:t>
      </w:r>
    </w:p>
    <w:p>
      <w:pPr>
        <w:pStyle w:val="null3"/>
        <w:ind w:left="240"/>
      </w:pPr>
      <w:r>
        <w:rPr>
          <w:sz w:val="24"/>
        </w:rPr>
        <w:t>1</w:t>
      </w:r>
      <w:r>
        <w:rPr>
          <w:sz w:val="24"/>
        </w:rPr>
        <w:t>1</w:t>
      </w:r>
      <w:r>
        <w:rPr>
          <w:sz w:val="24"/>
        </w:rPr>
        <w:t>、中标人在已竣工工程未交付采购人之前，须负责已完工程的成品保护工作以及存于工地的设备、材料的保管工作。保护、保管期间发生损坏、遗失的，中标人须负责予以修复和补充，并承担由此发生的费用；如因此造成的公共危险须由中标人负责。</w:t>
      </w:r>
    </w:p>
    <w:p>
      <w:pPr>
        <w:pStyle w:val="null3"/>
      </w:pPr>
      <w:r>
        <w:rPr>
          <w:sz w:val="24"/>
        </w:rPr>
        <w:t>1</w:t>
      </w:r>
      <w:r>
        <w:rPr>
          <w:sz w:val="24"/>
        </w:rPr>
        <w:t>2</w:t>
      </w:r>
      <w:r>
        <w:rPr>
          <w:sz w:val="24"/>
        </w:rPr>
        <w:t>、中标人办完施工场地交通、环境保护、施工噪声、安全文明施工等手续的时间：开工前。</w:t>
      </w:r>
    </w:p>
    <w:p>
      <w:pPr>
        <w:pStyle w:val="null3"/>
        <w:ind w:left="480"/>
      </w:pPr>
      <w:r>
        <w:rPr>
          <w:sz w:val="24"/>
        </w:rPr>
        <w:t>1</w:t>
      </w:r>
      <w:r>
        <w:rPr>
          <w:sz w:val="24"/>
        </w:rPr>
        <w:t>3</w:t>
      </w:r>
      <w:r>
        <w:rPr>
          <w:sz w:val="24"/>
        </w:rPr>
        <w:t>、保证施工场地的清洁和做好交工前施工现场清理工作的约定：应根据施工现场的具体条件相应符合相关管理部门和采购人的要求。</w:t>
      </w:r>
    </w:p>
    <w:p>
      <w:pPr>
        <w:pStyle w:val="null3"/>
        <w:ind w:left="480"/>
      </w:pPr>
      <w:r>
        <w:rPr>
          <w:sz w:val="24"/>
        </w:rPr>
        <w:t>1</w:t>
      </w:r>
      <w:r>
        <w:rPr>
          <w:sz w:val="24"/>
        </w:rPr>
        <w:t>4</w:t>
      </w:r>
      <w:r>
        <w:rPr>
          <w:sz w:val="24"/>
        </w:rPr>
        <w:t>、中标人需充分考虑交通围蔽、指引路牌制作及聘请交通指引协管员等交通疏导方案，其费用（含登报或电视通知）已包含在合同金额中</w:t>
      </w:r>
      <w:r>
        <w:rPr>
          <w:sz w:val="24"/>
        </w:rPr>
        <w:t>。</w:t>
      </w:r>
    </w:p>
    <w:p>
      <w:pPr>
        <w:pStyle w:val="null3"/>
        <w:jc w:val="both"/>
      </w:pPr>
      <w:r>
        <w:rPr>
          <w:sz w:val="24"/>
          <w:b/>
        </w:rPr>
        <w:t>（五）</w:t>
      </w:r>
      <w:r>
        <w:rPr>
          <w:sz w:val="24"/>
          <w:b/>
        </w:rPr>
        <w:t>项目人员及管理要求</w:t>
      </w:r>
    </w:p>
    <w:p>
      <w:pPr>
        <w:pStyle w:val="null3"/>
      </w:pPr>
      <w:r>
        <w:rPr>
          <w:sz w:val="24"/>
        </w:rPr>
        <w:t>★</w:t>
      </w:r>
      <w:r>
        <w:rPr>
          <w:sz w:val="24"/>
        </w:rPr>
        <w:t>1、</w:t>
      </w:r>
      <w:r>
        <w:rPr>
          <w:sz w:val="24"/>
        </w:rPr>
        <w:t>拟派项目负责人要求：</w:t>
      </w:r>
    </w:p>
    <w:p>
      <w:pPr>
        <w:pStyle w:val="null3"/>
        <w:ind w:firstLine="480"/>
      </w:pPr>
      <w:r>
        <w:rPr>
          <w:sz w:val="24"/>
        </w:rPr>
        <w:t>拟派项目负责人须具备注册于供应商本单位的有效的市政公用工程专业二级（或以上级）注册建造师执业资格证书（一级建造师须按《住房和城乡建设部办公厅关于全面实行一级建造师电子注册证书的通知》要求提供一级建造师注册证书电子证照；二级建造师须按注册省份要求提供相关证件），并持有有效的《安全生产考核合格证（</w:t>
      </w:r>
      <w:r>
        <w:rPr>
          <w:sz w:val="24"/>
        </w:rPr>
        <w:t>B证）（投标人可提供所在省份相关建筑施工企业管理人员安全生产考核信息系统的证书查询信息网页打印件或电子证照打印件）。项目负责人须提供投标截止之日往前顺推6个月的任意</w:t>
      </w:r>
      <w:r>
        <w:rPr>
          <w:sz w:val="24"/>
        </w:rPr>
        <w:t>1</w:t>
      </w:r>
      <w:r>
        <w:rPr>
          <w:sz w:val="24"/>
        </w:rPr>
        <w:t>个月在投标人单位或其分支机构购买社保证明。投标时，投标文件中须提供项目负责人的有效的市政公用工程专业二级（或以上级）注册建造师执业资格证书、有效的《安全生产考核合格证（</w:t>
      </w:r>
      <w:r>
        <w:rPr>
          <w:sz w:val="24"/>
        </w:rPr>
        <w:t>B证）</w:t>
      </w:r>
      <w:r>
        <w:rPr>
          <w:sz w:val="24"/>
        </w:rPr>
        <w:t>》</w:t>
      </w:r>
      <w:r>
        <w:rPr>
          <w:sz w:val="24"/>
        </w:rPr>
        <w:t>以及社保证明。</w:t>
      </w:r>
    </w:p>
    <w:p>
      <w:pPr>
        <w:pStyle w:val="null3"/>
        <w:ind w:firstLine="240"/>
      </w:pPr>
      <w:r>
        <w:rPr>
          <w:sz w:val="24"/>
        </w:rPr>
        <w:t>2、</w:t>
      </w:r>
      <w:r>
        <w:rPr>
          <w:sz w:val="24"/>
        </w:rPr>
        <w:t>中标人应配置足够的技术人员</w:t>
      </w:r>
      <w:r>
        <w:rPr>
          <w:sz w:val="24"/>
        </w:rPr>
        <w:t>、安全人员等团队人员，具体如下：</w:t>
      </w:r>
    </w:p>
    <w:p>
      <w:pPr>
        <w:pStyle w:val="null3"/>
        <w:ind w:left="300"/>
      </w:pPr>
      <w:r>
        <w:rPr>
          <w:sz w:val="24"/>
        </w:rPr>
        <w:t>1）</w:t>
      </w:r>
      <w:r>
        <w:rPr>
          <w:sz w:val="24"/>
        </w:rPr>
        <w:t>其中要求配备技术负责人不少于</w:t>
      </w:r>
      <w:r>
        <w:rPr>
          <w:sz w:val="24"/>
        </w:rPr>
        <w:t>1人、</w:t>
      </w:r>
      <w:r>
        <w:rPr>
          <w:sz w:val="24"/>
        </w:rPr>
        <w:t>施工员</w:t>
      </w:r>
      <w:r>
        <w:rPr>
          <w:sz w:val="24"/>
        </w:rPr>
        <w:t>不少于</w:t>
      </w:r>
      <w:r>
        <w:rPr>
          <w:sz w:val="24"/>
        </w:rPr>
        <w:t>2人</w:t>
      </w:r>
      <w:r>
        <w:rPr>
          <w:sz w:val="24"/>
        </w:rPr>
        <w:t>、质量员不少于</w:t>
      </w:r>
      <w:r>
        <w:rPr>
          <w:sz w:val="24"/>
        </w:rPr>
        <w:t>1人</w:t>
      </w:r>
      <w:r>
        <w:rPr>
          <w:sz w:val="24"/>
        </w:rPr>
        <w:t>、材料员不少于</w:t>
      </w:r>
      <w:r>
        <w:rPr>
          <w:sz w:val="24"/>
        </w:rPr>
        <w:t>1人</w:t>
      </w:r>
      <w:r>
        <w:rPr>
          <w:sz w:val="24"/>
        </w:rPr>
        <w:t>，配置足够机械设备，以保证按时完成采购人的进度要求，如项目实施过程中采购人认为中标人的人员配备及机械设备不能满足施工任务工期要求的，采购人有权要求中标人增加相关技术、实施人员及机械设备。</w:t>
      </w:r>
    </w:p>
    <w:p>
      <w:pPr>
        <w:pStyle w:val="null3"/>
        <w:ind w:left="300"/>
      </w:pPr>
      <w:r>
        <w:rPr>
          <w:sz w:val="24"/>
        </w:rPr>
        <w:t>★</w:t>
      </w:r>
      <w:r>
        <w:rPr>
          <w:sz w:val="24"/>
        </w:rPr>
        <w:t>2）其中</w:t>
      </w:r>
      <w:r>
        <w:rPr>
          <w:sz w:val="24"/>
        </w:rPr>
        <w:t>要求配备</w:t>
      </w:r>
      <w:r>
        <w:rPr>
          <w:sz w:val="24"/>
        </w:rPr>
        <w:t>安全负责人不少于</w:t>
      </w:r>
      <w:r>
        <w:rPr>
          <w:sz w:val="24"/>
        </w:rPr>
        <w:t>1人（必须持有有效的安全生产考核合格证书）。</w:t>
      </w:r>
      <w:r>
        <w:rPr>
          <w:sz w:val="24"/>
        </w:rPr>
        <w:t>投标时，投标文件中须提供</w:t>
      </w:r>
      <w:r>
        <w:rPr>
          <w:sz w:val="24"/>
        </w:rPr>
        <w:t>有效的《安全生产考核合格证书》及</w:t>
      </w:r>
      <w:r>
        <w:rPr>
          <w:sz w:val="24"/>
        </w:rPr>
        <w:t>投标截止之日往前顺推</w:t>
      </w:r>
      <w:r>
        <w:rPr>
          <w:sz w:val="24"/>
        </w:rPr>
        <w:t>6个月的任意</w:t>
      </w:r>
      <w:r>
        <w:rPr>
          <w:sz w:val="24"/>
        </w:rPr>
        <w:t>1</w:t>
      </w:r>
      <w:r>
        <w:rPr>
          <w:sz w:val="24"/>
        </w:rPr>
        <w:t>个月在投标人单位或其分支机构购买社保证明。</w:t>
      </w:r>
    </w:p>
    <w:p>
      <w:pPr>
        <w:pStyle w:val="null3"/>
        <w:ind w:left="240"/>
      </w:pPr>
      <w:r>
        <w:rPr>
          <w:sz w:val="24"/>
        </w:rPr>
        <w:t>3、</w:t>
      </w:r>
      <w:r>
        <w:rPr>
          <w:sz w:val="24"/>
        </w:rPr>
        <w:t>中标人选派</w:t>
      </w:r>
      <w:r>
        <w:rPr>
          <w:sz w:val="24"/>
        </w:rPr>
        <w:t>的团队人员</w:t>
      </w:r>
      <w:r>
        <w:rPr>
          <w:sz w:val="24"/>
        </w:rPr>
        <w:t>在服务期间不得随意更换。如因特殊原因确需更换的，须提前</w:t>
      </w:r>
      <w:r>
        <w:rPr>
          <w:sz w:val="24"/>
        </w:rPr>
        <w:t>3个工作日内以书面形式告知采购人，经采购人书面同意后方可更换，且更换的人</w:t>
      </w:r>
      <w:r>
        <w:rPr>
          <w:sz w:val="24"/>
        </w:rPr>
        <w:t>员</w:t>
      </w:r>
      <w:r>
        <w:rPr>
          <w:sz w:val="24"/>
        </w:rPr>
        <w:t>在资格、技术及能力等各方面应等同或不低于原项目</w:t>
      </w:r>
      <w:r>
        <w:rPr>
          <w:sz w:val="24"/>
        </w:rPr>
        <w:t>人员要求</w:t>
      </w:r>
      <w:r>
        <w:rPr>
          <w:sz w:val="24"/>
        </w:rPr>
        <w:t>。</w:t>
      </w:r>
      <w:r>
        <w:rPr>
          <w:sz w:val="24"/>
        </w:rPr>
        <w:t>中标人应同时备案变更人员的资料，需在</w:t>
      </w:r>
      <w:r>
        <w:rPr>
          <w:sz w:val="24"/>
        </w:rPr>
        <w:t>15日内向采购人提交更换人员在本单位</w:t>
      </w:r>
      <w:r>
        <w:rPr>
          <w:sz w:val="24"/>
        </w:rPr>
        <w:t>或其分支机构购买</w:t>
      </w:r>
      <w:r>
        <w:rPr>
          <w:sz w:val="24"/>
        </w:rPr>
        <w:t>社保的证明</w:t>
      </w:r>
      <w:r>
        <w:rPr>
          <w:sz w:val="24"/>
        </w:rPr>
        <w:t>及相关所需人员资料。</w:t>
      </w:r>
    </w:p>
    <w:p>
      <w:pPr>
        <w:pStyle w:val="null3"/>
      </w:pPr>
      <w:r>
        <w:rPr>
          <w:sz w:val="24"/>
        </w:rPr>
        <w:t>4、</w:t>
      </w:r>
      <w:r>
        <w:rPr>
          <w:sz w:val="24"/>
        </w:rPr>
        <w:t>对于特种作业人员必须持证上岗，严禁无证操作，并按规定穿戴防护用品。</w:t>
      </w:r>
    </w:p>
    <w:p>
      <w:pPr>
        <w:pStyle w:val="null3"/>
        <w:ind w:left="240"/>
      </w:pPr>
      <w:r>
        <w:rPr>
          <w:sz w:val="24"/>
        </w:rPr>
        <w:t>5、</w:t>
      </w:r>
      <w:r>
        <w:rPr>
          <w:sz w:val="24"/>
        </w:rPr>
        <w:t>中标人在</w:t>
      </w:r>
      <w:r>
        <w:rPr>
          <w:sz w:val="24"/>
        </w:rPr>
        <w:t>签订合同之日起</w:t>
      </w:r>
      <w:r>
        <w:rPr>
          <w:sz w:val="24"/>
        </w:rPr>
        <w:t>1</w:t>
      </w:r>
      <w:r>
        <w:rPr>
          <w:sz w:val="24"/>
        </w:rPr>
        <w:t>5日内</w:t>
      </w:r>
      <w:r>
        <w:rPr>
          <w:sz w:val="24"/>
        </w:rPr>
        <w:t>，须在里水镇内设立办公点，且须提供租赁合同或营业执照或房产证或场地使用证明给采购人备案。中标人的该办公点在本项目服务（合同）期内不得撤销。设立的办公点需满足办公要求。</w:t>
      </w:r>
    </w:p>
    <w:p>
      <w:pPr>
        <w:pStyle w:val="null3"/>
        <w:ind w:left="240"/>
        <w:jc w:val="both"/>
      </w:pPr>
      <w:r>
        <w:rPr>
          <w:sz w:val="24"/>
        </w:rPr>
        <w:t>6、</w:t>
      </w:r>
      <w:r>
        <w:rPr>
          <w:sz w:val="24"/>
        </w:rPr>
        <w:t>中标人的办公地点、作业车辆停放场地、所有工作人员的住宿及膳食等问题均由中标人自行解决。</w:t>
      </w:r>
    </w:p>
    <w:p>
      <w:pPr>
        <w:pStyle w:val="null3"/>
        <w:ind w:left="240"/>
      </w:pPr>
      <w:r>
        <w:rPr>
          <w:sz w:val="24"/>
        </w:rPr>
        <w:t>★</w:t>
      </w:r>
      <w:r>
        <w:rPr>
          <w:sz w:val="24"/>
        </w:rPr>
        <w:t>7、</w:t>
      </w:r>
      <w:r>
        <w:rPr>
          <w:sz w:val="24"/>
        </w:rPr>
        <w:t>中标人</w:t>
      </w:r>
      <w:r>
        <w:rPr>
          <w:sz w:val="24"/>
        </w:rPr>
        <w:t>在服务期间，须购买以下保险（投标人在投标文件中须出具承诺函，格式自拟）：</w:t>
      </w:r>
    </w:p>
    <w:p>
      <w:pPr>
        <w:pStyle w:val="null3"/>
        <w:ind w:left="240"/>
      </w:pPr>
      <w:r>
        <w:rPr>
          <w:sz w:val="24"/>
        </w:rPr>
        <w:t>7.1</w:t>
      </w:r>
      <w:r>
        <w:rPr>
          <w:sz w:val="24"/>
        </w:rPr>
        <w:t>为本项目购买安全生产责任险</w:t>
      </w:r>
      <w:r>
        <w:rPr>
          <w:sz w:val="24"/>
        </w:rPr>
        <w:t>【</w:t>
      </w:r>
      <w:r>
        <w:rPr>
          <w:sz w:val="24"/>
        </w:rPr>
        <w:t>保额不低于</w:t>
      </w:r>
      <w:r>
        <w:rPr>
          <w:sz w:val="24"/>
        </w:rPr>
        <w:t>200万元</w:t>
      </w:r>
      <w:r>
        <w:rPr>
          <w:sz w:val="24"/>
        </w:rPr>
        <w:t>（含</w:t>
      </w:r>
      <w:r>
        <w:rPr>
          <w:sz w:val="24"/>
        </w:rPr>
        <w:t>200万元</w:t>
      </w:r>
      <w:r>
        <w:rPr>
          <w:sz w:val="24"/>
        </w:rPr>
        <w:t>）】</w:t>
      </w:r>
      <w:r>
        <w:rPr>
          <w:sz w:val="24"/>
        </w:rPr>
        <w:t>，</w:t>
      </w:r>
      <w:r>
        <w:rPr>
          <w:sz w:val="24"/>
        </w:rPr>
        <w:t>以保障</w:t>
      </w:r>
      <w:r>
        <w:rPr>
          <w:sz w:val="24"/>
        </w:rPr>
        <w:t>因生产安全事故导致</w:t>
      </w:r>
      <w:r>
        <w:rPr>
          <w:sz w:val="24"/>
        </w:rPr>
        <w:t>项目投入的工作人员</w:t>
      </w:r>
      <w:r>
        <w:rPr>
          <w:sz w:val="24"/>
        </w:rPr>
        <w:t>和第三方的人身伤亡、医疗费用、财产损失，以及事故应急救援和善后处理费用</w:t>
      </w:r>
      <w:r>
        <w:rPr>
          <w:sz w:val="24"/>
        </w:rPr>
        <w:t>等。</w:t>
      </w:r>
    </w:p>
    <w:p>
      <w:pPr>
        <w:pStyle w:val="null3"/>
        <w:ind w:left="240"/>
      </w:pPr>
      <w:r>
        <w:rPr>
          <w:sz w:val="24"/>
        </w:rPr>
        <w:t>7.2</w:t>
      </w:r>
      <w:r>
        <w:rPr>
          <w:sz w:val="24"/>
        </w:rPr>
        <w:t>为投入本项目的工作人员购买施工意外伤亡保险</w:t>
      </w:r>
      <w:r>
        <w:rPr>
          <w:sz w:val="24"/>
        </w:rPr>
        <w:t>【</w:t>
      </w:r>
      <w:r>
        <w:rPr>
          <w:sz w:val="24"/>
        </w:rPr>
        <w:t>保额不低于</w:t>
      </w:r>
      <w:r>
        <w:rPr>
          <w:sz w:val="24"/>
        </w:rPr>
        <w:t>200万元</w:t>
      </w:r>
      <w:r>
        <w:rPr>
          <w:sz w:val="24"/>
        </w:rPr>
        <w:t>（含</w:t>
      </w:r>
      <w:r>
        <w:rPr>
          <w:sz w:val="24"/>
        </w:rPr>
        <w:t>200万元</w:t>
      </w:r>
      <w:r>
        <w:rPr>
          <w:sz w:val="24"/>
        </w:rPr>
        <w:t>）】，以保障因意外事故导致的工作人员人身伤亡、医疗费用、伤残赔偿等。</w:t>
      </w:r>
    </w:p>
    <w:p>
      <w:pPr>
        <w:pStyle w:val="null3"/>
        <w:ind w:left="240"/>
      </w:pPr>
      <w:r>
        <w:rPr>
          <w:sz w:val="24"/>
        </w:rPr>
        <w:t>7.3为本项目购买</w:t>
      </w:r>
      <w:r>
        <w:rPr>
          <w:sz w:val="24"/>
        </w:rPr>
        <w:t>公众责任保险【</w:t>
      </w:r>
      <w:r>
        <w:rPr>
          <w:sz w:val="24"/>
        </w:rPr>
        <w:t>保额不低于</w:t>
      </w:r>
      <w:r>
        <w:rPr>
          <w:sz w:val="24"/>
        </w:rPr>
        <w:t>1</w:t>
      </w:r>
      <w:r>
        <w:rPr>
          <w:sz w:val="24"/>
        </w:rPr>
        <w:t>00万元</w:t>
      </w:r>
      <w:r>
        <w:rPr>
          <w:sz w:val="24"/>
        </w:rPr>
        <w:t>（含</w:t>
      </w:r>
      <w:r>
        <w:rPr>
          <w:sz w:val="24"/>
        </w:rPr>
        <w:t>100万元</w:t>
      </w:r>
      <w:r>
        <w:rPr>
          <w:sz w:val="24"/>
        </w:rPr>
        <w:t>）】，以保障因道路及公共设施（如路面损坏、坑洼、裂缝、未及时修复等问题），对公众</w:t>
      </w:r>
      <w:r>
        <w:rPr>
          <w:sz w:val="24"/>
        </w:rPr>
        <w:t>(如行人、车辆)造成的第三方人身伤害、财产损失或其他相关责任风险等。</w:t>
      </w:r>
    </w:p>
    <w:p>
      <w:pPr>
        <w:pStyle w:val="null3"/>
        <w:ind w:left="240"/>
      </w:pPr>
      <w:r>
        <w:rPr>
          <w:sz w:val="24"/>
        </w:rPr>
        <w:t>7.4</w:t>
      </w:r>
      <w:r>
        <w:rPr>
          <w:sz w:val="24"/>
        </w:rPr>
        <w:t>采购</w:t>
      </w:r>
      <w:r>
        <w:rPr>
          <w:sz w:val="24"/>
        </w:rPr>
        <w:t>人对</w:t>
      </w:r>
      <w:r>
        <w:rPr>
          <w:sz w:val="24"/>
        </w:rPr>
        <w:t>中标</w:t>
      </w:r>
      <w:r>
        <w:rPr>
          <w:sz w:val="24"/>
        </w:rPr>
        <w:t>人投保的保险进行审查</w:t>
      </w:r>
      <w:r>
        <w:rPr>
          <w:sz w:val="24"/>
        </w:rPr>
        <w:t>，</w:t>
      </w:r>
      <w:r>
        <w:rPr>
          <w:sz w:val="24"/>
        </w:rPr>
        <w:t>若</w:t>
      </w:r>
      <w:r>
        <w:rPr>
          <w:sz w:val="24"/>
        </w:rPr>
        <w:t>中标</w:t>
      </w:r>
      <w:r>
        <w:rPr>
          <w:sz w:val="24"/>
        </w:rPr>
        <w:t>人未按</w:t>
      </w:r>
      <w:r>
        <w:rPr>
          <w:sz w:val="24"/>
        </w:rPr>
        <w:t>上述</w:t>
      </w:r>
      <w:r>
        <w:rPr>
          <w:sz w:val="24"/>
        </w:rPr>
        <w:t>要求购买</w:t>
      </w:r>
      <w:r>
        <w:rPr>
          <w:sz w:val="24"/>
        </w:rPr>
        <w:t>的，采购人</w:t>
      </w:r>
      <w:r>
        <w:rPr>
          <w:sz w:val="24"/>
        </w:rPr>
        <w:t>有权从应支付给</w:t>
      </w:r>
      <w:r>
        <w:rPr>
          <w:sz w:val="24"/>
        </w:rPr>
        <w:t>中标</w:t>
      </w:r>
      <w:r>
        <w:rPr>
          <w:sz w:val="24"/>
        </w:rPr>
        <w:t>人的款项中扣除相应费用以购买保险，或视情况追究</w:t>
      </w:r>
      <w:r>
        <w:rPr>
          <w:sz w:val="24"/>
        </w:rPr>
        <w:t>中标人</w:t>
      </w:r>
      <w:r>
        <w:rPr>
          <w:sz w:val="24"/>
        </w:rPr>
        <w:t>的违约责任</w:t>
      </w:r>
      <w:r>
        <w:rPr>
          <w:sz w:val="24"/>
        </w:rPr>
        <w:t>。</w:t>
      </w:r>
      <w:r>
        <w:rPr>
          <w:sz w:val="24"/>
        </w:rPr>
        <w:t>相关费用由中标人在投标报价中综合考虑，采购人不另行支付。如本项目在</w:t>
      </w:r>
      <w:r>
        <w:rPr>
          <w:sz w:val="24"/>
        </w:rPr>
        <w:t>服务</w:t>
      </w:r>
      <w:r>
        <w:rPr>
          <w:sz w:val="24"/>
        </w:rPr>
        <w:t>过程中所发生的一切安全事故以及事故产生的经济和法律责任，全部由中标人负责</w:t>
      </w:r>
      <w:r>
        <w:rPr>
          <w:sz w:val="24"/>
        </w:rPr>
        <w:t>。</w:t>
      </w:r>
    </w:p>
    <w:p>
      <w:pPr>
        <w:pStyle w:val="null3"/>
      </w:pPr>
      <w:r>
        <w:rPr>
          <w:sz w:val="24"/>
          <w:b/>
        </w:rPr>
        <w:t>（六）</w:t>
      </w:r>
      <w:r>
        <w:rPr>
          <w:sz w:val="24"/>
          <w:b/>
        </w:rPr>
        <w:t>施工机械设备要求</w:t>
      </w:r>
    </w:p>
    <w:p>
      <w:pPr>
        <w:pStyle w:val="null3"/>
        <w:ind w:left="240"/>
      </w:pPr>
      <w:r>
        <w:rPr>
          <w:sz w:val="24"/>
        </w:rPr>
        <w:t>1、</w:t>
      </w:r>
      <w:r>
        <w:rPr>
          <w:sz w:val="24"/>
        </w:rPr>
        <w:t>中标人须投入</w:t>
      </w:r>
      <w:r>
        <w:rPr>
          <w:sz w:val="24"/>
        </w:rPr>
        <w:t>1台或以上轻型货车（总质量≥1500KG）；轻型货车可以是中标人现时自有、租用或承诺中标后购置、租用，且必须性能良好，外观完好，有合法牌照，符合交通法律法规等相关法律文件和规范。</w:t>
      </w:r>
    </w:p>
    <w:p>
      <w:pPr>
        <w:pStyle w:val="null3"/>
        <w:ind w:left="240"/>
      </w:pPr>
      <w:r>
        <w:rPr>
          <w:sz w:val="24"/>
        </w:rPr>
        <w:t>2、</w:t>
      </w:r>
      <w:r>
        <w:rPr>
          <w:sz w:val="24"/>
        </w:rPr>
        <w:t>中标人须在签订合同之日起</w:t>
      </w:r>
      <w:r>
        <w:rPr>
          <w:sz w:val="24"/>
        </w:rPr>
        <w:t>10</w:t>
      </w:r>
      <w:r>
        <w:rPr>
          <w:sz w:val="24"/>
        </w:rPr>
        <w:t>个工作日内将轻型货车</w:t>
      </w:r>
      <w:r>
        <w:rPr>
          <w:sz w:val="24"/>
        </w:rPr>
        <w:t>和投入设备</w:t>
      </w:r>
      <w:r>
        <w:rPr>
          <w:sz w:val="24"/>
        </w:rPr>
        <w:t>的以下资料交采购人备案，如中标人不按时递交备案资料或递交的资料不符合投标时所承诺要求的，将视为中标人虚假应标，采购人有权单方面解除合同，不退还中标人的履约保证金，由此造成的一切损失及法律责任由中标人承担。</w:t>
      </w:r>
    </w:p>
    <w:p>
      <w:pPr>
        <w:pStyle w:val="null3"/>
      </w:pPr>
      <w:r>
        <w:rPr>
          <w:sz w:val="24"/>
        </w:rPr>
        <w:t>1）</w:t>
      </w:r>
      <w:r>
        <w:rPr>
          <w:sz w:val="24"/>
        </w:rPr>
        <w:t>轻型货车</w:t>
      </w:r>
      <w:r>
        <w:rPr>
          <w:sz w:val="24"/>
        </w:rPr>
        <w:t>:提供的车辆的检验日期须在有效期内，中标人根据自身的情况提供相关资料：</w:t>
      </w:r>
    </w:p>
    <w:p>
      <w:pPr>
        <w:pStyle w:val="null3"/>
        <w:ind w:left="240"/>
      </w:pPr>
      <w:r>
        <w:rPr>
          <w:sz w:val="24"/>
        </w:rPr>
        <w:t>①若车辆为自有的，必须以中标人</w:t>
      </w:r>
      <w:r>
        <w:rPr>
          <w:sz w:val="24"/>
        </w:rPr>
        <w:t>或</w:t>
      </w:r>
      <w:r>
        <w:rPr>
          <w:sz w:val="24"/>
        </w:rPr>
        <w:t>其法定代表人名义购买，须同时提供车辆行驶证和机动车辆登记证的</w:t>
      </w:r>
      <w:r>
        <w:rPr>
          <w:sz w:val="24"/>
        </w:rPr>
        <w:t>扫描件</w:t>
      </w:r>
      <w:r>
        <w:rPr>
          <w:sz w:val="24"/>
        </w:rPr>
        <w:t>；</w:t>
      </w:r>
    </w:p>
    <w:p>
      <w:pPr>
        <w:pStyle w:val="null3"/>
      </w:pPr>
      <w:r>
        <w:rPr>
          <w:sz w:val="24"/>
        </w:rPr>
        <w:t>②若车辆为租赁的，须提同时供车辆行驶证和机动车辆登记证及车辆租赁合同的</w:t>
      </w:r>
      <w:r>
        <w:rPr>
          <w:sz w:val="24"/>
        </w:rPr>
        <w:t>扫描件</w:t>
      </w:r>
      <w:r>
        <w:rPr>
          <w:sz w:val="24"/>
        </w:rPr>
        <w:t>；</w:t>
      </w:r>
    </w:p>
    <w:p>
      <w:pPr>
        <w:pStyle w:val="null3"/>
        <w:ind w:left="240"/>
      </w:pPr>
      <w:r>
        <w:rPr>
          <w:sz w:val="24"/>
        </w:rPr>
        <w:t>2）</w:t>
      </w:r>
      <w:r>
        <w:rPr>
          <w:sz w:val="24"/>
        </w:rPr>
        <w:t>中标人投入的轻型货车如为租赁的，其租赁期限必须覆盖本项目的服务期。轻型货车车身须按照采购人要求确定的字样喷写。中标人负责提供与本项目有关的机具及仪器设备，并对经常使用的机具及仪器设备进行定期检查与校正，以满足本项目的施工要求，不得使用未经年检或检验不合格的机具及仪器设备用于本项目的施工作业。</w:t>
      </w:r>
    </w:p>
    <w:p>
      <w:pPr>
        <w:pStyle w:val="null3"/>
        <w:ind w:left="240"/>
      </w:pPr>
      <w:r>
        <w:rPr>
          <w:sz w:val="24"/>
        </w:rPr>
        <w:t>3、中标人须投入不少于400个水马和不少于100个铁马，主要用于施工场所的隔离与警示。水马由塑料或PVC材质制成，上小下大，结构稳定，可注水或填充沙子，增加重量，防止被风吹倒，具有良好的抗冲击能力和灵活性。铁马采用无缝铁管折弯、焊接、打磨抛光和高压喷涂工艺，具有耐晒、耐腐蚀、使用寿命长，具有较高的稳定性和警示效果。</w:t>
      </w:r>
    </w:p>
    <w:p>
      <w:pPr>
        <w:pStyle w:val="null3"/>
      </w:pPr>
      <w:r>
        <w:rPr>
          <w:sz w:val="24"/>
          <w:b/>
        </w:rPr>
        <w:t>（七）</w:t>
      </w:r>
      <w:r>
        <w:rPr>
          <w:sz w:val="24"/>
          <w:b/>
        </w:rPr>
        <w:t>考核标准</w:t>
      </w:r>
    </w:p>
    <w:p>
      <w:pPr>
        <w:pStyle w:val="null3"/>
        <w:ind w:left="240"/>
      </w:pPr>
      <w:r>
        <w:rPr>
          <w:sz w:val="24"/>
        </w:rPr>
        <w:t>1</w:t>
      </w:r>
      <w:r>
        <w:rPr>
          <w:sz w:val="24"/>
        </w:rPr>
        <w:t>、</w:t>
      </w:r>
      <w:r>
        <w:rPr>
          <w:sz w:val="24"/>
        </w:rPr>
        <w:t>采购人将会对中标人的综合情况按照《城管类小额工程考核评价表（月度）》内容进行月度评分，满分为</w:t>
      </w:r>
      <w:r>
        <w:rPr>
          <w:sz w:val="24"/>
        </w:rPr>
        <w:t>100分。</w:t>
      </w:r>
    </w:p>
    <w:p>
      <w:pPr>
        <w:pStyle w:val="null3"/>
        <w:ind w:left="240"/>
      </w:pPr>
      <w:r>
        <w:rPr>
          <w:sz w:val="24"/>
        </w:rPr>
        <w:t>2、中标人得分在90分以上（含90分）的，采购人按每月应付的结算金额支付给中标人；中标人得分在90分以下（不含90分）的，以90分为基数，每扣1分（不足1分按1分计算），扣罚人民币2000元/分。</w:t>
      </w:r>
    </w:p>
    <w:p>
      <w:pPr>
        <w:pStyle w:val="null3"/>
        <w:ind w:left="240"/>
      </w:pPr>
      <w:r>
        <w:rPr>
          <w:sz w:val="24"/>
        </w:rPr>
        <w:t>3、服务期内累计出现2个月评分低于80分/月（不含80分），采购人有权解除或终止</w:t>
      </w:r>
      <w:r>
        <w:rPr>
          <w:sz w:val="24"/>
        </w:rPr>
        <w:t>合同</w:t>
      </w:r>
      <w:r>
        <w:rPr>
          <w:sz w:val="24"/>
        </w:rPr>
        <w:t>，履约保证金不予退还，且一切经济和法律责任由中标人承担。</w:t>
      </w:r>
    </w:p>
    <w:p>
      <w:pPr>
        <w:pStyle w:val="null3"/>
        <w:jc w:val="center"/>
      </w:pPr>
      <w:r>
        <w:rPr>
          <w:sz w:val="28"/>
          <w:b/>
        </w:rPr>
        <w:t>城管类小额工程考核评价表（月度）</w:t>
      </w:r>
    </w:p>
    <w:tbl>
      <w:tblPr>
        <w:tblW w:w="0" w:type="auto"/>
        <w:tblBorders>
          <w:top w:val="none" w:color="000000" w:sz="4"/>
          <w:left w:val="none" w:color="000000" w:sz="4"/>
          <w:bottom w:val="none" w:color="000000" w:sz="4"/>
          <w:right w:val="none" w:color="000000" w:sz="4"/>
          <w:insideH w:val="none"/>
          <w:insideV w:val="none"/>
        </w:tblBorders>
      </w:tblPr>
      <w:tblGrid>
        <w:gridCol w:w="536"/>
        <w:gridCol w:w="670"/>
        <w:gridCol w:w="657"/>
        <w:gridCol w:w="657"/>
        <w:gridCol w:w="1677"/>
        <w:gridCol w:w="1006"/>
        <w:gridCol w:w="657"/>
        <w:gridCol w:w="657"/>
        <w:gridCol w:w="657"/>
        <w:gridCol w:w="1113"/>
      </w:tblGrid>
      <w:tr>
        <w:tc>
          <w:tcPr>
            <w:tcW w:type="dxa" w:w="12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工程名称：</w:t>
            </w:r>
          </w:p>
        </w:tc>
        <w:tc>
          <w:tcPr>
            <w:tcW w:type="dxa" w:w="7081"/>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项目编号：</w:t>
            </w:r>
          </w:p>
        </w:tc>
        <w:tc>
          <w:tcPr>
            <w:tcW w:type="dxa" w:w="7081"/>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发包人：</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发包人联系人及联系方式：</w:t>
            </w:r>
          </w:p>
        </w:tc>
        <w:tc>
          <w:tcPr>
            <w:tcW w:type="dxa" w:w="40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承包人：</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项目负责人（姓名）：</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联系电话：</w:t>
            </w:r>
          </w:p>
        </w:tc>
        <w:tc>
          <w:tcPr>
            <w:tcW w:type="dxa" w:w="17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工期</w:t>
            </w:r>
          </w:p>
          <w:p>
            <w:pPr>
              <w:pStyle w:val="null3"/>
              <w:jc w:val="center"/>
            </w:pPr>
            <w:r>
              <w:rPr>
                <w:sz w:val="21"/>
              </w:rPr>
              <w:t>目标</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1、是否按合同要求完成工程；</w:t>
            </w:r>
          </w:p>
          <w:p>
            <w:pPr>
              <w:pStyle w:val="null3"/>
              <w:jc w:val="left"/>
            </w:pPr>
            <w:r>
              <w:rPr>
                <w:sz w:val="21"/>
              </w:rPr>
              <w:t>2、竣工资料是否按时完成。</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5分。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w:t>
            </w:r>
          </w:p>
          <w:p>
            <w:pPr>
              <w:pStyle w:val="null3"/>
              <w:jc w:val="center"/>
            </w:pPr>
            <w:r>
              <w:rPr>
                <w:sz w:val="21"/>
              </w:rPr>
              <w:t>质量</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1、不达标项目有3项或以上；</w:t>
            </w:r>
          </w:p>
          <w:p>
            <w:pPr>
              <w:pStyle w:val="null3"/>
              <w:jc w:val="left"/>
            </w:pPr>
            <w:r>
              <w:rPr>
                <w:sz w:val="21"/>
              </w:rPr>
              <w:t>2、是否有质量缺陷或质量隐患。</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安全文明施工</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1、施工现场是否按要求围蔽；</w:t>
            </w:r>
          </w:p>
          <w:p>
            <w:pPr>
              <w:pStyle w:val="null3"/>
              <w:jc w:val="left"/>
            </w:pPr>
            <w:r>
              <w:rPr>
                <w:sz w:val="21"/>
              </w:rPr>
              <w:t>2、现场清洁、整洁，材料堆放是否整齐；</w:t>
            </w:r>
          </w:p>
          <w:p>
            <w:pPr>
              <w:pStyle w:val="null3"/>
              <w:jc w:val="left"/>
            </w:pPr>
            <w:r>
              <w:rPr>
                <w:sz w:val="21"/>
              </w:rPr>
              <w:t>3、临时设施是否规范；</w:t>
            </w:r>
          </w:p>
          <w:p>
            <w:pPr>
              <w:pStyle w:val="null3"/>
              <w:jc w:val="left"/>
            </w:pPr>
            <w:r>
              <w:rPr>
                <w:sz w:val="21"/>
              </w:rPr>
              <w:t>4、是否对工人上岗前进行培训；</w:t>
            </w:r>
          </w:p>
          <w:p>
            <w:pPr>
              <w:pStyle w:val="null3"/>
              <w:jc w:val="left"/>
            </w:pPr>
            <w:r>
              <w:rPr>
                <w:sz w:val="21"/>
              </w:rPr>
              <w:t>5、是否按要求签订安全文明责任书。</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综合协调能力</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1、是否与采购人及时沟通项目问题；</w:t>
            </w:r>
          </w:p>
          <w:p>
            <w:pPr>
              <w:pStyle w:val="null3"/>
              <w:jc w:val="left"/>
            </w:pPr>
            <w:r>
              <w:rPr>
                <w:sz w:val="21"/>
              </w:rPr>
              <w:t>2、是否与居民和平、友好沟通；</w:t>
            </w:r>
          </w:p>
          <w:p>
            <w:pPr>
              <w:pStyle w:val="null3"/>
              <w:jc w:val="left"/>
            </w:pPr>
            <w:r>
              <w:rPr>
                <w:sz w:val="21"/>
              </w:rPr>
              <w:t>3、是否有发生过施工人员纠纷；</w:t>
            </w:r>
          </w:p>
          <w:p>
            <w:pPr>
              <w:pStyle w:val="null3"/>
              <w:jc w:val="left"/>
            </w:pPr>
            <w:r>
              <w:rPr>
                <w:sz w:val="21"/>
              </w:rPr>
              <w:t>4、发生突发状况是否及时上报。</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1分。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成本</w:t>
            </w:r>
          </w:p>
          <w:p>
            <w:pPr>
              <w:pStyle w:val="null3"/>
              <w:jc w:val="center"/>
            </w:pPr>
            <w:r>
              <w:rPr>
                <w:sz w:val="21"/>
              </w:rPr>
              <w:t>控制</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1、施工过程是否有不必要的返工；</w:t>
            </w:r>
          </w:p>
          <w:p>
            <w:pPr>
              <w:pStyle w:val="null3"/>
              <w:jc w:val="left"/>
            </w:pPr>
            <w:r>
              <w:rPr>
                <w:sz w:val="21"/>
              </w:rPr>
              <w:t>2、施工工艺做法是否优化；</w:t>
            </w:r>
          </w:p>
          <w:p>
            <w:pPr>
              <w:pStyle w:val="null3"/>
              <w:jc w:val="left"/>
            </w:pPr>
            <w:r>
              <w:rPr>
                <w:sz w:val="21"/>
              </w:rPr>
              <w:t>3、是否对零星项目进行控制。</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w:t>
            </w:r>
          </w:p>
          <w:p>
            <w:pPr>
              <w:pStyle w:val="null3"/>
              <w:jc w:val="center"/>
            </w:pPr>
            <w:r>
              <w:rPr>
                <w:sz w:val="21"/>
              </w:rPr>
              <w:t>效果</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项目是否按采购人要求完成并通过验收</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w:t>
            </w:r>
          </w:p>
          <w:p>
            <w:pPr>
              <w:pStyle w:val="null3"/>
              <w:jc w:val="center"/>
            </w:pPr>
            <w:r>
              <w:rPr>
                <w:sz w:val="21"/>
              </w:rPr>
              <w:t>质量</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1、态度不积极，工作拖拉，未能主动运用专业知识及时推进工作对采购人造成不利后果或不能按采购人要求巡。</w:t>
            </w:r>
          </w:p>
          <w:p>
            <w:pPr>
              <w:pStyle w:val="null3"/>
              <w:jc w:val="left"/>
            </w:pPr>
            <w:r>
              <w:rPr>
                <w:sz w:val="21"/>
              </w:rPr>
              <w:t>2、对项目不重视，人员配备不专业、不到位，人员投入不足或更换频繁或未经批准擅自更换，不按采购人要求增加工作人员或更换不称职人员。</w:t>
            </w:r>
          </w:p>
          <w:p>
            <w:pPr>
              <w:pStyle w:val="null3"/>
              <w:jc w:val="left"/>
            </w:pPr>
            <w:r>
              <w:rPr>
                <w:sz w:val="21"/>
              </w:rPr>
              <w:t>3、对采购人要求置之不理，不贯彻在工作巡查中，每次扣1分；若经提醒后仍不改正。</w:t>
            </w:r>
          </w:p>
          <w:p>
            <w:pPr>
              <w:pStyle w:val="null3"/>
              <w:jc w:val="left"/>
            </w:pPr>
            <w:r>
              <w:rPr>
                <w:sz w:val="21"/>
              </w:rPr>
              <w:t>4、不按采购人相关制度要求执行施工任务，当月重新修改施工方式超过2次或以上。</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1分。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其他不良行为</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1、出现上报文件弄虚作假情况。</w:t>
            </w:r>
          </w:p>
          <w:p>
            <w:pPr>
              <w:pStyle w:val="null3"/>
              <w:jc w:val="left"/>
            </w:pPr>
            <w:r>
              <w:rPr>
                <w:sz w:val="21"/>
              </w:rPr>
              <w:t>2、履约过程中被行政主管部门处罚。</w:t>
            </w:r>
          </w:p>
          <w:p>
            <w:pPr>
              <w:pStyle w:val="null3"/>
              <w:jc w:val="left"/>
            </w:pPr>
            <w:r>
              <w:rPr>
                <w:sz w:val="21"/>
              </w:rPr>
              <w:t>3、对群众投诉、媒体曝光的事件，经查实中标人有责任按要求进行整改, 未能整改。</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购买保险情况</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1、未按要求购买安全生产责任险</w:t>
            </w:r>
          </w:p>
          <w:p>
            <w:pPr>
              <w:pStyle w:val="null3"/>
              <w:jc w:val="left"/>
            </w:pPr>
            <w:r>
              <w:rPr>
                <w:sz w:val="21"/>
              </w:rPr>
              <w:t>2、未按要求购买施工意外伤亡保险。</w:t>
            </w:r>
          </w:p>
          <w:p>
            <w:pPr>
              <w:pStyle w:val="null3"/>
              <w:jc w:val="left"/>
            </w:pPr>
            <w:r>
              <w:rPr>
                <w:sz w:val="21"/>
              </w:rPr>
              <w:t>3、未按要求购买公众责任保险。</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未按要求购买任意一项保险扣</w:t>
            </w:r>
            <w:r>
              <w:rPr>
                <w:sz w:val="21"/>
              </w:rPr>
              <w:t>10分。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其他累计扣罚</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每月被扣罚累计</w:t>
            </w:r>
            <w:r>
              <w:rPr>
                <w:sz w:val="21"/>
              </w:rPr>
              <w:t>10</w:t>
            </w:r>
            <w:r>
              <w:rPr>
                <w:sz w:val="21"/>
              </w:rPr>
              <w:t>个案件以上</w:t>
            </w:r>
            <w:r>
              <w:rPr>
                <w:sz w:val="21"/>
              </w:rPr>
              <w:t>(含10个)。（即城管系统上的案件，下派到中标人去处理回复，施工完成回复给采购人进行复核案件）。</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20分。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7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r>
              <w:rPr>
                <w:sz w:val="21"/>
              </w:rPr>
              <w:t>100分）         考核得分=100分-合计扣分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rPr>
        <w:t>考核人员签名</w:t>
      </w:r>
      <w:r>
        <w:rPr>
          <w:sz w:val="24"/>
        </w:rPr>
        <w:t>：</w:t>
      </w:r>
    </w:p>
    <w:p>
      <w:pPr>
        <w:pStyle w:val="null3"/>
      </w:pPr>
      <w:r>
        <w:rPr>
          <w:sz w:val="24"/>
          <w:b/>
        </w:rPr>
        <w:t>（八）</w:t>
      </w:r>
      <w:r>
        <w:rPr>
          <w:sz w:val="24"/>
          <w:b/>
        </w:rPr>
        <w:t>退出机制</w:t>
      </w:r>
    </w:p>
    <w:p>
      <w:pPr>
        <w:pStyle w:val="null3"/>
        <w:ind w:left="240"/>
      </w:pPr>
      <w:r>
        <w:rPr>
          <w:sz w:val="24"/>
        </w:rPr>
        <w:t>1、</w:t>
      </w:r>
      <w:r>
        <w:rPr>
          <w:sz w:val="24"/>
        </w:rPr>
        <w:t>中标人在</w:t>
      </w:r>
      <w:r>
        <w:rPr>
          <w:sz w:val="24"/>
        </w:rPr>
        <w:t>合同</w:t>
      </w:r>
      <w:r>
        <w:rPr>
          <w:sz w:val="24"/>
        </w:rPr>
        <w:t>生效期间，如有以下行为之一的，将视为违约，采购人有权解除或终止</w:t>
      </w:r>
      <w:r>
        <w:rPr>
          <w:sz w:val="24"/>
        </w:rPr>
        <w:t>合同</w:t>
      </w:r>
      <w:r>
        <w:rPr>
          <w:sz w:val="24"/>
        </w:rPr>
        <w:t>，取消其服务资格，不合格项目未结算款项采购人将不再支付，同时</w:t>
      </w:r>
      <w:r>
        <w:rPr>
          <w:sz w:val="24"/>
        </w:rPr>
        <w:t>不退还</w:t>
      </w:r>
      <w:r>
        <w:rPr>
          <w:sz w:val="24"/>
        </w:rPr>
        <w:t>履约保证金。</w:t>
      </w:r>
    </w:p>
    <w:p>
      <w:pPr>
        <w:pStyle w:val="null3"/>
        <w:ind w:left="240"/>
      </w:pPr>
      <w:r>
        <w:rPr>
          <w:sz w:val="24"/>
        </w:rPr>
        <w:t>2、</w:t>
      </w:r>
      <w:r>
        <w:rPr>
          <w:sz w:val="24"/>
        </w:rPr>
        <w:t>无故不响应采购人下达的施工任务一次；</w:t>
      </w:r>
    </w:p>
    <w:p>
      <w:pPr>
        <w:pStyle w:val="null3"/>
        <w:ind w:left="240"/>
      </w:pPr>
      <w:r>
        <w:rPr>
          <w:sz w:val="24"/>
        </w:rPr>
        <w:t>3、</w:t>
      </w:r>
      <w:r>
        <w:rPr>
          <w:sz w:val="24"/>
        </w:rPr>
        <w:t>采购人将会对</w:t>
      </w:r>
      <w:r>
        <w:rPr>
          <w:sz w:val="24"/>
        </w:rPr>
        <w:t>中标人</w:t>
      </w:r>
      <w:r>
        <w:rPr>
          <w:sz w:val="24"/>
        </w:rPr>
        <w:t>的综合情况按照《城管类小额工程考核评价表（月度）》内容进行月度评分，服务期内累计出现</w:t>
      </w:r>
      <w:r>
        <w:rPr>
          <w:sz w:val="24"/>
        </w:rPr>
        <w:t>2个月评分低于80分/月（不含80分）的；</w:t>
      </w:r>
    </w:p>
    <w:p>
      <w:pPr>
        <w:pStyle w:val="null3"/>
        <w:ind w:left="240"/>
      </w:pPr>
      <w:r>
        <w:rPr>
          <w:sz w:val="24"/>
        </w:rPr>
        <w:t>4、</w:t>
      </w:r>
      <w:r>
        <w:rPr>
          <w:sz w:val="24"/>
        </w:rPr>
        <w:t>被广东省、佛山市</w:t>
      </w:r>
      <w:r>
        <w:rPr>
          <w:sz w:val="24"/>
        </w:rPr>
        <w:t>(区)建设行政主管部门明令取消、暂停、禁止参与投标且在处罚有效期内；</w:t>
      </w:r>
    </w:p>
    <w:p>
      <w:pPr>
        <w:pStyle w:val="null3"/>
        <w:ind w:left="240"/>
      </w:pPr>
      <w:r>
        <w:rPr>
          <w:sz w:val="24"/>
        </w:rPr>
        <w:t>5、</w:t>
      </w:r>
      <w:r>
        <w:rPr>
          <w:sz w:val="24"/>
        </w:rPr>
        <w:t>处于被责令停业，财产被接管、冻结，破产状况等；</w:t>
      </w:r>
    </w:p>
    <w:p>
      <w:pPr>
        <w:pStyle w:val="null3"/>
        <w:ind w:left="240"/>
      </w:pPr>
      <w:r>
        <w:rPr>
          <w:sz w:val="24"/>
        </w:rPr>
        <w:t>6、</w:t>
      </w:r>
      <w:r>
        <w:rPr>
          <w:sz w:val="24"/>
        </w:rPr>
        <w:t>采购人提出投诉并提供相关资料证明</w:t>
      </w:r>
      <w:r>
        <w:rPr>
          <w:sz w:val="24"/>
        </w:rPr>
        <w:t>中标人</w:t>
      </w:r>
      <w:r>
        <w:rPr>
          <w:sz w:val="24"/>
        </w:rPr>
        <w:t>在该工程施工过程中出现违约情况，或受到相关行政主管部门处罚的（证明材料以司法、仲裁机构或建设行政主管部门等出具的认定文件为准）；</w:t>
      </w:r>
    </w:p>
    <w:p>
      <w:pPr>
        <w:pStyle w:val="null3"/>
        <w:ind w:left="240"/>
      </w:pPr>
      <w:r>
        <w:rPr>
          <w:sz w:val="24"/>
        </w:rPr>
        <w:t>7、</w:t>
      </w:r>
      <w:r>
        <w:rPr>
          <w:sz w:val="24"/>
        </w:rPr>
        <w:t>被列为佛山市南海区重点监控单位或列入佛山市南海区不诚信企业名单（黑名单库）的。</w:t>
      </w:r>
    </w:p>
    <w:p>
      <w:pPr>
        <w:pStyle w:val="null3"/>
        <w:ind w:left="240"/>
      </w:pPr>
      <w:r>
        <w:rPr>
          <w:sz w:val="24"/>
        </w:rPr>
        <w:t>★8、若某一采购包的中标人因故被取消中标或服务资格的，为保证本项目正常开展，采购人有权根据实际情况选择以下1）或2）条款之一确定接管单位接管该片区的临时养护任务，确定接管单位后，接管单位需与采购人签订临时养护合同。其中临时养护合同的合同金额不得超过100万元（不含100万元）且合同期限至采购人另行确定该包组新的中标人或者另行约定新的中标单位即结束，临时养护合同的服务内容和要求按照招标文件的要求不变。</w:t>
      </w:r>
    </w:p>
    <w:p>
      <w:pPr>
        <w:pStyle w:val="null3"/>
        <w:ind w:left="270"/>
      </w:pPr>
      <w:r>
        <w:rPr>
          <w:sz w:val="24"/>
        </w:rPr>
        <w:t>1）采购人可临时调配本项目的其他采购包的中标人完成该片区的小修养护任务。选择标准按照其他采购包的中标人的中标结算系数最低的中标人获得签订临时养护合同的资格。如其他采购包的中标人的中标结算系数相同的，则根据已完成月份的考核评价分的平均值得分最高的中标人获得签订临时养护合同的资格。签订临时合同后中标人接到采购人需跨片区作业的任务通知后，需无条件服从安排。结算方式按如下情况执行（如接管单位的中标结算系数高于退出的中标人的中标结算系数，则按照退出的中标人的中标结算系数进行支付，否则按照接管单位的中标结算系数进行支付。）支付费用累计在被取消中标或服务资格的采购包预算中。</w:t>
      </w:r>
    </w:p>
    <w:p>
      <w:pPr>
        <w:pStyle w:val="null3"/>
        <w:jc w:val="both"/>
      </w:pPr>
      <w:r>
        <w:rPr>
          <w:sz w:val="24"/>
        </w:rPr>
        <w:t>2）采购人有权临时委托其他第三方承包人签订临时养护合同，结算方式按照与第三方承包人协商的结算系数进行支付，支付费用累计在被取消中标或服务资格的采购包预算中。</w:t>
      </w:r>
    </w:p>
    <w:p>
      <w:pPr>
        <w:pStyle w:val="null3"/>
      </w:pPr>
      <w:r>
        <w:rPr/>
        <w:t>采购包1（道路、桥梁小修养护服务——城区片区）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服务期：自合同签订生效之日起1年，或项目实际结算金额累计达到320万元时，合同自动终止，以先到者为准。</w:t>
            </w:r>
          </w:p>
        </w:tc>
      </w:tr>
      <w:tr>
        <w:tc>
          <w:tcPr>
            <w:tcW w:type="dxa" w:w="4153"/>
          </w:tcPr>
          <w:p>
            <w:pPr>
              <w:pStyle w:val="null3"/>
            </w:pPr>
            <w:r>
              <w:rPr/>
              <w:t>标的提供的地点</w:t>
            </w:r>
          </w:p>
        </w:tc>
        <w:tc>
          <w:tcPr>
            <w:tcW w:type="dxa" w:w="4153"/>
          </w:tcPr>
          <w:p>
            <w:pPr>
              <w:pStyle w:val="null3"/>
            </w:pPr>
            <w:r>
              <w:rPr/>
              <w:t>佛山市南海区里水镇。</w:t>
            </w:r>
          </w:p>
        </w:tc>
      </w:tr>
      <w:tr/>
      <w:tr/>
      <w:tr>
        <w:tc>
          <w:tcPr>
            <w:tcW w:type="dxa" w:w="4153"/>
          </w:tcPr>
          <w:p>
            <w:pPr>
              <w:pStyle w:val="null3"/>
            </w:pPr>
            <w:r>
              <w:rPr/>
              <w:t>付款方式</w:t>
            </w:r>
          </w:p>
        </w:tc>
        <w:tc>
          <w:tcPr>
            <w:tcW w:type="dxa" w:w="4153"/>
          </w:tcPr>
          <w:p>
            <w:pPr>
              <w:pStyle w:val="null3"/>
            </w:pPr>
            <w:r>
              <w:rPr/>
              <w:t>第1期为(支付方式)：支付比例100%，具体如下： 1、签订施工合同后，由采购人确定开工日期，单项工程竣工验收合格后采购人根据结算和考核情况，支付工程款。税金由中标人负责。单项任务结算金额=∑所涉及的相应子项的中标全费用综合单价×该子项实际完成工程量-罚款（如有）。 中标人在服务期内，按照小额工程全费用综合单价中相应子项名称的全费用单价乘以中标结算系数作为该相应子项的中标全费用综合单价。 注:中标人必须于每月15日前提交上月结算资料，遇节假日顺延至第一个工作日，超时提交按照里水镇小额工程相关管理制度执行。采购人通知开具发票后10个工作日内中标人需提供发票，超时或未提交视为中标人放弃结算，采购人不支付工程款。 2、采购人对该月度发生的养护工程，月底进行一次性考核。 3、工程款应专款专用，一旦采购人发现工程款被挪作它用，采购人有权采取适当的措施来保证其专款专用。 4、中标人收款时必须开具正规有效的增值税发票； 备注：因采购人使用的是财政资金，采购人在前款规定的付款时间为向政府采购支付部门提出办理财政支付申请手续的时间（不含政府财政支付部门审核的时间），在规定时间内提出支付申请手续后即视为采购人是按期支付。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但不限于《城镇道路养护技术规范（CJJ36-2016）、《城市桥梁养护技术标准》（CJJ99-2017)、《城镇道路工程施工与质量验收规范》（CJJ1-2008）、《城市桥梁工程施工与质量验收规范》（CJJ2-2008）等规范要求施工（在施工过程中，如果国家或有关部门颁布了新的技术标准或规范，则应采用新的标准或规范进行），随时接受采购人的检查，为检查提供便利条件。如施工与规范要求不相符处，须按采购人要求返工修改，并承担因自身原因导致返工、修改的费用。 2、重点项目验收。对于重点监督项目完工后，中标人必须立即通知采购人相关人员现场验收，验收结果双方签字确认。 3、非重点项目验收。施工完毕后，采购人将施工修复后的图片回复到里水智慧城市管理指挥中心，由城管中心对该案件修复情况现场查核，不符合验收标准的做好登记后退至采购人，中标人按要求重做。另采购人会再对中标人提交的结算资料进行审核，对工程项目质量、数量、材质等有疑问的单项组织现场实地查验，查验结果填写《城管类小额工程验收项目明细表》 。 4、验收评价标准。详见招标公告附件《佛山市数字城管规范指引》及《数字城管案件立案、处置和结案标准》，案件工程质量未达到验收评价标准的，采购人将向中标人发出《城管类小额工程限期整改通知书》 ，中标人必须严格按照限期整改通知书规定的时间进行整改，整改后通知采购人相关人员进行二次验收。案件工程整改完成后经采购人相关人员验收合格的，该案件按实际工程量结算。若中标人整改完成后经采购人相关人员组织二次验收仍不合格的，该单项按照未达结算标准处理，所产生的费用将不予结算，同时将扣除中标人在月度评分表的相应分值。</w:t>
            </w:r>
          </w:p>
        </w:tc>
      </w:tr>
      <w:tr>
        <w:tc>
          <w:tcPr>
            <w:tcW w:type="dxa" w:w="4153"/>
          </w:tcPr>
          <w:p>
            <w:pPr>
              <w:pStyle w:val="null3"/>
            </w:pPr>
            <w:r>
              <w:rPr/>
              <w:t>履约保证金</w:t>
            </w:r>
          </w:p>
        </w:tc>
        <w:tc>
          <w:tcPr>
            <w:tcW w:type="dxa" w:w="4153"/>
          </w:tcPr>
          <w:p>
            <w:pPr>
              <w:pStyle w:val="null3"/>
            </w:pPr>
            <w:r>
              <w:rPr/>
              <w:t>收取比例：5%,说明：1、中标人在签订合同后10个工作日内，须以支票、汇票、本票或者金融机构、担保机构出具的保函等非现金形式向采购人提交中标价5%的履约担保。 2、履约担保期限自合同签订生效之日起至合同期满后90日止。对于因中标人原因提前解除合同的、或造成采购人受到较大损失的，或在服务期发现原投标材料有虚假证明的，报经政府采购管理部门认定属实后，依法进行处罚。同时，出具银行保函的银行对该违约责任负有不享有检索抗辩权的连带责任。 3、履约保证金的退回：以银行转账的履约保证金在服务期满后30天内到采购人处办理退还手续，由采购人一次性无息退还给中标人。履约保证金以保函形式提交的，服务期满后保函自动失效，不存在退回。 4、如在合同执行期间因中标人违约导致履约金被部分扣除的，中标人必须在采购人书面通知后7个工作日内将扣除部分履约保证金补齐。如中标人未能按时补齐履约保证金，采购人有权不退还履约保证金并终止合同。 5、在合同执行期间履约保函失效的，中标人必须在3个工作日内重新提交有效的履约保函给采购人，如未在规定时间内提交的，采购人将有权终止合同。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1、项目投标报价（即投标结算系数）采用百分数形式，由投标人根据自身实力在小额工程全费用综合单价的基础上以投标结算系数方式在投标报价表中填写。 报价范围为：0%&lt;投标结算系数≤100%，投标结算系数须为固定报价(例如提供八折优惠，投标结算系数写为80.00％)，不接受区间报价（例如15.00％～20.00％），保留小数点后两位数，四舍五入。 2.1小额工程的中标结算系数： 2.1.1小额工程的投标结算系数即为中标人的中标结算系数。 2.1.2中标结算系数在合同约定的风险范围之内不可调整。 2.2小额工程的承包价: 承包价=小额工程全费用综合单价X实际完成工程量X中标结算系数。 2.3小额工程的结算: 2.3.1小额工程的工程价款的结算和支付均以人民币为单位。小额工程合同价款由采购人、中标人依据服务合同中的中标结算系数及小额工程全费用综合单价在每个单项工程的《小额工程施工合同协议书》内约定。 2.3.2中标人应充分考虑施工期间各类可调整的市场价格变化和可能的国家政策性调整，确定风险系数。结算时按经采购人、中标人双方确认的实际发生的工程量或竣工图纸，中标结算系数以及小额工程全费用综合单价进行结算，中标结算系数及小额工程全费用综合单价均不予调整。 2.3.2.1小额工程全费用综合单价具体详见《里水镇2025年道路及桥梁小修养护服务项目维修单价书》（详见招标公告附件）。 2.3.2.2当施工过程中出现《里水镇2025年道路及桥梁小修养护服务项目维修单价书》中没有的单价，则由采购人与中标人共同协商，以协商的单价作为结算单价。若协商不成功，则以采购人委托的有资质的中介公司确认的单价为结算单价。 2.3.3工程土质按综合类土考虑，挖土深度综合考虑，拆除路面厚度综合考虑，土方废料等外运的运距由中标人综合考虑在投标报价中，采购人在结算时不再另行签证及支付。 2.3.4其他未尽事项除以上约定外，参考《建设工程工程量清单计价规范》GB50500-2013、2018 年广东省相对应的专业工程的计价办法及配套文件进行结算。 2.3.5措施项目费已包含在中标结算系数中，结算时不再另行支付。 2.3.6承包方式：包工、包料、包工期、包质量、包安全、包文明施工。 （二）全费用综合单价已包含为实施和完成合同工程所需全部费用。报价包括但不限于以下全部费用：人工费、社会保险费用（包括养老、医疗、工伤、生育险和失业保险，其费用必须符合现行南海区政府最新的相关规定）、安全生产责任保险、施工意外伤亡保险、公众责任保险、材料、机械使用费(含发电机、小型炮机)、质检(自检)、安装、管理、培训费、技术措施费、外业检查、交通费、大型机械进出场费、安全防护文明施工措施费、规费、运输费、办公场地及日常办公费、各种税费、利润、招标代理服务费、不可预见费等一切费用(如工程项目需要大型机械，数量另计，具体由采购人现场确定。)。如出现任何遗漏内容需产生额外费用的，均由中标人自行承担，采购人将不再另支付任何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市政公用设施管理服务</w:t>
            </w:r>
          </w:p>
        </w:tc>
        <w:tc>
          <w:tcPr>
            <w:tcW w:type="dxa" w:w="831"/>
          </w:tcPr>
          <w:p>
            <w:pPr>
              <w:pStyle w:val="null3"/>
              <w:jc w:val="left"/>
            </w:pPr>
            <w:r>
              <w:rPr/>
              <w:t>道路、桥梁小修养护服务——城区片区</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3,200,000.00</w:t>
            </w:r>
          </w:p>
        </w:tc>
        <w:tc>
          <w:tcPr>
            <w:tcW w:type="dxa" w:w="831"/>
          </w:tcPr>
          <w:p>
            <w:pPr>
              <w:pStyle w:val="null3"/>
              <w:jc w:val="right"/>
            </w:pPr>
            <w:r>
              <w:rPr/>
              <w:t>3,200,000.00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道路、桥梁小修养护服务——城区片区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r>
              <w:rPr>
                <w:sz w:val="21"/>
              </w:rPr>
              <w:t>三</w:t>
            </w:r>
            <w:r>
              <w:rPr>
                <w:sz w:val="21"/>
              </w:rPr>
              <w:t>、技术要求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采购包2（道路、桥梁小修养护服务——盐南片区）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服务期：自合同签订生效之日起1年，或项目实际结算金额累计达到320万元时，合同自动终止，以先到者为准。</w:t>
            </w:r>
          </w:p>
        </w:tc>
      </w:tr>
      <w:tr>
        <w:tc>
          <w:tcPr>
            <w:tcW w:type="dxa" w:w="4153"/>
          </w:tcPr>
          <w:p>
            <w:pPr>
              <w:pStyle w:val="null3"/>
            </w:pPr>
            <w:r>
              <w:rPr/>
              <w:t>标的提供的地点</w:t>
            </w:r>
          </w:p>
        </w:tc>
        <w:tc>
          <w:tcPr>
            <w:tcW w:type="dxa" w:w="4153"/>
          </w:tcPr>
          <w:p>
            <w:pPr>
              <w:pStyle w:val="null3"/>
            </w:pPr>
            <w:r>
              <w:rPr/>
              <w:t>佛山市南海区里水镇。</w:t>
            </w:r>
          </w:p>
        </w:tc>
      </w:tr>
      <w:tr/>
      <w:tr/>
      <w:tr>
        <w:tc>
          <w:tcPr>
            <w:tcW w:type="dxa" w:w="4153"/>
          </w:tcPr>
          <w:p>
            <w:pPr>
              <w:pStyle w:val="null3"/>
            </w:pPr>
            <w:r>
              <w:rPr/>
              <w:t>付款方式</w:t>
            </w:r>
          </w:p>
        </w:tc>
        <w:tc>
          <w:tcPr>
            <w:tcW w:type="dxa" w:w="4153"/>
          </w:tcPr>
          <w:p>
            <w:pPr>
              <w:pStyle w:val="null3"/>
            </w:pPr>
            <w:r>
              <w:rPr/>
              <w:t>第1期为(支付方式)：支付比例100%，具体如下：1、签订施工合同后，由采购人确定开工日期，单项工程竣工验收合格后采购人根据结算和考核情况，支付工程款。税金由中标人负责。单项任务结算金额=∑所涉及的相应子项的中标全费用综合单价×该子项实际完成工程量-罚款（如有）。 中标人在服务期内，按照小额工程全费用综合单价中相应子项名称的全费用单价乘以中标结算系数作为该相应子项的中标全费用综合单价。 注:中标人必须于每月15日前提交上月结算资料，遇节假日顺延至第一个工作日，超时提交按照里水镇小额工程相关管理制度执行。采购人通知开具发票后10个工作日内中标人需提供发票，超时或未提交视为中标人放弃结算，采购人不支付工程款。 2、采购人对该月度发生的养护工程，月底进行一次性考核。 3、工程款应专款专用，一旦采购人发现工程款被挪作它用，采购人有权采取适当的措施来保证其专款专用。 4、中标人收款时必须开具正规有效的增值税发票； 备注：因采购人使用的是财政资金，采购人在前款规定的付款时间为向政府采购支付部门提出办理财政支付申请手续的时间（不含政府财政支付部门审核的时间），在规定时间内提出支付申请手续后即视为采购人是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但不限于《城镇道路养护技术规范（CJJ36-2016）、《城市桥梁养护技术标准》（CJJ99-2017)、《城镇道路工程施工与质量验收规范》（CJJ1-2008）、《城市桥梁工程施工与质量验收规范》（CJJ2-2008）等规范要求施工（在施工过程中，如果国家或有关部门颁布了新的技术标准或规范，则应采用新的标准或规范进行），随时接受采购人的检查，为检查提供便利条件。如施工与规范要求不相符处，须按采购人要求返工修改，并承担因自身原因导致返工、修改的费用。 2、重点项目验收。对于重点监督项目完工后，中标人必须立即通知采购人相关人员现场验收，验收结果双方签字确认。 3、非重点项目验收。施工完毕后，采购人将施工修复后的图片回复到里水智慧城市管理指挥中心，由城管中心对该案件修复情况现场查核，不符合验收标准的做好登记后退至采购人，中标人按要求重做。另采购人会再对中标人提交的结算资料进行审核，对工程项目质量、数量、材质等有疑问的单项组织现场实地查验，查验结果填写《城管类小额工程验收项目明细表》 。 4、验收评价标准。详见招标公告附件《佛山市数字城管规范指引》及《数字城管案件立案、处置和结案标准》，案件工程质量未达到验收评价标准的，采购人将向中标人发出《城管类小额工程限期整改通知书》 ，中标人必须严格按照限期整改通知书规定的时间进行整改，整改后通知采购人相关人员进行二次验收。案件工程整改完成后经采购人相关人员验收合格的，该案件按实际工程量结算。若中标人整改完成后经采购人相关人员组织二次验收仍不合格的，该单项按照未达结算标准处理，所产生的费用将不予结算，同时将扣除中标人在月度评分表的相应分值。</w:t>
            </w:r>
          </w:p>
        </w:tc>
      </w:tr>
      <w:tr>
        <w:tc>
          <w:tcPr>
            <w:tcW w:type="dxa" w:w="4153"/>
          </w:tcPr>
          <w:p>
            <w:pPr>
              <w:pStyle w:val="null3"/>
            </w:pPr>
            <w:r>
              <w:rPr/>
              <w:t>履约保证金</w:t>
            </w:r>
          </w:p>
        </w:tc>
        <w:tc>
          <w:tcPr>
            <w:tcW w:type="dxa" w:w="4153"/>
          </w:tcPr>
          <w:p>
            <w:pPr>
              <w:pStyle w:val="null3"/>
            </w:pPr>
            <w:r>
              <w:rPr/>
              <w:t>收取比例：5%,说明：1、中标人在签订合同后10个工作日内，须以支票、汇票、本票或者金融机构、担保机构出具的保函等非现金形式向采购人提交中标价5%的履约担保。 2、履约担保期限自合同签订生效之日起至合同期满后90日止。对于因中标人原因提前解除合同的、或造成采购人受到较大损失的，或在服务期发现原投标材料有虚假证明的，报经政府采购管理部门认定属实后，依法进行处罚。同时，出具银行保函的银行对该违约责任负有不享有检索抗辩权的连带责任。 3、履约保证金的退回：以银行转账的履约保证金在服务期满后30天内到采购人处办理退还手续，由采购人一次性无息退还给中标人。履约保证金以保函形式提交的，服务期满后保函自动失效，不存在退回。 4、如在合同执行期间因中标人违约导致履约金被部分扣除的，中标人必须在采购人书面通知后7个工作日内将扣除部分履约保证金补齐。如中标人未能按时补齐履约保证金，采购人有权不退还履约保证金并终止合同。 5、在合同执行期间履约保函失效的，中标人必须在3个工作日内重新提交有效的履约保函给采购人，如未在规定时间内提交的，采购人将有权终止合同。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1、项目投标报价（即投标结算系数）采用百分数形式，由投标人根据自身实力在小额工程全费用综合单价的基础上以投标结算系数方式在投标报价表中填写。 报价范围为：0%&lt;投标结算系数≤100%，投标结算系数须为固定报价(例如提供八折优惠，投标结算系数写为80.00％)，不接受区间报价（例如15.00％～20.00％），保留小数点后两位数，四舍五入。 2.1小额工程的中标结算系数： 2.1.1小额工程的投标结算系数即为中标人的中标结算系数。 2.1.2中标结算系数在合同约定的风险范围之内不可调整。 2.2小额工程的承包价: 承包价=小额工程全费用综合单价X实际完成工程量X中标结算系数。 2.3小额工程的结算: 2.3.1小额工程的工程价款的结算和支付均以人民币为单位。小额工程合同价款由采购人、中标人依据服务合同中的中标结算系数及小额工程全费用综合单价在每个单项工程的《小额工程施工合同协议书》内约定。 2.3.2中标人应充分考虑施工期间各类可调整的市场价格变化和可能的国家政策性调整，确定风险系数。结算时按经采购人、中标人双方确认的实际发生的工程量或竣工图纸，中标结算系数以及小额工程全费用综合单价进行结算，中标结算系数及小额工程全费用综合单价均不予调整。 2.3.2.1小额工程全费用综合单价具体详见《里水镇2025年道路及桥梁小修养护服务项目维修单价书》（详见招标公告附件）。 2.3.2.2当施工过程中出现《里水镇2025年道路及桥梁小修养护服务项目维修单价书》中没有的单价，则由采购人与中标人共同协商，以协商的单价作为结算单价。若协商不成功，则以采购人委托的有资质的中介公司确认的单价为结算单价。 2.3.3工程土质按综合类土考虑，挖土深度综合考虑，拆除路面厚度综合考虑，土方废料等外运的运距由中标人综合考虑在投标报价中，采购人在结算时不再另行签证及支付。 2.3.4其他未尽事项除以上约定外，参考《建设工程工程量清单计价规范》GB50500-2013、2018 年广东省相对应的专业工程的计价办法及配套文件进行结算。 2.3.5措施项目费已包含在中标结算系数中，结算时不再另行支付。 2.3.6承包方式：包工、包料、包工期、包质量、包安全、包文明施工。 （二）全费用综合单价已包含为实施和完成合同工程所需全部费用。报价包括但不限于以下全部费用：人工费、社会保险费用（包括养老、医疗、工伤、生育险和失业保险，其费用必须符合现行南海区政府最新的相关规定）、安全生产责任保险、施工意外伤亡保险、公众责任保险、材料、机械使用费(含发电机、小型炮机)、质检(自检)、安装、管理、培训费、技术措施费、外业检查、交通费、大型机械进出场费、安全防护文明施工措施费、规费、运输费、办公场地及日常办公费、各种税费、利润、招标代理服务费、不可预见费等一切费用(如工程项目需要大型机械，数量另计，具体由采购人现场确定。)。如出现任何遗漏内容需产生额外费用的，均由中标人自行承担，采购人将不再另支付任何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市政公用设施管理服务</w:t>
            </w:r>
          </w:p>
        </w:tc>
        <w:tc>
          <w:tcPr>
            <w:tcW w:type="dxa" w:w="831"/>
          </w:tcPr>
          <w:p>
            <w:pPr>
              <w:pStyle w:val="null3"/>
              <w:jc w:val="left"/>
            </w:pPr>
            <w:r>
              <w:rPr/>
              <w:t>道路、桥梁小修养护服务——盐南片区</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3,200,000.00</w:t>
            </w:r>
          </w:p>
        </w:tc>
        <w:tc>
          <w:tcPr>
            <w:tcW w:type="dxa" w:w="831"/>
          </w:tcPr>
          <w:p>
            <w:pPr>
              <w:pStyle w:val="null3"/>
              <w:jc w:val="right"/>
            </w:pPr>
            <w:r>
              <w:rPr/>
              <w:t>3,200,000.00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道路、桥梁小修养护服务——盐南片区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r>
              <w:rPr>
                <w:sz w:val="21"/>
              </w:rPr>
              <w:t>三</w:t>
            </w:r>
            <w:r>
              <w:rPr>
                <w:sz w:val="21"/>
              </w:rPr>
              <w:t>、技术要求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采购包3（道路、桥梁小修养护服务——和顺片区）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服务期：自合同签订生效之日起1年，或项目实际结算金额累计达到320万元时，合同自动终止，以先到者为准。</w:t>
            </w:r>
          </w:p>
        </w:tc>
      </w:tr>
      <w:tr>
        <w:tc>
          <w:tcPr>
            <w:tcW w:type="dxa" w:w="4153"/>
          </w:tcPr>
          <w:p>
            <w:pPr>
              <w:pStyle w:val="null3"/>
            </w:pPr>
            <w:r>
              <w:rPr/>
              <w:t>标的提供的地点</w:t>
            </w:r>
          </w:p>
        </w:tc>
        <w:tc>
          <w:tcPr>
            <w:tcW w:type="dxa" w:w="4153"/>
          </w:tcPr>
          <w:p>
            <w:pPr>
              <w:pStyle w:val="null3"/>
            </w:pPr>
            <w:r>
              <w:rPr/>
              <w:t>佛山市南海区里水镇。</w:t>
            </w:r>
          </w:p>
        </w:tc>
      </w:tr>
      <w:tr/>
      <w:tr/>
      <w:tr>
        <w:tc>
          <w:tcPr>
            <w:tcW w:type="dxa" w:w="4153"/>
          </w:tcPr>
          <w:p>
            <w:pPr>
              <w:pStyle w:val="null3"/>
            </w:pPr>
            <w:r>
              <w:rPr/>
              <w:t>付款方式</w:t>
            </w:r>
          </w:p>
        </w:tc>
        <w:tc>
          <w:tcPr>
            <w:tcW w:type="dxa" w:w="4153"/>
          </w:tcPr>
          <w:p>
            <w:pPr>
              <w:pStyle w:val="null3"/>
            </w:pPr>
            <w:r>
              <w:rPr/>
              <w:t>第1期为(支付方式)：支付比例100%，具体如下：1、签订施工合同后，由采购人确定开工日期，单项工程竣工验收合格后采购人根据结算和考核情况，支付工程款。税金由中标人负责。单项任务结算金额=∑所涉及的相应子项的中标全费用综合单价×该子项实际完成工程量-罚款（如有）。 中标人在服务期内，按照小额工程全费用综合单价中相应子项名称的全费用单价乘以中标结算系数作为该相应子项的中标全费用综合单价。 注:中标人必须于每月15日前提交上月结算资料，遇节假日顺延至第一个工作日，超时提交按照里水镇小额工程相关管理制度执行。采购人通知开具发票后10个工作日内中标人需提供发票，超时或未提交视为中标人放弃结算，采购人不支付工程款。 2、采购人对该月度发生的养护工程，月底进行一次性考核。 3、工程款应专款专用，一旦采购人发现工程款被挪作它用，采购人有权采取适当的措施来保证其专款专用。 4、中标人收款时必须开具正规有效的增值税发票； 备注：因采购人使用的是财政资金，采购人在前款规定的付款时间为向政府采购支付部门提出办理财政支付申请手续的时间（不含政府财政支付部门审核的时间），在规定时间内提出支付申请手续后即视为采购人是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但不限于《城镇道路养护技术规范（CJJ36-2016）、《城市桥梁养护技术标准》（CJJ99-2017)、《城镇道路工程施工与质量验收规范》（CJJ1-2008）、《城市桥梁工程施工与质量验收规范》（CJJ2-2008）等规范要求施工（在施工过程中，如果国家或有关部门颁布了新的技术标准或规范，则应采用新的标准或规范进行），随时接受采购人的检查，为检查提供便利条件。如施工与规范要求不相符处，须按采购人要求返工修改，并承担因自身原因导致返工、修改的费用。 2、重点项目验收。对于重点监督项目完工后，中标人必须立即通知采购人相关人员现场验收，验收结果双方签字确认。 3、非重点项目验收。施工完毕后，采购人将施工修复后的图片回复到里水智慧城市管理指挥中心，由城管中心对该案件修复情况现场查核，不符合验收标准的做好登记后退至采购人，中标人按要求重做。另采购人会再对中标人提交的结算资料进行审核，对工程项目质量、数量、材质等有疑问的单项组织现场实地查验，查验结果填写《城管类小额工程验收项目明细表》 。 4、验收评价标准。详见招标公告附件《佛山市数字城管规范指引》及《数字城管案件立案、处置和结案标准》，案件工程质量未达到验收评价标准的，采购人将向中标人发出《城管类小额工程限期整改通知书》 ，中标人必须严格按照限期整改通知书规定的时间进行整改，整改后通知采购人相关人员进行二次验收。案件工程整改完成后经采购人相关人员验收合格的，该案件按实际工程量结算。若中标人整改完成后经采购人相关人员组织二次验收仍不合格的，该单项按照未达结算标准处理，所产生的费用将不予结算，同时将扣除中标人在月度评分表的相应分值。</w:t>
            </w:r>
          </w:p>
        </w:tc>
      </w:tr>
      <w:tr>
        <w:tc>
          <w:tcPr>
            <w:tcW w:type="dxa" w:w="4153"/>
          </w:tcPr>
          <w:p>
            <w:pPr>
              <w:pStyle w:val="null3"/>
            </w:pPr>
            <w:r>
              <w:rPr/>
              <w:t>履约保证金</w:t>
            </w:r>
          </w:p>
        </w:tc>
        <w:tc>
          <w:tcPr>
            <w:tcW w:type="dxa" w:w="4153"/>
          </w:tcPr>
          <w:p>
            <w:pPr>
              <w:pStyle w:val="null3"/>
            </w:pPr>
            <w:r>
              <w:rPr/>
              <w:t>收取比例：5%,说明：1、中标人在签订合同后10个工作日内，须以支票、汇票、本票或者金融机构、担保机构出具的保函等非现金形式向采购人提交中标价5%的履约担保。 2、履约担保期限自合同签订生效之日起至合同期满后90日止。对于因中标人原因提前解除合同的、或造成采购人受到较大损失的，或在服务期发现原投标材料有虚假证明的，报经政府采购管理部门认定属实后，依法进行处罚。同时，出具银行保函的银行对该违约责任负有不享有检索抗辩权的连带责任。 3、履约保证金的退回：以银行转账的履约保证金在服务期满后30天内到采购人处办理退还手续，由采购人一次性无息退还给中标人。履约保证金以保函形式提交的，服务期满后保函自动失效，不存在退回。 4、如在合同执行期间因中标人违约导致履约金被部分扣除的，中标人必须在采购人书面通知后7个工作日内将扣除部分履约保证金补齐。如中标人未能按时补齐履约保证金，采购人有权不退还履约保证金并终止合同。 5、在合同执行期间履约保函失效的，中标人必须在3个工作日内重新提交有效的履约保函给采购人，如未在规定时间内提交的，采购人将有权终止合同。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1、项目投标报价（即投标结算系数）采用百分数形式，由投标人根据自身实力在小额工程全费用综合单价的基础上以投标结算系数方式在投标报价表中填写。 报价范围为：0%&lt;投标结算系数≤100%，投标结算系数须为固定报价(例如提供八折优惠，投标结算系数写为80.00％)，不接受区间报价（例如15.00％～20.00％），保留小数点后两位数，四舍五入。 2.1小额工程的中标结算系数： 2.1.1小额工程的投标结算系数即为中标人的中标结算系数。 2.1.2中标结算系数在合同约定的风险范围之内不可调整。 2.2小额工程的承包价: 承包价=小额工程全费用综合单价X实际完成工程量X中标结算系数。 2.3小额工程的结算: 2.3.1小额工程的工程价款的结算和支付均以人民币为单位。小额工程合同价款由采购人、中标人依据服务合同中的中标结算系数及小额工程全费用综合单价在每个单项工程的《小额工程施工合同协议书》内约定。 2.3.2中标人应充分考虑施工期间各类可调整的市场价格变化和可能的国家政策性调整，确定风险系数。结算时按经采购人、中标人双方确认的实际发生的工程量或竣工图纸，中标结算系数以及小额工程全费用综合单价进行结算，中标结算系数及小额工程全费用综合单价均不予调整。 2.3.2.1小额工程全费用综合单价具体详见《里水镇2025年道路及桥梁小修养护服务项目维修单价书》（详见招标公告附件）。 2.3.2.2当施工过程中出现《里水镇2025年道路及桥梁小修养护服务项目维修单价书》中没有的单价，则由采购人与中标人共同协商，以协商的单价作为结算单价。若协商不成功，则以采购人委托的有资质的中介公司确认的单价为结算单价。 2.3.3工程土质按综合类土考虑，挖土深度综合考虑，拆除路面厚度综合考虑，土方废料等外运的运距由中标人综合考虑在投标报价中，采购人在结算时不再另行签证及支付。 2.3.4其他未尽事项除以上约定外，参考《建设工程工程量清单计价规范》GB50500-2013、2018 年广东省相对应的专业工程的计价办法及配套文件进行结算。 2.3.5措施项目费已包含在中标结算系数中，结算时不再另行支付。 2.3.6承包方式：包工、包料、包工期、包质量、包安全、包文明施工。 （二）全费用综合单价已包含为实施和完成合同工程所需全部费用。报价包括但不限于以下全部费用：人工费、社会保险费用（包括养老、医疗、工伤、生育险和失业保险，其费用必须符合现行南海区政府最新的相关规定）、安全生产责任保险、施工意外伤亡保险、公众责任保险、材料、机械使用费(含发电机、小型炮机)、质检(自检)、安装、管理、培训费、技术措施费、外业检查、交通费、大型机械进出场费、安全防护文明施工措施费、规费、运输费、办公场地及日常办公费、各种税费、利润、招标代理服务费、不可预见费等一切费用(如工程项目需要大型机械，数量另计，具体由采购人现场确定。)。如出现任何遗漏内容需产生额外费用的，均由中标人自行承担，采购人将不再另支付任何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市政公用设施管理服务</w:t>
            </w:r>
          </w:p>
        </w:tc>
        <w:tc>
          <w:tcPr>
            <w:tcW w:type="dxa" w:w="831"/>
          </w:tcPr>
          <w:p>
            <w:pPr>
              <w:pStyle w:val="null3"/>
              <w:jc w:val="left"/>
            </w:pPr>
            <w:r>
              <w:rPr/>
              <w:t>道路、桥梁小修养护服务——和顺片区</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3,200,000.00</w:t>
            </w:r>
          </w:p>
        </w:tc>
        <w:tc>
          <w:tcPr>
            <w:tcW w:type="dxa" w:w="831"/>
          </w:tcPr>
          <w:p>
            <w:pPr>
              <w:pStyle w:val="null3"/>
              <w:jc w:val="right"/>
            </w:pPr>
            <w:r>
              <w:rPr/>
              <w:t>3,200,000.00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道路、桥梁小修养护服务——和顺片区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r>
              <w:rPr>
                <w:sz w:val="21"/>
              </w:rPr>
              <w:t>三</w:t>
            </w:r>
            <w:r>
              <w:rPr>
                <w:sz w:val="21"/>
              </w:rPr>
              <w:t>、技术要求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1.采购代理机构：本项目是指广东元正招标采购有限公司，负责整个采购活动的组织，依法负责编制和发布招标文件，对招标文件拥有最终的解释权，不以任何身份出任评标委员会成员。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佛山市南海区里水镇城建和水务办公室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采购包1：投标结算系数</w:t>
            </w:r>
          </w:p>
          <w:p>
            <w:pPr>
              <w:pStyle w:val="null3"/>
            </w:pPr>
            <w:r>
              <w:rPr/>
              <w:t>采购包2：投标结算系数</w:t>
            </w:r>
          </w:p>
          <w:p>
            <w:pPr>
              <w:pStyle w:val="null3"/>
            </w:pPr>
            <w:r>
              <w:rPr/>
              <w:t>采购包3：投标结算系数</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采购包兼投不兼中，投标人可以参与多个采购包的投标，但是最多只能被确定为1个采购包的中标候选人。本项目的评审顺序为：先“采购包1”，再“采购包2”，再“采购包3”，依此类推，依次按照评标总得分由高到低的顺序，每包组推荐1名中标候选人。 2、已被推荐为任一采购包的中标候选人的投标人将不再参与其余采购包的评审（视为其余采购包的符合性评审不通过），且不具有其余采购包的中标候选人推荐资格。依此类推。 3、本项目评审结束后，①.如“前序包组”出现改变排序或者重新评审或重新招标等改变中标结果的情形，其余采购包的排序和评审结果均不作任何调整。②.若某一采购包出现重新招标的情形，则其余采购包中标候选人不能再参与该包的重新招标；③.若某一采购包出现其他改变中标结果但不需要重新招标的情形，导致同一单位在多个子包排名第一的，则优先保持其余采购包的排序和评审结果不变，前述改变中标结果的采购包按照投标人排名推荐再下一名次的投标人为中标候选人。</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在领取《中标通知书》时须向采购代理机构缴纳招标代理服务费，招标代理服务费参照省财政厅和省物价局文（计价格〔2002〕1980号、广东省物价局（粤价[2002]386号）文规定的“服务类”收费标准收取，按各采购包预算金额的95%计算收取。 说明：1）招标代理服务费支付方式：以银行划账的形式支付。 2）中标人无论因何种原因放弃中标或无法履行合同或经依法取消中标资格的，其招标代理服务费均不予退回。</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其他，投标文件信息公开要求：根据《佛山市南海区财政局关于印发的通知》（南财采〔2020〕6 号）的有关规定，采购代理机构将在佛山市公共资源交易中心南海分中心“交易信息” 网页发布中标（成交）公告的同时一并公示中标人的投标文件内容，接受社会公众监督，投标人须作出以下承诺（自拟格式）：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响应文件签署授权委托书、项目实施方案、售后服务方案。 （2）投标人承诺保证上述应公示的内容的真实性，且确认不涉及任何个人隐私、商业保密和其他不可公开的内容。如若中标，同意采购人或其委托的代理机构将上述应公示的内容予以公开。 其他2，因系统格式固化不能调整，WORD版招标文件部分表格显示不全，以PDF版招标文件的内容为准。 其他3，本项目中标人在中标后，须向代理机构提供2套纸质版投标文件。 其他4.各采购包投标文件内容一致性要求，因本项目各分包，采购需求及评分标准均相同，为统一标准，各投标单位若同时参加二个（或以上）分包投标的，除采购包号及采购包名称等格式、分包投标报价不同外，其他内容应相同，否则，后果由投标人自行承担。 其他5.合同签订时间补充说明：根据《佛山市财政局关于加强政府采购管理进一步优化政府采购营商环境的通知》（佛财采购函[2024] 8号）规定，采购人应科学合理制定单位内控制度，缩短采购合同签订时间，原则上在中标(成交)通知书发出之日起20日内签订合同;合同签订无需经单位集体会议决策的，应当在中标(成交)通知书发出之日起10日内签订政府采购合同。合同签订前送里水司法所进行法律审查。</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广东元正招标采购有限公司</w:t>
      </w:r>
      <w:r>
        <w:rPr/>
        <w:t>代收。具体操作要求详见</w:t>
      </w:r>
      <w:r>
        <w:rPr/>
        <w:t>广东元正招标采购有限公司</w:t>
      </w:r>
      <w:r>
        <w:rPr/>
        <w:t>有关指引，递交事宜请自行咨询</w:t>
      </w:r>
      <w:r>
        <w:rPr/>
        <w:t>广东元正招标采购有限公司</w:t>
      </w:r>
      <w:r>
        <w:rPr/>
        <w:t>；请各投标人在投标文件递交截止时间前按须知前附表规定的金额递交至</w:t>
      </w:r>
      <w:r>
        <w:rPr/>
        <w:t>广东元正招标采购有限公司</w:t>
      </w:r>
      <w:r>
        <w:rPr/>
        <w:t>，到账情况以开标时</w:t>
      </w:r>
      <w:r>
        <w:rPr/>
        <w:t>广东元正招标采购有限公司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广东省公共资源交易平台（https://ygp.gdzwfw.gov.cn/ggzy-portal/#/440600/jygg）、佛山市公共资源交易中心南海分中心网站（http://www.nanhai.gov.cn/fsnhq/bmdh/sydw/ggzyjyzx/jyxx/）、广东元正招标采购有限公司(http://www.gdbidding.com）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广东省公共资源交易平台（https://ygp.gdzwfw.gov.cn/ggzy-portal/#/440600/jygg）、佛山市公共资源交易中心南海分中心网站（http://www.nanhai.gov.cn/fsnhq/bmdh/sydw/ggzyjyzx/jyxx/）、广东元正招标采购有限公司(http://www.gdbidding.com）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广东元正招标采购有限公司佛山分公司</w:t>
      </w:r>
    </w:p>
    <w:p>
      <w:pPr>
        <w:pStyle w:val="null3"/>
        <w:ind w:firstLine="480"/>
      </w:pPr>
      <w:r>
        <w:rPr/>
        <w:t>电话：</w:t>
      </w:r>
      <w:r>
        <w:rPr/>
        <w:t>0757-81851689</w:t>
      </w:r>
    </w:p>
    <w:p>
      <w:pPr>
        <w:pStyle w:val="null3"/>
        <w:ind w:firstLine="480"/>
      </w:pPr>
      <w:r>
        <w:rPr/>
        <w:t>传真：</w:t>
      </w:r>
      <w:r>
        <w:rPr/>
        <w:t>0757-81851685</w:t>
      </w:r>
    </w:p>
    <w:p>
      <w:pPr>
        <w:pStyle w:val="null3"/>
        <w:ind w:firstLine="480"/>
      </w:pPr>
      <w:r>
        <w:rPr/>
        <w:t>邮箱：</w:t>
      </w:r>
      <w:r>
        <w:rPr/>
        <w:t>yzzbfs@126.com</w:t>
      </w:r>
    </w:p>
    <w:p>
      <w:pPr>
        <w:pStyle w:val="null3"/>
        <w:ind w:firstLine="480"/>
      </w:pPr>
      <w:r>
        <w:rPr/>
        <w:t>地址：</w:t>
      </w:r>
      <w:r>
        <w:rPr/>
        <w:t>佛山市南海区桂城简平路1号天安数码城2期天安创新大厦1001室</w:t>
      </w:r>
    </w:p>
    <w:p>
      <w:pPr>
        <w:pStyle w:val="null3"/>
        <w:ind w:firstLine="480"/>
      </w:pPr>
      <w:r>
        <w:rPr/>
        <w:t>邮编：</w:t>
      </w:r>
      <w:r>
        <w:rPr/>
        <w:t>528200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道路、桥梁小修养护服务——城区片区)：综合评分法,是指投标文件满足招标文件全部实质性要求，且按照评审因素的量化指标评审得分最高的投标人为中标候选人的评标方法。（最低报价不是中标的唯一依据。）</w:t>
      </w:r>
    </w:p>
    <w:p>
      <w:pPr>
        <w:pStyle w:val="null3"/>
      </w:pPr>
      <w:r>
        <w:rPr/>
        <w:t>采购包2(道路、桥梁小修养护服务——盐南片区)：综合评分法,是指投标文件满足招标文件全部实质性要求，且按照评审因素的量化指标评审得分最高的投标人为中标候选人的评标方法。（最低报价不是中标的唯一依据。）</w:t>
      </w:r>
    </w:p>
    <w:p>
      <w:pPr>
        <w:pStyle w:val="null3"/>
      </w:pPr>
      <w:r>
        <w:rPr/>
        <w:t>采购包3(道路、桥梁小修养护服务——和顺片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广东元正招标采购有限公司</w:t>
      </w:r>
      <w:r>
        <w:rPr/>
        <w:t>统一对外发布。</w:t>
      </w:r>
    </w:p>
    <w:p>
      <w:pPr>
        <w:pStyle w:val="null3"/>
        <w:ind w:firstLine="480"/>
      </w:pPr>
      <w:r>
        <w:rPr/>
        <w:t>（2）对</w:t>
      </w:r>
      <w:r>
        <w:rPr/>
        <w:t>广东元正招标采购有限公司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采购包1（道路、桥梁小修养护服务——城区片区）：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采购包2（道路、桥梁小修养护服务——盐南片区）：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采购包3（道路、桥梁小修养护服务——和顺片区）：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采购包1（道路、桥梁小修养护服务——城区片区）：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提供下列四项材料扫描件之一：(1) 经审计的2023年度或2024年度的财务报告(要求：由第三方会计师事务所出具并加盖其公章，且能反映审计结论。如为2025年新成立的公司，应提供成立至投标截止时间止任意1个月经审计的公司财务状况报告。)；(2)基本开户银行出具的资信证明（要求：投标截止之日前6个月内出具且在有效期内的，能够清晰反映投标人的商业信誉情况，如成立时间不足6个月的，按成立时间提供，如资信证明不能体现基本开户账户的，应另附开户许可证，或银行开具的《基本存款账户信息》）；(3)财政部门认可的政府采购专业担保机构出具的投标担保函；（4）提供加盖投标人公章的《政府采购供应商资格信用承诺函》（详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扫描件；但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 规范编制或者项目管理、监理、检测等服务的供应商，不得再参与本项目投标（响应）。（参照投标函相关承诺格式内容）</w:t>
            </w:r>
          </w:p>
        </w:tc>
      </w:tr>
      <w:tr>
        <w:tc>
          <w:tcPr>
            <w:tcW w:type="dxa" w:w="890"/>
          </w:tcPr>
          <w:p>
            <w:pPr>
              <w:pStyle w:val="null3"/>
            </w:pPr>
            <w:r>
              <w:rPr/>
              <w:t>8</w:t>
            </w:r>
          </w:p>
        </w:tc>
        <w:tc>
          <w:tcPr>
            <w:tcW w:type="dxa" w:w="3178"/>
          </w:tcPr>
          <w:p>
            <w:pPr>
              <w:pStyle w:val="null3"/>
            </w:pPr>
            <w:r>
              <w:rPr/>
              <w:t>资质要求1</w:t>
            </w:r>
          </w:p>
        </w:tc>
        <w:tc>
          <w:tcPr>
            <w:tcW w:type="dxa" w:w="4238"/>
          </w:tcPr>
          <w:p>
            <w:pPr>
              <w:pStyle w:val="null3"/>
            </w:pPr>
            <w:r>
              <w:rPr/>
              <w:t>具有建设行政主管部门颁发的市政公用工程施工总承包三级或以上资质。（提供证书扫描件）</w:t>
            </w:r>
          </w:p>
        </w:tc>
      </w:tr>
      <w:tr>
        <w:tc>
          <w:tcPr>
            <w:tcW w:type="dxa" w:w="890"/>
          </w:tcPr>
          <w:p>
            <w:pPr>
              <w:pStyle w:val="null3"/>
            </w:pPr>
            <w:r>
              <w:rPr/>
              <w:t>9</w:t>
            </w:r>
          </w:p>
        </w:tc>
        <w:tc>
          <w:tcPr>
            <w:tcW w:type="dxa" w:w="3178"/>
          </w:tcPr>
          <w:p>
            <w:pPr>
              <w:pStyle w:val="null3"/>
            </w:pPr>
            <w:r>
              <w:rPr/>
              <w:t>资质要求2</w:t>
            </w:r>
          </w:p>
        </w:tc>
        <w:tc>
          <w:tcPr>
            <w:tcW w:type="dxa" w:w="4238"/>
          </w:tcPr>
          <w:p>
            <w:pPr>
              <w:pStyle w:val="null3"/>
            </w:pPr>
            <w:r>
              <w:rPr/>
              <w:t>具有有效的安全生产许可证。（提供证书扫描件）</w:t>
            </w:r>
          </w:p>
        </w:tc>
      </w:tr>
      <w:tr>
        <w:tc>
          <w:tcPr>
            <w:tcW w:type="dxa" w:w="890"/>
          </w:tcPr>
          <w:p>
            <w:pPr>
              <w:pStyle w:val="null3"/>
            </w:pPr>
            <w:r>
              <w:rPr/>
              <w:t>10</w:t>
            </w:r>
          </w:p>
        </w:tc>
        <w:tc>
          <w:tcPr>
            <w:tcW w:type="dxa" w:w="3178"/>
          </w:tcPr>
          <w:p>
            <w:pPr>
              <w:pStyle w:val="null3"/>
            </w:pPr>
            <w:r>
              <w:rPr/>
              <w:t>本项目是否接受联合体投标</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须为本项目采购标的对应行业的中小企业。（注：根据《关于印发中小企业划型标准规定的通知》（工信部联企业〔2011〕300号）规定，本项目对应的中小微企业划分标准所属行业为：建筑业。须提供以下①或②或③的证明材料之一：①中小微企业参加政府采购活动时，应当提供《中小企业声明函》。②残疾人福利性单位参加政府采购活动时，应当提供《残疾人福利性单位声明函》。③监狱企业参加政府采购活动时，应当提供由省级以上监狱管理局、戒毒管理局（含新疆生产建设兵团）出具的属于监狱企业的证明文件。）</w:t>
            </w:r>
          </w:p>
        </w:tc>
      </w:tr>
    </w:tbl>
    <w:p>
      <w:pPr>
        <w:pStyle w:val="null3"/>
      </w:pPr>
      <w:r>
        <w:rPr/>
        <w:t>采购包2（道路、桥梁小修养护服务——盐南片区）：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提供下列四项材料扫描件之一：(1) 经审计的2023年度或2024年度的财务报告(要求：由第三方会计师事务所出具并加盖其公章，且能反映审计结论。如为2025年新成立的公司，应提供成立至投标截止时间止任意1个月经审计的公司财务状况报告。)；(2)基本开户银行出具的资信证明（要求：投标截止之日前6个月内出具且在有效期内的，能够清晰反映投标人的商业信誉情况，如成立时间不足6个月的，按成立时间提供，如资信证明不能体现基本开户账户的，应另附开户许可证，或银行开具的《基本存款账户信息》）；(3)财政部门认可的政府采购专业担保机构出具的投标担保函；（4）提供加盖投标人公章的《政府采购供应商资格信用承诺函》（详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扫描件；但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 规范编制或者项目管理、监理、检测等服务的供应商，不得再参与本项目投标（响应）。（参照投标函相关承诺格式内容）</w:t>
            </w:r>
          </w:p>
        </w:tc>
      </w:tr>
      <w:tr>
        <w:tc>
          <w:tcPr>
            <w:tcW w:type="dxa" w:w="890"/>
          </w:tcPr>
          <w:p>
            <w:pPr>
              <w:pStyle w:val="null3"/>
            </w:pPr>
            <w:r>
              <w:rPr/>
              <w:t>8</w:t>
            </w:r>
          </w:p>
        </w:tc>
        <w:tc>
          <w:tcPr>
            <w:tcW w:type="dxa" w:w="3178"/>
          </w:tcPr>
          <w:p>
            <w:pPr>
              <w:pStyle w:val="null3"/>
            </w:pPr>
            <w:r>
              <w:rPr/>
              <w:t>资质要求1</w:t>
            </w:r>
          </w:p>
        </w:tc>
        <w:tc>
          <w:tcPr>
            <w:tcW w:type="dxa" w:w="4238"/>
          </w:tcPr>
          <w:p>
            <w:pPr>
              <w:pStyle w:val="null3"/>
            </w:pPr>
            <w:r>
              <w:rPr/>
              <w:t>具有建设行政主管部门颁发的市政公用工程施工总承包三级或以上资质。（提供证书扫描件）</w:t>
            </w:r>
          </w:p>
        </w:tc>
      </w:tr>
      <w:tr>
        <w:tc>
          <w:tcPr>
            <w:tcW w:type="dxa" w:w="890"/>
          </w:tcPr>
          <w:p>
            <w:pPr>
              <w:pStyle w:val="null3"/>
            </w:pPr>
            <w:r>
              <w:rPr/>
              <w:t>9</w:t>
            </w:r>
          </w:p>
        </w:tc>
        <w:tc>
          <w:tcPr>
            <w:tcW w:type="dxa" w:w="3178"/>
          </w:tcPr>
          <w:p>
            <w:pPr>
              <w:pStyle w:val="null3"/>
            </w:pPr>
            <w:r>
              <w:rPr/>
              <w:t>资质要求2</w:t>
            </w:r>
          </w:p>
        </w:tc>
        <w:tc>
          <w:tcPr>
            <w:tcW w:type="dxa" w:w="4238"/>
          </w:tcPr>
          <w:p>
            <w:pPr>
              <w:pStyle w:val="null3"/>
            </w:pPr>
            <w:r>
              <w:rPr/>
              <w:t>具有有效的安全生产许可证。（提供证书扫描件）</w:t>
            </w:r>
          </w:p>
        </w:tc>
      </w:tr>
      <w:tr>
        <w:tc>
          <w:tcPr>
            <w:tcW w:type="dxa" w:w="890"/>
          </w:tcPr>
          <w:p>
            <w:pPr>
              <w:pStyle w:val="null3"/>
            </w:pPr>
            <w:r>
              <w:rPr/>
              <w:t>10</w:t>
            </w:r>
          </w:p>
        </w:tc>
        <w:tc>
          <w:tcPr>
            <w:tcW w:type="dxa" w:w="3178"/>
          </w:tcPr>
          <w:p>
            <w:pPr>
              <w:pStyle w:val="null3"/>
            </w:pPr>
            <w:r>
              <w:rPr/>
              <w:t>本项目是否接受联合体投标</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须为本项目采购标的对应行业的中小企业。（注：根据《关于印发中小企业划型标准规定的通知》（工信部联企业〔2011〕300号）规定，本项目对应的中小微企业划分标准所属行业为：建筑业。须提供以下①或②或③的证明材料之一：①中小微企业参加政府采购活动时，应当提供《中小企业声明函》。②残疾人福利性单位参加政府采购活动时，应当提供《残疾人福利性单位声明函》。③监狱企业参加政府采购活动时，应当提供由省级以上监狱管理局、戒毒管理局（含新疆生产建设兵团）出具的属于监狱企业的证明文件。）</w:t>
            </w:r>
          </w:p>
        </w:tc>
      </w:tr>
    </w:tbl>
    <w:p>
      <w:pPr>
        <w:pStyle w:val="null3"/>
      </w:pPr>
      <w:r>
        <w:rPr/>
        <w:t>采购包3（道路、桥梁小修养护服务——和顺片区）：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照招标公告附件格式要求提供《政府采购供应商资格信用承诺函》；如供应商选择不提供《政府采购供应商资格信用承诺函》的，可选择提供以下证明材料：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提供下列四项材料扫描件之一：(1) 经审计的2023年度或2024年度的财务报告(要求：由第三方会计师事务所出具并加盖其公章，且能反映审计结论。如为2025年新成立的公司，应提供成立至投标截止时间止任意1个月经审计的公司财务状况报告。)；(2)基本开户银行出具的资信证明（要求：投标截止之日前6个月内出具且在有效期内的，能够清晰反映投标人的商业信誉情况，如成立时间不足6个月的，按成立时间提供，如资信证明不能体现基本开户账户的，应另附开户许可证，或银行开具的《基本存款账户信息》）；(3)财政部门认可的政府采购专业担保机构出具的投标担保函；（4）提供加盖投标人公章的《政府采购供应商资格信用承诺函》（详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提供“信用中国”网站和“中国政府采购网”查询扫描件；但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 规范编制或者项目管理、监理、检测等服务的供应商，不得再参与本项目投标（响应）。（参照投标函相关承诺格式内容）。</w:t>
            </w:r>
          </w:p>
        </w:tc>
      </w:tr>
      <w:tr>
        <w:tc>
          <w:tcPr>
            <w:tcW w:type="dxa" w:w="890"/>
          </w:tcPr>
          <w:p>
            <w:pPr>
              <w:pStyle w:val="null3"/>
            </w:pPr>
            <w:r>
              <w:rPr/>
              <w:t>8</w:t>
            </w:r>
          </w:p>
        </w:tc>
        <w:tc>
          <w:tcPr>
            <w:tcW w:type="dxa" w:w="3178"/>
          </w:tcPr>
          <w:p>
            <w:pPr>
              <w:pStyle w:val="null3"/>
            </w:pPr>
            <w:r>
              <w:rPr/>
              <w:t>资质要求1</w:t>
            </w:r>
          </w:p>
        </w:tc>
        <w:tc>
          <w:tcPr>
            <w:tcW w:type="dxa" w:w="4238"/>
          </w:tcPr>
          <w:p>
            <w:pPr>
              <w:pStyle w:val="null3"/>
            </w:pPr>
            <w:r>
              <w:rPr/>
              <w:t>具有建设行政主管部门颁发的市政公用工程施工总承包三级或以上资质。（提供证书扫描件）</w:t>
            </w:r>
          </w:p>
        </w:tc>
      </w:tr>
      <w:tr>
        <w:tc>
          <w:tcPr>
            <w:tcW w:type="dxa" w:w="890"/>
          </w:tcPr>
          <w:p>
            <w:pPr>
              <w:pStyle w:val="null3"/>
            </w:pPr>
            <w:r>
              <w:rPr/>
              <w:t>9</w:t>
            </w:r>
          </w:p>
        </w:tc>
        <w:tc>
          <w:tcPr>
            <w:tcW w:type="dxa" w:w="3178"/>
          </w:tcPr>
          <w:p>
            <w:pPr>
              <w:pStyle w:val="null3"/>
            </w:pPr>
            <w:r>
              <w:rPr/>
              <w:t>资质要求2</w:t>
            </w:r>
          </w:p>
        </w:tc>
        <w:tc>
          <w:tcPr>
            <w:tcW w:type="dxa" w:w="4238"/>
          </w:tcPr>
          <w:p>
            <w:pPr>
              <w:pStyle w:val="null3"/>
            </w:pPr>
            <w:r>
              <w:rPr/>
              <w:t>具有有效的安全生产许可证。（提供证书扫描件）</w:t>
            </w:r>
          </w:p>
        </w:tc>
      </w:tr>
      <w:tr>
        <w:tc>
          <w:tcPr>
            <w:tcW w:type="dxa" w:w="890"/>
          </w:tcPr>
          <w:p>
            <w:pPr>
              <w:pStyle w:val="null3"/>
            </w:pPr>
            <w:r>
              <w:rPr/>
              <w:t>10</w:t>
            </w:r>
          </w:p>
        </w:tc>
        <w:tc>
          <w:tcPr>
            <w:tcW w:type="dxa" w:w="3178"/>
          </w:tcPr>
          <w:p>
            <w:pPr>
              <w:pStyle w:val="null3"/>
            </w:pPr>
            <w:r>
              <w:rPr/>
              <w:t>本项目是否接受联合体投标</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须为本项目采购标的对应行业的中小企业。（注：根据《关于印发中小企业划型标准规定的通知》（工信部联企业〔2011〕300号）规定，本项目对应的中小微企业划分标准所属行业为：建筑业。须提供以下①或②或③的证明材料之一：①中小微企业参加政府采购活动时，应当提供《中小企业声明函》。②残疾人福利性单位参加政府采购活动时，应当提供《残疾人福利性单位声明函》。③监狱企业参加政府采购活动时，应当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采购包1（道路、桥梁小修养护服务——城区片区）：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提供有效的法定代表人证明书和法定代表人授权书(如为法定代表人参与投标,只提供有效的法定代表人证明书)。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投标有效期符合招标文件的要求。</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已提交了投标函，且符合招标文件要求。</w:t>
            </w:r>
          </w:p>
        </w:tc>
      </w:tr>
      <w:tr>
        <w:tc>
          <w:tcPr>
            <w:tcW w:type="dxa" w:w="890"/>
          </w:tcPr>
          <w:p>
            <w:pPr>
              <w:pStyle w:val="null3"/>
            </w:pPr>
            <w:r>
              <w:rPr/>
              <w:t>4</w:t>
            </w:r>
          </w:p>
        </w:tc>
        <w:tc>
          <w:tcPr>
            <w:tcW w:type="dxa" w:w="3178"/>
          </w:tcPr>
          <w:p>
            <w:pPr>
              <w:pStyle w:val="null3"/>
            </w:pPr>
            <w:r>
              <w:rPr/>
              <w:t>投标文件符合招标文件规定的式样和签署要求</w:t>
            </w:r>
          </w:p>
        </w:tc>
        <w:tc>
          <w:tcPr>
            <w:tcW w:type="dxa" w:w="4238"/>
          </w:tcPr>
          <w:p>
            <w:pPr>
              <w:pStyle w:val="null3"/>
            </w:pPr>
            <w:r>
              <w:rPr/>
              <w:t>投标文件符合招标文件规定的式样和签署要求。</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（1）投标报价是固定唯一价；（2）没有投标报价明显不合理且投标人不能合理说明的情况；（3）投标人的投标报价在有效的报价范围内。</w:t>
            </w:r>
          </w:p>
        </w:tc>
      </w:tr>
      <w:tr>
        <w:tc>
          <w:tcPr>
            <w:tcW w:type="dxa" w:w="890"/>
          </w:tcPr>
          <w:p>
            <w:pPr>
              <w:pStyle w:val="null3"/>
            </w:pPr>
            <w:r>
              <w:rPr/>
              <w:t>6</w:t>
            </w:r>
          </w:p>
        </w:tc>
        <w:tc>
          <w:tcPr>
            <w:tcW w:type="dxa" w:w="3178"/>
          </w:tcPr>
          <w:p>
            <w:pPr>
              <w:pStyle w:val="null3"/>
            </w:pPr>
            <w:r>
              <w:rPr/>
              <w:t>实质性条款响应情况</w:t>
            </w:r>
          </w:p>
        </w:tc>
        <w:tc>
          <w:tcPr>
            <w:tcW w:type="dxa" w:w="4238"/>
          </w:tcPr>
          <w:p>
            <w:pPr>
              <w:pStyle w:val="null3"/>
            </w:pPr>
            <w:r>
              <w:rPr/>
              <w:t>投标文件满足招标文件“★”号条款要求（如有），和响应招标文件其他实质性要求，以及无经评标委员会认定为无效投标的。</w:t>
            </w:r>
          </w:p>
        </w:tc>
      </w:tr>
      <w:tr>
        <w:tc>
          <w:tcPr>
            <w:tcW w:type="dxa" w:w="890"/>
          </w:tcPr>
          <w:p>
            <w:pPr>
              <w:pStyle w:val="null3"/>
            </w:pPr>
            <w:r>
              <w:rPr/>
              <w:t>7</w:t>
            </w:r>
          </w:p>
        </w:tc>
        <w:tc>
          <w:tcPr>
            <w:tcW w:type="dxa" w:w="3178"/>
          </w:tcPr>
          <w:p>
            <w:pPr>
              <w:pStyle w:val="null3"/>
            </w:pPr>
            <w:r>
              <w:rPr/>
              <w:t>按有关法律、法规、规章没有属于投标无效的</w:t>
            </w:r>
          </w:p>
        </w:tc>
        <w:tc>
          <w:tcPr>
            <w:tcW w:type="dxa" w:w="4238"/>
          </w:tcPr>
          <w:p>
            <w:pPr>
              <w:pStyle w:val="null3"/>
            </w:pPr>
            <w:r>
              <w:rPr/>
              <w:t>按有关法律、法规、规章没有属于投标无效的。</w:t>
            </w:r>
          </w:p>
        </w:tc>
      </w:tr>
    </w:tbl>
    <w:p>
      <w:pPr>
        <w:pStyle w:val="null3"/>
      </w:pPr>
      <w:r>
        <w:rPr/>
        <w:t>采购包2（道路、桥梁小修养护服务——盐南片区）：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提供有效的法定代表人证明书和法定代表人授权书(如为法定代表人参与投标,只提供有效的法定代表人证明书)。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投标有效期符合招标文件的要求。</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已提交了投标函，且符合招标文件要求。</w:t>
            </w:r>
          </w:p>
        </w:tc>
      </w:tr>
      <w:tr>
        <w:tc>
          <w:tcPr>
            <w:tcW w:type="dxa" w:w="890"/>
          </w:tcPr>
          <w:p>
            <w:pPr>
              <w:pStyle w:val="null3"/>
            </w:pPr>
            <w:r>
              <w:rPr/>
              <w:t>4</w:t>
            </w:r>
          </w:p>
        </w:tc>
        <w:tc>
          <w:tcPr>
            <w:tcW w:type="dxa" w:w="3178"/>
          </w:tcPr>
          <w:p>
            <w:pPr>
              <w:pStyle w:val="null3"/>
            </w:pPr>
            <w:r>
              <w:rPr/>
              <w:t>投标文件符合招标文件规定的式样和签署要求</w:t>
            </w:r>
          </w:p>
        </w:tc>
        <w:tc>
          <w:tcPr>
            <w:tcW w:type="dxa" w:w="4238"/>
          </w:tcPr>
          <w:p>
            <w:pPr>
              <w:pStyle w:val="null3"/>
            </w:pPr>
            <w:r>
              <w:rPr/>
              <w:t>投标文件符合招标文件规定的式样和签署要求。</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（1）投标报价是固定唯一价；（2）没有投标报价明显不合理且投标人不能合理说明的情况；（3）投标人的投标报价在有效的报价范围内。</w:t>
            </w:r>
          </w:p>
        </w:tc>
      </w:tr>
      <w:tr>
        <w:tc>
          <w:tcPr>
            <w:tcW w:type="dxa" w:w="890"/>
          </w:tcPr>
          <w:p>
            <w:pPr>
              <w:pStyle w:val="null3"/>
            </w:pPr>
            <w:r>
              <w:rPr/>
              <w:t>6</w:t>
            </w:r>
          </w:p>
        </w:tc>
        <w:tc>
          <w:tcPr>
            <w:tcW w:type="dxa" w:w="3178"/>
          </w:tcPr>
          <w:p>
            <w:pPr>
              <w:pStyle w:val="null3"/>
            </w:pPr>
            <w:r>
              <w:rPr/>
              <w:t>实质性条款响应情况</w:t>
            </w:r>
          </w:p>
        </w:tc>
        <w:tc>
          <w:tcPr>
            <w:tcW w:type="dxa" w:w="4238"/>
          </w:tcPr>
          <w:p>
            <w:pPr>
              <w:pStyle w:val="null3"/>
            </w:pPr>
            <w:r>
              <w:rPr/>
              <w:t>投标文件满足招标文件“★”号条款要求（如有），和响应招标文件其他实质性要求，以及无经评标委员会认定为无效投标的。</w:t>
            </w:r>
          </w:p>
        </w:tc>
      </w:tr>
      <w:tr>
        <w:tc>
          <w:tcPr>
            <w:tcW w:type="dxa" w:w="890"/>
          </w:tcPr>
          <w:p>
            <w:pPr>
              <w:pStyle w:val="null3"/>
            </w:pPr>
            <w:r>
              <w:rPr/>
              <w:t>7</w:t>
            </w:r>
          </w:p>
        </w:tc>
        <w:tc>
          <w:tcPr>
            <w:tcW w:type="dxa" w:w="3178"/>
          </w:tcPr>
          <w:p>
            <w:pPr>
              <w:pStyle w:val="null3"/>
            </w:pPr>
            <w:r>
              <w:rPr/>
              <w:t>进入本采购包评审条件</w:t>
            </w:r>
          </w:p>
        </w:tc>
        <w:tc>
          <w:tcPr>
            <w:tcW w:type="dxa" w:w="4238"/>
          </w:tcPr>
          <w:p>
            <w:pPr>
              <w:pStyle w:val="null3"/>
            </w:pPr>
            <w:r>
              <w:rPr/>
              <w:t>允许进入本采购包的评审。 （说明：已成为本项目已评审采购包的第一中标候选人不得进入本采购包的评审。）</w:t>
            </w:r>
          </w:p>
        </w:tc>
      </w:tr>
      <w:tr>
        <w:tc>
          <w:tcPr>
            <w:tcW w:type="dxa" w:w="890"/>
          </w:tcPr>
          <w:p>
            <w:pPr>
              <w:pStyle w:val="null3"/>
            </w:pPr>
            <w:r>
              <w:rPr/>
              <w:t>8</w:t>
            </w:r>
          </w:p>
        </w:tc>
        <w:tc>
          <w:tcPr>
            <w:tcW w:type="dxa" w:w="3178"/>
          </w:tcPr>
          <w:p>
            <w:pPr>
              <w:pStyle w:val="null3"/>
            </w:pPr>
            <w:r>
              <w:rPr/>
              <w:t>按有关法律、法规、规章没有属于投标无效的</w:t>
            </w:r>
          </w:p>
        </w:tc>
        <w:tc>
          <w:tcPr>
            <w:tcW w:type="dxa" w:w="4238"/>
          </w:tcPr>
          <w:p>
            <w:pPr>
              <w:pStyle w:val="null3"/>
            </w:pPr>
            <w:r>
              <w:rPr/>
              <w:t>按有关法律、法规、规章没有属于投标无效的。</w:t>
            </w:r>
          </w:p>
        </w:tc>
      </w:tr>
    </w:tbl>
    <w:p>
      <w:pPr>
        <w:pStyle w:val="null3"/>
      </w:pPr>
      <w:r>
        <w:rPr/>
        <w:t>采购包3（道路、桥梁小修养护服务——和顺片区）：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提供有效的法定代表人证明书和法定代表人授权书(如为法定代表人参与投标,只提供有效的法定代表人证明书)。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投标有效期符合招标文件的要求。</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已提交了投标函，且符合招标文件要求。</w:t>
            </w:r>
          </w:p>
        </w:tc>
      </w:tr>
      <w:tr>
        <w:tc>
          <w:tcPr>
            <w:tcW w:type="dxa" w:w="890"/>
          </w:tcPr>
          <w:p>
            <w:pPr>
              <w:pStyle w:val="null3"/>
            </w:pPr>
            <w:r>
              <w:rPr/>
              <w:t>4</w:t>
            </w:r>
          </w:p>
        </w:tc>
        <w:tc>
          <w:tcPr>
            <w:tcW w:type="dxa" w:w="3178"/>
          </w:tcPr>
          <w:p>
            <w:pPr>
              <w:pStyle w:val="null3"/>
            </w:pPr>
            <w:r>
              <w:rPr/>
              <w:t>投标文件符合招标文件规定的式样和签署要求</w:t>
            </w:r>
          </w:p>
        </w:tc>
        <w:tc>
          <w:tcPr>
            <w:tcW w:type="dxa" w:w="4238"/>
          </w:tcPr>
          <w:p>
            <w:pPr>
              <w:pStyle w:val="null3"/>
            </w:pPr>
            <w:r>
              <w:rPr/>
              <w:t>投标文件符合招标文件规定的式样和签署要求。</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（1）投标报价是固定唯一价；（2）没有投标报价明显不合理且投标人不能合理说明的情况；（3）投标人的投标报价在有效的报价范围内。</w:t>
            </w:r>
          </w:p>
        </w:tc>
      </w:tr>
      <w:tr>
        <w:tc>
          <w:tcPr>
            <w:tcW w:type="dxa" w:w="890"/>
          </w:tcPr>
          <w:p>
            <w:pPr>
              <w:pStyle w:val="null3"/>
            </w:pPr>
            <w:r>
              <w:rPr/>
              <w:t>6</w:t>
            </w:r>
          </w:p>
        </w:tc>
        <w:tc>
          <w:tcPr>
            <w:tcW w:type="dxa" w:w="3178"/>
          </w:tcPr>
          <w:p>
            <w:pPr>
              <w:pStyle w:val="null3"/>
            </w:pPr>
            <w:r>
              <w:rPr/>
              <w:t>实质性条款响应情况</w:t>
            </w:r>
          </w:p>
        </w:tc>
        <w:tc>
          <w:tcPr>
            <w:tcW w:type="dxa" w:w="4238"/>
          </w:tcPr>
          <w:p>
            <w:pPr>
              <w:pStyle w:val="null3"/>
            </w:pPr>
            <w:r>
              <w:rPr/>
              <w:t>投标文件满足招标文件“★”号条款要求（如有），和响应招标文件其他实质性要求，以及无经评标委员会认定为无效投标的。</w:t>
            </w:r>
          </w:p>
        </w:tc>
      </w:tr>
      <w:tr>
        <w:tc>
          <w:tcPr>
            <w:tcW w:type="dxa" w:w="890"/>
          </w:tcPr>
          <w:p>
            <w:pPr>
              <w:pStyle w:val="null3"/>
            </w:pPr>
            <w:r>
              <w:rPr/>
              <w:t>7</w:t>
            </w:r>
          </w:p>
        </w:tc>
        <w:tc>
          <w:tcPr>
            <w:tcW w:type="dxa" w:w="3178"/>
          </w:tcPr>
          <w:p>
            <w:pPr>
              <w:pStyle w:val="null3"/>
            </w:pPr>
            <w:r>
              <w:rPr/>
              <w:t>进入本采购包评审条件</w:t>
            </w:r>
          </w:p>
        </w:tc>
        <w:tc>
          <w:tcPr>
            <w:tcW w:type="dxa" w:w="4238"/>
          </w:tcPr>
          <w:p>
            <w:pPr>
              <w:pStyle w:val="null3"/>
            </w:pPr>
            <w:r>
              <w:rPr/>
              <w:t>允许进入本采购包的评审。 （说明：已成为本项目已评审采购包的第一中标候选人不得进入本采购包的评审。）</w:t>
            </w:r>
          </w:p>
        </w:tc>
      </w:tr>
      <w:tr>
        <w:tc>
          <w:tcPr>
            <w:tcW w:type="dxa" w:w="890"/>
          </w:tcPr>
          <w:p>
            <w:pPr>
              <w:pStyle w:val="null3"/>
            </w:pPr>
            <w:r>
              <w:rPr/>
              <w:t>8</w:t>
            </w:r>
          </w:p>
        </w:tc>
        <w:tc>
          <w:tcPr>
            <w:tcW w:type="dxa" w:w="3178"/>
          </w:tcPr>
          <w:p>
            <w:pPr>
              <w:pStyle w:val="null3"/>
            </w:pPr>
            <w:r>
              <w:rPr/>
              <w:t>按有关法律、法规、规章没有属于投标无效的</w:t>
            </w:r>
          </w:p>
        </w:tc>
        <w:tc>
          <w:tcPr>
            <w:tcW w:type="dxa" w:w="4238"/>
          </w:tcPr>
          <w:p>
            <w:pPr>
              <w:pStyle w:val="null3"/>
            </w:pPr>
            <w:r>
              <w:rPr/>
              <w:t>按有关法律、法规、规章没有属于投标无效的。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采购包1(道路、桥梁小修养护服务——城区片区):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技术部分35.0分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技术要求满足程度 (8.0分)</w:t>
            </w:r>
          </w:p>
        </w:tc>
        <w:tc>
          <w:tcPr>
            <w:tcW w:type="dxa" w:w="5076"/>
          </w:tcPr>
          <w:p>
            <w:pPr>
              <w:pStyle w:val="null3"/>
              <w:jc w:val="left"/>
            </w:pPr>
            <w:r>
              <w:rPr/>
              <w:t>投标人对应招标文件第二章采购需求“三、技术要求（除星号条款和实质性条款以外）的进行响应，技术参数共8项，完全响应得8分，每负偏离一项扣1分，扣至0分为止。</w:t>
            </w:r>
          </w:p>
        </w:tc>
      </w:tr>
      <w:tr>
        <w:tc>
          <w:tcPr>
            <w:tcW w:type="dxa" w:w="922"/>
            <w:gridSpan w:val="2"/>
            <w:vMerge/>
          </w:tcPr>
          <w:p/>
        </w:tc>
        <w:tc>
          <w:tcPr>
            <w:tcW w:type="dxa" w:w="2307"/>
          </w:tcPr>
          <w:p>
            <w:pPr>
              <w:pStyle w:val="null3"/>
              <w:jc w:val="left"/>
            </w:pPr>
            <w:r>
              <w:rPr/>
              <w:t>对项目的重点难点理解程度 (4.0分)</w:t>
            </w:r>
          </w:p>
        </w:tc>
        <w:tc>
          <w:tcPr>
            <w:tcW w:type="dxa" w:w="5076"/>
          </w:tcPr>
          <w:p>
            <w:pPr>
              <w:pStyle w:val="null3"/>
              <w:jc w:val="left"/>
            </w:pPr>
            <w:r>
              <w:rPr/>
              <w:t>根据投标人对本项目的重点难点的理解程度（包括但不限于对市政道路及桥梁的零星养护的服务实施要求和养护内容、养护服务计划及养护技术措施）进行综合评审： 1、熟悉市政道路及桥梁的零星养护要求，对项目理解透彻、到位，根据过往经验有提出零星养护服务过程中各个服务阶段的现状、规划及管理情况，有提出对应的解决措施，有利于项目实施，可行性高。承接本项目的能力和优势条件阐述全面，得4分； 2、较熟悉市政道路及桥梁的零星养护要求，对项目较理解，根据过往经验有提出零星养护服务过程中各个服务阶段的现状、规划及管理情况，有提出对应的解决措施，有利于项目实施，可行性较高。承接本项目的能力和优势条件阐述较全面，得3分； 3、对市政道路及桥梁的零星养护要求欠缺，对项目欠缺理解，解决措施，可行性欠缺。承接本项目的能力和优势条件阐述单一，得2分； 4、方案差或没有提供方案得0分。</w:t>
            </w:r>
          </w:p>
        </w:tc>
      </w:tr>
      <w:tr>
        <w:tc>
          <w:tcPr>
            <w:tcW w:type="dxa" w:w="922"/>
            <w:gridSpan w:val="2"/>
            <w:vMerge/>
          </w:tcPr>
          <w:p/>
        </w:tc>
        <w:tc>
          <w:tcPr>
            <w:tcW w:type="dxa" w:w="2307"/>
          </w:tcPr>
          <w:p>
            <w:pPr>
              <w:pStyle w:val="null3"/>
              <w:jc w:val="left"/>
            </w:pPr>
            <w:r>
              <w:rPr/>
              <w:t>质量保证标准及环境保护方案 (3.0分)</w:t>
            </w:r>
          </w:p>
        </w:tc>
        <w:tc>
          <w:tcPr>
            <w:tcW w:type="dxa" w:w="5076"/>
          </w:tcPr>
          <w:p>
            <w:pPr>
              <w:pStyle w:val="null3"/>
              <w:jc w:val="left"/>
            </w:pPr>
            <w:r>
              <w:rPr/>
              <w:t>根据各投标人针对本项目提供的质量保证标准及环境保护方案（包括但不限于质量保证目标、施工前的准备工作、养护过程的质量把控、养护作业操作规范质量保证标准、质量控制点设置和环境保护的管理等）进行评审： 1、质量保证目标和标准非常详细明确，质量管理架构完善，分工明确，质量控制点设置科学合理、质量保证体系完善，环境保护的管理措施非常具体可行，得3分； 2、质量保证目标和标准基本明确，质量管理架构简单，分工较明确，质量控制点设置较合理、质量保证体系简单，环境保护的管理措施较可行，得2分； 3、质量保证目标和标准基本明确，质量管理架构简单，分工不明确，质量控制点设置欠缺、质量保证体系简单，环境保护的管理措施可行性欠缺，得1分； 4、方案差或没有提供方案得0分。</w:t>
            </w:r>
          </w:p>
        </w:tc>
      </w:tr>
      <w:tr>
        <w:tc>
          <w:tcPr>
            <w:tcW w:type="dxa" w:w="922"/>
            <w:gridSpan w:val="2"/>
            <w:vMerge/>
          </w:tcPr>
          <w:p/>
        </w:tc>
        <w:tc>
          <w:tcPr>
            <w:tcW w:type="dxa" w:w="2307"/>
          </w:tcPr>
          <w:p>
            <w:pPr>
              <w:pStyle w:val="null3"/>
              <w:jc w:val="left"/>
            </w:pPr>
            <w:r>
              <w:rPr/>
              <w:t>施工进度计划 (3.0分)</w:t>
            </w:r>
          </w:p>
        </w:tc>
        <w:tc>
          <w:tcPr>
            <w:tcW w:type="dxa" w:w="5076"/>
          </w:tcPr>
          <w:p>
            <w:pPr>
              <w:pStyle w:val="null3"/>
              <w:jc w:val="left"/>
            </w:pPr>
            <w:r>
              <w:rPr/>
              <w:t>根据各投标人对本项目的施工进度计划进行评审： 1、施工进度进度保障措施合理、体系严密，关键节点控制措施针对性非常强、切实可行，完全满足或优于采购需求，得3分； 2、施工进度保障措施合理、满足要求，关键节点的进度控制措施针对性较高，比较可行，满足采购需求，得2分； 3、施工进度保障措施较差、满足项目需求，关键节点的进度控制措施较差的，得1分； 4、方案差或没有提供方案得0分。</w:t>
            </w:r>
          </w:p>
        </w:tc>
      </w:tr>
      <w:tr>
        <w:tc>
          <w:tcPr>
            <w:tcW w:type="dxa" w:w="922"/>
            <w:gridSpan w:val="2"/>
            <w:vMerge/>
          </w:tcPr>
          <w:p/>
        </w:tc>
        <w:tc>
          <w:tcPr>
            <w:tcW w:type="dxa" w:w="2307"/>
          </w:tcPr>
          <w:p>
            <w:pPr>
              <w:pStyle w:val="null3"/>
              <w:jc w:val="left"/>
            </w:pPr>
            <w:r>
              <w:rPr/>
              <w:t>安全管理方案与文明施工措施 (4.0分)</w:t>
            </w:r>
          </w:p>
        </w:tc>
        <w:tc>
          <w:tcPr>
            <w:tcW w:type="dxa" w:w="5076"/>
          </w:tcPr>
          <w:p>
            <w:pPr>
              <w:pStyle w:val="null3"/>
              <w:jc w:val="left"/>
            </w:pPr>
            <w:r>
              <w:rPr/>
              <w:t>根据各投标人针对本项目提供的安全管理方案与施工文明措施（包括但不限于安全操作、文明施工措施、管理的手段和措施、作业防护措施、安全管理制度及贯彻等）进行评审： 1、安全操作、文明施工措施、管理的手段和措施、作业防护措施、安全管理制度及贯彻等方案及措施切合实际，详细具体，完善合理，切实可行，得4分； 2、安全操作、文明施工措施、管理的手段和措施、作业防护措施、安全管理制度及贯彻等方案及措施较完善合理，切实较可行，得3分； 3、安全操作、文明施工措施、管理的手段和措施、作业防护措施、安全管理制度及贯彻等方案及措施简单，可行性欠缺，得2分； 4、方案差或没有提供方案得0分。</w:t>
            </w:r>
          </w:p>
        </w:tc>
      </w:tr>
      <w:tr>
        <w:tc>
          <w:tcPr>
            <w:tcW w:type="dxa" w:w="922"/>
            <w:gridSpan w:val="2"/>
            <w:vMerge/>
          </w:tcPr>
          <w:p/>
        </w:tc>
        <w:tc>
          <w:tcPr>
            <w:tcW w:type="dxa" w:w="2307"/>
          </w:tcPr>
          <w:p>
            <w:pPr>
              <w:pStyle w:val="null3"/>
              <w:jc w:val="left"/>
            </w:pPr>
            <w:r>
              <w:rPr/>
              <w:t>跟踪管理及服务保证承诺 (3.0分)</w:t>
            </w:r>
          </w:p>
        </w:tc>
        <w:tc>
          <w:tcPr>
            <w:tcW w:type="dxa" w:w="5076"/>
          </w:tcPr>
          <w:p>
            <w:pPr>
              <w:pStyle w:val="null3"/>
              <w:jc w:val="left"/>
            </w:pPr>
            <w:r>
              <w:rPr/>
              <w:t>根据各投标人在项目施工期间负责对项目的跟踪管理及服务保证承诺（包括但不限于对道路巡查要求和桥梁巡查要求）进行评审： 1、跟踪管理详细完善、科学合理，提供服务保证承诺，得3分； 2、跟踪管理措施较完整，较合理，提供服务保证承诺，得2分； 3、跟踪管理措施不够完整，合理性较差，提供服务保证承诺，得1分； 4、方案差或没有提供方案得0分。</w:t>
            </w:r>
          </w:p>
        </w:tc>
      </w:tr>
      <w:tr>
        <w:tc>
          <w:tcPr>
            <w:tcW w:type="dxa" w:w="922"/>
            <w:gridSpan w:val="2"/>
            <w:vMerge/>
          </w:tcPr>
          <w:p/>
        </w:tc>
        <w:tc>
          <w:tcPr>
            <w:tcW w:type="dxa" w:w="2307"/>
          </w:tcPr>
          <w:p>
            <w:pPr>
              <w:pStyle w:val="null3"/>
              <w:jc w:val="left"/>
            </w:pPr>
            <w:r>
              <w:rPr/>
              <w:t>资源配置 (3.0分)</w:t>
            </w:r>
          </w:p>
        </w:tc>
        <w:tc>
          <w:tcPr>
            <w:tcW w:type="dxa" w:w="5076"/>
          </w:tcPr>
          <w:p>
            <w:pPr>
              <w:pStyle w:val="null3"/>
              <w:jc w:val="left"/>
            </w:pPr>
            <w:r>
              <w:rPr/>
              <w:t>根据各投标人的投入的资源配置（包括但不限于人员的架构组成、材料、机械等配置）进行综合评分： 1、投入的人员的架构组成、材料、机械等配置合理、项目人员管理架构完善，岗位责任强，完全能够回应服务需求的，得3分； 2、投入的人员的架构组成、材料、机械等配置简单，但未能联系本项目实际需求进行描述的，得2分； 3、投入的人员的架构组成、材料、机械等配置内容有缺项、不完整或缺少关键点的，得1分； 4、方案差或没有提供方案得0分。</w:t>
            </w:r>
          </w:p>
        </w:tc>
      </w:tr>
      <w:tr>
        <w:tc>
          <w:tcPr>
            <w:tcW w:type="dxa" w:w="922"/>
            <w:gridSpan w:val="2"/>
            <w:vMerge/>
          </w:tcPr>
          <w:p/>
        </w:tc>
        <w:tc>
          <w:tcPr>
            <w:tcW w:type="dxa" w:w="2307"/>
          </w:tcPr>
          <w:p>
            <w:pPr>
              <w:pStyle w:val="null3"/>
              <w:jc w:val="left"/>
            </w:pPr>
            <w:r>
              <w:rPr/>
              <w:t>应急处置方案 (3.0分)</w:t>
            </w:r>
          </w:p>
        </w:tc>
        <w:tc>
          <w:tcPr>
            <w:tcW w:type="dxa" w:w="5076"/>
          </w:tcPr>
          <w:p>
            <w:pPr>
              <w:pStyle w:val="null3"/>
              <w:jc w:val="left"/>
            </w:pPr>
            <w:r>
              <w:rPr/>
              <w:t>根据各投标人针对本项目提供的应急处置方案（包括但不限于重大或突发事件应急保障措施，各工作环节可能出现的具体应对措施，安全应急预案，预防事故方案，应急预案演练，应急物资储备，应急时间安排、传达机制、人员调配、责任分工等）进行评审： 1、方案内容详细完整，针对性强，传达机制完善、人员和设备调配科学到位、责任分工明确，可行性强，得3分； 2、方案内容比较详细，针对性较强，传达机制比较完善、人员和设备调配到位、责任分工比较明确，可行性较强，得2分； 3、方案内容简单，针对性欠缺，传达机制欠缺完善、人员和设备调配欠缺、责任分工欠缺，可行性较低，得1分； 4、方案差或没有提供方案得0分。</w:t>
            </w:r>
          </w:p>
        </w:tc>
      </w:tr>
      <w:tr>
        <w:tc>
          <w:tcPr>
            <w:tcW w:type="dxa" w:w="922"/>
            <w:gridSpan w:val="2"/>
            <w:vMerge/>
          </w:tcPr>
          <w:p/>
        </w:tc>
        <w:tc>
          <w:tcPr>
            <w:tcW w:type="dxa" w:w="2307"/>
          </w:tcPr>
          <w:p>
            <w:pPr>
              <w:pStyle w:val="null3"/>
              <w:jc w:val="left"/>
            </w:pPr>
            <w:r>
              <w:rPr/>
              <w:t>安全生产责任保险 (2.0分)</w:t>
            </w:r>
          </w:p>
        </w:tc>
        <w:tc>
          <w:tcPr>
            <w:tcW w:type="dxa" w:w="5076"/>
          </w:tcPr>
          <w:p>
            <w:pPr>
              <w:pStyle w:val="null3"/>
              <w:jc w:val="left"/>
            </w:pPr>
            <w:r>
              <w:rPr/>
              <w:t>投标人承诺中标后为本项目购买安全生产责任险保额情况： 1、安全生产责任险保额≥350万元，得2分； 2、350 万元＞安全生产责任险保额≥250万元，得1分； 3、250万元＞安全生产责任险保额＞200 万元，得0.5分； 注：本项最高得2分，投标人须提供承诺函扫描件（格式自拟），不提供不得分。中标后，中标人没有按照承诺的保额进行投保，视为中标人虚假承诺，采购人追究其违约责任。</w:t>
            </w:r>
          </w:p>
        </w:tc>
      </w:tr>
      <w:tr>
        <w:tc>
          <w:tcPr>
            <w:tcW w:type="dxa" w:w="922"/>
            <w:gridSpan w:val="2"/>
            <w:vMerge/>
          </w:tcPr>
          <w:p/>
        </w:tc>
        <w:tc>
          <w:tcPr>
            <w:tcW w:type="dxa" w:w="2307"/>
          </w:tcPr>
          <w:p>
            <w:pPr>
              <w:pStyle w:val="null3"/>
              <w:jc w:val="left"/>
            </w:pPr>
            <w:r>
              <w:rPr/>
              <w:t>施工意外伤亡保险 (1.0分)</w:t>
            </w:r>
          </w:p>
        </w:tc>
        <w:tc>
          <w:tcPr>
            <w:tcW w:type="dxa" w:w="5076"/>
          </w:tcPr>
          <w:p>
            <w:pPr>
              <w:pStyle w:val="null3"/>
              <w:jc w:val="left"/>
            </w:pPr>
            <w:r>
              <w:rPr/>
              <w:t>投标人承诺中标后为投入本项目的工作人员购买施工意外伤亡保险保额情况： 1、施工意外伤亡保险保额≥250万元，得1分； 2、250万元＞施工意外伤亡保险保额＞200 万元，得0.5分； 注：本项最高得1分，投标人须提供承诺函扫描件（格式自拟），不提供不得分。中标后，中标人没有按照承诺的保额进行投保，视为中标人虚假承诺，采购人追究其违约责任。</w:t>
            </w:r>
          </w:p>
        </w:tc>
      </w:tr>
      <w:tr>
        <w:tc>
          <w:tcPr>
            <w:tcW w:type="dxa" w:w="922"/>
            <w:gridSpan w:val="2"/>
            <w:vMerge/>
          </w:tcPr>
          <w:p/>
        </w:tc>
        <w:tc>
          <w:tcPr>
            <w:tcW w:type="dxa" w:w="2307"/>
          </w:tcPr>
          <w:p>
            <w:pPr>
              <w:pStyle w:val="null3"/>
              <w:jc w:val="left"/>
            </w:pPr>
            <w:r>
              <w:rPr/>
              <w:t>公众责任保险 (1.0分)</w:t>
            </w:r>
          </w:p>
        </w:tc>
        <w:tc>
          <w:tcPr>
            <w:tcW w:type="dxa" w:w="5076"/>
          </w:tcPr>
          <w:p>
            <w:pPr>
              <w:pStyle w:val="null3"/>
              <w:jc w:val="left"/>
            </w:pPr>
            <w:r>
              <w:rPr/>
              <w:t>投标人承诺中标后为本项目购买公众责任保险保额情况： 1、公众责任保险保额≥150万元，得1分； 2、150万元＞公众责任保险保额＞100 万元，得0.5分； 注：本项最高得1分，投标人须提供承诺函扫描件（格式自拟），不提供不得分。中标后，中标人没有按照承诺的保额进行投保，视为中标人虚假承诺，采购人追究其违约责任。</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投标人具有以下认证证书的： 1、有效的质量管理体系认证证书； 2、有效的职业健康安全管理体系认证证书； 3、有效的环境管理体系认证证书； 【每个认证得1分，本项累计最高得3分。提供以上有效的认证证书扫描件，且评审期间代理机构在中国国家认证认可监督管理委员会官方网站（www.cnca.gov.cn）查证为有效状态方可计分。】</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近三年内（自本项目招标公告发布之日起往前顺推）（以合同签订时间为准）以投标人名义承接的市政工程施工类或市政维修维护类或与本项目服务需求内容相关的同类项目业绩情况，每提供一个合同得2分，本项累计最高得16分。 （提供合同扫描件作为证明材料。）</w:t>
            </w:r>
          </w:p>
        </w:tc>
      </w:tr>
      <w:tr>
        <w:tc>
          <w:tcPr>
            <w:tcW w:type="dxa" w:w="922"/>
            <w:gridSpan w:val="2"/>
            <w:vMerge/>
          </w:tcPr>
          <w:p/>
        </w:tc>
        <w:tc>
          <w:tcPr>
            <w:tcW w:type="dxa" w:w="2307"/>
          </w:tcPr>
          <w:p>
            <w:pPr>
              <w:pStyle w:val="null3"/>
              <w:jc w:val="left"/>
            </w:pPr>
            <w:r>
              <w:rPr/>
              <w:t>用户评价意见 (8.0分)</w:t>
            </w:r>
          </w:p>
        </w:tc>
        <w:tc>
          <w:tcPr>
            <w:tcW w:type="dxa" w:w="5076"/>
          </w:tcPr>
          <w:p>
            <w:pPr>
              <w:pStyle w:val="null3"/>
              <w:jc w:val="left"/>
            </w:pPr>
            <w:r>
              <w:rPr/>
              <w:t>以上有效业绩获得合同发包方给予满意或（良好或以上等级）的评价，每个得1分，本项累计最高得8分。 （提供合同发包方评价证明材料扫描件。）</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拟投入本项目的项目负责人（1人）：具有市政相关专业工程师中级或以上职称的得3分。“市政相关专业”是指：与市政相关的工程专业，包括道路与桥梁、给排水、结构、机电、燃气等专业。 【本项最高得3分。提供上述人员的证书证明材料及本项目投标截止之日往前顺推6个月的任意1个月在投标人单位或其分支机构购买社保证明扫描件，不提供社保不得分。社保证明必须清晰可见企业名称、人员姓名、购买时间及社保部门印章，否则不得分。】</w:t>
            </w:r>
          </w:p>
        </w:tc>
      </w:tr>
      <w:tr>
        <w:tc>
          <w:tcPr>
            <w:tcW w:type="dxa" w:w="922"/>
            <w:gridSpan w:val="2"/>
            <w:vMerge/>
          </w:tcPr>
          <w:p/>
        </w:tc>
        <w:tc>
          <w:tcPr>
            <w:tcW w:type="dxa" w:w="2307"/>
          </w:tcPr>
          <w:p>
            <w:pPr>
              <w:pStyle w:val="null3"/>
              <w:jc w:val="left"/>
            </w:pPr>
            <w:r>
              <w:rPr/>
              <w:t>团队人员 (7.0分)</w:t>
            </w:r>
          </w:p>
        </w:tc>
        <w:tc>
          <w:tcPr>
            <w:tcW w:type="dxa" w:w="5076"/>
          </w:tcPr>
          <w:p>
            <w:pPr>
              <w:pStyle w:val="null3"/>
              <w:jc w:val="left"/>
            </w:pPr>
            <w:r>
              <w:rPr/>
              <w:t>拟投入本项目的团队人员（项目负责人除外）： 1）技术负责人1人：具有市政相关专业工程师中级或以上职称的得3分。“市政相关专业”是指：与市政相关的工程专业，包括道路与桥梁、给排水、结构、机电、燃气等专业。本小项最高得3分； 2）施工员2人：具有有效的施工员岗位证或管理手册或岗位培训合格证书的，每人得1分,本小项最高得2分。 3）质量员1人：具有有效的质量员岗位证书或管理手册或岗位培训合格证书的，得1分。 4）材料员1人：具有有效的材料员岗位证书或管理手册或培训合格证书的，得1分。 【本项累计最高得7分，投标人拟派上述人员均不得互相兼任。如同一人具有多个证书的不可重复得分。提供上述人员的证书证明材料及本项目投标截止之日往前顺推6个月的任意1个月在投标人单位或其分支机构购买社保证明扫描件，不提供社保不得分。社保证明必须清晰可见企业名称、人员姓名、购买时间及社保部门印章，否则不得分。】</w:t>
            </w:r>
          </w:p>
        </w:tc>
      </w:tr>
      <w:tr>
        <w:tc>
          <w:tcPr>
            <w:tcW w:type="dxa" w:w="922"/>
            <w:gridSpan w:val="2"/>
            <w:vMerge/>
          </w:tcPr>
          <w:p/>
        </w:tc>
        <w:tc>
          <w:tcPr>
            <w:tcW w:type="dxa" w:w="2307"/>
          </w:tcPr>
          <w:p>
            <w:pPr>
              <w:pStyle w:val="null3"/>
              <w:jc w:val="left"/>
            </w:pPr>
            <w:r>
              <w:rPr/>
              <w:t>投入车辆情况 (2.0分)</w:t>
            </w:r>
          </w:p>
        </w:tc>
        <w:tc>
          <w:tcPr>
            <w:tcW w:type="dxa" w:w="5076"/>
          </w:tcPr>
          <w:p>
            <w:pPr>
              <w:pStyle w:val="null3"/>
              <w:jc w:val="left"/>
            </w:pPr>
            <w:r>
              <w:rPr/>
              <w:t>拟投入本项目的车辆数量符合招标文件最低要求【1台轻型货车（总质量≥1500KG）】的前提下进行评审：每增加多1台轻型货车（总质量≥1500KG），得2分,本项累计最高得2分。 【备注：提供的车辆的检验日期须在有效期内，各投标人根据自身的情况提供相关资料： ①若车辆为自有的，必须以投标人或其法定代表人名义购买，须同时提供车辆行驶证和机动车辆登记证的扫描件； ②若车辆为租赁的，须同时提供车辆行驶证和机动车辆登记证及车辆租赁合同的扫描件； ③若投标人目前没有车辆，可以提供承诺函扫描件作为证明材料，中标后，采购人对中标人投入的车辆数量进行核实，如采购人核对发现提供的数量与投标时承诺的数量不一致的，视为中标人虚假承诺，采购人追究其违约责任】</w:t>
            </w:r>
          </w:p>
        </w:tc>
      </w:tr>
      <w:tr>
        <w:tc>
          <w:tcPr>
            <w:tcW w:type="dxa" w:w="922"/>
            <w:gridSpan w:val="2"/>
            <w:vMerge/>
          </w:tcPr>
          <w:p/>
        </w:tc>
        <w:tc>
          <w:tcPr>
            <w:tcW w:type="dxa" w:w="2307"/>
          </w:tcPr>
          <w:p>
            <w:pPr>
              <w:pStyle w:val="null3"/>
              <w:jc w:val="left"/>
            </w:pPr>
            <w:r>
              <w:rPr/>
              <w:t>投入设备情况 (3.0分)</w:t>
            </w:r>
          </w:p>
        </w:tc>
        <w:tc>
          <w:tcPr>
            <w:tcW w:type="dxa" w:w="5076"/>
          </w:tcPr>
          <w:p>
            <w:pPr>
              <w:pStyle w:val="null3"/>
              <w:jc w:val="left"/>
            </w:pPr>
            <w:r>
              <w:rPr/>
              <w:t>拟投入本项目的水马或铁马数量符合招标文件最低要求（水马数量为400个，铁马数量为100个）的前提下进行评审：1）水马每增加多100个，得1分，本小项累计最高得2分。 2）铁马每增加多100个，得1分，本小项累计最高得1分。 备注：本项累计最高得3分；各投标人根据自身的情况提供相关资料：①若设备为自有的，必须以投标人或其法定代表人名义购买，须提供设备的发票扫描件； ②若设备为租赁的，须同时提供设备租赁合同和设备发票的扫描件； ③若投标人目前没有设备，可以提供承诺函扫描件作为证明材料，中标后，采购人对中标人投入的设备数量进行核实，如采购人核对发现提供的数量与投标时承诺的数量不一致的，视为中标人虚假承诺，采购人追究其违约责任。</w:t>
            </w:r>
          </w:p>
        </w:tc>
      </w:tr>
      <w:tr>
        <w:tc>
          <w:tcPr>
            <w:tcW w:type="dxa" w:w="922"/>
            <w:gridSpan w:val="2"/>
            <w:vMerge/>
          </w:tcPr>
          <w:p/>
        </w:tc>
        <w:tc>
          <w:tcPr>
            <w:tcW w:type="dxa" w:w="2307"/>
          </w:tcPr>
          <w:p>
            <w:pPr>
              <w:pStyle w:val="null3"/>
              <w:jc w:val="left"/>
            </w:pPr>
            <w:r>
              <w:rPr/>
              <w:t>服务便利性 (3.0分)</w:t>
            </w:r>
          </w:p>
        </w:tc>
        <w:tc>
          <w:tcPr>
            <w:tcW w:type="dxa" w:w="5076"/>
          </w:tcPr>
          <w:p>
            <w:pPr>
              <w:pStyle w:val="null3"/>
              <w:jc w:val="left"/>
            </w:pPr>
            <w:r>
              <w:rPr/>
              <w:t>根据投标人提供的服务便利性方案和服务响应时间承诺进行综合评审： 1、快速响应采购人服务要求，服务十分便捷的，得3分； 2、响应采购人服务要求，服务较便捷的，得2分； 3、响应采购人服务要求，服务欠缺便捷的，得1分； 4、方案差或不提供方案得0分。 【备注：提供服务便利性方案和服务响应时间承诺等(格式自拟）】</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采购包2(道路、桥梁小修养护服务——盐南片区):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技术部分35.0分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技术要求满足程度 (8.0分)</w:t>
            </w:r>
          </w:p>
        </w:tc>
        <w:tc>
          <w:tcPr>
            <w:tcW w:type="dxa" w:w="5076"/>
          </w:tcPr>
          <w:p>
            <w:pPr>
              <w:pStyle w:val="null3"/>
              <w:jc w:val="left"/>
            </w:pPr>
            <w:r>
              <w:rPr/>
              <w:t>投标人对应招标文件第二章采购需求“三、技术要求（除星号条款和实质性条款以外）的进行响应，技术参数共8项，完全响应得8分，每负偏离一项扣1分，扣至0分为止。</w:t>
            </w:r>
          </w:p>
        </w:tc>
      </w:tr>
      <w:tr>
        <w:tc>
          <w:tcPr>
            <w:tcW w:type="dxa" w:w="922"/>
            <w:gridSpan w:val="2"/>
            <w:vMerge/>
          </w:tcPr>
          <w:p/>
        </w:tc>
        <w:tc>
          <w:tcPr>
            <w:tcW w:type="dxa" w:w="2307"/>
          </w:tcPr>
          <w:p>
            <w:pPr>
              <w:pStyle w:val="null3"/>
              <w:jc w:val="left"/>
            </w:pPr>
            <w:r>
              <w:rPr/>
              <w:t>对项目的重点难点理解程度 (4.0分)</w:t>
            </w:r>
          </w:p>
        </w:tc>
        <w:tc>
          <w:tcPr>
            <w:tcW w:type="dxa" w:w="5076"/>
          </w:tcPr>
          <w:p>
            <w:pPr>
              <w:pStyle w:val="null3"/>
              <w:jc w:val="left"/>
            </w:pPr>
            <w:r>
              <w:rPr/>
              <w:t>根据投标人对本项目的重点难点的理解程度（包括但不限于对市政道路及桥梁的零星养护的服务实施要求和养护内容、养护服务计划及养护技术措施）进行综合评审： 1、熟悉市政道路及桥梁的零星养护要求，对项目理解透彻、到位，根据过往经验有提出零星养护服务过程中各个服务阶段的现状、规划及管理情况，有提出对应的解决措施，有利于项目实施，可行性高。承接本项目的能力和优势条件阐述全面，得4分； 2、较熟悉市政道路及桥梁的零星养护要求，对项目较理解，根据过往经验有提出零星养护服务过程中各个服务阶段的现状、规划及管理情况，有提出对应的解决措施，有利于项目实施，可行性较高。承接本项目的能力和优势条件阐述较全面，得3分； 3、对市政道路及桥梁的零星养护要求欠缺，对项目欠缺理解，解决措施，可行性欠缺。承接本项目的能力和优势条件阐述单一，得2分； 4、方案差或没有提供方案得0分。</w:t>
            </w:r>
          </w:p>
        </w:tc>
      </w:tr>
      <w:tr>
        <w:tc>
          <w:tcPr>
            <w:tcW w:type="dxa" w:w="922"/>
            <w:gridSpan w:val="2"/>
            <w:vMerge/>
          </w:tcPr>
          <w:p/>
        </w:tc>
        <w:tc>
          <w:tcPr>
            <w:tcW w:type="dxa" w:w="2307"/>
          </w:tcPr>
          <w:p>
            <w:pPr>
              <w:pStyle w:val="null3"/>
              <w:jc w:val="left"/>
            </w:pPr>
            <w:r>
              <w:rPr/>
              <w:t>质量保证标准及环境保护方案 (3.0分)</w:t>
            </w:r>
          </w:p>
        </w:tc>
        <w:tc>
          <w:tcPr>
            <w:tcW w:type="dxa" w:w="5076"/>
          </w:tcPr>
          <w:p>
            <w:pPr>
              <w:pStyle w:val="null3"/>
              <w:jc w:val="left"/>
            </w:pPr>
            <w:r>
              <w:rPr/>
              <w:t>根据各投标人针对本项目提供的质量保证标准及环境保护方案（包括但不限于质量保证目标、施工前的准备工作、养护过程的质量把控、养护作业操作规范质量保证标准、质量控制点设置和环境保护的管理等）进行评审： 1、质量保证目标和标准非常详细明确，质量管理架构完善，分工明确，质量控制点设置科学合理、质量保证体系完善，环境保护的管理措施非常具体可行，得3分； 2、质量保证目标和标准基本明确，质量管理架构简单，分工较明确，质量控制点设置较合理、质量保证体系简单，环境保护的管理措施较可行，得2分； 3、质量保证目标和标准基本明确，质量管理架构简单，分工不明确，质量控制点设置欠缺、质量保证体系简单，环境保护的管理措施可行性欠缺，得1分； 4、方案差或没有提供方案得0分。</w:t>
            </w:r>
          </w:p>
        </w:tc>
      </w:tr>
      <w:tr>
        <w:tc>
          <w:tcPr>
            <w:tcW w:type="dxa" w:w="922"/>
            <w:gridSpan w:val="2"/>
            <w:vMerge/>
          </w:tcPr>
          <w:p/>
        </w:tc>
        <w:tc>
          <w:tcPr>
            <w:tcW w:type="dxa" w:w="2307"/>
          </w:tcPr>
          <w:p>
            <w:pPr>
              <w:pStyle w:val="null3"/>
              <w:jc w:val="left"/>
            </w:pPr>
            <w:r>
              <w:rPr/>
              <w:t>施工进度计划 (3.0分)</w:t>
            </w:r>
          </w:p>
        </w:tc>
        <w:tc>
          <w:tcPr>
            <w:tcW w:type="dxa" w:w="5076"/>
          </w:tcPr>
          <w:p>
            <w:pPr>
              <w:pStyle w:val="null3"/>
              <w:jc w:val="left"/>
            </w:pPr>
            <w:r>
              <w:rPr/>
              <w:t>根据各投标人对本项目的施工进度计划进行评审： 1、施工进度进度保障措施合理、体系严密，关键节点控制措施针对性非常强、切实可行，完全满足或优于采购需求，得3分； 2、施工进度保障措施合理、满足要求，关键节点的进度控制措施针对性较高，比较可行，满足采购需求，得2分； 3、施工进度保障措施较差、满足项目需求，关键节点的进度控制措施较差的，得1分； 4、方案差或没有提供方案得0分。</w:t>
            </w:r>
          </w:p>
        </w:tc>
      </w:tr>
      <w:tr>
        <w:tc>
          <w:tcPr>
            <w:tcW w:type="dxa" w:w="922"/>
            <w:gridSpan w:val="2"/>
            <w:vMerge/>
          </w:tcPr>
          <w:p/>
        </w:tc>
        <w:tc>
          <w:tcPr>
            <w:tcW w:type="dxa" w:w="2307"/>
          </w:tcPr>
          <w:p>
            <w:pPr>
              <w:pStyle w:val="null3"/>
              <w:jc w:val="left"/>
            </w:pPr>
            <w:r>
              <w:rPr/>
              <w:t>安全管理方案与文明施工措施 (4.0分)</w:t>
            </w:r>
          </w:p>
        </w:tc>
        <w:tc>
          <w:tcPr>
            <w:tcW w:type="dxa" w:w="5076"/>
          </w:tcPr>
          <w:p>
            <w:pPr>
              <w:pStyle w:val="null3"/>
              <w:jc w:val="left"/>
            </w:pPr>
            <w:r>
              <w:rPr/>
              <w:t>根据各投标人针对本项目提供的安全管理方案与施工文明措施（包括但不限于安全操作、文明施工措施、管理的手段和措施、作业防护措施、安全管理制度及贯彻等）进行评审： 1、安全操作、文明施工措施、管理的手段和措施、作业防护措施、安全管理制度及贯彻等方案及措施切合实际，详细具体，完善合理，切实可行，得4分； 2、安全操作、文明施工措施、管理的手段和措施、作业防护措施、安全管理制度及贯彻等方案及措施较完善合理，切实较可行，得3分； 3、安全操作、文明施工措施、管理的手段和措施、作业防护措施、安全管理制度及贯彻等方案及措施简单，可行性欠缺，得2分； 4、方案差或没有提供方案得0分。</w:t>
            </w:r>
          </w:p>
        </w:tc>
      </w:tr>
      <w:tr>
        <w:tc>
          <w:tcPr>
            <w:tcW w:type="dxa" w:w="922"/>
            <w:gridSpan w:val="2"/>
            <w:vMerge/>
          </w:tcPr>
          <w:p/>
        </w:tc>
        <w:tc>
          <w:tcPr>
            <w:tcW w:type="dxa" w:w="2307"/>
          </w:tcPr>
          <w:p>
            <w:pPr>
              <w:pStyle w:val="null3"/>
              <w:jc w:val="left"/>
            </w:pPr>
            <w:r>
              <w:rPr/>
              <w:t>跟踪管理及服务保证承诺 (3.0分)</w:t>
            </w:r>
          </w:p>
        </w:tc>
        <w:tc>
          <w:tcPr>
            <w:tcW w:type="dxa" w:w="5076"/>
          </w:tcPr>
          <w:p>
            <w:pPr>
              <w:pStyle w:val="null3"/>
              <w:jc w:val="left"/>
            </w:pPr>
            <w:r>
              <w:rPr/>
              <w:t>根据各投标人在项目施工期间负责对项目的跟踪管理及服务保证承诺（包括但不限于对道路巡查要求和桥梁巡查要求）进行评审： 1、跟踪管理详细完善、科学合理，提供服务保证承诺，得3分； 2、跟踪管理措施较完整，较合理，提供服务保证承诺，得2分； 3、跟踪管理措施不够完整，合理性较差，提供服务保证承诺，得1分； 4、方案差或没有提供方案得0分。</w:t>
            </w:r>
          </w:p>
        </w:tc>
      </w:tr>
      <w:tr>
        <w:tc>
          <w:tcPr>
            <w:tcW w:type="dxa" w:w="922"/>
            <w:gridSpan w:val="2"/>
            <w:vMerge/>
          </w:tcPr>
          <w:p/>
        </w:tc>
        <w:tc>
          <w:tcPr>
            <w:tcW w:type="dxa" w:w="2307"/>
          </w:tcPr>
          <w:p>
            <w:pPr>
              <w:pStyle w:val="null3"/>
              <w:jc w:val="left"/>
            </w:pPr>
            <w:r>
              <w:rPr/>
              <w:t>资源配置 (3.0分)</w:t>
            </w:r>
          </w:p>
        </w:tc>
        <w:tc>
          <w:tcPr>
            <w:tcW w:type="dxa" w:w="5076"/>
          </w:tcPr>
          <w:p>
            <w:pPr>
              <w:pStyle w:val="null3"/>
              <w:jc w:val="left"/>
            </w:pPr>
            <w:r>
              <w:rPr/>
              <w:t>根据各投标人的投入的资源配置（包括但不限于人员的架构组成、材料、机械等配置）进行综合评分： 1、投入的人员的架构组成、材料、机械等配置合理、项目人员管理架构完善，岗位责任强，完全能够回应服务需求的，得3分； 2、投入的人员的架构组成、材料、机械等配置简单，但未能联系本项目实际需求进行描述的，得2分； 3、投入的人员的架构组成、材料、机械等配置内容有缺项、不完整或缺少关键点的，得1分； 4、方案差或没有提供方案得0分。</w:t>
            </w:r>
          </w:p>
        </w:tc>
      </w:tr>
      <w:tr>
        <w:tc>
          <w:tcPr>
            <w:tcW w:type="dxa" w:w="922"/>
            <w:gridSpan w:val="2"/>
            <w:vMerge/>
          </w:tcPr>
          <w:p/>
        </w:tc>
        <w:tc>
          <w:tcPr>
            <w:tcW w:type="dxa" w:w="2307"/>
          </w:tcPr>
          <w:p>
            <w:pPr>
              <w:pStyle w:val="null3"/>
              <w:jc w:val="left"/>
            </w:pPr>
            <w:r>
              <w:rPr/>
              <w:t>应急处置方案 (3.0分)</w:t>
            </w:r>
          </w:p>
        </w:tc>
        <w:tc>
          <w:tcPr>
            <w:tcW w:type="dxa" w:w="5076"/>
          </w:tcPr>
          <w:p>
            <w:pPr>
              <w:pStyle w:val="null3"/>
              <w:jc w:val="left"/>
            </w:pPr>
            <w:r>
              <w:rPr/>
              <w:t>根据各投标人针对本项目提供的应急处置方案（包括但不限于重大或突发事件应急保障措施，各工作环节可能出现的具体应对措施，安全应急预案，预防事故方案，应急预案演练，应急物资储备，应急时间安排、传达机制、人员调配、责任分工等）进行评审： 1、方案内容详细完整，针对性强，传达机制完善、人员和设备调配科学到位、责任分工明确，可行性强，得3分； 2、方案内容比较详细，针对性较强，传达机制比较完善、人员和设备调配到位、责任分工比较明确，可行性较强，得2分； 3、方案内容简单，针对性欠缺，传达机制欠缺完善、人员和设备调配欠缺、责任分工欠缺，可行性较低，得1分； 4、方案差或没有提供方案得0分。</w:t>
            </w:r>
          </w:p>
        </w:tc>
      </w:tr>
      <w:tr>
        <w:tc>
          <w:tcPr>
            <w:tcW w:type="dxa" w:w="922"/>
            <w:gridSpan w:val="2"/>
            <w:vMerge/>
          </w:tcPr>
          <w:p/>
        </w:tc>
        <w:tc>
          <w:tcPr>
            <w:tcW w:type="dxa" w:w="2307"/>
          </w:tcPr>
          <w:p>
            <w:pPr>
              <w:pStyle w:val="null3"/>
              <w:jc w:val="left"/>
            </w:pPr>
            <w:r>
              <w:rPr/>
              <w:t>安全生产责任保险 (2.0分)</w:t>
            </w:r>
          </w:p>
        </w:tc>
        <w:tc>
          <w:tcPr>
            <w:tcW w:type="dxa" w:w="5076"/>
          </w:tcPr>
          <w:p>
            <w:pPr>
              <w:pStyle w:val="null3"/>
              <w:jc w:val="left"/>
            </w:pPr>
            <w:r>
              <w:rPr/>
              <w:t>投标人承诺中标后为本项目购买安全生产责任险保额情况： 1、安全生产责任险保额≥350万元，得2分； 2、350 万元＞安全生产责任险保额≥250万元，得1分； 3、250万元＞安全生产责任险保额＞200 万元，得0.5分； 注：本项最高得2分，投标人须提供承诺函扫描件（格式自拟），不提供不得分。中标后，中标人没有按照承诺的保额进行投保，视为中标人虚假承诺，采购人追究其违约责任。</w:t>
            </w:r>
          </w:p>
        </w:tc>
      </w:tr>
      <w:tr>
        <w:tc>
          <w:tcPr>
            <w:tcW w:type="dxa" w:w="922"/>
            <w:gridSpan w:val="2"/>
            <w:vMerge/>
          </w:tcPr>
          <w:p/>
        </w:tc>
        <w:tc>
          <w:tcPr>
            <w:tcW w:type="dxa" w:w="2307"/>
          </w:tcPr>
          <w:p>
            <w:pPr>
              <w:pStyle w:val="null3"/>
              <w:jc w:val="left"/>
            </w:pPr>
            <w:r>
              <w:rPr/>
              <w:t>施工意外伤亡保险 (1.0分)</w:t>
            </w:r>
          </w:p>
        </w:tc>
        <w:tc>
          <w:tcPr>
            <w:tcW w:type="dxa" w:w="5076"/>
          </w:tcPr>
          <w:p>
            <w:pPr>
              <w:pStyle w:val="null3"/>
              <w:jc w:val="left"/>
            </w:pPr>
            <w:r>
              <w:rPr/>
              <w:t>投标人承诺中标后为投入本项目的工作人员购买施工意外伤亡保险保额情况： 1、施工意外伤亡保险保额≥250万元，得1分； 2、250万元＞施工意外伤亡保险保额＞200 万元，得0.5分； 注：本项最高得1分，投标人须提供承诺函扫描件（格式自拟），不提供不得分。中标后，中标人没有按照承诺的保额进行投保，视为中标人虚假承诺，采购人追究其违约责任。</w:t>
            </w:r>
          </w:p>
        </w:tc>
      </w:tr>
      <w:tr>
        <w:tc>
          <w:tcPr>
            <w:tcW w:type="dxa" w:w="922"/>
            <w:gridSpan w:val="2"/>
            <w:vMerge/>
          </w:tcPr>
          <w:p/>
        </w:tc>
        <w:tc>
          <w:tcPr>
            <w:tcW w:type="dxa" w:w="2307"/>
          </w:tcPr>
          <w:p>
            <w:pPr>
              <w:pStyle w:val="null3"/>
              <w:jc w:val="left"/>
            </w:pPr>
            <w:r>
              <w:rPr/>
              <w:t>公众责任保险 (1.0分)</w:t>
            </w:r>
          </w:p>
        </w:tc>
        <w:tc>
          <w:tcPr>
            <w:tcW w:type="dxa" w:w="5076"/>
          </w:tcPr>
          <w:p>
            <w:pPr>
              <w:pStyle w:val="null3"/>
              <w:jc w:val="left"/>
            </w:pPr>
            <w:r>
              <w:rPr/>
              <w:t>投标人承诺中标后为本项目购买公众责任保险保额情况： 1、公众责任保险保额≥150万元，得1分； 2、150万元＞公众责任保险保额＞100 万元，得0.5分； 注：本项最高得1分，投标人须提供承诺函扫描件（格式自拟），不提供不得分。中标后，中标人没有按照承诺的保额进行投保，视为中标人虚假承诺，采购人追究其违约责任。</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投标人具有以下认证证书的： 1、有效的质量管理体系认证证书； 2、有效的职业健康安全管理体系认证证书； 3、有效的环境管理体系认证证书； 【每个认证得1分，本项累计最高得3分。提供以上有效的认证证书扫描件，且评审期间代理机构在中国国家认证认可监督管理委员会官方网站（www.cnca.gov.cn）查证为有效状态方可计分。】</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近三年内（自本项目招标公告发布之日起往前顺推）（以合同签订时间为准）以投标人名义承接的市政工程施工类或市政维修维护类或与本项目服务需求内容相关的同类项目业绩情况，每提供一个合同得2分，本项累计最高得16分。 （提供合同扫描件作为证明材料。）</w:t>
            </w:r>
          </w:p>
        </w:tc>
      </w:tr>
      <w:tr>
        <w:tc>
          <w:tcPr>
            <w:tcW w:type="dxa" w:w="922"/>
            <w:gridSpan w:val="2"/>
            <w:vMerge/>
          </w:tcPr>
          <w:p/>
        </w:tc>
        <w:tc>
          <w:tcPr>
            <w:tcW w:type="dxa" w:w="2307"/>
          </w:tcPr>
          <w:p>
            <w:pPr>
              <w:pStyle w:val="null3"/>
              <w:jc w:val="left"/>
            </w:pPr>
            <w:r>
              <w:rPr/>
              <w:t>用户评价意见 (8.0分)</w:t>
            </w:r>
          </w:p>
        </w:tc>
        <w:tc>
          <w:tcPr>
            <w:tcW w:type="dxa" w:w="5076"/>
          </w:tcPr>
          <w:p>
            <w:pPr>
              <w:pStyle w:val="null3"/>
              <w:jc w:val="left"/>
            </w:pPr>
            <w:r>
              <w:rPr/>
              <w:t>以上有效业绩获得合同发包方给予满意或（良好或以上等级）的评价，每个得1分，本项累计最高得8分。 （提供合同发包方评价证明材料扫描件。）</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拟投入本项目的项目负责人（1人）：具有市政相关专业工程师中级或以上职称的得3分。“市政相关专业”是指：与市政相关的工程专业，包括道路与桥梁、给排水、结构、机电、燃气等专业。 【本项最高得3分。提供上述人员的证书证明材料及本项目投标截止之日往前顺推6个月的任意1个月在投标人单位或其分支机构购买社保证明扫描件，不提供社保不得分。社保证明必须清晰可见企业名称、人员姓名、购买时间及社保部门印章，否则不得分。】</w:t>
            </w:r>
          </w:p>
        </w:tc>
      </w:tr>
      <w:tr>
        <w:tc>
          <w:tcPr>
            <w:tcW w:type="dxa" w:w="922"/>
            <w:gridSpan w:val="2"/>
            <w:vMerge/>
          </w:tcPr>
          <w:p/>
        </w:tc>
        <w:tc>
          <w:tcPr>
            <w:tcW w:type="dxa" w:w="2307"/>
          </w:tcPr>
          <w:p>
            <w:pPr>
              <w:pStyle w:val="null3"/>
              <w:jc w:val="left"/>
            </w:pPr>
            <w:r>
              <w:rPr/>
              <w:t>团队人员 (7.0分)</w:t>
            </w:r>
          </w:p>
        </w:tc>
        <w:tc>
          <w:tcPr>
            <w:tcW w:type="dxa" w:w="5076"/>
          </w:tcPr>
          <w:p>
            <w:pPr>
              <w:pStyle w:val="null3"/>
              <w:jc w:val="left"/>
            </w:pPr>
            <w:r>
              <w:rPr/>
              <w:t>拟投入本项目的团队人员（项目负责人除外）： 1）技术负责人1人：具有市政相关专业工程师中级或以上职称的得3分。“市政相关专业”是指：与市政相关的工程专业，包括道路与桥梁、给排水、结构、机电、燃气等专业。本小项最高得3分； 2）施工员2人：具有有效的施工员岗位证或管理手册或岗位培训合格证书的，每人得1分,本小项最高得2分。 3）质量员1人：具有有效的质量员岗位证书或管理手册或岗位培训合格证书的，得1分。 4）材料员1人：具有有效的材料员岗位证书或管理手册或培训合格证书的，得1分。 【本项累计最高得7分，投标人拟派上述人员均不得互相兼任。如同一人具有多个证书的不可重复得分。提供上述人员的证书证明材料及本项目投标截止之日往前顺推6个月的任意1个月在投标人单位或其分支机构购买社保证明扫描件，不提供社保不得分。社保证明必须清晰可见企业名称、人员姓名、购买时间及社保部门印章，否则不得分。】</w:t>
            </w:r>
          </w:p>
        </w:tc>
      </w:tr>
      <w:tr>
        <w:tc>
          <w:tcPr>
            <w:tcW w:type="dxa" w:w="922"/>
            <w:gridSpan w:val="2"/>
            <w:vMerge/>
          </w:tcPr>
          <w:p/>
        </w:tc>
        <w:tc>
          <w:tcPr>
            <w:tcW w:type="dxa" w:w="2307"/>
          </w:tcPr>
          <w:p>
            <w:pPr>
              <w:pStyle w:val="null3"/>
              <w:jc w:val="left"/>
            </w:pPr>
            <w:r>
              <w:rPr/>
              <w:t>投入车辆情况 (2.0分)</w:t>
            </w:r>
          </w:p>
        </w:tc>
        <w:tc>
          <w:tcPr>
            <w:tcW w:type="dxa" w:w="5076"/>
          </w:tcPr>
          <w:p>
            <w:pPr>
              <w:pStyle w:val="null3"/>
              <w:jc w:val="left"/>
            </w:pPr>
            <w:r>
              <w:rPr/>
              <w:t>拟投入本项目的车辆数量符合招标文件最低要求【1台轻型货车（总质量≥1500KG）】的前提下进行评审：每增加多1台轻型货车（总质量≥1500KG），得2分,本项累计最高得2分。 【备注：提供的车辆的检验日期须在有效期内，各投标人根据自身的情况提供相关资料： ①若车辆为自有的，必须以投标人或其法定代表人名义购买，须同时提供车辆行驶证和机动车辆登记证的扫描件； ②若车辆为租赁的，须同时提供车辆行驶证和机动车辆登记证及车辆租赁合同的扫描件； ③若投标人目前没有车辆，可以提供承诺函扫描件作为证明材料，中标后，采购人对中标人投入的车辆数量进行核实，如采购人核对发现提供的数量与投标时承诺的数量不一致的，视为中标人虚假承诺，采购人追究其违约责任】</w:t>
            </w:r>
          </w:p>
        </w:tc>
      </w:tr>
      <w:tr>
        <w:tc>
          <w:tcPr>
            <w:tcW w:type="dxa" w:w="922"/>
            <w:gridSpan w:val="2"/>
            <w:vMerge/>
          </w:tcPr>
          <w:p/>
        </w:tc>
        <w:tc>
          <w:tcPr>
            <w:tcW w:type="dxa" w:w="2307"/>
          </w:tcPr>
          <w:p>
            <w:pPr>
              <w:pStyle w:val="null3"/>
              <w:jc w:val="left"/>
            </w:pPr>
            <w:r>
              <w:rPr/>
              <w:t>投入设备情况 (3.0分)</w:t>
            </w:r>
          </w:p>
        </w:tc>
        <w:tc>
          <w:tcPr>
            <w:tcW w:type="dxa" w:w="5076"/>
          </w:tcPr>
          <w:p>
            <w:pPr>
              <w:pStyle w:val="null3"/>
              <w:jc w:val="left"/>
            </w:pPr>
            <w:r>
              <w:rPr/>
              <w:t>拟投入本项目的水马或铁马数量符合招标文件最低要求（水马数量为400个，铁马数量为100个）的前提下进行评审：1）水马每增加多100个，得1分，本小项累计最高得2分。 2）铁马每增加多100个，得1分，本小项累计最高得1分。 备注：本项累计最高得3分；各投标人根据自身的情况提供相关资料：①若设备为自有的，必须以投标人或其法定代表人名义购买，须提供设备的发票扫描件； ②若设备为租赁的，须同时提供设备租赁合同和设备发票的扫描件； ③若投标人目前没有设备，可以提供承诺函扫描件作为证明材料，中标后，采购人对中标人投入的设备数量进行核实，如采购人核对发现提供的数量与投标时承诺的数量不一致的，视为中标人虚假承诺，采购人追究其违约责任。</w:t>
            </w:r>
          </w:p>
        </w:tc>
      </w:tr>
      <w:tr>
        <w:tc>
          <w:tcPr>
            <w:tcW w:type="dxa" w:w="922"/>
            <w:gridSpan w:val="2"/>
            <w:vMerge/>
          </w:tcPr>
          <w:p/>
        </w:tc>
        <w:tc>
          <w:tcPr>
            <w:tcW w:type="dxa" w:w="2307"/>
          </w:tcPr>
          <w:p>
            <w:pPr>
              <w:pStyle w:val="null3"/>
              <w:jc w:val="left"/>
            </w:pPr>
            <w:r>
              <w:rPr/>
              <w:t>服务便利性 (3.0分)</w:t>
            </w:r>
          </w:p>
        </w:tc>
        <w:tc>
          <w:tcPr>
            <w:tcW w:type="dxa" w:w="5076"/>
          </w:tcPr>
          <w:p>
            <w:pPr>
              <w:pStyle w:val="null3"/>
              <w:jc w:val="left"/>
            </w:pPr>
            <w:r>
              <w:rPr/>
              <w:t>根据投标人提供的服务便利性方案和服务响应时间承诺进行综合评审： 1、快速响应采购人服务要求，服务十分便捷的，得3分； 2、响应采购人服务要求，服务较便捷的，得2分； 3、响应采购人服务要求，服务欠缺便捷的，得1分； 4、方案差或不提供方案得0分。 【备注：提供服务便利性方案和服务响应时间承诺等(格式自拟）】</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采购包3(道路、桥梁小修养护服务——和顺片区):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技术部分35.0分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技术要求满足程度 (8.0分)</w:t>
            </w:r>
          </w:p>
        </w:tc>
        <w:tc>
          <w:tcPr>
            <w:tcW w:type="dxa" w:w="5076"/>
          </w:tcPr>
          <w:p>
            <w:pPr>
              <w:pStyle w:val="null3"/>
              <w:jc w:val="left"/>
            </w:pPr>
            <w:r>
              <w:rPr/>
              <w:t>投标人对应招标文件第二章采购需求“三、技术要求（除星号条款和实质性条款以外）的进行响应，技术参数共8项，完全响应得8分，每负偏离一项扣1分，扣至0分为止。</w:t>
            </w:r>
          </w:p>
        </w:tc>
      </w:tr>
      <w:tr>
        <w:tc>
          <w:tcPr>
            <w:tcW w:type="dxa" w:w="922"/>
            <w:gridSpan w:val="2"/>
            <w:vMerge/>
          </w:tcPr>
          <w:p/>
        </w:tc>
        <w:tc>
          <w:tcPr>
            <w:tcW w:type="dxa" w:w="2307"/>
          </w:tcPr>
          <w:p>
            <w:pPr>
              <w:pStyle w:val="null3"/>
              <w:jc w:val="left"/>
            </w:pPr>
            <w:r>
              <w:rPr/>
              <w:t>对项目的重点难点理解程度 (4.0分)</w:t>
            </w:r>
          </w:p>
        </w:tc>
        <w:tc>
          <w:tcPr>
            <w:tcW w:type="dxa" w:w="5076"/>
          </w:tcPr>
          <w:p>
            <w:pPr>
              <w:pStyle w:val="null3"/>
              <w:jc w:val="left"/>
            </w:pPr>
            <w:r>
              <w:rPr/>
              <w:t>根据投标人对本项目的重点难点的理解程度（包括但不限于对市政道路及桥梁的零星养护的服务实施要求和养护内容、养护服务计划及养护技术措施）进行综合评审： 1、熟悉市政道路及桥梁的零星养护要求，对项目理解透彻、到位，根据过往经验有提出零星养护服务过程中各个服务阶段的现状、规划及管理情况，有提出对应的解决措施，有利于项目实施，可行性高。承接本项目的能力和优势条件阐述全面，得4分； 2、较熟悉市政道路及桥梁的零星养护要求，对项目较理解，根据过往经验有提出零星养护服务过程中各个服务阶段的现状、规划及管理情况，有提出对应的解决措施，有利于项目实施，可行性较高。承接本项目的能力和优势条件阐述较全面，得3分； 3、对市政道路及桥梁的零星养护要求欠缺，对项目欠缺理解，解决措施，可行性欠缺。承接本项目的能力和优势条件阐述单一，得2分； 4、方案差或没有提供方案得0分。</w:t>
            </w:r>
          </w:p>
        </w:tc>
      </w:tr>
      <w:tr>
        <w:tc>
          <w:tcPr>
            <w:tcW w:type="dxa" w:w="922"/>
            <w:gridSpan w:val="2"/>
            <w:vMerge/>
          </w:tcPr>
          <w:p/>
        </w:tc>
        <w:tc>
          <w:tcPr>
            <w:tcW w:type="dxa" w:w="2307"/>
          </w:tcPr>
          <w:p>
            <w:pPr>
              <w:pStyle w:val="null3"/>
              <w:jc w:val="left"/>
            </w:pPr>
            <w:r>
              <w:rPr/>
              <w:t>质量保证标准及环境保护方案 (3.0分)</w:t>
            </w:r>
          </w:p>
        </w:tc>
        <w:tc>
          <w:tcPr>
            <w:tcW w:type="dxa" w:w="5076"/>
          </w:tcPr>
          <w:p>
            <w:pPr>
              <w:pStyle w:val="null3"/>
              <w:jc w:val="left"/>
            </w:pPr>
            <w:r>
              <w:rPr/>
              <w:t>根据各投标人针对本项目提供的质量保证标准及环境保护方案（包括但不限于质量保证目标、施工前的准备工作、养护过程的质量把控、养护作业操作规范质量保证标准、质量控制点设置和环境保护的管理等）进行评审： 1、质量保证目标和标准非常详细明确，质量管理架构完善，分工明确，质量控制点设置科学合理、质量保证体系完善，环境保护的管理措施非常具体可行，得3分； 2、质量保证目标和标准基本明确，质量管理架构简单，分工较明确，质量控制点设置较合理、质量保证体系简单，环境保护的管理措施较可行，得2分； 3、质量保证目标和标准基本明确，质量管理架构简单，分工不明确，质量控制点设置欠缺、质量保证体系简单，环境保护的管理措施可行性欠缺，得1分； 4、方案差或没有提供方案得0分。</w:t>
            </w:r>
          </w:p>
        </w:tc>
      </w:tr>
      <w:tr>
        <w:tc>
          <w:tcPr>
            <w:tcW w:type="dxa" w:w="922"/>
            <w:gridSpan w:val="2"/>
            <w:vMerge/>
          </w:tcPr>
          <w:p/>
        </w:tc>
        <w:tc>
          <w:tcPr>
            <w:tcW w:type="dxa" w:w="2307"/>
          </w:tcPr>
          <w:p>
            <w:pPr>
              <w:pStyle w:val="null3"/>
              <w:jc w:val="left"/>
            </w:pPr>
            <w:r>
              <w:rPr/>
              <w:t>施工进度计划 (3.0分)</w:t>
            </w:r>
          </w:p>
        </w:tc>
        <w:tc>
          <w:tcPr>
            <w:tcW w:type="dxa" w:w="5076"/>
          </w:tcPr>
          <w:p>
            <w:pPr>
              <w:pStyle w:val="null3"/>
              <w:jc w:val="left"/>
            </w:pPr>
            <w:r>
              <w:rPr/>
              <w:t>根据各投标人对本项目的施工进度计划进行评审： 1、施工进度进度保障措施合理、体系严密，关键节点控制措施针对性非常强、切实可行，完全满足或优于采购需求，得3分； 2、施工进度保障措施合理、满足要求，关键节点的进度控制措施针对性较高，比较可行，满足采购需求，得2分； 3、施工进度保障措施较差、满足项目需求，关键节点的进度控制措施较差的，得1分； 4、方案差或没有提供方案得0分。</w:t>
            </w:r>
          </w:p>
        </w:tc>
      </w:tr>
      <w:tr>
        <w:tc>
          <w:tcPr>
            <w:tcW w:type="dxa" w:w="922"/>
            <w:gridSpan w:val="2"/>
            <w:vMerge/>
          </w:tcPr>
          <w:p/>
        </w:tc>
        <w:tc>
          <w:tcPr>
            <w:tcW w:type="dxa" w:w="2307"/>
          </w:tcPr>
          <w:p>
            <w:pPr>
              <w:pStyle w:val="null3"/>
              <w:jc w:val="left"/>
            </w:pPr>
            <w:r>
              <w:rPr/>
              <w:t>安全管理方案与文明施工措施 (4.0分)</w:t>
            </w:r>
          </w:p>
        </w:tc>
        <w:tc>
          <w:tcPr>
            <w:tcW w:type="dxa" w:w="5076"/>
          </w:tcPr>
          <w:p>
            <w:pPr>
              <w:pStyle w:val="null3"/>
              <w:jc w:val="left"/>
            </w:pPr>
            <w:r>
              <w:rPr/>
              <w:t>根据各投标人针对本项目提供的安全管理方案与施工文明措施（包括但不限于安全操作、文明施工措施、管理的手段和措施、作业防护措施、安全管理制度及贯彻等）进行评审： 1、安全操作、文明施工措施、管理的手段和措施、作业防护措施、安全管理制度及贯彻等方案及措施切合实际，详细具体，完善合理，切实可行，得4分； 2、安全操作、文明施工措施、管理的手段和措施、作业防护措施、安全管理制度及贯彻等方案及措施较完善合理，切实较可行，得3分； 3、安全操作、文明施工措施、管理的手段和措施、作业防护措施、安全管理制度及贯彻等方案及措施简单，可行性欠缺，得2分； 4、方案差或没有提供方案得0分。</w:t>
            </w:r>
          </w:p>
        </w:tc>
      </w:tr>
      <w:tr>
        <w:tc>
          <w:tcPr>
            <w:tcW w:type="dxa" w:w="922"/>
            <w:gridSpan w:val="2"/>
            <w:vMerge/>
          </w:tcPr>
          <w:p/>
        </w:tc>
        <w:tc>
          <w:tcPr>
            <w:tcW w:type="dxa" w:w="2307"/>
          </w:tcPr>
          <w:p>
            <w:pPr>
              <w:pStyle w:val="null3"/>
              <w:jc w:val="left"/>
            </w:pPr>
            <w:r>
              <w:rPr/>
              <w:t>跟踪管理及服务保证承诺 (3.0分)</w:t>
            </w:r>
          </w:p>
        </w:tc>
        <w:tc>
          <w:tcPr>
            <w:tcW w:type="dxa" w:w="5076"/>
          </w:tcPr>
          <w:p>
            <w:pPr>
              <w:pStyle w:val="null3"/>
              <w:jc w:val="left"/>
            </w:pPr>
            <w:r>
              <w:rPr/>
              <w:t>根据各投标人在项目施工期间负责对项目的跟踪管理及服务保证承诺（包括但不限于对道路巡查要求和桥梁巡查要求）进行评审： 1、跟踪管理详细完善、科学合理，提供服务保证承诺，得3分； 2、跟踪管理措施较完整，较合理，提供服务保证承诺，得2分； 3、跟踪管理措施不够完整，合理性较差，提供服务保证承诺，得1分； 4、方案差或没有提供方案得0分。</w:t>
            </w:r>
          </w:p>
        </w:tc>
      </w:tr>
      <w:tr>
        <w:tc>
          <w:tcPr>
            <w:tcW w:type="dxa" w:w="922"/>
            <w:gridSpan w:val="2"/>
            <w:vMerge/>
          </w:tcPr>
          <w:p/>
        </w:tc>
        <w:tc>
          <w:tcPr>
            <w:tcW w:type="dxa" w:w="2307"/>
          </w:tcPr>
          <w:p>
            <w:pPr>
              <w:pStyle w:val="null3"/>
              <w:jc w:val="left"/>
            </w:pPr>
            <w:r>
              <w:rPr/>
              <w:t>资源配置 (3.0分)</w:t>
            </w:r>
          </w:p>
        </w:tc>
        <w:tc>
          <w:tcPr>
            <w:tcW w:type="dxa" w:w="5076"/>
          </w:tcPr>
          <w:p>
            <w:pPr>
              <w:pStyle w:val="null3"/>
              <w:jc w:val="left"/>
            </w:pPr>
            <w:r>
              <w:rPr/>
              <w:t>根据各投标人的投入的资源配置（包括但不限于人员的架构组成、材料、机械等配置）进行综合评分： 1、投入的人员的架构组成、材料、机械等配置合理、项目人员管理架构完善，岗位责任强，完全能够回应服务需求的，得3分； 2、投入的人员的架构组成、材料、机械等配置简单，但未能联系本项目实际需求进行描述的，得2分； 3、投入的人员的架构组成、材料、机械等配置内容有缺项、不完整或缺少关键点的，得1分； 4、方案差或没有提供方案得0分。</w:t>
            </w:r>
          </w:p>
        </w:tc>
      </w:tr>
      <w:tr>
        <w:tc>
          <w:tcPr>
            <w:tcW w:type="dxa" w:w="922"/>
            <w:gridSpan w:val="2"/>
            <w:vMerge/>
          </w:tcPr>
          <w:p/>
        </w:tc>
        <w:tc>
          <w:tcPr>
            <w:tcW w:type="dxa" w:w="2307"/>
          </w:tcPr>
          <w:p>
            <w:pPr>
              <w:pStyle w:val="null3"/>
              <w:jc w:val="left"/>
            </w:pPr>
            <w:r>
              <w:rPr/>
              <w:t xml:space="preserve"> 应急处置方案 (3.0分)</w:t>
            </w:r>
          </w:p>
        </w:tc>
        <w:tc>
          <w:tcPr>
            <w:tcW w:type="dxa" w:w="5076"/>
          </w:tcPr>
          <w:p>
            <w:pPr>
              <w:pStyle w:val="null3"/>
              <w:jc w:val="left"/>
            </w:pPr>
            <w:r>
              <w:rPr/>
              <w:t>根据各投标人针对本项目提供的应急处置方案（包括但不限于重大或突发事件应急保障措施，各工作环节可能出现的具体应对措施，安全应急预案，预防事故方案，应急预案演练，应急物资储备，应急时间安排、传达机制、人员调配、责任分工等）进行评审： 1、方案内容详细完整，针对性强，传达机制完善、人员和设备调配科学到位、责任分工明确，可行性强，得3分； 2、方案内容比较详细，针对性较强，传达机制比较完善、人员和设备调配到位、责任分工比较明确，可行性较强，得2分； 3、方案内容简单，针对性欠缺，传达机制欠缺完善、人员和设备调配欠缺、责任分工欠缺，可行性较低，得1分； 4、方案差或没有提供方案得0分。</w:t>
            </w:r>
          </w:p>
        </w:tc>
      </w:tr>
      <w:tr>
        <w:tc>
          <w:tcPr>
            <w:tcW w:type="dxa" w:w="922"/>
            <w:gridSpan w:val="2"/>
            <w:vMerge/>
          </w:tcPr>
          <w:p/>
        </w:tc>
        <w:tc>
          <w:tcPr>
            <w:tcW w:type="dxa" w:w="2307"/>
          </w:tcPr>
          <w:p>
            <w:pPr>
              <w:pStyle w:val="null3"/>
              <w:jc w:val="left"/>
            </w:pPr>
            <w:r>
              <w:rPr/>
              <w:t>安全生产责任保险 (2.0分)</w:t>
            </w:r>
          </w:p>
        </w:tc>
        <w:tc>
          <w:tcPr>
            <w:tcW w:type="dxa" w:w="5076"/>
          </w:tcPr>
          <w:p>
            <w:pPr>
              <w:pStyle w:val="null3"/>
              <w:jc w:val="left"/>
            </w:pPr>
            <w:r>
              <w:rPr/>
              <w:t>投标人承诺中标后为本项目购买安全生产责任险保额情况： 1、安全生产责任险保额≥350万元，得2分； 2、350 万元＞安全生产责任险保额≥250万元，得1分； 3、250万元＞安全生产责任险保额＞200 万元，得0.5分； 注：本项最高得2分，投标人须提供承诺函扫描件（格式自拟），不提供不得分。中标后，中标人没有按照承诺的保额进行投保，视为中标人虚假承诺，采购人追究其违约责任。</w:t>
            </w:r>
          </w:p>
        </w:tc>
      </w:tr>
      <w:tr>
        <w:tc>
          <w:tcPr>
            <w:tcW w:type="dxa" w:w="922"/>
            <w:gridSpan w:val="2"/>
            <w:vMerge/>
          </w:tcPr>
          <w:p/>
        </w:tc>
        <w:tc>
          <w:tcPr>
            <w:tcW w:type="dxa" w:w="2307"/>
          </w:tcPr>
          <w:p>
            <w:pPr>
              <w:pStyle w:val="null3"/>
              <w:jc w:val="left"/>
            </w:pPr>
            <w:r>
              <w:rPr/>
              <w:t>施工意外伤亡保险 (1.0分)</w:t>
            </w:r>
          </w:p>
        </w:tc>
        <w:tc>
          <w:tcPr>
            <w:tcW w:type="dxa" w:w="5076"/>
          </w:tcPr>
          <w:p>
            <w:pPr>
              <w:pStyle w:val="null3"/>
              <w:jc w:val="left"/>
            </w:pPr>
            <w:r>
              <w:rPr/>
              <w:t>投标人承诺中标后为投入本项目的工作人员购买施工意外伤亡保险保额情况： 1、施工意外伤亡保险保额≥250万元，得1分； 2、250万元＞施工意外伤亡保险保额＞200 万元，得0.5分； 注：本项最高得1分，投标人须提供承诺函扫描件（格式自拟），不提供不得分。中标后，中标人没有按照承诺的保额进行投保，视为中标人虚假承诺，采购人追究其违约责任。</w:t>
            </w:r>
          </w:p>
        </w:tc>
      </w:tr>
      <w:tr>
        <w:tc>
          <w:tcPr>
            <w:tcW w:type="dxa" w:w="922"/>
            <w:gridSpan w:val="2"/>
            <w:vMerge/>
          </w:tcPr>
          <w:p/>
        </w:tc>
        <w:tc>
          <w:tcPr>
            <w:tcW w:type="dxa" w:w="2307"/>
          </w:tcPr>
          <w:p>
            <w:pPr>
              <w:pStyle w:val="null3"/>
              <w:jc w:val="left"/>
            </w:pPr>
            <w:r>
              <w:rPr/>
              <w:t>公众责任保险 (1.0分)</w:t>
            </w:r>
          </w:p>
        </w:tc>
        <w:tc>
          <w:tcPr>
            <w:tcW w:type="dxa" w:w="5076"/>
          </w:tcPr>
          <w:p>
            <w:pPr>
              <w:pStyle w:val="null3"/>
              <w:jc w:val="left"/>
            </w:pPr>
            <w:r>
              <w:rPr/>
              <w:t>投标人承诺中标后为本项目购买公众责任保险保额情况： 1、公众责任保险保额≥150万元，得1分； 2、150万元＞公众责任保险保额＞100 万元，得0.5分； 注：本项最高得1分，投标人须提供承诺函扫描件（格式自拟），不提供不得分。中标后，中标人没有按照承诺的保额进行投保，视为中标人虚假承诺，采购人追究其违约责任。</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投标人具有以下认证证书的： 1、有效的质量管理体系认证证书； 2、有效的职业健康安全管理体系认证证书； 3、有效的环境管理体系认证证书； 【每个认证得1分，本项累计最高得3分。提供以上有效的认证证书扫描件，且评审期间代理机构在中国国家认证认可监督管理委员会官方网站（www.cnca.gov.cn）查证为有效状态方可计分。】</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近三年内（自本项目招标公告发布之日起往前顺推）（以合同签订时间为准）以投标人名义承接的市政工程施工类或市政维修维护类或与本项目服务需求内容相关的同类项目业绩情况，每提供一个合同得2分，本项累计最高得16分。 （提供合同扫描件作为证明材料。）</w:t>
            </w:r>
          </w:p>
        </w:tc>
      </w:tr>
      <w:tr>
        <w:tc>
          <w:tcPr>
            <w:tcW w:type="dxa" w:w="922"/>
            <w:gridSpan w:val="2"/>
            <w:vMerge/>
          </w:tcPr>
          <w:p/>
        </w:tc>
        <w:tc>
          <w:tcPr>
            <w:tcW w:type="dxa" w:w="2307"/>
          </w:tcPr>
          <w:p>
            <w:pPr>
              <w:pStyle w:val="null3"/>
              <w:jc w:val="left"/>
            </w:pPr>
            <w:r>
              <w:rPr/>
              <w:t>用户评价意见 (8.0分)</w:t>
            </w:r>
          </w:p>
        </w:tc>
        <w:tc>
          <w:tcPr>
            <w:tcW w:type="dxa" w:w="5076"/>
          </w:tcPr>
          <w:p>
            <w:pPr>
              <w:pStyle w:val="null3"/>
              <w:jc w:val="left"/>
            </w:pPr>
            <w:r>
              <w:rPr/>
              <w:t>以上有效业绩获得合同发包方给予满意或（良好或以上等级）的评价，每个得1分，本项累计最高得8分。 （提供合同发包方评价证明材料扫描件。）</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拟投入本项目的项目负责人（1人）：具有市政相关专业工程师中级或以上职称的得3分。“市政相关专业”是指：与市政相关的工程专业，包括道路与桥梁、给排水、结构、机电、燃气等专业。 【本项最高得3分。提供上述人员的证书证明材料及本项目投标截止之日往前顺推6个月的任意1个月在投标人单位或其分支机构购买社保证明扫描件，不提供社保不得分。社保证明必须清晰可见企业名称、人员姓名、购买时间及社保部门印章，否则不得分。】</w:t>
            </w:r>
          </w:p>
        </w:tc>
      </w:tr>
      <w:tr>
        <w:tc>
          <w:tcPr>
            <w:tcW w:type="dxa" w:w="922"/>
            <w:gridSpan w:val="2"/>
            <w:vMerge/>
          </w:tcPr>
          <w:p/>
        </w:tc>
        <w:tc>
          <w:tcPr>
            <w:tcW w:type="dxa" w:w="2307"/>
          </w:tcPr>
          <w:p>
            <w:pPr>
              <w:pStyle w:val="null3"/>
              <w:jc w:val="left"/>
            </w:pPr>
            <w:r>
              <w:rPr/>
              <w:t>团队人员 (7.0分)</w:t>
            </w:r>
          </w:p>
        </w:tc>
        <w:tc>
          <w:tcPr>
            <w:tcW w:type="dxa" w:w="5076"/>
          </w:tcPr>
          <w:p>
            <w:pPr>
              <w:pStyle w:val="null3"/>
              <w:jc w:val="left"/>
            </w:pPr>
            <w:r>
              <w:rPr/>
              <w:t>拟投入本项目的团队人员（项目负责人除外）： 1）技术负责人1人：具有市政相关专业工程师中级或以上职称的得3分。“市政相关专业”是指：与市政相关的工程专业，包括道路与桥梁、给排水、结构、机电、燃气等专业。本小项最高得3分； 2）施工员2人：具有有效的施工员岗位证或管理手册或岗位培训合格证书的，每人得1分,本小项最高得2分。 3）质量员1人：具有有效的质量员岗位证书或管理手册或岗位培训合格证书的，得1分。 4）材料员1人：具有有效的材料员岗位证书或管理手册或培训合格证书的，得1分。 【本项累计最高得7分，投标人拟派上述人员均不得互相兼任。如同一人具有多个证书的不可重复得分。提供上述人员的证书证明材料及本项目投标截止之日往前顺推6个月的任意1个月在投标人单位或其分支机构购买社保证明扫描件，不提供社保不得分。社保证明必须清晰可见企业名称、人员姓名、购买时间及社保部门印章，否则不得分。】</w:t>
            </w:r>
          </w:p>
        </w:tc>
      </w:tr>
      <w:tr>
        <w:tc>
          <w:tcPr>
            <w:tcW w:type="dxa" w:w="922"/>
            <w:gridSpan w:val="2"/>
            <w:vMerge/>
          </w:tcPr>
          <w:p/>
        </w:tc>
        <w:tc>
          <w:tcPr>
            <w:tcW w:type="dxa" w:w="2307"/>
          </w:tcPr>
          <w:p>
            <w:pPr>
              <w:pStyle w:val="null3"/>
              <w:jc w:val="left"/>
            </w:pPr>
            <w:r>
              <w:rPr/>
              <w:t>投入车辆情况 (2.0分)</w:t>
            </w:r>
          </w:p>
        </w:tc>
        <w:tc>
          <w:tcPr>
            <w:tcW w:type="dxa" w:w="5076"/>
          </w:tcPr>
          <w:p>
            <w:pPr>
              <w:pStyle w:val="null3"/>
              <w:jc w:val="left"/>
            </w:pPr>
            <w:r>
              <w:rPr/>
              <w:t>拟投入本项目的车辆数量符合招标文件最低要求【1台轻型货车（总质量≥1500KG）】的前提下进行评审：每增加多1台轻型货车（总质量≥1500KG），得2分,本项累计最高得2分。 【备注：提供的车辆的检验日期须在有效期内，各投标人根据自身的情况提供相关资料： ①若车辆为自有的，必须以投标人或其法定代表人名义购买，须同时提供车辆行驶证和机动车辆登记证的扫描件； ②若车辆为租赁的，须同时提供车辆行驶证和机动车辆登记证及车辆租赁合同的扫描件； ③若投标人目前没有车辆，可以提供承诺函扫描件作为证明材料，中标后，采购人对中标人投入的车辆数量进行核实，如采购人核对发现提供的数量与投标时承诺的数量不一致的，视为中标人虚假承诺，采购人追究其违约责任】</w:t>
            </w:r>
          </w:p>
        </w:tc>
      </w:tr>
      <w:tr>
        <w:tc>
          <w:tcPr>
            <w:tcW w:type="dxa" w:w="922"/>
            <w:gridSpan w:val="2"/>
            <w:vMerge/>
          </w:tcPr>
          <w:p/>
        </w:tc>
        <w:tc>
          <w:tcPr>
            <w:tcW w:type="dxa" w:w="2307"/>
          </w:tcPr>
          <w:p>
            <w:pPr>
              <w:pStyle w:val="null3"/>
              <w:jc w:val="left"/>
            </w:pPr>
            <w:r>
              <w:rPr/>
              <w:t>投入设备情况 (3.0分)</w:t>
            </w:r>
          </w:p>
        </w:tc>
        <w:tc>
          <w:tcPr>
            <w:tcW w:type="dxa" w:w="5076"/>
          </w:tcPr>
          <w:p>
            <w:pPr>
              <w:pStyle w:val="null3"/>
              <w:jc w:val="left"/>
            </w:pPr>
            <w:r>
              <w:rPr/>
              <w:t>拟投入本项目的水马或铁马数量符合招标文件最低要求（水马数量为400个，铁马数量为100个）的前提下进行评审：1）水马每增加多100个，得1分，本小项累计最高得2分。 2）铁马每增加多100个，得1分，本小项累计最高得1分。 备注：本项累计最高得3分；各投标人根据自身的情况提供相关资料：①若设备为自有的，必须以投标人或其法定代表人名义购买，须提供设备的发票扫描件； ②若设备为租赁的，须同时提供设备租赁合同和设备发票的扫描件； ③若投标人目前没有设备，可以提供承诺函扫描件作为证明材料，中标后，采购人对中标人投入的设备数量进行核实，如采购人核对发现提供的数量与投标时承诺的数量不一致的，视为中标人虚假承诺，采购人追究其违约责任。</w:t>
            </w:r>
          </w:p>
        </w:tc>
      </w:tr>
      <w:tr>
        <w:tc>
          <w:tcPr>
            <w:tcW w:type="dxa" w:w="922"/>
            <w:gridSpan w:val="2"/>
            <w:vMerge/>
          </w:tcPr>
          <w:p/>
        </w:tc>
        <w:tc>
          <w:tcPr>
            <w:tcW w:type="dxa" w:w="2307"/>
          </w:tcPr>
          <w:p>
            <w:pPr>
              <w:pStyle w:val="null3"/>
              <w:jc w:val="left"/>
            </w:pPr>
            <w:r>
              <w:rPr/>
              <w:t>服务便利性 (3.0分)</w:t>
            </w:r>
          </w:p>
        </w:tc>
        <w:tc>
          <w:tcPr>
            <w:tcW w:type="dxa" w:w="5076"/>
          </w:tcPr>
          <w:p>
            <w:pPr>
              <w:pStyle w:val="null3"/>
              <w:jc w:val="left"/>
            </w:pPr>
            <w:r>
              <w:rPr/>
              <w:t>根据投标人提供的服务便利性方案和服务响应时间承诺进行综合评审： 1、快速响应采购人服务要求，服务十分便捷的，得3分； 2、响应采购人服务要求，服务较便捷的，得2分； 3、响应采购人服务要求，服务欠缺便捷的，得1分； 4、方案差或不提供方案得0分。 【备注：提供服务便利性方案和服务响应时间承诺等(格式自拟）】</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ind w:firstLine="2520"/>
        <w:jc w:val="both"/>
      </w:pPr>
      <w:r>
        <w:rPr>
          <w:sz w:val="28"/>
          <w:color w:val="222222"/>
        </w:rPr>
        <w:t>采购计划编号：</w:t>
      </w:r>
      <w:r>
        <w:rPr>
          <w:u w:val="single"/>
        </w:rPr>
        <w:t xml:space="preserve">                          </w:t>
      </w:r>
    </w:p>
    <w:p>
      <w:pPr>
        <w:pStyle w:val="null3"/>
        <w:spacing w:before="150" w:after="150"/>
        <w:jc w:val="both"/>
      </w:pPr>
      <w:r>
        <w:rPr/>
        <w:t xml:space="preserve"> </w:t>
      </w:r>
    </w:p>
    <w:p>
      <w:pPr>
        <w:pStyle w:val="null3"/>
        <w:ind w:firstLine="2520"/>
        <w:jc w:val="both"/>
      </w:pPr>
      <w:r>
        <w:rPr>
          <w:sz w:val="28"/>
          <w:color w:val="222222"/>
        </w:rPr>
        <w:t>项目编号：</w:t>
      </w:r>
      <w:r>
        <w:rPr>
          <w:u w:val="single"/>
        </w:rPr>
        <w:t xml:space="preserve">                                  </w:t>
      </w:r>
    </w:p>
    <w:p>
      <w:pPr>
        <w:pStyle w:val="null3"/>
        <w:spacing w:before="150" w:after="150"/>
        <w:jc w:val="both"/>
      </w:pPr>
      <w:r>
        <w:rPr/>
        <w:t xml:space="preserve"> </w:t>
      </w:r>
    </w:p>
    <w:p>
      <w:pPr>
        <w:pStyle w:val="null3"/>
        <w:ind w:firstLine="2520"/>
        <w:jc w:val="both"/>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r>
        <w:rPr>
          <w:sz w:val="28"/>
          <w:color w:val="222222"/>
        </w:rPr>
        <w:t>包</w:t>
      </w:r>
      <w:r>
        <w:rPr/>
        <w:t xml:space="preserve"> </w:t>
      </w:r>
      <w:r>
        <w:rPr>
          <w:sz w:val="28"/>
          <w:color w:val="222222"/>
        </w:rPr>
        <w:t>组</w:t>
      </w:r>
      <w:r>
        <w:rPr/>
        <w:t xml:space="preserve"> </w:t>
      </w:r>
      <w:r>
        <w:rPr>
          <w:sz w:val="28"/>
          <w:color w:val="222222"/>
        </w:rPr>
        <w:t>号：</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sz w:val="24"/>
          <w:b/>
        </w:rPr>
        <w:t>采购合同（参考）</w:t>
      </w:r>
    </w:p>
    <w:p>
      <w:pPr>
        <w:pStyle w:val="null3"/>
        <w:jc w:val="center"/>
      </w:pPr>
      <w:r>
        <w:rPr/>
        <w:t xml:space="preserve">                                          </w:t>
      </w:r>
      <w:r>
        <w:rPr>
          <w:sz w:val="24"/>
        </w:rPr>
        <w:t>合同编号：</w:t>
      </w:r>
    </w:p>
    <w:p>
      <w:pPr>
        <w:pStyle w:val="null3"/>
        <w:jc w:val="both"/>
      </w:pPr>
      <w:r>
        <w:rPr>
          <w:sz w:val="24"/>
          <w:color w:val="000000"/>
        </w:rPr>
        <w:t>甲方：</w:t>
      </w:r>
      <w:r>
        <w:rPr>
          <w:sz w:val="24"/>
          <w:color w:val="000000"/>
        </w:rPr>
        <w:t>佛山市南海区里水镇城建和水务办公室</w:t>
      </w:r>
    </w:p>
    <w:p>
      <w:pPr>
        <w:pStyle w:val="null3"/>
        <w:jc w:val="both"/>
      </w:pPr>
      <w:r>
        <w:rPr>
          <w:sz w:val="24"/>
          <w:color w:val="000000"/>
        </w:rPr>
        <w:t>联系人</w:t>
      </w:r>
      <w:r>
        <w:rPr/>
        <w:t xml:space="preserve">                    </w:t>
      </w:r>
      <w:r>
        <w:rPr>
          <w:sz w:val="24"/>
          <w:color w:val="000000"/>
        </w:rPr>
        <w:t>联系方式：</w:t>
      </w:r>
    </w:p>
    <w:p>
      <w:pPr>
        <w:pStyle w:val="null3"/>
        <w:jc w:val="both"/>
      </w:pPr>
      <w:r>
        <w:rPr>
          <w:sz w:val="24"/>
          <w:color w:val="000000"/>
        </w:rPr>
        <w:t>乙方：</w:t>
      </w:r>
    </w:p>
    <w:p>
      <w:pPr>
        <w:pStyle w:val="null3"/>
        <w:jc w:val="both"/>
      </w:pPr>
      <w:r>
        <w:rPr>
          <w:sz w:val="24"/>
          <w:color w:val="000000"/>
        </w:rPr>
        <w:t>联系人</w:t>
      </w:r>
      <w:r>
        <w:rPr/>
        <w:t xml:space="preserve">                    </w:t>
      </w:r>
      <w:r>
        <w:rPr>
          <w:sz w:val="24"/>
          <w:color w:val="000000"/>
        </w:rPr>
        <w:t>联系方式：</w:t>
      </w:r>
    </w:p>
    <w:p>
      <w:pPr>
        <w:pStyle w:val="null3"/>
        <w:jc w:val="both"/>
      </w:pPr>
      <w:r>
        <w:rPr>
          <w:sz w:val="24"/>
          <w:b/>
          <w:color w:val="000000"/>
        </w:rPr>
        <w:t>一、总则</w:t>
      </w:r>
    </w:p>
    <w:p>
      <w:pPr>
        <w:pStyle w:val="null3"/>
        <w:ind w:left="240"/>
      </w:pPr>
      <w:r>
        <w:rPr>
          <w:sz w:val="24"/>
        </w:rPr>
        <w:t>1、项目名称：里水镇2025年道路及桥梁小修养护服务项目</w:t>
      </w:r>
    </w:p>
    <w:p>
      <w:pPr>
        <w:pStyle w:val="null3"/>
        <w:ind w:left="240" w:firstLine="240"/>
      </w:pPr>
      <w:r>
        <w:rPr>
          <w:sz w:val="24"/>
        </w:rPr>
        <w:t>项目编号：</w:t>
      </w:r>
      <w:r>
        <w:rPr>
          <w:sz w:val="24"/>
          <w:b/>
        </w:rPr>
        <w:t>LSZFCG2025005</w:t>
      </w:r>
    </w:p>
    <w:p>
      <w:pPr>
        <w:pStyle w:val="null3"/>
        <w:ind w:left="240"/>
      </w:pPr>
      <w:r>
        <w:rPr>
          <w:sz w:val="24"/>
        </w:rPr>
        <w:t>2、根据《中华人民共和国政府采购法》、《中华人民共和国民法典》及本项目之采购结果，经双方协商，一致同意签订本合同。</w:t>
      </w:r>
    </w:p>
    <w:p>
      <w:pPr>
        <w:pStyle w:val="null3"/>
        <w:ind w:left="240"/>
      </w:pPr>
      <w:r>
        <w:rPr>
          <w:sz w:val="24"/>
        </w:rPr>
        <w:t>3、在根据甲方实际工作需要的情况下，经双方协商并书面同意后，可以对该项目的实施方案做出适当调整。</w:t>
      </w:r>
    </w:p>
    <w:p>
      <w:pPr>
        <w:pStyle w:val="null3"/>
        <w:ind w:left="240"/>
      </w:pPr>
      <w:r>
        <w:rPr>
          <w:sz w:val="24"/>
        </w:rPr>
        <w:t>4、除经甲方书面确认的特殊情况外，乙方不得以任何方式转包本招标项目。</w:t>
      </w:r>
    </w:p>
    <w:p>
      <w:pPr>
        <w:pStyle w:val="null3"/>
        <w:jc w:val="both"/>
      </w:pPr>
      <w:r>
        <w:rPr>
          <w:sz w:val="24"/>
          <w:b/>
        </w:rPr>
        <w:t>二、合同金额</w:t>
      </w:r>
    </w:p>
    <w:p>
      <w:pPr>
        <w:pStyle w:val="null3"/>
        <w:jc w:val="both"/>
      </w:pPr>
      <w:r>
        <w:rPr>
          <w:sz w:val="24"/>
          <w:b/>
          <w:color w:val="000000"/>
        </w:rPr>
        <w:t>中标结算系数：</w:t>
      </w:r>
      <w:r>
        <w:rPr>
          <w:b/>
          <w:u w:val="single"/>
        </w:rPr>
        <w:t xml:space="preserve">         </w:t>
      </w:r>
      <w:r>
        <w:rPr>
          <w:sz w:val="24"/>
          <w:b/>
          <w:color w:val="000000"/>
        </w:rPr>
        <w:t>%</w:t>
      </w:r>
    </w:p>
    <w:p>
      <w:pPr>
        <w:pStyle w:val="null3"/>
        <w:ind w:left="240"/>
      </w:pPr>
      <w:r>
        <w:rPr>
          <w:sz w:val="24"/>
        </w:rPr>
        <w:t>合同金额为：（大写）人民币</w:t>
      </w:r>
      <w:r>
        <w:rPr>
          <w:sz w:val="24"/>
        </w:rPr>
        <w:t>_________________元；</w:t>
      </w:r>
    </w:p>
    <w:p>
      <w:pPr>
        <w:pStyle w:val="null3"/>
        <w:ind w:left="240" w:firstLine="1200"/>
      </w:pPr>
      <w:r>
        <w:rPr>
          <w:sz w:val="24"/>
        </w:rPr>
        <w:t>（小写）￥</w:t>
      </w:r>
      <w:r>
        <w:rPr>
          <w:sz w:val="24"/>
        </w:rPr>
        <w:t>_____________________元。</w:t>
      </w:r>
    </w:p>
    <w:p>
      <w:pPr>
        <w:pStyle w:val="null3"/>
        <w:ind w:left="240"/>
      </w:pPr>
      <w:r>
        <w:rPr>
          <w:sz w:val="24"/>
        </w:rPr>
        <w:t>2</w:t>
      </w:r>
      <w:r>
        <w:rPr>
          <w:sz w:val="24"/>
        </w:rPr>
        <w:t>.1小额工程的中标结算系数：</w:t>
      </w:r>
    </w:p>
    <w:p>
      <w:pPr>
        <w:pStyle w:val="null3"/>
        <w:ind w:left="240"/>
      </w:pPr>
      <w:r>
        <w:rPr>
          <w:sz w:val="24"/>
        </w:rPr>
        <w:t>2</w:t>
      </w:r>
      <w:r>
        <w:rPr>
          <w:sz w:val="24"/>
        </w:rPr>
        <w:t>.1.1小额工程的投标结算系数即为乙方的中标结算系数。</w:t>
      </w:r>
    </w:p>
    <w:p>
      <w:pPr>
        <w:pStyle w:val="null3"/>
        <w:ind w:left="240"/>
      </w:pPr>
      <w:r>
        <w:rPr>
          <w:sz w:val="24"/>
        </w:rPr>
        <w:t>2</w:t>
      </w:r>
      <w:r>
        <w:rPr>
          <w:sz w:val="24"/>
        </w:rPr>
        <w:t>.1.2中标结算系数在合同约定的风险范围之内不可调整。</w:t>
      </w:r>
    </w:p>
    <w:p>
      <w:pPr>
        <w:pStyle w:val="null3"/>
        <w:ind w:left="240"/>
      </w:pPr>
      <w:r>
        <w:rPr>
          <w:sz w:val="24"/>
        </w:rPr>
        <w:t>2</w:t>
      </w:r>
      <w:r>
        <w:rPr>
          <w:sz w:val="24"/>
        </w:rPr>
        <w:t>.2小额工程的承包价: 承包价=小额工程全费用综合单价X实际完成工程量X中标结算系数。</w:t>
      </w:r>
    </w:p>
    <w:p>
      <w:pPr>
        <w:pStyle w:val="null3"/>
        <w:ind w:left="240"/>
      </w:pPr>
      <w:r>
        <w:rPr>
          <w:sz w:val="24"/>
        </w:rPr>
        <w:t>2</w:t>
      </w:r>
      <w:r>
        <w:rPr>
          <w:sz w:val="24"/>
        </w:rPr>
        <w:t>.3小额工程的结算:</w:t>
      </w:r>
    </w:p>
    <w:p>
      <w:pPr>
        <w:pStyle w:val="null3"/>
        <w:ind w:left="480"/>
      </w:pPr>
      <w:r>
        <w:rPr>
          <w:sz w:val="24"/>
        </w:rPr>
        <w:t>2</w:t>
      </w:r>
      <w:r>
        <w:rPr>
          <w:sz w:val="24"/>
        </w:rPr>
        <w:t>.3.1小额工程的工程价款的结算和支付均以人民币为单位。小额工程合同价款由甲方、乙方依据服务合同中的中标结算系数及小额工程全费用综合单价在每个单项工程的《小额工程施工合同协议书》内约定。</w:t>
      </w:r>
    </w:p>
    <w:p>
      <w:pPr>
        <w:pStyle w:val="null3"/>
        <w:ind w:left="240"/>
      </w:pPr>
      <w:r>
        <w:rPr>
          <w:sz w:val="24"/>
        </w:rPr>
        <w:t>2</w:t>
      </w:r>
      <w:r>
        <w:rPr>
          <w:sz w:val="24"/>
        </w:rPr>
        <w:t>.3.2乙方应充分考虑施工期间各类可调整的市场价格变化和可能的国家政策性调整，确定风险系数。结算时按经甲方、乙方双方确认的实际发生的工程量或竣工图纸，中标结算系数以及小额工程全费用综合单价进行结算，中标结算系数及小额工程全费用综合单价均不予调整。</w:t>
      </w:r>
    </w:p>
    <w:p>
      <w:pPr>
        <w:pStyle w:val="null3"/>
        <w:ind w:left="240"/>
      </w:pPr>
      <w:r>
        <w:rPr>
          <w:sz w:val="24"/>
        </w:rPr>
        <w:t>2</w:t>
      </w:r>
      <w:r>
        <w:rPr>
          <w:sz w:val="24"/>
        </w:rPr>
        <w:t>.3.2.1小额工程全费用综合单价具体详见《里水镇2025年道路及桥梁小修养护服务项目维修单价书》（详见附件另册）。</w:t>
      </w:r>
    </w:p>
    <w:p>
      <w:pPr>
        <w:pStyle w:val="null3"/>
        <w:ind w:left="240"/>
      </w:pPr>
      <w:r>
        <w:rPr>
          <w:sz w:val="24"/>
        </w:rPr>
        <w:t>2</w:t>
      </w:r>
      <w:r>
        <w:rPr>
          <w:sz w:val="24"/>
        </w:rPr>
        <w:t>.3.2.2当施工过程中出现《里水镇2025年道路及桥梁小修养护服务项目维修单价书》中没有的单价，则由甲方与乙方共同协商，以协商的单价作为结算单价。若协商不成功，则以甲方委托的有资质的中介公司确认的单价为结算单价。</w:t>
      </w:r>
    </w:p>
    <w:p>
      <w:pPr>
        <w:pStyle w:val="null3"/>
        <w:ind w:left="240"/>
      </w:pPr>
      <w:r>
        <w:rPr>
          <w:sz w:val="24"/>
        </w:rPr>
        <w:t>2</w:t>
      </w:r>
      <w:r>
        <w:rPr>
          <w:sz w:val="24"/>
        </w:rPr>
        <w:t>.3.3工程土质按综合类土考虑，挖土深度综合考虑，拆除路面厚度综合考虑，土方废料等外运的运距由乙方综合考虑在投标报价中，甲方在结算时不再另行签证及支付。</w:t>
      </w:r>
    </w:p>
    <w:p>
      <w:pPr>
        <w:pStyle w:val="null3"/>
        <w:ind w:left="240"/>
      </w:pPr>
      <w:r>
        <w:rPr>
          <w:sz w:val="24"/>
        </w:rPr>
        <w:t>2</w:t>
      </w:r>
      <w:r>
        <w:rPr>
          <w:sz w:val="24"/>
        </w:rPr>
        <w:t>.3.4其他未尽事项除以上约定外，参考《建设工程工程量清单计价规范》GB50500-2013、2018 年广东省相对应的专业工程的计价办法及配套文件进行结算。</w:t>
      </w:r>
    </w:p>
    <w:p>
      <w:pPr>
        <w:pStyle w:val="null3"/>
        <w:ind w:left="240"/>
      </w:pPr>
      <w:r>
        <w:rPr>
          <w:sz w:val="24"/>
        </w:rPr>
        <w:t>2</w:t>
      </w:r>
      <w:r>
        <w:rPr>
          <w:sz w:val="24"/>
        </w:rPr>
        <w:t>.3.5措施项目费已包含在中标结算系数中，结算时不再另行支付。</w:t>
      </w:r>
    </w:p>
    <w:p>
      <w:pPr>
        <w:pStyle w:val="null3"/>
        <w:ind w:left="240"/>
      </w:pPr>
      <w:r>
        <w:rPr>
          <w:sz w:val="24"/>
        </w:rPr>
        <w:t>2.3.6</w:t>
      </w:r>
      <w:r>
        <w:rPr>
          <w:sz w:val="24"/>
        </w:rPr>
        <w:t>承包方式：包工、包料、包工期、包质量、包安全、包文明施工。</w:t>
      </w:r>
    </w:p>
    <w:p>
      <w:pPr>
        <w:pStyle w:val="null3"/>
        <w:ind w:left="240"/>
      </w:pPr>
      <w:r>
        <w:rPr>
          <w:sz w:val="24"/>
        </w:rPr>
        <w:t>2.4</w:t>
      </w:r>
      <w:r>
        <w:rPr>
          <w:sz w:val="24"/>
        </w:rPr>
        <w:t>全费用综合单价已包含为实施和完成合同工程所需全部费用。</w:t>
      </w:r>
      <w:r>
        <w:rPr>
          <w:sz w:val="24"/>
        </w:rPr>
        <w:t>报价包括但不限于以下全部费用：</w:t>
      </w:r>
      <w:r>
        <w:rPr>
          <w:sz w:val="24"/>
        </w:rPr>
        <w:t>人工费、</w:t>
      </w:r>
      <w:r>
        <w:rPr>
          <w:sz w:val="24"/>
        </w:rPr>
        <w:t>社会保险费用（包括养老、医疗、工伤、生育险和失业保险，其费用必须符合现行南海区政府最新的相关规定）、安全生产责任</w:t>
      </w:r>
      <w:r>
        <w:rPr>
          <w:sz w:val="24"/>
        </w:rPr>
        <w:t>保</w:t>
      </w:r>
      <w:r>
        <w:rPr>
          <w:sz w:val="24"/>
        </w:rPr>
        <w:t>险</w:t>
      </w:r>
      <w:r>
        <w:rPr>
          <w:sz w:val="24"/>
        </w:rPr>
        <w:t>、</w:t>
      </w:r>
      <w:r>
        <w:rPr>
          <w:sz w:val="24"/>
        </w:rPr>
        <w:t>施工意外伤亡保险</w:t>
      </w:r>
      <w:r>
        <w:rPr>
          <w:sz w:val="24"/>
        </w:rPr>
        <w:t>、公众责任保险、材料、机械使用费</w:t>
      </w:r>
      <w:r>
        <w:rPr>
          <w:sz w:val="24"/>
        </w:rPr>
        <w:t>(含发电机、小型炮机)、质检(自检)、安装、管理、</w:t>
      </w:r>
      <w:r>
        <w:rPr>
          <w:sz w:val="24"/>
        </w:rPr>
        <w:t>培训费、</w:t>
      </w:r>
      <w:r>
        <w:rPr>
          <w:sz w:val="24"/>
        </w:rPr>
        <w:t>技术措施费、</w:t>
      </w:r>
      <w:r>
        <w:rPr>
          <w:sz w:val="24"/>
        </w:rPr>
        <w:t>外业检查、交通费</w:t>
      </w:r>
      <w:r>
        <w:rPr>
          <w:sz w:val="24"/>
        </w:rPr>
        <w:t>、大型机械进出场费、安全防护文明施工措施费、规费、运输费、</w:t>
      </w:r>
      <w:r>
        <w:rPr>
          <w:sz w:val="24"/>
        </w:rPr>
        <w:t>办公场地及日常办公费、各种税费、利润、招标代理服务费、不可预见费等</w:t>
      </w:r>
      <w:r>
        <w:rPr>
          <w:sz w:val="24"/>
        </w:rPr>
        <w:t>一切费用</w:t>
      </w:r>
      <w:r>
        <w:rPr>
          <w:sz w:val="24"/>
        </w:rPr>
        <w:t>(如工程项目需要大型机械，数量另计，具体由甲方现场确定。)。</w:t>
      </w:r>
      <w:r>
        <w:rPr>
          <w:sz w:val="24"/>
        </w:rPr>
        <w:t>如出现任何遗漏内容需产生额外费用的，均由</w:t>
      </w:r>
      <w:r>
        <w:rPr>
          <w:sz w:val="24"/>
        </w:rPr>
        <w:t>乙方</w:t>
      </w:r>
      <w:r>
        <w:rPr>
          <w:sz w:val="24"/>
        </w:rPr>
        <w:t>自行承担，</w:t>
      </w:r>
      <w:r>
        <w:rPr>
          <w:sz w:val="24"/>
        </w:rPr>
        <w:t>甲方</w:t>
      </w:r>
      <w:r>
        <w:rPr>
          <w:sz w:val="24"/>
        </w:rPr>
        <w:t>将不再另支付任何费用。</w:t>
      </w:r>
    </w:p>
    <w:p>
      <w:pPr>
        <w:pStyle w:val="null3"/>
        <w:jc w:val="both"/>
      </w:pPr>
      <w:r>
        <w:rPr>
          <w:sz w:val="24"/>
          <w:b/>
        </w:rPr>
        <w:t>三</w:t>
      </w:r>
      <w:r>
        <w:rPr>
          <w:sz w:val="24"/>
          <w:b/>
        </w:rPr>
        <w:t>、采购项目内容概况</w:t>
      </w:r>
    </w:p>
    <w:tbl>
      <w:tblPr>
        <w:tblW w:w="0" w:type="auto"/>
        <w:tblBorders>
          <w:top w:val="none" w:color="000000" w:sz="4"/>
          <w:left w:val="none" w:color="000000" w:sz="4"/>
          <w:bottom w:val="none" w:color="000000" w:sz="4"/>
          <w:right w:val="none" w:color="000000" w:sz="4"/>
          <w:insideH w:val="none"/>
          <w:insideV w:val="none"/>
        </w:tblBorders>
      </w:tblPr>
      <w:tblGrid>
        <w:gridCol w:w="957"/>
        <w:gridCol w:w="2054"/>
        <w:gridCol w:w="1764"/>
        <w:gridCol w:w="3503"/>
      </w:tblGrid>
      <w:tr>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包组</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服务内容</w:t>
            </w:r>
          </w:p>
        </w:tc>
        <w:tc>
          <w:tcPr>
            <w:tcW w:type="dxa" w:w="1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采购预算</w:t>
            </w:r>
          </w:p>
          <w:p>
            <w:pPr>
              <w:pStyle w:val="null3"/>
              <w:jc w:val="center"/>
            </w:pPr>
            <w:r>
              <w:rPr>
                <w:sz w:val="24"/>
                <w:b/>
              </w:rPr>
              <w:t>（人民币</w:t>
            </w:r>
            <w:r>
              <w:rPr>
                <w:sz w:val="24"/>
                <w:b/>
              </w:rPr>
              <w:t xml:space="preserve"> </w:t>
            </w:r>
            <w:r>
              <w:rPr>
                <w:sz w:val="24"/>
                <w:b/>
              </w:rPr>
              <w:t>元</w:t>
            </w:r>
            <w:r>
              <w:rPr>
                <w:sz w:val="24"/>
                <w:b/>
              </w:rPr>
              <w:t>）</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r>
              <w:rPr>
                <w:sz w:val="24"/>
              </w:rPr>
              <w:t>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道路、桥梁小修养护服务</w:t>
            </w:r>
            <w:r>
              <w:rPr>
                <w:sz w:val="24"/>
              </w:rPr>
              <w:t>——城区片区</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w:t>
            </w:r>
            <w:r>
              <w:rPr>
                <w:sz w:val="24"/>
              </w:rPr>
              <w:t>2</w:t>
            </w:r>
            <w:r>
              <w:rPr>
                <w:sz w:val="24"/>
              </w:rPr>
              <w:t>00,000.00元</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自合同签订生效之日起</w:t>
            </w:r>
            <w:r>
              <w:rPr>
                <w:sz w:val="24"/>
              </w:rPr>
              <w:t>1年，或项目实际结算金额累计达到320万元时，合同自动终止，以先到者为准</w:t>
            </w:r>
            <w:r>
              <w:rPr>
                <w:sz w:val="24"/>
              </w:rPr>
              <w:t>。</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r>
              <w:rPr>
                <w:sz w:val="24"/>
              </w:rPr>
              <w:t>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道路、桥梁小修养护服务</w:t>
            </w:r>
            <w:r>
              <w:rPr>
                <w:sz w:val="24"/>
              </w:rPr>
              <w:t>——盐南</w:t>
            </w:r>
            <w:r>
              <w:rPr>
                <w:sz w:val="24"/>
              </w:rPr>
              <w:t>片区</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w:t>
            </w:r>
            <w:r>
              <w:rPr>
                <w:sz w:val="24"/>
              </w:rPr>
              <w:t>2</w:t>
            </w:r>
            <w:r>
              <w:rPr>
                <w:sz w:val="24"/>
              </w:rPr>
              <w:t>00,000.00元</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自合同签订生效之日起</w:t>
            </w:r>
            <w:r>
              <w:rPr>
                <w:sz w:val="24"/>
              </w:rPr>
              <w:t>1年，或项目实际结算金额累计达到320万元时，合同自动终止，以先到者为准</w:t>
            </w:r>
            <w:r>
              <w:rPr>
                <w:sz w:val="24"/>
              </w:rPr>
              <w:t>。</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r>
              <w:rPr>
                <w:sz w:val="24"/>
              </w:rPr>
              <w:t>3</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道路、桥梁小修养护服务</w:t>
            </w:r>
            <w:r>
              <w:rPr>
                <w:sz w:val="24"/>
              </w:rPr>
              <w:t>——和顺片区</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w:t>
            </w:r>
            <w:r>
              <w:rPr>
                <w:sz w:val="24"/>
              </w:rPr>
              <w:t>2</w:t>
            </w:r>
            <w:r>
              <w:rPr>
                <w:sz w:val="24"/>
              </w:rPr>
              <w:t>00,000.00元</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自合同签订生效之日起</w:t>
            </w:r>
            <w:r>
              <w:rPr>
                <w:sz w:val="24"/>
              </w:rPr>
              <w:t>1年，或项目实际结算金额累计达到320万元时，合同自动终止，以先到者为准</w:t>
            </w:r>
            <w:r>
              <w:rPr>
                <w:sz w:val="24"/>
              </w:rPr>
              <w:t>。</w:t>
            </w:r>
          </w:p>
        </w:tc>
      </w:tr>
    </w:tbl>
    <w:p>
      <w:pPr>
        <w:pStyle w:val="null3"/>
      </w:pPr>
      <w:r>
        <w:rPr>
          <w:sz w:val="24"/>
          <w:b/>
        </w:rPr>
        <w:t>备注：</w:t>
      </w:r>
    </w:p>
    <w:p>
      <w:pPr>
        <w:pStyle w:val="null3"/>
      </w:pPr>
      <w:r>
        <w:rPr>
          <w:sz w:val="24"/>
          <w:b/>
        </w:rPr>
        <w:t>1、</w:t>
      </w:r>
      <w:r>
        <w:rPr>
          <w:sz w:val="24"/>
          <w:b/>
        </w:rPr>
        <w:t>区域详细说明：</w:t>
      </w:r>
    </w:p>
    <w:p>
      <w:pPr>
        <w:pStyle w:val="null3"/>
        <w:ind w:left="240"/>
      </w:pPr>
      <w:r>
        <w:rPr>
          <w:sz w:val="24"/>
          <w:b/>
        </w:rPr>
        <w:t>1）城区片区养护区域：广佛肇以南与里水河以北区域，具体的详细路段以甲方实际安排为准；</w:t>
      </w:r>
    </w:p>
    <w:p>
      <w:pPr>
        <w:pStyle w:val="null3"/>
        <w:ind w:left="240"/>
      </w:pPr>
      <w:r>
        <w:rPr>
          <w:sz w:val="24"/>
          <w:b/>
        </w:rPr>
        <w:t>2）盐南片区养护区域：里水河为分界线以南区域，具体的详细路段以甲方实际安排为准；</w:t>
      </w:r>
    </w:p>
    <w:p>
      <w:pPr>
        <w:pStyle w:val="null3"/>
        <w:ind w:left="240"/>
      </w:pPr>
      <w:r>
        <w:rPr>
          <w:sz w:val="24"/>
          <w:b/>
        </w:rPr>
        <w:t>3）和顺片区养护区域:广佛肇以北区域，具体的详细路段以甲方实际安排为准；</w:t>
      </w:r>
    </w:p>
    <w:p>
      <w:pPr>
        <w:pStyle w:val="null3"/>
      </w:pPr>
      <w:r>
        <w:rPr>
          <w:sz w:val="24"/>
          <w:b/>
        </w:rPr>
        <w:t>4）各片区分区图如下图所示：</w:t>
      </w:r>
    </w:p>
    <w:p>
      <w:pPr>
        <w:pStyle w:val="null3"/>
      </w:pPr>
      <w:r>
        <w:drawing>
          <wp:inline distT="0" distR="0" distB="0" distL="0">
            <wp:extent cx="5274310" cy="390997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74310" cy="3909977"/>
                    </a:xfrm>
                    <a:prstGeom prst="rect">
                      <a:avLst/>
                    </a:prstGeom>
                  </pic:spPr>
                </pic:pic>
              </a:graphicData>
            </a:graphic>
          </wp:inline>
        </w:drawing>
      </w:r>
    </w:p>
    <w:p>
      <w:pPr>
        <w:pStyle w:val="null3"/>
      </w:pPr>
      <w:r>
        <w:rPr>
          <w:sz w:val="24"/>
          <w:b/>
        </w:rPr>
        <w:t>四、技术要求</w:t>
      </w:r>
    </w:p>
    <w:p>
      <w:pPr>
        <w:pStyle w:val="null3"/>
      </w:pPr>
      <w:r>
        <w:rPr>
          <w:sz w:val="24"/>
          <w:b/>
        </w:rPr>
        <w:t>（一）项目内容</w:t>
      </w:r>
    </w:p>
    <w:p>
      <w:pPr>
        <w:pStyle w:val="null3"/>
        <w:ind w:left="240"/>
      </w:pPr>
      <w:r>
        <w:rPr>
          <w:sz w:val="24"/>
        </w:rPr>
        <w:t>1、</w:t>
      </w:r>
      <w:r>
        <w:rPr>
          <w:sz w:val="24"/>
        </w:rPr>
        <w:t>甲方</w:t>
      </w:r>
      <w:r>
        <w:rPr>
          <w:sz w:val="24"/>
        </w:rPr>
        <w:t>管辖范围内单项预算价在人民币</w:t>
      </w:r>
      <w:r>
        <w:rPr>
          <w:sz w:val="24"/>
        </w:rPr>
        <w:t>10万元以下(不含10万元)的市政道路及桥梁的零星维修、养护工程，而且必须按照</w:t>
      </w:r>
      <w:r>
        <w:rPr>
          <w:sz w:val="24"/>
        </w:rPr>
        <w:t>《佛山市数字城管规范指引》及《数字城管案件立案、处置和结案标准》</w:t>
      </w:r>
      <w:r>
        <w:rPr>
          <w:sz w:val="24"/>
        </w:rPr>
        <w:t>（</w:t>
      </w:r>
      <w:r>
        <w:rPr>
          <w:sz w:val="24"/>
        </w:rPr>
        <w:t>详见附件另册</w:t>
      </w:r>
      <w:r>
        <w:rPr>
          <w:sz w:val="24"/>
        </w:rPr>
        <w:t>）的要求进行工作。</w:t>
      </w:r>
    </w:p>
    <w:p>
      <w:pPr>
        <w:pStyle w:val="null3"/>
      </w:pPr>
      <w:r>
        <w:rPr>
          <w:sz w:val="24"/>
        </w:rPr>
        <w:t>2、质量标准：按现行的《工程施工质量验收规范》标准，达到“合格”或以上。</w:t>
      </w:r>
    </w:p>
    <w:p>
      <w:pPr>
        <w:pStyle w:val="null3"/>
        <w:ind w:left="240"/>
      </w:pPr>
      <w:r>
        <w:rPr>
          <w:sz w:val="24"/>
        </w:rPr>
        <w:t>3</w:t>
      </w:r>
      <w:r>
        <w:rPr>
          <w:sz w:val="24"/>
        </w:rPr>
        <w:t>、项目安全生产的达标目标及相应事项的约定：按国家、省、市及有关部门颁发的相关规定对施工现场和施工方法采取有效的安全措施，确保安全施工。任何因</w:t>
      </w:r>
      <w:r>
        <w:rPr>
          <w:sz w:val="24"/>
        </w:rPr>
        <w:t>乙方</w:t>
      </w:r>
      <w:r>
        <w:rPr>
          <w:sz w:val="24"/>
        </w:rPr>
        <w:t>原因造成的工程、财产和人身伤害及安全事故，由</w:t>
      </w:r>
      <w:r>
        <w:rPr>
          <w:sz w:val="24"/>
        </w:rPr>
        <w:t>乙方</w:t>
      </w:r>
      <w:r>
        <w:rPr>
          <w:sz w:val="24"/>
        </w:rPr>
        <w:t>承担一切经济及法律责任并负责事后补救，且</w:t>
      </w:r>
      <w:r>
        <w:rPr>
          <w:sz w:val="24"/>
        </w:rPr>
        <w:t>甲方</w:t>
      </w:r>
      <w:r>
        <w:rPr>
          <w:sz w:val="24"/>
        </w:rPr>
        <w:t>有权解除合同。</w:t>
      </w:r>
    </w:p>
    <w:p>
      <w:pPr>
        <w:pStyle w:val="null3"/>
      </w:pPr>
      <w:r>
        <w:rPr>
          <w:sz w:val="24"/>
        </w:rPr>
        <w:t>4</w:t>
      </w:r>
      <w:r>
        <w:rPr>
          <w:sz w:val="24"/>
        </w:rPr>
        <w:t>、项目实施流程：</w:t>
      </w:r>
    </w:p>
    <w:p>
      <w:pPr>
        <w:pStyle w:val="null3"/>
        <w:ind w:left="240"/>
      </w:pPr>
      <w:r>
        <w:rPr>
          <w:sz w:val="24"/>
        </w:rPr>
        <w:t>1）登记、发件。</w:t>
      </w:r>
      <w:r>
        <w:rPr>
          <w:sz w:val="24"/>
        </w:rPr>
        <w:t>甲方</w:t>
      </w:r>
      <w:r>
        <w:rPr>
          <w:sz w:val="24"/>
        </w:rPr>
        <w:t>市政设施组设置专人</w:t>
      </w:r>
      <w:r>
        <w:rPr>
          <w:sz w:val="24"/>
        </w:rPr>
        <w:t>(以下简称登记人)负责将接收到的城管案件造册登记，填写《城管类小额工程造册登记表》，并及时发给相应的</w:t>
      </w:r>
      <w:r>
        <w:rPr>
          <w:sz w:val="24"/>
        </w:rPr>
        <w:t>乙方</w:t>
      </w:r>
      <w:r>
        <w:rPr>
          <w:sz w:val="24"/>
        </w:rPr>
        <w:t>，当天发生的案件必须在第二天上午</w:t>
      </w:r>
      <w:r>
        <w:rPr>
          <w:sz w:val="24"/>
        </w:rPr>
        <w:t>10:00前(如遇上节假日，则顺延至第一天工作日的上午10:00前)发至</w:t>
      </w:r>
      <w:r>
        <w:rPr>
          <w:sz w:val="24"/>
        </w:rPr>
        <w:t>乙方</w:t>
      </w:r>
      <w:r>
        <w:rPr>
          <w:sz w:val="24"/>
        </w:rPr>
        <w:t>。</w:t>
      </w:r>
    </w:p>
    <w:p>
      <w:pPr>
        <w:pStyle w:val="null3"/>
        <w:ind w:left="240"/>
      </w:pPr>
      <w:r>
        <w:rPr>
          <w:sz w:val="24"/>
        </w:rPr>
        <w:t>2）组织施工。</w:t>
      </w:r>
      <w:r>
        <w:rPr>
          <w:sz w:val="24"/>
        </w:rPr>
        <w:t>乙方</w:t>
      </w:r>
      <w:r>
        <w:rPr>
          <w:sz w:val="24"/>
        </w:rPr>
        <w:t>收到</w:t>
      </w:r>
      <w:r>
        <w:rPr>
          <w:sz w:val="24"/>
        </w:rPr>
        <w:t>甲方</w:t>
      </w:r>
      <w:r>
        <w:rPr>
          <w:sz w:val="24"/>
        </w:rPr>
        <w:t>下发的《城管类小额工程造册登记表》后，迅速评估工程造价，单项修复工程预算低于人民币</w:t>
      </w:r>
      <w:r>
        <w:rPr>
          <w:sz w:val="24"/>
        </w:rPr>
        <w:t>3000元的立即组织施工。评估价单项修复工程预算价大于等于人民币3000元的称为重点监督项目，必须填写《城管类小额工程重点监督项目预算申报表》报备，经</w:t>
      </w:r>
      <w:r>
        <w:rPr>
          <w:sz w:val="24"/>
        </w:rPr>
        <w:t>甲方</w:t>
      </w:r>
      <w:r>
        <w:rPr>
          <w:sz w:val="24"/>
        </w:rPr>
        <w:t>相关人员现场勘察并确认施工方案、工程量以及维修预算等方可施工。若实际施工过程中发现施工方法、工程量与之前上报的情况差距较大，</w:t>
      </w:r>
      <w:r>
        <w:rPr>
          <w:sz w:val="24"/>
        </w:rPr>
        <w:t>乙方</w:t>
      </w:r>
      <w:r>
        <w:rPr>
          <w:sz w:val="24"/>
        </w:rPr>
        <w:t>需立即通知</w:t>
      </w:r>
      <w:r>
        <w:rPr>
          <w:sz w:val="24"/>
        </w:rPr>
        <w:t>甲方</w:t>
      </w:r>
      <w:r>
        <w:rPr>
          <w:sz w:val="24"/>
        </w:rPr>
        <w:t>相关人员进行核实，并重新确定施工方式，当月第一次发生时应及时以书面形式向</w:t>
      </w:r>
      <w:r>
        <w:rPr>
          <w:sz w:val="24"/>
        </w:rPr>
        <w:t>甲方</w:t>
      </w:r>
      <w:r>
        <w:rPr>
          <w:sz w:val="24"/>
        </w:rPr>
        <w:t>说明情况，经</w:t>
      </w:r>
      <w:r>
        <w:rPr>
          <w:sz w:val="24"/>
        </w:rPr>
        <w:t>甲方</w:t>
      </w:r>
      <w:r>
        <w:rPr>
          <w:sz w:val="24"/>
        </w:rPr>
        <w:t>同意后方可进行相应结算，当月第二次发生时以不按制度要求执行处理，该单项修复不予结算</w:t>
      </w:r>
      <w:r>
        <w:rPr>
          <w:sz w:val="24"/>
        </w:rPr>
        <w:t>,且按照月度评分表中扣除相应分值。施工标准参考</w:t>
      </w:r>
      <w:r>
        <w:rPr>
          <w:sz w:val="24"/>
        </w:rPr>
        <w:t>《佛山市数字城管规范指引》及《数字城管案件立案、处置和结案标准》</w:t>
      </w:r>
      <w:r>
        <w:rPr>
          <w:sz w:val="24"/>
        </w:rPr>
        <w:t>（</w:t>
      </w:r>
      <w:r>
        <w:rPr>
          <w:sz w:val="24"/>
        </w:rPr>
        <w:t>详见附件另册</w:t>
      </w:r>
      <w:r>
        <w:rPr>
          <w:sz w:val="24"/>
        </w:rPr>
        <w:t>）。</w:t>
      </w:r>
    </w:p>
    <w:p>
      <w:pPr>
        <w:pStyle w:val="null3"/>
        <w:ind w:left="240"/>
      </w:pPr>
      <w:r>
        <w:rPr>
          <w:sz w:val="24"/>
        </w:rPr>
        <w:t>3）施工完成。</w:t>
      </w:r>
      <w:r>
        <w:rPr>
          <w:sz w:val="24"/>
        </w:rPr>
        <w:t>乙方</w:t>
      </w:r>
      <w:r>
        <w:rPr>
          <w:sz w:val="24"/>
        </w:rPr>
        <w:t>在完成工程后，需将完成情况如图片等信息立即报采购单位登记人，采购单位登记人收到施工修复后图片，整理回复至里水智慧城市管理指挥中心</w:t>
      </w:r>
      <w:r>
        <w:rPr>
          <w:sz w:val="24"/>
        </w:rPr>
        <w:t>或甲方指定的对象</w:t>
      </w:r>
      <w:r>
        <w:rPr>
          <w:sz w:val="24"/>
        </w:rPr>
        <w:t>。</w:t>
      </w:r>
    </w:p>
    <w:p>
      <w:pPr>
        <w:pStyle w:val="null3"/>
        <w:ind w:left="240"/>
      </w:pPr>
      <w:r>
        <w:rPr>
          <w:sz w:val="24"/>
        </w:rPr>
        <w:t>5、投标人在本次投标方案中需提供以下相关的技术方案，技术方案的内容包括但不限于对项目的重点难点理解程度、质量保证标准及环境保护、</w:t>
      </w:r>
      <w:r>
        <w:rPr>
          <w:sz w:val="24"/>
        </w:rPr>
        <w:t>施工进度计划</w:t>
      </w:r>
      <w:r>
        <w:rPr>
          <w:sz w:val="24"/>
        </w:rPr>
        <w:t>、</w:t>
      </w:r>
      <w:r>
        <w:rPr>
          <w:sz w:val="24"/>
        </w:rPr>
        <w:t>安全管理方案与</w:t>
      </w:r>
      <w:r>
        <w:rPr>
          <w:sz w:val="24"/>
        </w:rPr>
        <w:t>文明施工措施、</w:t>
      </w:r>
      <w:r>
        <w:rPr>
          <w:sz w:val="24"/>
        </w:rPr>
        <w:t>跟踪管理及服务保证承诺</w:t>
      </w:r>
      <w:r>
        <w:rPr>
          <w:sz w:val="24"/>
        </w:rPr>
        <w:t>、</w:t>
      </w:r>
      <w:r>
        <w:rPr>
          <w:sz w:val="24"/>
        </w:rPr>
        <w:t>资源配置</w:t>
      </w:r>
      <w:r>
        <w:rPr>
          <w:sz w:val="24"/>
        </w:rPr>
        <w:t>、</w:t>
      </w:r>
      <w:r>
        <w:rPr>
          <w:sz w:val="24"/>
        </w:rPr>
        <w:t>应急处置</w:t>
      </w:r>
      <w:r>
        <w:rPr>
          <w:sz w:val="24"/>
        </w:rPr>
        <w:t>方案等。</w:t>
      </w:r>
    </w:p>
    <w:p>
      <w:pPr>
        <w:pStyle w:val="null3"/>
      </w:pPr>
      <w:r>
        <w:rPr>
          <w:sz w:val="24"/>
          <w:b/>
        </w:rPr>
        <w:t>五、</w:t>
      </w:r>
      <w:r>
        <w:rPr>
          <w:sz w:val="24"/>
          <w:b/>
        </w:rPr>
        <w:t>服务内容</w:t>
      </w:r>
    </w:p>
    <w:p>
      <w:pPr>
        <w:pStyle w:val="null3"/>
        <w:jc w:val="both"/>
      </w:pPr>
      <w:r>
        <w:rPr>
          <w:sz w:val="24"/>
          <w:b/>
          <w:color w:val="000000"/>
        </w:rPr>
        <w:t>1、</w:t>
      </w:r>
      <w:r>
        <w:rPr>
          <w:sz w:val="24"/>
          <w:b/>
          <w:color w:val="000000"/>
        </w:rPr>
        <w:t>道路养护的主要工作内容如下（包括但不限于以下内容）：</w:t>
      </w:r>
    </w:p>
    <w:p>
      <w:pPr>
        <w:pStyle w:val="null3"/>
        <w:ind w:left="240"/>
      </w:pPr>
      <w:r>
        <w:rPr>
          <w:sz w:val="24"/>
        </w:rPr>
        <w:t>1.1对出现坑槽、松散、拥包、翻浆、沉陷、脱皮、啃边、泛油、车辙、龟裂、网裂、搓板、平整度差等病害的沥青混凝土路面进行养护。</w:t>
      </w:r>
    </w:p>
    <w:p>
      <w:pPr>
        <w:pStyle w:val="null3"/>
        <w:ind w:left="240"/>
      </w:pPr>
      <w:r>
        <w:rPr>
          <w:sz w:val="24"/>
        </w:rPr>
        <w:t>1.2对出现沉陷、破碎板、坑洞、板角断裂、露骨、拱胀、错台、唧泥、裂缝、缝料散失、平整度差等病害的水泥混凝土路面进行养护。</w:t>
      </w:r>
    </w:p>
    <w:p>
      <w:pPr>
        <w:pStyle w:val="null3"/>
        <w:ind w:left="240"/>
      </w:pPr>
      <w:r>
        <w:rPr>
          <w:sz w:val="24"/>
        </w:rPr>
        <w:t>1.3对出现沉陷、破碎板、坑洞、板角断裂、拱胀、错台、唧泥、裂缝、平整度差等病害的绿道进行养护。</w:t>
      </w:r>
    </w:p>
    <w:p>
      <w:pPr>
        <w:pStyle w:val="null3"/>
        <w:ind w:left="240"/>
      </w:pPr>
      <w:r>
        <w:rPr>
          <w:sz w:val="24"/>
        </w:rPr>
        <w:t>1.4对人行道缺板、错台、沉陷、松动（散）、坑洞、拱起，盲道砖设置不规范、盲道砖磨损，无障碍路口设置不规范，侧石歪斜、缺失、破损，拦车柱歪斜、缺失、破损等病害进行养护。</w:t>
      </w:r>
    </w:p>
    <w:p>
      <w:pPr>
        <w:pStyle w:val="null3"/>
        <w:ind w:left="240"/>
      </w:pPr>
      <w:r>
        <w:rPr>
          <w:sz w:val="24"/>
        </w:rPr>
        <w:t>1.5对于低级的砂砾、碎石路面，主要是平整度和路拱的维持、磨耗层的刮扫和材料的补充；对于低级沥青路面如沥青表面处治等，主要是补坑、封面、松散材料的重拌或重铺等；对于高级路面如沥青混凝土路面则有坑洞裂缝的挖补、表面的封层及防滑措施等；水泥混凝土路面，主要是接缝的填封、板底淘空的填实和局部板体的更换等。</w:t>
      </w:r>
    </w:p>
    <w:p>
      <w:pPr>
        <w:pStyle w:val="null3"/>
      </w:pPr>
      <w:r>
        <w:rPr>
          <w:sz w:val="24"/>
        </w:rPr>
        <w:t>1.6对挡土墙、护坡出现裂缝、砂浆缺失、水土流失出现脱空等病害进行养护。</w:t>
      </w:r>
    </w:p>
    <w:p>
      <w:pPr>
        <w:pStyle w:val="null3"/>
        <w:ind w:left="240"/>
      </w:pPr>
      <w:r>
        <w:rPr>
          <w:sz w:val="24"/>
        </w:rPr>
        <w:t>1.</w:t>
      </w:r>
      <w:r>
        <w:rPr>
          <w:sz w:val="24"/>
        </w:rPr>
        <w:t>7</w:t>
      </w:r>
      <w:r>
        <w:rPr>
          <w:sz w:val="24"/>
        </w:rPr>
        <w:t>对承包范围的人行护栏、路名牌、绿道标志牌等设施出现变形、破损、锈蚀等病害进行养护。</w:t>
      </w:r>
    </w:p>
    <w:p>
      <w:pPr>
        <w:pStyle w:val="null3"/>
      </w:pPr>
      <w:r>
        <w:rPr>
          <w:sz w:val="24"/>
        </w:rPr>
        <w:t>1.</w:t>
      </w:r>
      <w:r>
        <w:rPr>
          <w:sz w:val="24"/>
        </w:rPr>
        <w:t>8</w:t>
      </w:r>
      <w:r>
        <w:rPr>
          <w:sz w:val="24"/>
        </w:rPr>
        <w:t>按要求养护被挖掘的道路。</w:t>
      </w:r>
    </w:p>
    <w:p>
      <w:pPr>
        <w:pStyle w:val="null3"/>
        <w:ind w:left="480"/>
      </w:pPr>
      <w:r>
        <w:rPr>
          <w:sz w:val="24"/>
        </w:rPr>
        <w:t>1.</w:t>
      </w:r>
      <w:r>
        <w:rPr>
          <w:sz w:val="24"/>
        </w:rPr>
        <w:t>9</w:t>
      </w:r>
      <w:r>
        <w:rPr>
          <w:sz w:val="24"/>
        </w:rPr>
        <w:t>对路肩、分隔带、边坡的保洁和局部维修挡土墙、护面墙、护岸、丁坝、顺坝、人字坝、回填路基冲沟、缺口等零星土方；清除路面泥土、杂物，保持路面整洁。</w:t>
      </w:r>
    </w:p>
    <w:p>
      <w:pPr>
        <w:pStyle w:val="null3"/>
        <w:ind w:left="480"/>
      </w:pPr>
      <w:r>
        <w:rPr>
          <w:sz w:val="24"/>
        </w:rPr>
        <w:t>1.1</w:t>
      </w:r>
      <w:r>
        <w:rPr>
          <w:sz w:val="24"/>
        </w:rPr>
        <w:t>0</w:t>
      </w:r>
      <w:r>
        <w:rPr>
          <w:sz w:val="24"/>
        </w:rPr>
        <w:t>局部处治路面积水、积冰、积沙，撒防滑料</w:t>
      </w:r>
      <w:r>
        <w:rPr>
          <w:sz w:val="24"/>
        </w:rPr>
        <w:t>。</w:t>
      </w:r>
    </w:p>
    <w:p>
      <w:pPr>
        <w:pStyle w:val="null3"/>
        <w:ind w:left="480"/>
      </w:pPr>
      <w:r>
        <w:rPr>
          <w:sz w:val="24"/>
        </w:rPr>
        <w:t>1</w:t>
      </w:r>
      <w:r>
        <w:rPr>
          <w:sz w:val="24"/>
        </w:rPr>
        <w:t>.11灾害修复包括修理被水灾或其它灾害损坏或冲毁的各种建构筑物</w:t>
      </w:r>
      <w:r>
        <w:rPr>
          <w:sz w:val="24"/>
        </w:rPr>
        <w:t>。</w:t>
      </w:r>
    </w:p>
    <w:p>
      <w:pPr>
        <w:pStyle w:val="null3"/>
        <w:ind w:left="480"/>
      </w:pPr>
      <w:r>
        <w:rPr>
          <w:sz w:val="24"/>
        </w:rPr>
        <w:t>1.1</w:t>
      </w:r>
      <w:r>
        <w:rPr>
          <w:sz w:val="24"/>
        </w:rPr>
        <w:t>2</w:t>
      </w:r>
      <w:r>
        <w:rPr>
          <w:sz w:val="24"/>
        </w:rPr>
        <w:t>人行道地砖、盲道砖、广场地砖、摩电道、侧石、盲道、装饰指示牌、大型</w:t>
      </w:r>
      <w:r>
        <w:rPr>
          <w:sz w:val="24"/>
        </w:rPr>
        <w:t>F标志杆、公园设施（健身设施、篮球场设施、石头雕刻字体、指引牌字体翻新等）、树池砖（人工、机械、清理、运输等）、公厕设施、大型车辆（吊机、钩机、叉车等）</w:t>
      </w:r>
      <w:r>
        <w:rPr>
          <w:sz w:val="24"/>
        </w:rPr>
        <w:t>、城市小品等</w:t>
      </w:r>
      <w:r>
        <w:rPr>
          <w:sz w:val="24"/>
        </w:rPr>
        <w:t>。</w:t>
      </w:r>
    </w:p>
    <w:p>
      <w:pPr>
        <w:pStyle w:val="null3"/>
      </w:pPr>
      <w:r>
        <w:rPr>
          <w:sz w:val="24"/>
        </w:rPr>
        <w:t>1.1</w:t>
      </w:r>
      <w:r>
        <w:rPr>
          <w:sz w:val="24"/>
        </w:rPr>
        <w:t>3</w:t>
      </w:r>
      <w:r>
        <w:rPr>
          <w:sz w:val="24"/>
        </w:rPr>
        <w:t>按要求做好道路的应急抢险养护和安全隐患排除处置。</w:t>
      </w:r>
    </w:p>
    <w:p>
      <w:pPr>
        <w:pStyle w:val="null3"/>
      </w:pPr>
      <w:r>
        <w:rPr>
          <w:sz w:val="24"/>
          <w:b/>
        </w:rPr>
        <w:t>2、桥梁养护的主要工作内容如下（包括但不限于以下内容）：</w:t>
      </w:r>
    </w:p>
    <w:p>
      <w:pPr>
        <w:pStyle w:val="null3"/>
      </w:pPr>
      <w:r>
        <w:rPr>
          <w:sz w:val="24"/>
        </w:rPr>
        <w:t>2.1对桥面的裂缝、局部坑槽进行养护。</w:t>
      </w:r>
    </w:p>
    <w:p>
      <w:pPr>
        <w:pStyle w:val="null3"/>
      </w:pPr>
      <w:r>
        <w:rPr>
          <w:sz w:val="24"/>
        </w:rPr>
        <w:t>2.2对桥面泄水口的堵塞、缺损进行养护。</w:t>
      </w:r>
    </w:p>
    <w:p>
      <w:pPr>
        <w:pStyle w:val="null3"/>
      </w:pPr>
      <w:r>
        <w:rPr>
          <w:sz w:val="24"/>
        </w:rPr>
        <w:t>2.3人行道铺装、栏杆扶手、端部等部位的污秽、破损、缺失、露筋、锈蚀等进行养护。</w:t>
      </w:r>
    </w:p>
    <w:p>
      <w:pPr>
        <w:pStyle w:val="null3"/>
      </w:pPr>
      <w:r>
        <w:rPr>
          <w:sz w:val="24"/>
        </w:rPr>
        <w:t>2.4墩台、锥坡、翼墙的局部开裂、破损等进行养护。</w:t>
      </w:r>
    </w:p>
    <w:p>
      <w:pPr>
        <w:pStyle w:val="null3"/>
      </w:pPr>
      <w:r>
        <w:rPr>
          <w:sz w:val="24"/>
        </w:rPr>
        <w:t>2.5按要求做好桥梁的应急抢险养护和安全隐患排除处置</w:t>
      </w:r>
      <w:r>
        <w:rPr>
          <w:sz w:val="24"/>
        </w:rPr>
        <w:t>。</w:t>
      </w:r>
    </w:p>
    <w:p>
      <w:pPr>
        <w:pStyle w:val="null3"/>
      </w:pPr>
      <w:r>
        <w:rPr>
          <w:sz w:val="24"/>
          <w:b/>
        </w:rPr>
        <w:t>六、</w:t>
      </w:r>
      <w:r>
        <w:rPr>
          <w:sz w:val="24"/>
          <w:b/>
        </w:rPr>
        <w:t>道路、桥梁的巡查要求</w:t>
      </w:r>
    </w:p>
    <w:p>
      <w:pPr>
        <w:pStyle w:val="null3"/>
        <w:jc w:val="both"/>
      </w:pPr>
      <w:r>
        <w:rPr>
          <w:sz w:val="24"/>
          <w:b/>
        </w:rPr>
        <w:t>1、服务总则</w:t>
      </w:r>
    </w:p>
    <w:p>
      <w:pPr>
        <w:pStyle w:val="null3"/>
        <w:ind w:left="240"/>
      </w:pPr>
      <w:r>
        <w:rPr>
          <w:sz w:val="24"/>
        </w:rPr>
        <w:t>1）</w:t>
      </w:r>
      <w:r>
        <w:rPr>
          <w:sz w:val="24"/>
        </w:rPr>
        <w:t>乙方</w:t>
      </w:r>
      <w:r>
        <w:rPr>
          <w:sz w:val="24"/>
        </w:rPr>
        <w:t>需协助</w:t>
      </w:r>
      <w:r>
        <w:rPr>
          <w:sz w:val="24"/>
        </w:rPr>
        <w:t>甲方</w:t>
      </w:r>
      <w:r>
        <w:rPr>
          <w:sz w:val="24"/>
        </w:rPr>
        <w:t>对负责工作区域内的巡查工作，并将发现的道路、桥梁的损坏点采集照片，照片发回</w:t>
      </w:r>
      <w:r>
        <w:rPr>
          <w:sz w:val="24"/>
        </w:rPr>
        <w:t>乙方</w:t>
      </w:r>
      <w:r>
        <w:rPr>
          <w:sz w:val="24"/>
        </w:rPr>
        <w:t>按要求整理后，报送给市政部门或者城管部门，最后由</w:t>
      </w:r>
      <w:r>
        <w:rPr>
          <w:sz w:val="24"/>
        </w:rPr>
        <w:t>甲方</w:t>
      </w:r>
      <w:r>
        <w:rPr>
          <w:sz w:val="24"/>
        </w:rPr>
        <w:t>派发维修案件给</w:t>
      </w:r>
      <w:r>
        <w:rPr>
          <w:sz w:val="24"/>
        </w:rPr>
        <w:t>乙方</w:t>
      </w:r>
      <w:r>
        <w:rPr>
          <w:sz w:val="24"/>
        </w:rPr>
        <w:t>进行维修，维修好后将修复照片再报给市政部门或者城管部门。</w:t>
      </w:r>
    </w:p>
    <w:p>
      <w:pPr>
        <w:pStyle w:val="null3"/>
        <w:ind w:left="240"/>
      </w:pPr>
      <w:r>
        <w:rPr>
          <w:sz w:val="24"/>
        </w:rPr>
        <w:t>2）负责对</w:t>
      </w:r>
      <w:r>
        <w:rPr>
          <w:sz w:val="24"/>
        </w:rPr>
        <w:t>甲方</w:t>
      </w:r>
      <w:r>
        <w:rPr>
          <w:sz w:val="24"/>
        </w:rPr>
        <w:t>交办的和以社会公众等渠道举报的管理事件情况、问题进行现场核实，负责对道路、桥梁情况、问题的处理结果进行现场核查确认。</w:t>
      </w:r>
    </w:p>
    <w:p>
      <w:pPr>
        <w:pStyle w:val="null3"/>
        <w:ind w:left="240"/>
      </w:pPr>
      <w:r>
        <w:rPr>
          <w:sz w:val="24"/>
        </w:rPr>
        <w:t>3）根据巡查现场实际情况，经</w:t>
      </w:r>
      <w:r>
        <w:rPr>
          <w:sz w:val="24"/>
        </w:rPr>
        <w:t>甲方</w:t>
      </w:r>
      <w:r>
        <w:rPr>
          <w:sz w:val="24"/>
        </w:rPr>
        <w:t>同意后，可以自行处理一些力所能及的事件情况、问题；对存在即时危险性的事件情况、问题有责任作应急处置，如简单的围闭、警示等。</w:t>
      </w:r>
    </w:p>
    <w:p>
      <w:pPr>
        <w:pStyle w:val="null3"/>
        <w:ind w:left="240"/>
      </w:pPr>
      <w:r>
        <w:rPr>
          <w:sz w:val="24"/>
        </w:rPr>
        <w:t>4）巡查员发现情况应及时按照程序，将发现的问题通过图片采集形式，及时、准确上报给</w:t>
      </w:r>
      <w:r>
        <w:rPr>
          <w:sz w:val="24"/>
        </w:rPr>
        <w:t>甲方</w:t>
      </w:r>
      <w:r>
        <w:rPr>
          <w:sz w:val="24"/>
        </w:rPr>
        <w:t>，并按照指令进行后续操作，不得以任何理由延误报送。</w:t>
      </w:r>
    </w:p>
    <w:p>
      <w:pPr>
        <w:pStyle w:val="null3"/>
      </w:pPr>
      <w:r>
        <w:rPr>
          <w:sz w:val="24"/>
        </w:rPr>
        <w:t>5）巡查员应遵守信息报送纪律，不得报送、传播虚假信息。</w:t>
      </w:r>
    </w:p>
    <w:p>
      <w:pPr>
        <w:pStyle w:val="null3"/>
      </w:pPr>
      <w:r>
        <w:rPr>
          <w:sz w:val="24"/>
        </w:rPr>
        <w:t>6）巡查员上岗前应做好图片采集工具的使用检查，保证电量充足，网络畅通，能正常使用。</w:t>
      </w:r>
    </w:p>
    <w:p>
      <w:pPr>
        <w:pStyle w:val="null3"/>
        <w:ind w:left="240"/>
      </w:pPr>
      <w:r>
        <w:rPr>
          <w:sz w:val="24"/>
        </w:rPr>
        <w:t>7）在日常巡查工作中，因</w:t>
      </w:r>
      <w:r>
        <w:rPr>
          <w:sz w:val="24"/>
        </w:rPr>
        <w:t>乙方</w:t>
      </w:r>
      <w:r>
        <w:rPr>
          <w:sz w:val="24"/>
        </w:rPr>
        <w:t>原因所发生的一切安全事故均由</w:t>
      </w:r>
      <w:r>
        <w:rPr>
          <w:sz w:val="24"/>
        </w:rPr>
        <w:t>乙方</w:t>
      </w:r>
      <w:r>
        <w:rPr>
          <w:sz w:val="24"/>
        </w:rPr>
        <w:t>负责，并承担因此给</w:t>
      </w:r>
      <w:r>
        <w:rPr>
          <w:sz w:val="24"/>
        </w:rPr>
        <w:t>甲方</w:t>
      </w:r>
      <w:r>
        <w:rPr>
          <w:sz w:val="24"/>
        </w:rPr>
        <w:t>造成的所有损失。</w:t>
      </w:r>
    </w:p>
    <w:p>
      <w:pPr>
        <w:pStyle w:val="null3"/>
      </w:pPr>
      <w:r>
        <w:rPr>
          <w:sz w:val="24"/>
          <w:b/>
        </w:rPr>
        <w:t>2、道路巡查要求</w:t>
      </w:r>
    </w:p>
    <w:p>
      <w:pPr>
        <w:pStyle w:val="null3"/>
        <w:ind w:left="240"/>
      </w:pPr>
      <w:r>
        <w:rPr>
          <w:sz w:val="24"/>
        </w:rPr>
        <w:t>1）市政设施的路面完好情况，有无坑槽、塌陷或路障等病害；人行道完好情况，有无塌陷、路障等病害。</w:t>
      </w:r>
    </w:p>
    <w:p>
      <w:pPr>
        <w:pStyle w:val="null3"/>
        <w:ind w:left="240"/>
      </w:pPr>
      <w:r>
        <w:rPr>
          <w:sz w:val="24"/>
        </w:rPr>
        <w:t>2）沥青路面病害类，抽检巡查裂缝类（线裂、网裂、龟裂），变形类（拥包、车辙、沉陷、翻浆），松散类（剥落、坑槽、啃边），其他类（路况差等）。</w:t>
      </w:r>
    </w:p>
    <w:p>
      <w:pPr>
        <w:pStyle w:val="null3"/>
        <w:ind w:left="240"/>
      </w:pPr>
      <w:r>
        <w:rPr>
          <w:sz w:val="24"/>
        </w:rPr>
        <w:t>3）水泥混凝土路面病害类，抽检巡查裂缝（线裂、板角断裂、边角裂缝等），接缝破坏（接缝料损坏、边角剥落），表面破坏（坑洞、表面裂纹、层状剥落）其他类（错台、拱胀、唧浆等）。</w:t>
      </w:r>
    </w:p>
    <w:p>
      <w:pPr>
        <w:pStyle w:val="null3"/>
      </w:pPr>
      <w:r>
        <w:rPr>
          <w:sz w:val="24"/>
        </w:rPr>
        <w:t>4）人行道路面病害类，裂缝、松动或变形、残缺等。</w:t>
      </w:r>
    </w:p>
    <w:p>
      <w:pPr>
        <w:pStyle w:val="null3"/>
      </w:pPr>
      <w:r>
        <w:rPr>
          <w:sz w:val="24"/>
        </w:rPr>
        <w:t>5）道路路基病害类，翻浆、沉陷、空洞等。</w:t>
      </w:r>
    </w:p>
    <w:p>
      <w:pPr>
        <w:pStyle w:val="null3"/>
      </w:pPr>
      <w:r>
        <w:rPr>
          <w:sz w:val="24"/>
        </w:rPr>
        <w:t>6）道路附属设施病害类，露筋锈蚀、松动错位、残缺等。</w:t>
      </w:r>
    </w:p>
    <w:p>
      <w:pPr>
        <w:pStyle w:val="null3"/>
        <w:ind w:left="240"/>
      </w:pPr>
      <w:r>
        <w:rPr>
          <w:sz w:val="24"/>
        </w:rPr>
        <w:t>7）隧道病害类，结构构件的挡墙渗水、混凝土剥落、露筋锈蚀等，行车道面的变形、坑槽、破裂或破碎等，人行道面的坑槽、板块相邻不平顺、缺失</w:t>
      </w:r>
      <w:r>
        <w:rPr>
          <w:sz w:val="24"/>
        </w:rPr>
        <w:t>、路</w:t>
      </w:r>
      <w:r>
        <w:rPr>
          <w:sz w:val="24"/>
        </w:rPr>
        <w:t>面积水等，照明设施的破坏或损坏、线路损坏等，通风设施的损坏或失效等，消防设施的消防器材缺失或失效、消防安全标志缺失等。</w:t>
      </w:r>
    </w:p>
    <w:p>
      <w:pPr>
        <w:pStyle w:val="null3"/>
      </w:pPr>
      <w:r>
        <w:rPr>
          <w:sz w:val="24"/>
        </w:rPr>
        <w:t>8）遇到重大节庆或接待任务时，在该期间配合协助</w:t>
      </w:r>
      <w:r>
        <w:rPr>
          <w:sz w:val="24"/>
        </w:rPr>
        <w:t>甲方</w:t>
      </w:r>
      <w:r>
        <w:rPr>
          <w:sz w:val="24"/>
        </w:rPr>
        <w:t>开展保障道路线道路专项巡查工作。</w:t>
      </w:r>
    </w:p>
    <w:p>
      <w:pPr>
        <w:pStyle w:val="null3"/>
        <w:ind w:left="240"/>
      </w:pPr>
      <w:r>
        <w:rPr>
          <w:sz w:val="24"/>
        </w:rPr>
        <w:t>9）遇到</w:t>
      </w:r>
      <w:r>
        <w:rPr>
          <w:sz w:val="24"/>
        </w:rPr>
        <w:t>甲方</w:t>
      </w:r>
      <w:r>
        <w:rPr>
          <w:sz w:val="24"/>
        </w:rPr>
        <w:t>上级部门开展专项检查工作时，配合完成专项检查工作，并协助统计检查问题及整改回复情况。</w:t>
      </w:r>
    </w:p>
    <w:p>
      <w:pPr>
        <w:pStyle w:val="null3"/>
      </w:pPr>
      <w:r>
        <w:rPr>
          <w:sz w:val="24"/>
          <w:b/>
        </w:rPr>
        <w:t>3、桥梁巡查要求</w:t>
      </w:r>
    </w:p>
    <w:p>
      <w:pPr>
        <w:pStyle w:val="null3"/>
        <w:ind w:left="240"/>
      </w:pPr>
      <w:r>
        <w:rPr>
          <w:sz w:val="24"/>
        </w:rPr>
        <w:t>1）桥梁病害类，行车道面的坑槽、裂缝、车辙、啃边、塌陷等，人行道面的坑槽、板块相邻不平顺、缺失等，桥头平顺的桥头沉降、台背下沉，伸缩缝的螺帽松动、缝内沉降物阻塞、止水带破损或老化等；排水系统的防水层渗水、老化，附属设施露筋锈蚀、松动错位、丢失残缺等，结构构件的表面裂缝、混凝土剥落、露筋锈蚀等。</w:t>
      </w:r>
    </w:p>
    <w:p>
      <w:pPr>
        <w:pStyle w:val="null3"/>
      </w:pPr>
      <w:r>
        <w:rPr>
          <w:sz w:val="24"/>
        </w:rPr>
        <w:t>2）</w:t>
      </w:r>
      <w:r>
        <w:rPr>
          <w:sz w:val="24"/>
        </w:rPr>
        <w:t>日常巡查应包括下列内容：</w:t>
      </w:r>
    </w:p>
    <w:tbl>
      <w:tblPr>
        <w:tblW w:w="0" w:type="auto"/>
        <w:tblBorders>
          <w:top w:val="none" w:color="000000" w:sz="4"/>
          <w:left w:val="none" w:color="000000" w:sz="4"/>
          <w:bottom w:val="none" w:color="000000" w:sz="4"/>
          <w:right w:val="none" w:color="000000" w:sz="4"/>
          <w:insideH w:val="none"/>
          <w:insideV w:val="none"/>
        </w:tblBorders>
      </w:tblPr>
      <w:tblGrid>
        <w:gridCol w:w="1377"/>
        <w:gridCol w:w="1996"/>
        <w:gridCol w:w="4906"/>
      </w:tblGrid>
      <w:tr>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组成结构</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部位</w:t>
            </w:r>
          </w:p>
        </w:tc>
        <w:tc>
          <w:tcPr>
            <w:tcW w:type="dxa" w:w="4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巡查要点</w:t>
            </w:r>
          </w:p>
        </w:tc>
      </w:tr>
      <w:tr>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车行道</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沥青路面</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线裂、网裂、龟裂；拥包、车辙、沉陷、翻浆；剥落、坑槽、啃边；路框差、唧浆、泛油</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水泥混凝土路面</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线裂、板角断裂、边角裂缝、交叉裂缝和破碎板；接缝料损坏、边角剥落；坑洞、表面纹裂、层状剥落；错台、拱胀、唧浆、路框差、沉陷</w:t>
            </w:r>
          </w:p>
        </w:tc>
      </w:tr>
      <w:tr>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人行道</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裂缝、松动或变形、残缺</w:t>
            </w:r>
          </w:p>
        </w:tc>
      </w:tr>
      <w:tr>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桥面系及附属结构</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桥面铺装</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平整性及裂缝、坑槽、拥包、车辙、积水、沉陷、碎边、桥头跳车等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伸缩装置</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连接松动、异常变形、破损、脱落、漏水、阻塞等；是否造成明显跳车</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排水设施</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泄水孔堵塞；排水设施缺损等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人行道铺装</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裂缝、松动或变形、残缺等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栏杆、防撞护栏</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污秽、破损、缺失、露筋、锈蚀、断裂、松动等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防护网、声屏障</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锈蚀、缺损、变形、松动等</w:t>
            </w:r>
          </w:p>
        </w:tc>
      </w:tr>
      <w:tr>
        <w:tc>
          <w:tcPr>
            <w:tcW w:type="dxa" w:w="1377"/>
            <w:vMerge/>
            <w:tcBorders>
              <w:top w:val="none" w:color="000000" w:sz="4"/>
              <w:left w:val="single" w:color="000000" w:sz="4"/>
              <w:bottom w:val="single" w:color="000000" w:sz="4"/>
              <w:right w:val="single" w:color="000000" w:sz="4"/>
            </w:tcBorders>
          </w:tcP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挡土墙、护坡、调治构造物</w:t>
            </w:r>
          </w:p>
        </w:tc>
        <w:tc>
          <w:tcPr>
            <w:tcW w:type="dxa" w:w="4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开裂、破损、塌陷、倾斜等</w:t>
            </w:r>
          </w:p>
        </w:tc>
      </w:tr>
    </w:tbl>
    <w:p>
      <w:pPr>
        <w:pStyle w:val="null3"/>
      </w:pPr>
      <w:r>
        <w:rPr>
          <w:sz w:val="24"/>
          <w:b/>
        </w:rPr>
        <w:t>七、</w:t>
      </w:r>
      <w:r>
        <w:rPr>
          <w:sz w:val="24"/>
          <w:b/>
        </w:rPr>
        <w:t>其他服务要求</w:t>
      </w:r>
    </w:p>
    <w:p>
      <w:pPr>
        <w:pStyle w:val="null3"/>
        <w:ind w:left="240"/>
      </w:pPr>
      <w:r>
        <w:rPr>
          <w:sz w:val="24"/>
        </w:rPr>
        <w:t>1、</w:t>
      </w:r>
      <w:r>
        <w:rPr>
          <w:sz w:val="24"/>
        </w:rPr>
        <w:t>乙方</w:t>
      </w:r>
      <w:r>
        <w:rPr>
          <w:sz w:val="24"/>
        </w:rPr>
        <w:t>须按有关技术规范、标准和合同约定进行道路、桥梁养护，保证道路、桥梁完好、运行正常。</w:t>
      </w:r>
    </w:p>
    <w:p>
      <w:pPr>
        <w:pStyle w:val="null3"/>
      </w:pPr>
      <w:r>
        <w:rPr>
          <w:sz w:val="24"/>
        </w:rPr>
        <w:t>2、服务响应要求</w:t>
      </w:r>
    </w:p>
    <w:p>
      <w:pPr>
        <w:pStyle w:val="null3"/>
        <w:ind w:left="240"/>
      </w:pPr>
      <w:r>
        <w:rPr>
          <w:sz w:val="24"/>
        </w:rPr>
        <w:t>2.1</w:t>
      </w:r>
      <w:r>
        <w:rPr>
          <w:sz w:val="24"/>
        </w:rPr>
        <w:t>乙方</w:t>
      </w:r>
      <w:r>
        <w:rPr>
          <w:sz w:val="24"/>
        </w:rPr>
        <w:t>须提供常设全天候</w:t>
      </w:r>
      <w:r>
        <w:rPr>
          <w:sz w:val="24"/>
        </w:rPr>
        <w:t>24小时热线服务，能快速、及时、有效地响应</w:t>
      </w:r>
      <w:r>
        <w:rPr>
          <w:sz w:val="24"/>
        </w:rPr>
        <w:t>甲方</w:t>
      </w:r>
      <w:r>
        <w:rPr>
          <w:sz w:val="24"/>
        </w:rPr>
        <w:t>需求。</w:t>
      </w:r>
      <w:r>
        <w:rPr>
          <w:sz w:val="24"/>
        </w:rPr>
        <w:t>乙方</w:t>
      </w:r>
      <w:r>
        <w:rPr>
          <w:sz w:val="24"/>
        </w:rPr>
        <w:t>于合同生效期间，在接到</w:t>
      </w:r>
      <w:r>
        <w:rPr>
          <w:sz w:val="24"/>
        </w:rPr>
        <w:t>甲方</w:t>
      </w:r>
      <w:r>
        <w:rPr>
          <w:sz w:val="24"/>
        </w:rPr>
        <w:t>发出的工程施工承包需求时，应在</w:t>
      </w:r>
      <w:r>
        <w:rPr>
          <w:sz w:val="24"/>
        </w:rPr>
        <w:t>30分钟内响应，并在2小时内到达指定地点进行施工。</w:t>
      </w:r>
    </w:p>
    <w:p>
      <w:pPr>
        <w:pStyle w:val="null3"/>
      </w:pPr>
      <w:r>
        <w:rPr>
          <w:sz w:val="24"/>
        </w:rPr>
        <w:t>2.2对</w:t>
      </w:r>
      <w:r>
        <w:rPr>
          <w:sz w:val="24"/>
        </w:rPr>
        <w:t>甲方</w:t>
      </w:r>
      <w:r>
        <w:rPr>
          <w:sz w:val="24"/>
        </w:rPr>
        <w:t>委托的紧急工程，</w:t>
      </w:r>
      <w:r>
        <w:rPr>
          <w:sz w:val="24"/>
        </w:rPr>
        <w:t>乙方</w:t>
      </w:r>
      <w:r>
        <w:rPr>
          <w:sz w:val="24"/>
        </w:rPr>
        <w:t>应无条件响应。</w:t>
      </w:r>
    </w:p>
    <w:p>
      <w:pPr>
        <w:pStyle w:val="null3"/>
      </w:pPr>
      <w:r>
        <w:rPr>
          <w:sz w:val="24"/>
        </w:rPr>
        <w:t>2.3对</w:t>
      </w:r>
      <w:r>
        <w:rPr>
          <w:sz w:val="24"/>
        </w:rPr>
        <w:t>甲方</w:t>
      </w:r>
      <w:r>
        <w:rPr>
          <w:sz w:val="24"/>
        </w:rPr>
        <w:t>的其他预约服务，要求到达指定地点的应按其要求准时到达。</w:t>
      </w:r>
    </w:p>
    <w:p>
      <w:pPr>
        <w:pStyle w:val="null3"/>
        <w:ind w:left="240"/>
      </w:pPr>
      <w:r>
        <w:rPr>
          <w:sz w:val="24"/>
        </w:rPr>
        <w:t>2.4</w:t>
      </w:r>
      <w:r>
        <w:rPr>
          <w:sz w:val="24"/>
        </w:rPr>
        <w:t>乙方</w:t>
      </w:r>
      <w:r>
        <w:rPr>
          <w:sz w:val="24"/>
        </w:rPr>
        <w:t>于服务期间，在接到</w:t>
      </w:r>
      <w:r>
        <w:rPr>
          <w:sz w:val="24"/>
        </w:rPr>
        <w:t>甲方</w:t>
      </w:r>
      <w:r>
        <w:rPr>
          <w:sz w:val="24"/>
        </w:rPr>
        <w:t>发出的突击性检查任务时（如创文检查、城市考核检查、突击整治、重大活动等检查），须无条件配合</w:t>
      </w:r>
      <w:r>
        <w:rPr>
          <w:sz w:val="24"/>
        </w:rPr>
        <w:t>甲方</w:t>
      </w:r>
      <w:r>
        <w:rPr>
          <w:sz w:val="24"/>
        </w:rPr>
        <w:t>做好相关突击性检查工作，并在</w:t>
      </w:r>
      <w:r>
        <w:rPr>
          <w:sz w:val="24"/>
        </w:rPr>
        <w:t>甲方</w:t>
      </w:r>
      <w:r>
        <w:rPr>
          <w:sz w:val="24"/>
        </w:rPr>
        <w:t>规定的时间内完成工作任务。</w:t>
      </w:r>
    </w:p>
    <w:p>
      <w:pPr>
        <w:pStyle w:val="null3"/>
        <w:ind w:left="240"/>
      </w:pPr>
      <w:r>
        <w:rPr>
          <w:sz w:val="24"/>
        </w:rPr>
        <w:t>2.5</w:t>
      </w:r>
      <w:r>
        <w:rPr>
          <w:sz w:val="24"/>
        </w:rPr>
        <w:t>乙方</w:t>
      </w:r>
      <w:r>
        <w:rPr>
          <w:sz w:val="24"/>
        </w:rPr>
        <w:t>收到</w:t>
      </w:r>
      <w:r>
        <w:rPr>
          <w:sz w:val="24"/>
        </w:rPr>
        <w:t>甲方</w:t>
      </w:r>
      <w:r>
        <w:rPr>
          <w:sz w:val="24"/>
        </w:rPr>
        <w:t>发出的工程承包任务通知后，</w:t>
      </w:r>
      <w:r>
        <w:rPr>
          <w:sz w:val="24"/>
        </w:rPr>
        <w:t>乙方</w:t>
      </w:r>
      <w:r>
        <w:rPr>
          <w:sz w:val="24"/>
        </w:rPr>
        <w:t>须组织足够的人力物力进行施工，确保工程按</w:t>
      </w:r>
      <w:r>
        <w:rPr>
          <w:sz w:val="24"/>
        </w:rPr>
        <w:t>甲方</w:t>
      </w:r>
      <w:r>
        <w:rPr>
          <w:sz w:val="24"/>
        </w:rPr>
        <w:t>发包时约定的工期、质量按时完工交付。</w:t>
      </w:r>
    </w:p>
    <w:p>
      <w:pPr>
        <w:pStyle w:val="null3"/>
        <w:ind w:left="240"/>
      </w:pPr>
      <w:r>
        <w:rPr>
          <w:sz w:val="24"/>
        </w:rPr>
        <w:t>3、服务期间，</w:t>
      </w:r>
      <w:r>
        <w:rPr>
          <w:sz w:val="24"/>
        </w:rPr>
        <w:t>乙方</w:t>
      </w:r>
      <w:r>
        <w:rPr>
          <w:sz w:val="24"/>
        </w:rPr>
        <w:t>如遇突发事件和紧急情况时，须立即上报</w:t>
      </w:r>
      <w:r>
        <w:rPr>
          <w:sz w:val="24"/>
        </w:rPr>
        <w:t>甲方</w:t>
      </w:r>
      <w:r>
        <w:rPr>
          <w:sz w:val="24"/>
        </w:rPr>
        <w:t>，同时根据不同情况启动相应的应急预案，合理安排、组织人员进行施工，防范类似事件发生。如因</w:t>
      </w:r>
      <w:r>
        <w:rPr>
          <w:sz w:val="24"/>
        </w:rPr>
        <w:t>乙方</w:t>
      </w:r>
      <w:r>
        <w:rPr>
          <w:sz w:val="24"/>
        </w:rPr>
        <w:t>响应不及时导致发生事故引起第三方索赔的，由</w:t>
      </w:r>
      <w:r>
        <w:rPr>
          <w:sz w:val="24"/>
        </w:rPr>
        <w:t>乙方</w:t>
      </w:r>
      <w:r>
        <w:rPr>
          <w:sz w:val="24"/>
        </w:rPr>
        <w:t>承担相应赔偿责任，且</w:t>
      </w:r>
      <w:r>
        <w:rPr>
          <w:sz w:val="24"/>
        </w:rPr>
        <w:t>甲方</w:t>
      </w:r>
      <w:r>
        <w:rPr>
          <w:sz w:val="24"/>
        </w:rPr>
        <w:t>有权与</w:t>
      </w:r>
      <w:r>
        <w:rPr>
          <w:sz w:val="24"/>
        </w:rPr>
        <w:t>乙方</w:t>
      </w:r>
      <w:r>
        <w:rPr>
          <w:sz w:val="24"/>
        </w:rPr>
        <w:t>解除合同。</w:t>
      </w:r>
    </w:p>
    <w:p>
      <w:pPr>
        <w:pStyle w:val="null3"/>
        <w:ind w:left="240"/>
      </w:pPr>
      <w:r>
        <w:rPr>
          <w:sz w:val="24"/>
        </w:rPr>
        <w:t>4</w:t>
      </w:r>
      <w:r>
        <w:rPr>
          <w:sz w:val="24"/>
        </w:rPr>
        <w:t>、</w:t>
      </w:r>
      <w:r>
        <w:rPr>
          <w:sz w:val="24"/>
        </w:rPr>
        <w:t>乙方</w:t>
      </w:r>
      <w:r>
        <w:rPr>
          <w:sz w:val="24"/>
        </w:rPr>
        <w:t>于服务期间，在</w:t>
      </w:r>
      <w:r>
        <w:rPr>
          <w:sz w:val="24"/>
        </w:rPr>
        <w:t>甲方</w:t>
      </w:r>
      <w:r>
        <w:rPr>
          <w:sz w:val="24"/>
        </w:rPr>
        <w:t>规定的时间内完成相应的工程施工任务，并要求严格执行施工规范、安全操作规程、防火安全规定、环境保护规定进行施工，</w:t>
      </w:r>
      <w:r>
        <w:rPr>
          <w:sz w:val="24"/>
        </w:rPr>
        <w:t>在服务过程中出现紧急维修情况，为确保施工安全，需要按相关围蔽规范进行临时围蔽。</w:t>
      </w:r>
      <w:r>
        <w:rPr>
          <w:sz w:val="24"/>
        </w:rPr>
        <w:t>确保工程质量达到合格或以上验收标准，并组织竣工验收。服务完成后，由</w:t>
      </w:r>
      <w:r>
        <w:rPr>
          <w:sz w:val="24"/>
        </w:rPr>
        <w:t>甲方</w:t>
      </w:r>
      <w:r>
        <w:rPr>
          <w:sz w:val="24"/>
        </w:rPr>
        <w:t>组成验收小组对每个养护工程项目进行验收。</w:t>
      </w:r>
    </w:p>
    <w:p>
      <w:pPr>
        <w:pStyle w:val="null3"/>
        <w:ind w:left="240"/>
      </w:pPr>
      <w:r>
        <w:rPr>
          <w:sz w:val="24"/>
        </w:rPr>
        <w:t>5</w:t>
      </w:r>
      <w:r>
        <w:rPr>
          <w:sz w:val="24"/>
        </w:rPr>
        <w:t>、</w:t>
      </w:r>
      <w:r>
        <w:rPr>
          <w:sz w:val="24"/>
        </w:rPr>
        <w:t>乙方</w:t>
      </w:r>
      <w:r>
        <w:rPr>
          <w:sz w:val="24"/>
        </w:rPr>
        <w:t>负责办理施工项目有关的报建和竣工验收手续，</w:t>
      </w:r>
      <w:r>
        <w:rPr>
          <w:sz w:val="24"/>
        </w:rPr>
        <w:t>甲方</w:t>
      </w:r>
      <w:r>
        <w:rPr>
          <w:sz w:val="24"/>
        </w:rPr>
        <w:t>协助提供相关资料。有关施工所需证件、文件由</w:t>
      </w:r>
      <w:r>
        <w:rPr>
          <w:sz w:val="24"/>
        </w:rPr>
        <w:t>乙方</w:t>
      </w:r>
      <w:r>
        <w:rPr>
          <w:sz w:val="24"/>
        </w:rPr>
        <w:t>办理。</w:t>
      </w:r>
    </w:p>
    <w:p>
      <w:pPr>
        <w:pStyle w:val="null3"/>
        <w:ind w:left="240"/>
      </w:pPr>
      <w:r>
        <w:rPr>
          <w:sz w:val="24"/>
        </w:rPr>
        <w:t>6</w:t>
      </w:r>
      <w:r>
        <w:rPr>
          <w:sz w:val="24"/>
        </w:rPr>
        <w:t>、</w:t>
      </w:r>
      <w:r>
        <w:rPr>
          <w:sz w:val="24"/>
        </w:rPr>
        <w:t>乙方</w:t>
      </w:r>
      <w:r>
        <w:rPr>
          <w:sz w:val="24"/>
        </w:rPr>
        <w:t>须负责施工及竣工验收资料的收集、整理和完善，并须按《城市建设档案管理规定》的要求向</w:t>
      </w:r>
      <w:r>
        <w:rPr>
          <w:sz w:val="24"/>
        </w:rPr>
        <w:t>甲方</w:t>
      </w:r>
      <w:r>
        <w:rPr>
          <w:sz w:val="24"/>
        </w:rPr>
        <w:t>移交经验收合格的工程档案资料。否则，</w:t>
      </w:r>
      <w:r>
        <w:rPr>
          <w:sz w:val="24"/>
        </w:rPr>
        <w:t>甲方</w:t>
      </w:r>
      <w:r>
        <w:rPr>
          <w:sz w:val="24"/>
        </w:rPr>
        <w:t>有权不予支付合同款项。</w:t>
      </w:r>
    </w:p>
    <w:p>
      <w:pPr>
        <w:pStyle w:val="null3"/>
        <w:ind w:left="240"/>
      </w:pPr>
      <w:r>
        <w:rPr>
          <w:sz w:val="24"/>
        </w:rPr>
        <w:t>7</w:t>
      </w:r>
      <w:r>
        <w:rPr>
          <w:sz w:val="24"/>
        </w:rPr>
        <w:t>、</w:t>
      </w:r>
      <w:r>
        <w:rPr>
          <w:sz w:val="24"/>
        </w:rPr>
        <w:t>乙方</w:t>
      </w:r>
      <w:r>
        <w:rPr>
          <w:sz w:val="24"/>
        </w:rPr>
        <w:t>在规定时间内完成经双方签认的合同所要求的服务内容后，应及时组织人员按</w:t>
      </w:r>
      <w:r>
        <w:rPr>
          <w:sz w:val="24"/>
        </w:rPr>
        <w:t>甲方</w:t>
      </w:r>
      <w:r>
        <w:rPr>
          <w:sz w:val="24"/>
        </w:rPr>
        <w:t>要求提交验收申请，编制验收资料，并参与</w:t>
      </w:r>
      <w:r>
        <w:rPr>
          <w:sz w:val="24"/>
        </w:rPr>
        <w:t>甲方</w:t>
      </w:r>
      <w:r>
        <w:rPr>
          <w:sz w:val="24"/>
        </w:rPr>
        <w:t>组织的验收工作。</w:t>
      </w:r>
    </w:p>
    <w:p>
      <w:pPr>
        <w:pStyle w:val="null3"/>
        <w:ind w:left="240"/>
      </w:pPr>
      <w:r>
        <w:rPr>
          <w:sz w:val="24"/>
        </w:rPr>
        <w:t>8</w:t>
      </w:r>
      <w:r>
        <w:rPr>
          <w:sz w:val="24"/>
        </w:rPr>
        <w:t>、</w:t>
      </w:r>
      <w:r>
        <w:rPr>
          <w:sz w:val="24"/>
        </w:rPr>
        <w:t>乙方</w:t>
      </w:r>
      <w:r>
        <w:rPr>
          <w:sz w:val="24"/>
        </w:rPr>
        <w:t>提供的所有施工工序图片，否则</w:t>
      </w:r>
      <w:r>
        <w:rPr>
          <w:sz w:val="24"/>
        </w:rPr>
        <w:t>甲方</w:t>
      </w:r>
      <w:r>
        <w:rPr>
          <w:sz w:val="24"/>
        </w:rPr>
        <w:t>将拒绝承认该项工作任务的签证，并拒绝进行结算。</w:t>
      </w:r>
    </w:p>
    <w:p>
      <w:pPr>
        <w:pStyle w:val="null3"/>
        <w:ind w:left="240"/>
      </w:pPr>
      <w:r>
        <w:rPr>
          <w:sz w:val="24"/>
        </w:rPr>
        <w:t>9</w:t>
      </w:r>
      <w:r>
        <w:rPr>
          <w:sz w:val="24"/>
        </w:rPr>
        <w:t>、质量保修要求：每个单项零星工程的保修期为</w:t>
      </w:r>
      <w:r>
        <w:rPr>
          <w:sz w:val="24"/>
        </w:rPr>
        <w:t>3个月，保修期自单项工程验收合格之日起计算。工程质量保修期间</w:t>
      </w:r>
      <w:r>
        <w:rPr>
          <w:sz w:val="24"/>
        </w:rPr>
        <w:t>乙方</w:t>
      </w:r>
      <w:r>
        <w:rPr>
          <w:sz w:val="24"/>
        </w:rPr>
        <w:t>必须按照法规相关要求对所服务项目进行保修。在保修期内，由</w:t>
      </w:r>
      <w:r>
        <w:rPr>
          <w:sz w:val="24"/>
        </w:rPr>
        <w:t>甲方</w:t>
      </w:r>
      <w:r>
        <w:rPr>
          <w:sz w:val="24"/>
        </w:rPr>
        <w:t>检查发现的或由</w:t>
      </w:r>
      <w:r>
        <w:rPr>
          <w:sz w:val="24"/>
        </w:rPr>
        <w:t>甲方</w:t>
      </w:r>
      <w:r>
        <w:rPr>
          <w:sz w:val="24"/>
        </w:rPr>
        <w:t>会同</w:t>
      </w:r>
      <w:r>
        <w:rPr>
          <w:sz w:val="24"/>
        </w:rPr>
        <w:t>乙方</w:t>
      </w:r>
      <w:r>
        <w:rPr>
          <w:sz w:val="24"/>
        </w:rPr>
        <w:t>检查发现的工程缺陷，</w:t>
      </w:r>
      <w:r>
        <w:rPr>
          <w:sz w:val="24"/>
        </w:rPr>
        <w:t>乙方</w:t>
      </w:r>
      <w:r>
        <w:rPr>
          <w:sz w:val="24"/>
        </w:rPr>
        <w:t>须无条件予以修补或返工，使工程按合同所要求的条件（正常磨损除外），达到</w:t>
      </w:r>
      <w:r>
        <w:rPr>
          <w:sz w:val="24"/>
        </w:rPr>
        <w:t>甲方</w:t>
      </w:r>
      <w:r>
        <w:rPr>
          <w:sz w:val="24"/>
        </w:rPr>
        <w:t>认为合格的程度；修补缺陷所需费用应由</w:t>
      </w:r>
      <w:r>
        <w:rPr>
          <w:sz w:val="24"/>
        </w:rPr>
        <w:t>乙方</w:t>
      </w:r>
      <w:r>
        <w:rPr>
          <w:sz w:val="24"/>
        </w:rPr>
        <w:t>自行承担，除非</w:t>
      </w:r>
      <w:r>
        <w:rPr>
          <w:sz w:val="24"/>
        </w:rPr>
        <w:t>乙方</w:t>
      </w:r>
      <w:r>
        <w:rPr>
          <w:sz w:val="24"/>
        </w:rPr>
        <w:t>有确凿的证据说明修补缺陷是由于他人责任的原因造成的，则由</w:t>
      </w:r>
      <w:r>
        <w:rPr>
          <w:sz w:val="24"/>
        </w:rPr>
        <w:t>甲方</w:t>
      </w:r>
      <w:r>
        <w:rPr>
          <w:sz w:val="24"/>
        </w:rPr>
        <w:t>承担。</w:t>
      </w:r>
    </w:p>
    <w:p>
      <w:pPr>
        <w:pStyle w:val="null3"/>
        <w:ind w:left="240"/>
      </w:pPr>
      <w:r>
        <w:rPr>
          <w:sz w:val="24"/>
        </w:rPr>
        <w:t>10</w:t>
      </w:r>
      <w:r>
        <w:rPr>
          <w:sz w:val="24"/>
        </w:rPr>
        <w:t>、</w:t>
      </w:r>
      <w:r>
        <w:rPr>
          <w:sz w:val="24"/>
        </w:rPr>
        <w:t>乙方</w:t>
      </w:r>
      <w:r>
        <w:rPr>
          <w:sz w:val="24"/>
        </w:rPr>
        <w:t>在组织施工时，如发现道路或桥梁存在安全隐患时，须及时做好安全防护措施和安全隐患排除工作。同时须做好施工现场地下管线和邻近建筑物、构筑物、邻近道路、加油站、地下管道、线缆的保护工作并避免损坏道路，因保护不当或施工原因造成的损失，均由</w:t>
      </w:r>
      <w:r>
        <w:rPr>
          <w:sz w:val="24"/>
        </w:rPr>
        <w:t>乙方</w:t>
      </w:r>
      <w:r>
        <w:rPr>
          <w:sz w:val="24"/>
        </w:rPr>
        <w:t>自行承担赔偿责任；由此造成</w:t>
      </w:r>
      <w:r>
        <w:rPr>
          <w:sz w:val="24"/>
        </w:rPr>
        <w:t>甲方</w:t>
      </w:r>
      <w:r>
        <w:rPr>
          <w:sz w:val="24"/>
        </w:rPr>
        <w:t>经济损失的，</w:t>
      </w:r>
      <w:r>
        <w:rPr>
          <w:sz w:val="24"/>
        </w:rPr>
        <w:t>甲方</w:t>
      </w:r>
      <w:r>
        <w:rPr>
          <w:sz w:val="24"/>
        </w:rPr>
        <w:t>有权向</w:t>
      </w:r>
      <w:r>
        <w:rPr>
          <w:sz w:val="24"/>
        </w:rPr>
        <w:t>乙方</w:t>
      </w:r>
      <w:r>
        <w:rPr>
          <w:sz w:val="24"/>
        </w:rPr>
        <w:t>追偿。因</w:t>
      </w:r>
      <w:r>
        <w:rPr>
          <w:sz w:val="24"/>
        </w:rPr>
        <w:t>乙方</w:t>
      </w:r>
      <w:r>
        <w:rPr>
          <w:sz w:val="24"/>
        </w:rPr>
        <w:t>原因所发生的一切安全事故均由</w:t>
      </w:r>
      <w:r>
        <w:rPr>
          <w:sz w:val="24"/>
        </w:rPr>
        <w:t>乙方</w:t>
      </w:r>
      <w:r>
        <w:rPr>
          <w:sz w:val="24"/>
        </w:rPr>
        <w:t>负责，并承担因此给</w:t>
      </w:r>
      <w:r>
        <w:rPr>
          <w:sz w:val="24"/>
        </w:rPr>
        <w:t>甲方</w:t>
      </w:r>
      <w:r>
        <w:rPr>
          <w:sz w:val="24"/>
        </w:rPr>
        <w:t>造成的所有损失。</w:t>
      </w:r>
    </w:p>
    <w:p>
      <w:pPr>
        <w:pStyle w:val="null3"/>
        <w:ind w:left="240"/>
      </w:pPr>
      <w:r>
        <w:rPr>
          <w:sz w:val="24"/>
        </w:rPr>
        <w:t>1</w:t>
      </w:r>
      <w:r>
        <w:rPr>
          <w:sz w:val="24"/>
        </w:rPr>
        <w:t>1</w:t>
      </w:r>
      <w:r>
        <w:rPr>
          <w:sz w:val="24"/>
        </w:rPr>
        <w:t>、</w:t>
      </w:r>
      <w:r>
        <w:rPr>
          <w:sz w:val="24"/>
        </w:rPr>
        <w:t>乙方</w:t>
      </w:r>
      <w:r>
        <w:rPr>
          <w:sz w:val="24"/>
        </w:rPr>
        <w:t>在已竣工工程未交付</w:t>
      </w:r>
      <w:r>
        <w:rPr>
          <w:sz w:val="24"/>
        </w:rPr>
        <w:t>甲方</w:t>
      </w:r>
      <w:r>
        <w:rPr>
          <w:sz w:val="24"/>
        </w:rPr>
        <w:t>之前，须负责已完工程的成品保护工作以及存于工地的设备、材料的保管工作。保护、保管期间发生损坏、遗失的，</w:t>
      </w:r>
      <w:r>
        <w:rPr>
          <w:sz w:val="24"/>
        </w:rPr>
        <w:t>乙方</w:t>
      </w:r>
      <w:r>
        <w:rPr>
          <w:sz w:val="24"/>
        </w:rPr>
        <w:t>须负责予以修复和补充，并承担由此发生的费用；如因此造成的公共危险须由</w:t>
      </w:r>
      <w:r>
        <w:rPr>
          <w:sz w:val="24"/>
        </w:rPr>
        <w:t>乙方</w:t>
      </w:r>
      <w:r>
        <w:rPr>
          <w:sz w:val="24"/>
        </w:rPr>
        <w:t>负责。</w:t>
      </w:r>
    </w:p>
    <w:p>
      <w:pPr>
        <w:pStyle w:val="null3"/>
      </w:pPr>
      <w:r>
        <w:rPr>
          <w:sz w:val="24"/>
        </w:rPr>
        <w:t>1</w:t>
      </w:r>
      <w:r>
        <w:rPr>
          <w:sz w:val="24"/>
        </w:rPr>
        <w:t>2</w:t>
      </w:r>
      <w:r>
        <w:rPr>
          <w:sz w:val="24"/>
        </w:rPr>
        <w:t>、</w:t>
      </w:r>
      <w:r>
        <w:rPr>
          <w:sz w:val="24"/>
        </w:rPr>
        <w:t>乙方</w:t>
      </w:r>
      <w:r>
        <w:rPr>
          <w:sz w:val="24"/>
        </w:rPr>
        <w:t>办完施工场地交通、环境保护、施工噪声、安全文明施工等手续的时间：开工前。</w:t>
      </w:r>
    </w:p>
    <w:p>
      <w:pPr>
        <w:pStyle w:val="null3"/>
        <w:ind w:left="240"/>
      </w:pPr>
      <w:r>
        <w:rPr>
          <w:sz w:val="24"/>
        </w:rPr>
        <w:t>1</w:t>
      </w:r>
      <w:r>
        <w:rPr>
          <w:sz w:val="24"/>
        </w:rPr>
        <w:t>3</w:t>
      </w:r>
      <w:r>
        <w:rPr>
          <w:sz w:val="24"/>
        </w:rPr>
        <w:t>、保证施工场地的清洁和做好交工前施工现场清理工作的约定：应根据施工现场的具体条件相应符合相关管理部门和</w:t>
      </w:r>
      <w:r>
        <w:rPr>
          <w:sz w:val="24"/>
        </w:rPr>
        <w:t>甲方</w:t>
      </w:r>
      <w:r>
        <w:rPr>
          <w:sz w:val="24"/>
        </w:rPr>
        <w:t>的要求。</w:t>
      </w:r>
    </w:p>
    <w:p>
      <w:pPr>
        <w:pStyle w:val="null3"/>
        <w:ind w:left="240"/>
      </w:pPr>
      <w:r>
        <w:rPr>
          <w:sz w:val="24"/>
        </w:rPr>
        <w:t>1</w:t>
      </w:r>
      <w:r>
        <w:rPr>
          <w:sz w:val="24"/>
        </w:rPr>
        <w:t>4</w:t>
      </w:r>
      <w:r>
        <w:rPr>
          <w:sz w:val="24"/>
        </w:rPr>
        <w:t>、</w:t>
      </w:r>
      <w:r>
        <w:rPr>
          <w:sz w:val="24"/>
        </w:rPr>
        <w:t>乙方</w:t>
      </w:r>
      <w:r>
        <w:rPr>
          <w:sz w:val="24"/>
        </w:rPr>
        <w:t>需充分考虑交通围蔽、指引路牌制作及聘请交通指引协管员等交通疏导方案，其费用（含登报或电视通知）已包含在合同金额中</w:t>
      </w:r>
      <w:r>
        <w:rPr>
          <w:sz w:val="24"/>
        </w:rPr>
        <w:t>。</w:t>
      </w:r>
    </w:p>
    <w:p>
      <w:pPr>
        <w:pStyle w:val="null3"/>
        <w:jc w:val="both"/>
      </w:pPr>
      <w:r>
        <w:rPr>
          <w:sz w:val="24"/>
          <w:b/>
        </w:rPr>
        <w:t>八、</w:t>
      </w:r>
      <w:r>
        <w:rPr>
          <w:sz w:val="24"/>
          <w:b/>
        </w:rPr>
        <w:t>项目人员及管理要求</w:t>
      </w:r>
    </w:p>
    <w:p>
      <w:pPr>
        <w:pStyle w:val="null3"/>
      </w:pPr>
      <w:r>
        <w:rPr>
          <w:sz w:val="24"/>
        </w:rPr>
        <w:t>1、</w:t>
      </w:r>
      <w:r>
        <w:rPr>
          <w:sz w:val="24"/>
        </w:rPr>
        <w:t>拟派项目负责人要求：</w:t>
      </w:r>
    </w:p>
    <w:p>
      <w:pPr>
        <w:pStyle w:val="null3"/>
        <w:ind w:firstLine="480"/>
      </w:pPr>
      <w:r>
        <w:rPr>
          <w:sz w:val="24"/>
        </w:rPr>
        <w:t>拟派项目负责人须具备注册于供应商本单位的有效的市政公用工程专业二级（或以上级）注册建造师执业资格证书（一级建造师须按《住房和城乡建设部办公厅关于全面实行一级建造师电子注册证书的通知》要求提供一级建造师注册证书电子证照；二级建造师须按注册省份要求提供相关证件），并持有有效的《安全生产考核合格证（</w:t>
      </w:r>
      <w:r>
        <w:rPr>
          <w:sz w:val="24"/>
        </w:rPr>
        <w:t>B证）。</w:t>
      </w:r>
    </w:p>
    <w:p>
      <w:pPr>
        <w:pStyle w:val="null3"/>
        <w:ind w:firstLine="240"/>
      </w:pPr>
      <w:r>
        <w:rPr>
          <w:sz w:val="24"/>
        </w:rPr>
        <w:t>2、</w:t>
      </w:r>
      <w:r>
        <w:rPr>
          <w:sz w:val="24"/>
        </w:rPr>
        <w:t>乙方</w:t>
      </w:r>
      <w:r>
        <w:rPr>
          <w:sz w:val="24"/>
        </w:rPr>
        <w:t>应配置足够的技术人员</w:t>
      </w:r>
      <w:r>
        <w:rPr>
          <w:sz w:val="24"/>
        </w:rPr>
        <w:t>、安全人员等团队人员，具体如下：</w:t>
      </w:r>
    </w:p>
    <w:p>
      <w:pPr>
        <w:pStyle w:val="null3"/>
        <w:ind w:left="300"/>
      </w:pPr>
      <w:r>
        <w:rPr>
          <w:sz w:val="24"/>
        </w:rPr>
        <w:t>1）</w:t>
      </w:r>
      <w:r>
        <w:rPr>
          <w:sz w:val="24"/>
        </w:rPr>
        <w:t>其中要求配备技术负责人不少于</w:t>
      </w:r>
      <w:r>
        <w:rPr>
          <w:sz w:val="24"/>
        </w:rPr>
        <w:t>1人、</w:t>
      </w:r>
      <w:r>
        <w:rPr>
          <w:sz w:val="24"/>
        </w:rPr>
        <w:t>施工员</w:t>
      </w:r>
      <w:r>
        <w:rPr>
          <w:sz w:val="24"/>
        </w:rPr>
        <w:t>不少于</w:t>
      </w:r>
      <w:r>
        <w:rPr>
          <w:sz w:val="24"/>
        </w:rPr>
        <w:t>2人</w:t>
      </w:r>
      <w:r>
        <w:rPr>
          <w:sz w:val="24"/>
        </w:rPr>
        <w:t>、质量员不少于</w:t>
      </w:r>
      <w:r>
        <w:rPr>
          <w:sz w:val="24"/>
        </w:rPr>
        <w:t>1人</w:t>
      </w:r>
      <w:r>
        <w:rPr>
          <w:sz w:val="24"/>
        </w:rPr>
        <w:t>、材料员不少于</w:t>
      </w:r>
      <w:r>
        <w:rPr>
          <w:sz w:val="24"/>
        </w:rPr>
        <w:t>1人</w:t>
      </w:r>
      <w:r>
        <w:rPr>
          <w:sz w:val="24"/>
        </w:rPr>
        <w:t>，配置足够机械设备，以保证按时完成</w:t>
      </w:r>
      <w:r>
        <w:rPr>
          <w:sz w:val="24"/>
        </w:rPr>
        <w:t>甲方</w:t>
      </w:r>
      <w:r>
        <w:rPr>
          <w:sz w:val="24"/>
        </w:rPr>
        <w:t>的进度要求，如项目实施过程中</w:t>
      </w:r>
      <w:r>
        <w:rPr>
          <w:sz w:val="24"/>
        </w:rPr>
        <w:t>甲方</w:t>
      </w:r>
      <w:r>
        <w:rPr>
          <w:sz w:val="24"/>
        </w:rPr>
        <w:t>认为</w:t>
      </w:r>
      <w:r>
        <w:rPr>
          <w:sz w:val="24"/>
        </w:rPr>
        <w:t>乙方</w:t>
      </w:r>
      <w:r>
        <w:rPr>
          <w:sz w:val="24"/>
        </w:rPr>
        <w:t>的人员配备及机械设备不能满足施工任务工期要求的，</w:t>
      </w:r>
      <w:r>
        <w:rPr>
          <w:sz w:val="24"/>
        </w:rPr>
        <w:t>甲方</w:t>
      </w:r>
      <w:r>
        <w:rPr>
          <w:sz w:val="24"/>
        </w:rPr>
        <w:t>有权要求</w:t>
      </w:r>
      <w:r>
        <w:rPr>
          <w:sz w:val="24"/>
        </w:rPr>
        <w:t>乙方</w:t>
      </w:r>
      <w:r>
        <w:rPr>
          <w:sz w:val="24"/>
        </w:rPr>
        <w:t>增加相关技术、实施人员及机械设备。</w:t>
      </w:r>
    </w:p>
    <w:p>
      <w:pPr>
        <w:pStyle w:val="null3"/>
        <w:ind w:left="300"/>
      </w:pPr>
      <w:r>
        <w:rPr>
          <w:sz w:val="24"/>
        </w:rPr>
        <w:t>2）其中</w:t>
      </w:r>
      <w:r>
        <w:rPr>
          <w:sz w:val="24"/>
        </w:rPr>
        <w:t>要求配备</w:t>
      </w:r>
      <w:r>
        <w:rPr>
          <w:sz w:val="24"/>
        </w:rPr>
        <w:t>安全负责人不少于</w:t>
      </w:r>
      <w:r>
        <w:rPr>
          <w:sz w:val="24"/>
        </w:rPr>
        <w:t>1人（必须持有有效的安全生产考核合格证书）。</w:t>
      </w:r>
    </w:p>
    <w:p>
      <w:pPr>
        <w:pStyle w:val="null3"/>
        <w:ind w:left="240"/>
      </w:pPr>
      <w:r>
        <w:rPr>
          <w:sz w:val="24"/>
        </w:rPr>
        <w:t>3、</w:t>
      </w:r>
      <w:r>
        <w:rPr>
          <w:sz w:val="24"/>
        </w:rPr>
        <w:t>乙方</w:t>
      </w:r>
      <w:r>
        <w:rPr>
          <w:sz w:val="24"/>
        </w:rPr>
        <w:t>选派</w:t>
      </w:r>
      <w:r>
        <w:rPr>
          <w:sz w:val="24"/>
        </w:rPr>
        <w:t>的团队人员</w:t>
      </w:r>
      <w:r>
        <w:rPr>
          <w:sz w:val="24"/>
        </w:rPr>
        <w:t>在服务期间不得随意更换。如因特殊原因确需更换的，须提前</w:t>
      </w:r>
      <w:r>
        <w:rPr>
          <w:sz w:val="24"/>
        </w:rPr>
        <w:t>3个工作日内以书面形式告知</w:t>
      </w:r>
      <w:r>
        <w:rPr>
          <w:sz w:val="24"/>
        </w:rPr>
        <w:t>甲方</w:t>
      </w:r>
      <w:r>
        <w:rPr>
          <w:sz w:val="24"/>
        </w:rPr>
        <w:t>，经</w:t>
      </w:r>
      <w:r>
        <w:rPr>
          <w:sz w:val="24"/>
        </w:rPr>
        <w:t>甲方</w:t>
      </w:r>
      <w:r>
        <w:rPr>
          <w:sz w:val="24"/>
        </w:rPr>
        <w:t>书面同意后方可更换，且更换的人</w:t>
      </w:r>
      <w:r>
        <w:rPr>
          <w:sz w:val="24"/>
        </w:rPr>
        <w:t>员</w:t>
      </w:r>
      <w:r>
        <w:rPr>
          <w:sz w:val="24"/>
        </w:rPr>
        <w:t>在资格、技术及能力等各方面应等同或不低于原项目</w:t>
      </w:r>
      <w:r>
        <w:rPr>
          <w:sz w:val="24"/>
        </w:rPr>
        <w:t>人员要求</w:t>
      </w:r>
      <w:r>
        <w:rPr>
          <w:sz w:val="24"/>
        </w:rPr>
        <w:t>。</w:t>
      </w:r>
      <w:r>
        <w:rPr>
          <w:sz w:val="24"/>
        </w:rPr>
        <w:t>乙方应同时备案变更人员的资料，需在</w:t>
      </w:r>
      <w:r>
        <w:rPr>
          <w:sz w:val="24"/>
        </w:rPr>
        <w:t>15日内向甲方提交更换人员在本单位</w:t>
      </w:r>
      <w:r>
        <w:rPr>
          <w:sz w:val="24"/>
        </w:rPr>
        <w:t>或其分支机构购买</w:t>
      </w:r>
      <w:r>
        <w:rPr>
          <w:sz w:val="24"/>
        </w:rPr>
        <w:t>社保的证明</w:t>
      </w:r>
      <w:r>
        <w:rPr>
          <w:sz w:val="24"/>
        </w:rPr>
        <w:t>及相关所需人员资料。</w:t>
      </w:r>
    </w:p>
    <w:p>
      <w:pPr>
        <w:pStyle w:val="null3"/>
      </w:pPr>
      <w:r>
        <w:rPr>
          <w:sz w:val="24"/>
        </w:rPr>
        <w:t>4、</w:t>
      </w:r>
      <w:r>
        <w:rPr>
          <w:sz w:val="24"/>
        </w:rPr>
        <w:t>对于特种作业人员必须持证上岗，严禁无证操作，并按规定穿戴防护用品。</w:t>
      </w:r>
    </w:p>
    <w:p>
      <w:pPr>
        <w:pStyle w:val="null3"/>
        <w:ind w:left="240"/>
      </w:pPr>
      <w:r>
        <w:rPr>
          <w:sz w:val="24"/>
        </w:rPr>
        <w:t>5、</w:t>
      </w:r>
      <w:r>
        <w:rPr>
          <w:sz w:val="24"/>
        </w:rPr>
        <w:t>乙方</w:t>
      </w:r>
      <w:r>
        <w:rPr>
          <w:sz w:val="24"/>
        </w:rPr>
        <w:t>在</w:t>
      </w:r>
      <w:r>
        <w:rPr>
          <w:sz w:val="24"/>
        </w:rPr>
        <w:t>签订合同之日起</w:t>
      </w:r>
      <w:r>
        <w:rPr>
          <w:sz w:val="24"/>
        </w:rPr>
        <w:t>1</w:t>
      </w:r>
      <w:r>
        <w:rPr>
          <w:sz w:val="24"/>
        </w:rPr>
        <w:t>5日内</w:t>
      </w:r>
      <w:r>
        <w:rPr>
          <w:sz w:val="24"/>
        </w:rPr>
        <w:t>，须在里水镇内设立办公点，且须提供租赁合同或营业执照或房产证或场地使用证明给</w:t>
      </w:r>
      <w:r>
        <w:rPr>
          <w:sz w:val="24"/>
        </w:rPr>
        <w:t>甲方</w:t>
      </w:r>
      <w:r>
        <w:rPr>
          <w:sz w:val="24"/>
        </w:rPr>
        <w:t>备案。</w:t>
      </w:r>
      <w:r>
        <w:rPr>
          <w:sz w:val="24"/>
        </w:rPr>
        <w:t>乙方</w:t>
      </w:r>
      <w:r>
        <w:rPr>
          <w:sz w:val="24"/>
        </w:rPr>
        <w:t>的该办公点在本项目服务（合同）期内不得撤销。设立的办公点需满足办公要求。</w:t>
      </w:r>
    </w:p>
    <w:p>
      <w:pPr>
        <w:pStyle w:val="null3"/>
        <w:ind w:left="240"/>
        <w:jc w:val="both"/>
      </w:pPr>
      <w:r>
        <w:rPr>
          <w:sz w:val="24"/>
        </w:rPr>
        <w:t>6、</w:t>
      </w:r>
      <w:r>
        <w:rPr>
          <w:sz w:val="24"/>
        </w:rPr>
        <w:t>乙方</w:t>
      </w:r>
      <w:r>
        <w:rPr>
          <w:sz w:val="24"/>
        </w:rPr>
        <w:t>的办公地点、作业车辆停放场地、所有工作人员的住宿及膳食等问题均由</w:t>
      </w:r>
      <w:r>
        <w:rPr>
          <w:sz w:val="24"/>
        </w:rPr>
        <w:t>乙方</w:t>
      </w:r>
      <w:r>
        <w:rPr>
          <w:sz w:val="24"/>
        </w:rPr>
        <w:t>自行解决。</w:t>
      </w:r>
    </w:p>
    <w:p>
      <w:pPr>
        <w:pStyle w:val="null3"/>
        <w:ind w:left="240"/>
      </w:pPr>
      <w:r>
        <w:rPr>
          <w:sz w:val="24"/>
        </w:rPr>
        <w:t>7、</w:t>
      </w:r>
      <w:r>
        <w:rPr>
          <w:sz w:val="24"/>
        </w:rPr>
        <w:t>乙方在服务期间，须购买以下保险：</w:t>
      </w:r>
    </w:p>
    <w:p>
      <w:pPr>
        <w:pStyle w:val="null3"/>
        <w:ind w:left="240"/>
      </w:pPr>
      <w:r>
        <w:rPr>
          <w:sz w:val="24"/>
        </w:rPr>
        <w:t>7.1</w:t>
      </w:r>
      <w:r>
        <w:rPr>
          <w:sz w:val="24"/>
        </w:rPr>
        <w:t>为本项目购买安全生产责任险</w:t>
      </w:r>
      <w:r>
        <w:rPr>
          <w:sz w:val="24"/>
        </w:rPr>
        <w:t>【</w:t>
      </w:r>
      <w:r>
        <w:rPr>
          <w:sz w:val="24"/>
        </w:rPr>
        <w:t>保额不低于</w:t>
      </w:r>
      <w:r>
        <w:rPr>
          <w:sz w:val="24"/>
        </w:rPr>
        <w:t>200万元</w:t>
      </w:r>
      <w:r>
        <w:rPr>
          <w:sz w:val="24"/>
        </w:rPr>
        <w:t>（含</w:t>
      </w:r>
      <w:r>
        <w:rPr>
          <w:sz w:val="24"/>
        </w:rPr>
        <w:t>200万元</w:t>
      </w:r>
      <w:r>
        <w:rPr>
          <w:sz w:val="24"/>
        </w:rPr>
        <w:t>）】</w:t>
      </w:r>
      <w:r>
        <w:rPr>
          <w:sz w:val="24"/>
        </w:rPr>
        <w:t>，</w:t>
      </w:r>
      <w:r>
        <w:rPr>
          <w:sz w:val="24"/>
        </w:rPr>
        <w:t>以保障</w:t>
      </w:r>
      <w:r>
        <w:rPr>
          <w:sz w:val="24"/>
        </w:rPr>
        <w:t>因生产安全事故导致</w:t>
      </w:r>
      <w:r>
        <w:rPr>
          <w:sz w:val="24"/>
        </w:rPr>
        <w:t>项目投入的工作人员</w:t>
      </w:r>
      <w:r>
        <w:rPr>
          <w:sz w:val="24"/>
        </w:rPr>
        <w:t>和第三方的人身伤亡、医疗费用、财产损失，以及事故应急救援和善后处理费用</w:t>
      </w:r>
      <w:r>
        <w:rPr>
          <w:sz w:val="24"/>
        </w:rPr>
        <w:t>等。</w:t>
      </w:r>
    </w:p>
    <w:p>
      <w:pPr>
        <w:pStyle w:val="null3"/>
        <w:ind w:left="240"/>
      </w:pPr>
      <w:r>
        <w:rPr>
          <w:sz w:val="24"/>
        </w:rPr>
        <w:t>7.2</w:t>
      </w:r>
      <w:r>
        <w:rPr>
          <w:sz w:val="24"/>
        </w:rPr>
        <w:t>为投入本项目的工作人员购买施工意外伤亡保险</w:t>
      </w:r>
      <w:r>
        <w:rPr>
          <w:sz w:val="24"/>
        </w:rPr>
        <w:t>【</w:t>
      </w:r>
      <w:r>
        <w:rPr>
          <w:sz w:val="24"/>
        </w:rPr>
        <w:t>保额不低于</w:t>
      </w:r>
      <w:r>
        <w:rPr>
          <w:sz w:val="24"/>
        </w:rPr>
        <w:t>200万元</w:t>
      </w:r>
      <w:r>
        <w:rPr>
          <w:sz w:val="24"/>
        </w:rPr>
        <w:t>（含</w:t>
      </w:r>
      <w:r>
        <w:rPr>
          <w:sz w:val="24"/>
        </w:rPr>
        <w:t>200万元</w:t>
      </w:r>
      <w:r>
        <w:rPr>
          <w:sz w:val="24"/>
        </w:rPr>
        <w:t>）】，以保障因意外事故导致的工作人员人身伤亡、医疗费用、伤残赔偿等。</w:t>
      </w:r>
    </w:p>
    <w:p>
      <w:pPr>
        <w:pStyle w:val="null3"/>
        <w:ind w:left="240"/>
      </w:pPr>
      <w:r>
        <w:rPr>
          <w:sz w:val="24"/>
        </w:rPr>
        <w:t>7.3为本项目购买</w:t>
      </w:r>
      <w:r>
        <w:rPr>
          <w:sz w:val="24"/>
        </w:rPr>
        <w:t>公众责任保险【</w:t>
      </w:r>
      <w:r>
        <w:rPr>
          <w:sz w:val="24"/>
        </w:rPr>
        <w:t>保额不低于</w:t>
      </w:r>
      <w:r>
        <w:rPr>
          <w:sz w:val="24"/>
        </w:rPr>
        <w:t>1</w:t>
      </w:r>
      <w:r>
        <w:rPr>
          <w:sz w:val="24"/>
        </w:rPr>
        <w:t>00万元</w:t>
      </w:r>
      <w:r>
        <w:rPr>
          <w:sz w:val="24"/>
        </w:rPr>
        <w:t>（含</w:t>
      </w:r>
      <w:r>
        <w:rPr>
          <w:sz w:val="24"/>
        </w:rPr>
        <w:t>100万元</w:t>
      </w:r>
      <w:r>
        <w:rPr>
          <w:sz w:val="24"/>
        </w:rPr>
        <w:t>）】，以保障因道路及公共设施（如路面损坏、坑洼、裂缝、未及时修复等问题），对公众</w:t>
      </w:r>
      <w:r>
        <w:rPr>
          <w:sz w:val="24"/>
        </w:rPr>
        <w:t>(如行人、车辆)造成的第三方人身伤害、财产损失或其他相关责任风险等。</w:t>
      </w:r>
    </w:p>
    <w:p>
      <w:pPr>
        <w:pStyle w:val="null3"/>
        <w:ind w:left="240"/>
      </w:pPr>
      <w:r>
        <w:rPr>
          <w:sz w:val="24"/>
        </w:rPr>
        <w:t>7.4</w:t>
      </w:r>
      <w:r>
        <w:rPr>
          <w:sz w:val="24"/>
        </w:rPr>
        <w:t>甲方</w:t>
      </w:r>
      <w:r>
        <w:rPr>
          <w:sz w:val="24"/>
        </w:rPr>
        <w:t>对</w:t>
      </w:r>
      <w:r>
        <w:rPr>
          <w:sz w:val="24"/>
        </w:rPr>
        <w:t>乙方</w:t>
      </w:r>
      <w:r>
        <w:rPr>
          <w:sz w:val="24"/>
        </w:rPr>
        <w:t>投保的保险进行审查</w:t>
      </w:r>
      <w:r>
        <w:rPr>
          <w:sz w:val="24"/>
        </w:rPr>
        <w:t>，</w:t>
      </w:r>
      <w:r>
        <w:rPr>
          <w:sz w:val="24"/>
        </w:rPr>
        <w:t>若</w:t>
      </w:r>
      <w:r>
        <w:rPr>
          <w:sz w:val="24"/>
        </w:rPr>
        <w:t>乙方</w:t>
      </w:r>
      <w:r>
        <w:rPr>
          <w:sz w:val="24"/>
        </w:rPr>
        <w:t>未按</w:t>
      </w:r>
      <w:r>
        <w:rPr>
          <w:sz w:val="24"/>
        </w:rPr>
        <w:t>上述</w:t>
      </w:r>
      <w:r>
        <w:rPr>
          <w:sz w:val="24"/>
        </w:rPr>
        <w:t>要求购买</w:t>
      </w:r>
      <w:r>
        <w:rPr>
          <w:sz w:val="24"/>
        </w:rPr>
        <w:t>的，甲方</w:t>
      </w:r>
      <w:r>
        <w:rPr>
          <w:sz w:val="24"/>
        </w:rPr>
        <w:t>有权从应支付给</w:t>
      </w:r>
      <w:r>
        <w:rPr>
          <w:sz w:val="24"/>
        </w:rPr>
        <w:t>乙方</w:t>
      </w:r>
      <w:r>
        <w:rPr>
          <w:sz w:val="24"/>
        </w:rPr>
        <w:t>的款项中扣除相应费用以购买保险，或视情况追究</w:t>
      </w:r>
      <w:r>
        <w:rPr>
          <w:sz w:val="24"/>
        </w:rPr>
        <w:t>乙方</w:t>
      </w:r>
      <w:r>
        <w:rPr>
          <w:sz w:val="24"/>
        </w:rPr>
        <w:t>的违约责任</w:t>
      </w:r>
      <w:r>
        <w:rPr>
          <w:sz w:val="24"/>
        </w:rPr>
        <w:t>。</w:t>
      </w:r>
      <w:r>
        <w:rPr>
          <w:sz w:val="24"/>
        </w:rPr>
        <w:t>相关费用由</w:t>
      </w:r>
      <w:r>
        <w:rPr>
          <w:sz w:val="24"/>
        </w:rPr>
        <w:t>乙方</w:t>
      </w:r>
      <w:r>
        <w:rPr>
          <w:sz w:val="24"/>
        </w:rPr>
        <w:t>综合考虑，</w:t>
      </w:r>
      <w:r>
        <w:rPr>
          <w:sz w:val="24"/>
        </w:rPr>
        <w:t>甲方</w:t>
      </w:r>
      <w:r>
        <w:rPr>
          <w:sz w:val="24"/>
        </w:rPr>
        <w:t>不另行支付。如本项目在</w:t>
      </w:r>
      <w:r>
        <w:rPr>
          <w:sz w:val="24"/>
        </w:rPr>
        <w:t>服务</w:t>
      </w:r>
      <w:r>
        <w:rPr>
          <w:sz w:val="24"/>
        </w:rPr>
        <w:t>过程中所发生的一切安全事故以及事故产生的经济和法律责任，全部由</w:t>
      </w:r>
      <w:r>
        <w:rPr>
          <w:sz w:val="24"/>
        </w:rPr>
        <w:t>乙方</w:t>
      </w:r>
      <w:r>
        <w:rPr>
          <w:sz w:val="24"/>
        </w:rPr>
        <w:t>负责</w:t>
      </w:r>
      <w:r>
        <w:rPr>
          <w:sz w:val="24"/>
        </w:rPr>
        <w:t>。</w:t>
      </w:r>
    </w:p>
    <w:p>
      <w:pPr>
        <w:pStyle w:val="null3"/>
      </w:pPr>
      <w:r>
        <w:rPr>
          <w:sz w:val="24"/>
          <w:b/>
        </w:rPr>
        <w:t>九、</w:t>
      </w:r>
      <w:r>
        <w:rPr>
          <w:sz w:val="24"/>
          <w:b/>
        </w:rPr>
        <w:t>施工机械设备要求</w:t>
      </w:r>
    </w:p>
    <w:p>
      <w:pPr>
        <w:pStyle w:val="null3"/>
        <w:ind w:left="240"/>
      </w:pPr>
      <w:r>
        <w:rPr>
          <w:sz w:val="24"/>
        </w:rPr>
        <w:t>1、</w:t>
      </w:r>
      <w:r>
        <w:rPr>
          <w:sz w:val="24"/>
        </w:rPr>
        <w:t>乙方</w:t>
      </w:r>
      <w:r>
        <w:rPr>
          <w:sz w:val="24"/>
        </w:rPr>
        <w:t>须投入</w:t>
      </w:r>
      <w:r>
        <w:rPr>
          <w:sz w:val="24"/>
        </w:rPr>
        <w:t>1台或以上轻型货车（总质量≥1500KG）；轻型货车可以是</w:t>
      </w:r>
      <w:r>
        <w:rPr>
          <w:sz w:val="24"/>
        </w:rPr>
        <w:t>乙方</w:t>
      </w:r>
      <w:r>
        <w:rPr>
          <w:sz w:val="24"/>
        </w:rPr>
        <w:t>现时自有、租用或承诺中标后购置、租用，且必须性能良好，外观完好，有合法牌照，符合交通法律法规等相关法律文件和规范。</w:t>
      </w:r>
    </w:p>
    <w:p>
      <w:pPr>
        <w:pStyle w:val="null3"/>
        <w:ind w:left="240"/>
      </w:pPr>
      <w:r>
        <w:rPr>
          <w:sz w:val="24"/>
        </w:rPr>
        <w:t>2、</w:t>
      </w:r>
      <w:r>
        <w:rPr>
          <w:sz w:val="24"/>
        </w:rPr>
        <w:t>乙方</w:t>
      </w:r>
      <w:r>
        <w:rPr>
          <w:sz w:val="24"/>
        </w:rPr>
        <w:t>须在签订合同之日起</w:t>
      </w:r>
      <w:r>
        <w:rPr>
          <w:sz w:val="24"/>
        </w:rPr>
        <w:t>10</w:t>
      </w:r>
      <w:r>
        <w:rPr>
          <w:sz w:val="24"/>
        </w:rPr>
        <w:t>个工作日内将轻型货车</w:t>
      </w:r>
      <w:r>
        <w:rPr>
          <w:sz w:val="24"/>
        </w:rPr>
        <w:t>和投入设备</w:t>
      </w:r>
      <w:r>
        <w:rPr>
          <w:sz w:val="24"/>
        </w:rPr>
        <w:t>的以下资料交</w:t>
      </w:r>
      <w:r>
        <w:rPr>
          <w:sz w:val="24"/>
        </w:rPr>
        <w:t>甲方</w:t>
      </w:r>
      <w:r>
        <w:rPr>
          <w:sz w:val="24"/>
        </w:rPr>
        <w:t>备案，如</w:t>
      </w:r>
      <w:r>
        <w:rPr>
          <w:sz w:val="24"/>
        </w:rPr>
        <w:t>乙方</w:t>
      </w:r>
      <w:r>
        <w:rPr>
          <w:sz w:val="24"/>
        </w:rPr>
        <w:t>不按时递交备案资料或递交的资料不符合投标时所承诺要求的，将视为</w:t>
      </w:r>
      <w:r>
        <w:rPr>
          <w:sz w:val="24"/>
        </w:rPr>
        <w:t>乙方</w:t>
      </w:r>
      <w:r>
        <w:rPr>
          <w:sz w:val="24"/>
        </w:rPr>
        <w:t>虚假应标，</w:t>
      </w:r>
      <w:r>
        <w:rPr>
          <w:sz w:val="24"/>
        </w:rPr>
        <w:t>甲方</w:t>
      </w:r>
      <w:r>
        <w:rPr>
          <w:sz w:val="24"/>
        </w:rPr>
        <w:t>有权单方面解除合同，不退还</w:t>
      </w:r>
      <w:r>
        <w:rPr>
          <w:sz w:val="24"/>
        </w:rPr>
        <w:t>乙方</w:t>
      </w:r>
      <w:r>
        <w:rPr>
          <w:sz w:val="24"/>
        </w:rPr>
        <w:t>的履约保证金，由此造成的一切损失及法律责任由</w:t>
      </w:r>
      <w:r>
        <w:rPr>
          <w:sz w:val="24"/>
        </w:rPr>
        <w:t>乙方</w:t>
      </w:r>
      <w:r>
        <w:rPr>
          <w:sz w:val="24"/>
        </w:rPr>
        <w:t>承担。</w:t>
      </w:r>
    </w:p>
    <w:p>
      <w:pPr>
        <w:pStyle w:val="null3"/>
      </w:pPr>
      <w:r>
        <w:rPr>
          <w:sz w:val="24"/>
        </w:rPr>
        <w:t>1）</w:t>
      </w:r>
      <w:r>
        <w:rPr>
          <w:sz w:val="24"/>
        </w:rPr>
        <w:t>轻型货车</w:t>
      </w:r>
      <w:r>
        <w:rPr>
          <w:sz w:val="24"/>
        </w:rPr>
        <w:t>:提供的车辆的检验日期须在有效期内，</w:t>
      </w:r>
      <w:r>
        <w:rPr>
          <w:sz w:val="24"/>
        </w:rPr>
        <w:t>乙方</w:t>
      </w:r>
      <w:r>
        <w:rPr>
          <w:sz w:val="24"/>
        </w:rPr>
        <w:t>根据自身的情况提供相关资料：</w:t>
      </w:r>
    </w:p>
    <w:p>
      <w:pPr>
        <w:pStyle w:val="null3"/>
        <w:ind w:left="240"/>
      </w:pPr>
      <w:r>
        <w:rPr>
          <w:sz w:val="24"/>
        </w:rPr>
        <w:t>①若车辆为自有的，必须以</w:t>
      </w:r>
      <w:r>
        <w:rPr>
          <w:sz w:val="24"/>
        </w:rPr>
        <w:t>乙方或</w:t>
      </w:r>
      <w:r>
        <w:rPr>
          <w:sz w:val="24"/>
        </w:rPr>
        <w:t>其法定代表人名义购买，须同时提供车辆行驶证和机动车辆登记证的</w:t>
      </w:r>
      <w:r>
        <w:rPr>
          <w:sz w:val="24"/>
        </w:rPr>
        <w:t>扫描件</w:t>
      </w:r>
      <w:r>
        <w:rPr>
          <w:sz w:val="24"/>
        </w:rPr>
        <w:t>；</w:t>
      </w:r>
    </w:p>
    <w:p>
      <w:pPr>
        <w:pStyle w:val="null3"/>
      </w:pPr>
      <w:r>
        <w:rPr>
          <w:sz w:val="24"/>
        </w:rPr>
        <w:t>②若车辆为租赁的，须提同时供车辆行驶证和机动车辆登记证及车辆租赁合同的</w:t>
      </w:r>
      <w:r>
        <w:rPr>
          <w:sz w:val="24"/>
        </w:rPr>
        <w:t>扫描件</w:t>
      </w:r>
      <w:r>
        <w:rPr>
          <w:sz w:val="24"/>
        </w:rPr>
        <w:t>；</w:t>
      </w:r>
    </w:p>
    <w:p>
      <w:pPr>
        <w:pStyle w:val="null3"/>
        <w:ind w:left="240"/>
      </w:pPr>
      <w:r>
        <w:rPr>
          <w:sz w:val="24"/>
        </w:rPr>
        <w:t>2）</w:t>
      </w:r>
      <w:r>
        <w:rPr>
          <w:sz w:val="24"/>
        </w:rPr>
        <w:t>乙方</w:t>
      </w:r>
      <w:r>
        <w:rPr>
          <w:sz w:val="24"/>
        </w:rPr>
        <w:t>投入的轻型货车如为租赁的，其租赁期限必须覆盖本项目的服务期。轻型货车车身须按照</w:t>
      </w:r>
      <w:r>
        <w:rPr>
          <w:sz w:val="24"/>
        </w:rPr>
        <w:t>甲方</w:t>
      </w:r>
      <w:r>
        <w:rPr>
          <w:sz w:val="24"/>
        </w:rPr>
        <w:t>要求确定的字样喷写。</w:t>
      </w:r>
      <w:r>
        <w:rPr>
          <w:sz w:val="24"/>
        </w:rPr>
        <w:t>乙方</w:t>
      </w:r>
      <w:r>
        <w:rPr>
          <w:sz w:val="24"/>
        </w:rPr>
        <w:t>负责提供与本项目有关的机具及仪器设备，并对经常使用的机具及仪器设备进行定期检查与校正，以满足本项目的施工要求，不得使用未经年检或检验不合格的机具及仪器设备用于本项目的施工作业。</w:t>
      </w:r>
    </w:p>
    <w:p>
      <w:pPr>
        <w:pStyle w:val="null3"/>
        <w:ind w:left="240"/>
      </w:pPr>
      <w:r>
        <w:rPr>
          <w:sz w:val="24"/>
        </w:rPr>
        <w:t>3、乙方须投入不少于400个水马和不少于100个铁马，主要用于施工场所的隔离与警示。水马由塑料或PVC材质制成，上小下大，结构稳定，可注水或填充沙子，增加重量，防止被风吹倒，具有良好的抗冲击能力和灵活性。铁马采用无缝铁管折弯、焊接、打磨抛光和高压喷涂工艺，具有耐晒、耐腐蚀、使用寿命长，具有较高的稳定性和警示效果。</w:t>
      </w:r>
    </w:p>
    <w:p>
      <w:pPr>
        <w:pStyle w:val="null3"/>
      </w:pPr>
      <w:r>
        <w:rPr>
          <w:sz w:val="24"/>
          <w:b/>
        </w:rPr>
        <w:t>十、</w:t>
      </w:r>
      <w:r>
        <w:rPr>
          <w:sz w:val="24"/>
          <w:b/>
        </w:rPr>
        <w:t>考核标准</w:t>
      </w:r>
    </w:p>
    <w:p>
      <w:pPr>
        <w:pStyle w:val="null3"/>
        <w:ind w:left="240"/>
      </w:pPr>
      <w:r>
        <w:rPr>
          <w:sz w:val="24"/>
        </w:rPr>
        <w:t>1</w:t>
      </w:r>
      <w:r>
        <w:rPr>
          <w:sz w:val="24"/>
        </w:rPr>
        <w:t>、甲方</w:t>
      </w:r>
      <w:r>
        <w:rPr>
          <w:sz w:val="24"/>
        </w:rPr>
        <w:t>将会对</w:t>
      </w:r>
      <w:r>
        <w:rPr>
          <w:sz w:val="24"/>
        </w:rPr>
        <w:t>乙方</w:t>
      </w:r>
      <w:r>
        <w:rPr>
          <w:sz w:val="24"/>
        </w:rPr>
        <w:t>的综合情况按照《城管类小额工程考核评价表（月度）》内容进行月度评分，满分为</w:t>
      </w:r>
      <w:r>
        <w:rPr>
          <w:sz w:val="24"/>
        </w:rPr>
        <w:t>100分。</w:t>
      </w:r>
    </w:p>
    <w:p>
      <w:pPr>
        <w:pStyle w:val="null3"/>
        <w:ind w:left="240"/>
      </w:pPr>
      <w:r>
        <w:rPr>
          <w:sz w:val="24"/>
        </w:rPr>
        <w:t>2、</w:t>
      </w:r>
      <w:r>
        <w:rPr>
          <w:sz w:val="24"/>
        </w:rPr>
        <w:t>乙方</w:t>
      </w:r>
      <w:r>
        <w:rPr>
          <w:sz w:val="24"/>
        </w:rPr>
        <w:t>得分在</w:t>
      </w:r>
      <w:r>
        <w:rPr>
          <w:sz w:val="24"/>
        </w:rPr>
        <w:t>90分以上（含90分）的，</w:t>
      </w:r>
      <w:r>
        <w:rPr>
          <w:sz w:val="24"/>
        </w:rPr>
        <w:t>甲方</w:t>
      </w:r>
      <w:r>
        <w:rPr>
          <w:sz w:val="24"/>
        </w:rPr>
        <w:t>按每月应付的结算金额支付给</w:t>
      </w:r>
      <w:r>
        <w:rPr>
          <w:sz w:val="24"/>
        </w:rPr>
        <w:t>乙方</w:t>
      </w:r>
      <w:r>
        <w:rPr>
          <w:sz w:val="24"/>
        </w:rPr>
        <w:t>；</w:t>
      </w:r>
      <w:r>
        <w:rPr>
          <w:sz w:val="24"/>
        </w:rPr>
        <w:t>乙方</w:t>
      </w:r>
      <w:r>
        <w:rPr>
          <w:sz w:val="24"/>
        </w:rPr>
        <w:t>得分在</w:t>
      </w:r>
      <w:r>
        <w:rPr>
          <w:sz w:val="24"/>
        </w:rPr>
        <w:t>90分以下（不含90分）的，以90分为基数，每扣1分（不足1分按1分计算），扣罚人民币2000元/分。</w:t>
      </w:r>
    </w:p>
    <w:p>
      <w:pPr>
        <w:pStyle w:val="null3"/>
        <w:ind w:left="240"/>
      </w:pPr>
      <w:r>
        <w:rPr>
          <w:sz w:val="24"/>
        </w:rPr>
        <w:t>3、服务期内累计出现2个月评分低于80分/月（不含80分），</w:t>
      </w:r>
      <w:r>
        <w:rPr>
          <w:sz w:val="24"/>
        </w:rPr>
        <w:t>甲方</w:t>
      </w:r>
      <w:r>
        <w:rPr>
          <w:sz w:val="24"/>
        </w:rPr>
        <w:t>有权解除或终止</w:t>
      </w:r>
      <w:r>
        <w:rPr>
          <w:sz w:val="24"/>
        </w:rPr>
        <w:t>合同</w:t>
      </w:r>
      <w:r>
        <w:rPr>
          <w:sz w:val="24"/>
        </w:rPr>
        <w:t>，履约保证金不予退还，且一切经济和法律责任由</w:t>
      </w:r>
      <w:r>
        <w:rPr>
          <w:sz w:val="24"/>
        </w:rPr>
        <w:t>乙方</w:t>
      </w:r>
      <w:r>
        <w:rPr>
          <w:sz w:val="24"/>
        </w:rPr>
        <w:t>承担。</w:t>
      </w:r>
    </w:p>
    <w:p>
      <w:pPr>
        <w:pStyle w:val="null3"/>
        <w:jc w:val="center"/>
      </w:pPr>
      <w:r>
        <w:rPr>
          <w:sz w:val="28"/>
          <w:b/>
        </w:rPr>
        <w:t>城管类小额工程考核评价表（月度）</w:t>
      </w:r>
    </w:p>
    <w:tbl>
      <w:tblPr>
        <w:tblW w:w="0" w:type="auto"/>
        <w:tblBorders>
          <w:top w:val="none" w:color="000000" w:sz="4"/>
          <w:left w:val="none" w:color="000000" w:sz="4"/>
          <w:bottom w:val="none" w:color="000000" w:sz="4"/>
          <w:right w:val="none" w:color="000000" w:sz="4"/>
          <w:insideH w:val="none"/>
          <w:insideV w:val="none"/>
        </w:tblBorders>
      </w:tblPr>
      <w:tblGrid>
        <w:gridCol w:w="536"/>
        <w:gridCol w:w="670"/>
        <w:gridCol w:w="657"/>
        <w:gridCol w:w="657"/>
        <w:gridCol w:w="1677"/>
        <w:gridCol w:w="1006"/>
        <w:gridCol w:w="657"/>
        <w:gridCol w:w="657"/>
        <w:gridCol w:w="657"/>
        <w:gridCol w:w="1113"/>
      </w:tblGrid>
      <w:tr>
        <w:tc>
          <w:tcPr>
            <w:tcW w:type="dxa" w:w="12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工程名称：</w:t>
            </w:r>
          </w:p>
        </w:tc>
        <w:tc>
          <w:tcPr>
            <w:tcW w:type="dxa" w:w="7081"/>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项目编号：</w:t>
            </w:r>
          </w:p>
        </w:tc>
        <w:tc>
          <w:tcPr>
            <w:tcW w:type="dxa" w:w="7081"/>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发包人：</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发包人联系人及联系方式：</w:t>
            </w:r>
          </w:p>
        </w:tc>
        <w:tc>
          <w:tcPr>
            <w:tcW w:type="dxa" w:w="40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承包人：</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项目负责人（姓名）：</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联系电话：</w:t>
            </w:r>
          </w:p>
        </w:tc>
        <w:tc>
          <w:tcPr>
            <w:tcW w:type="dxa" w:w="17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工期</w:t>
            </w:r>
          </w:p>
          <w:p>
            <w:pPr>
              <w:pStyle w:val="null3"/>
              <w:jc w:val="center"/>
            </w:pPr>
            <w:r>
              <w:rPr>
                <w:sz w:val="21"/>
              </w:rPr>
              <w:t>目标</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1、是否按合同要求完成工程；</w:t>
            </w:r>
          </w:p>
          <w:p>
            <w:pPr>
              <w:pStyle w:val="null3"/>
              <w:jc w:val="left"/>
            </w:pPr>
            <w:r>
              <w:rPr>
                <w:sz w:val="21"/>
              </w:rPr>
              <w:t>2、竣工资料是否按时完成。</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5分。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w:t>
            </w:r>
          </w:p>
          <w:p>
            <w:pPr>
              <w:pStyle w:val="null3"/>
              <w:jc w:val="center"/>
            </w:pPr>
            <w:r>
              <w:rPr>
                <w:sz w:val="21"/>
              </w:rPr>
              <w:t>质量</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1、不达标项目有3项或以上；</w:t>
            </w:r>
          </w:p>
          <w:p>
            <w:pPr>
              <w:pStyle w:val="null3"/>
              <w:jc w:val="left"/>
            </w:pPr>
            <w:r>
              <w:rPr>
                <w:sz w:val="21"/>
              </w:rPr>
              <w:t>2、是否有质量缺陷或质量隐患。</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安全文明施工</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1、施工现场是否按要求围蔽；</w:t>
            </w:r>
          </w:p>
          <w:p>
            <w:pPr>
              <w:pStyle w:val="null3"/>
              <w:jc w:val="left"/>
            </w:pPr>
            <w:r>
              <w:rPr>
                <w:sz w:val="21"/>
              </w:rPr>
              <w:t>2、现场清洁、整洁，材料堆放是否整齐；</w:t>
            </w:r>
          </w:p>
          <w:p>
            <w:pPr>
              <w:pStyle w:val="null3"/>
              <w:jc w:val="left"/>
            </w:pPr>
            <w:r>
              <w:rPr>
                <w:sz w:val="21"/>
              </w:rPr>
              <w:t>3、临时设施是否规范；</w:t>
            </w:r>
          </w:p>
          <w:p>
            <w:pPr>
              <w:pStyle w:val="null3"/>
              <w:jc w:val="left"/>
            </w:pPr>
            <w:r>
              <w:rPr>
                <w:sz w:val="21"/>
              </w:rPr>
              <w:t>4、是否对工人上岗前进行培训；</w:t>
            </w:r>
          </w:p>
          <w:p>
            <w:pPr>
              <w:pStyle w:val="null3"/>
              <w:jc w:val="left"/>
            </w:pPr>
            <w:r>
              <w:rPr>
                <w:sz w:val="21"/>
              </w:rPr>
              <w:t>5、是否按要求签订安全文明责任书。</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综合协调能力</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1、是否与</w:t>
            </w:r>
            <w:r>
              <w:rPr>
                <w:sz w:val="21"/>
              </w:rPr>
              <w:t>甲方</w:t>
            </w:r>
            <w:r>
              <w:rPr>
                <w:sz w:val="21"/>
              </w:rPr>
              <w:t>及时沟通项目问题；</w:t>
            </w:r>
          </w:p>
          <w:p>
            <w:pPr>
              <w:pStyle w:val="null3"/>
              <w:jc w:val="left"/>
            </w:pPr>
            <w:r>
              <w:rPr>
                <w:sz w:val="21"/>
              </w:rPr>
              <w:t>2、是否与居民和平、友好沟通；</w:t>
            </w:r>
          </w:p>
          <w:p>
            <w:pPr>
              <w:pStyle w:val="null3"/>
              <w:jc w:val="left"/>
            </w:pPr>
            <w:r>
              <w:rPr>
                <w:sz w:val="21"/>
              </w:rPr>
              <w:t>3、是否有发生过施工人员纠纷；</w:t>
            </w:r>
          </w:p>
          <w:p>
            <w:pPr>
              <w:pStyle w:val="null3"/>
              <w:jc w:val="left"/>
            </w:pPr>
            <w:r>
              <w:rPr>
                <w:sz w:val="21"/>
              </w:rPr>
              <w:t>4、发生突发状况是否及时上报。</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1分。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成本</w:t>
            </w:r>
          </w:p>
          <w:p>
            <w:pPr>
              <w:pStyle w:val="null3"/>
              <w:jc w:val="center"/>
            </w:pPr>
            <w:r>
              <w:rPr>
                <w:sz w:val="21"/>
              </w:rPr>
              <w:t>控制</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1、施工过程是否有不必要的返工；</w:t>
            </w:r>
          </w:p>
          <w:p>
            <w:pPr>
              <w:pStyle w:val="null3"/>
              <w:jc w:val="left"/>
            </w:pPr>
            <w:r>
              <w:rPr>
                <w:sz w:val="21"/>
              </w:rPr>
              <w:t>2、施工工艺做法是否优化；</w:t>
            </w:r>
          </w:p>
          <w:p>
            <w:pPr>
              <w:pStyle w:val="null3"/>
              <w:jc w:val="left"/>
            </w:pPr>
            <w:r>
              <w:rPr>
                <w:sz w:val="21"/>
              </w:rPr>
              <w:t>3、是否对零星项目进行控制。</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w:t>
            </w:r>
          </w:p>
          <w:p>
            <w:pPr>
              <w:pStyle w:val="null3"/>
              <w:jc w:val="center"/>
            </w:pPr>
            <w:r>
              <w:rPr>
                <w:sz w:val="21"/>
              </w:rPr>
              <w:t>效果</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项目是否按</w:t>
            </w:r>
            <w:r>
              <w:rPr>
                <w:sz w:val="21"/>
              </w:rPr>
              <w:t>甲方</w:t>
            </w:r>
            <w:r>
              <w:rPr>
                <w:sz w:val="21"/>
              </w:rPr>
              <w:t>要求完成并通过验收</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w:t>
            </w:r>
          </w:p>
          <w:p>
            <w:pPr>
              <w:pStyle w:val="null3"/>
              <w:jc w:val="center"/>
            </w:pPr>
            <w:r>
              <w:rPr>
                <w:sz w:val="21"/>
              </w:rPr>
              <w:t>质量</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1、态度不积极，工作拖拉，未能主动运用专业知识及时推进工作对</w:t>
            </w:r>
            <w:r>
              <w:rPr>
                <w:sz w:val="21"/>
              </w:rPr>
              <w:t>甲方</w:t>
            </w:r>
            <w:r>
              <w:rPr>
                <w:sz w:val="21"/>
              </w:rPr>
              <w:t>造成不利后果或不能按</w:t>
            </w:r>
            <w:r>
              <w:rPr>
                <w:sz w:val="21"/>
              </w:rPr>
              <w:t>甲方</w:t>
            </w:r>
            <w:r>
              <w:rPr>
                <w:sz w:val="21"/>
              </w:rPr>
              <w:t>要求巡。</w:t>
            </w:r>
          </w:p>
          <w:p>
            <w:pPr>
              <w:pStyle w:val="null3"/>
              <w:jc w:val="left"/>
            </w:pPr>
            <w:r>
              <w:rPr>
                <w:sz w:val="21"/>
              </w:rPr>
              <w:t>2、对项目不重视，人员配备不专业、不到位，人员投入不足或更换频繁或未经批准擅自更换，不按</w:t>
            </w:r>
            <w:r>
              <w:rPr>
                <w:sz w:val="21"/>
              </w:rPr>
              <w:t>甲方</w:t>
            </w:r>
            <w:r>
              <w:rPr>
                <w:sz w:val="21"/>
              </w:rPr>
              <w:t>要求增加工作人员或更换不称职人员。</w:t>
            </w:r>
          </w:p>
          <w:p>
            <w:pPr>
              <w:pStyle w:val="null3"/>
              <w:jc w:val="left"/>
            </w:pPr>
            <w:r>
              <w:rPr>
                <w:sz w:val="21"/>
              </w:rPr>
              <w:t>3、对</w:t>
            </w:r>
            <w:r>
              <w:rPr>
                <w:sz w:val="21"/>
              </w:rPr>
              <w:t>甲方</w:t>
            </w:r>
            <w:r>
              <w:rPr>
                <w:sz w:val="21"/>
              </w:rPr>
              <w:t>要求置之不理，不贯彻在工作巡查中，每次扣</w:t>
            </w:r>
            <w:r>
              <w:rPr>
                <w:sz w:val="21"/>
              </w:rPr>
              <w:t>1分；若经提醒后仍不改正。</w:t>
            </w:r>
          </w:p>
          <w:p>
            <w:pPr>
              <w:pStyle w:val="null3"/>
              <w:jc w:val="left"/>
            </w:pPr>
            <w:r>
              <w:rPr>
                <w:sz w:val="21"/>
              </w:rPr>
              <w:t>4、不按</w:t>
            </w:r>
            <w:r>
              <w:rPr>
                <w:sz w:val="21"/>
              </w:rPr>
              <w:t>甲方</w:t>
            </w:r>
            <w:r>
              <w:rPr>
                <w:sz w:val="21"/>
              </w:rPr>
              <w:t>相关制度要求执行施工任务，当月重新修改施工方式超过</w:t>
            </w:r>
            <w:r>
              <w:rPr>
                <w:sz w:val="21"/>
              </w:rPr>
              <w:t>2次或以上。</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1分。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其他不良行为</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1、出现上报文件弄虚作假情况。</w:t>
            </w:r>
          </w:p>
          <w:p>
            <w:pPr>
              <w:pStyle w:val="null3"/>
              <w:jc w:val="left"/>
            </w:pPr>
            <w:r>
              <w:rPr>
                <w:sz w:val="21"/>
              </w:rPr>
              <w:t>2、履约过程中被行政主管部门处罚。</w:t>
            </w:r>
          </w:p>
          <w:p>
            <w:pPr>
              <w:pStyle w:val="null3"/>
              <w:jc w:val="left"/>
            </w:pPr>
            <w:r>
              <w:rPr>
                <w:sz w:val="21"/>
              </w:rPr>
              <w:t>3、对群众投诉、媒体曝光的事件，经查实</w:t>
            </w:r>
            <w:r>
              <w:rPr>
                <w:sz w:val="21"/>
              </w:rPr>
              <w:t>乙方</w:t>
            </w:r>
            <w:r>
              <w:rPr>
                <w:sz w:val="21"/>
              </w:rPr>
              <w:t>有责任按要求进行整改</w:t>
            </w:r>
            <w:r>
              <w:rPr>
                <w:sz w:val="21"/>
              </w:rPr>
              <w:t>, 未能整改。</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每不符合一项每次（处）扣</w:t>
            </w:r>
            <w:r>
              <w:rPr>
                <w:sz w:val="21"/>
              </w:rPr>
              <w:t>2分。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购买保险情况</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1、未按要求购买安全生产责任险</w:t>
            </w:r>
          </w:p>
          <w:p>
            <w:pPr>
              <w:pStyle w:val="null3"/>
              <w:jc w:val="left"/>
            </w:pPr>
            <w:r>
              <w:rPr>
                <w:sz w:val="21"/>
              </w:rPr>
              <w:t>2、未按要求购买施工意外伤亡保险。</w:t>
            </w:r>
          </w:p>
          <w:p>
            <w:pPr>
              <w:pStyle w:val="null3"/>
              <w:jc w:val="left"/>
            </w:pPr>
            <w:r>
              <w:rPr>
                <w:sz w:val="21"/>
              </w:rPr>
              <w:t>3、未按要求购买公众责任保险。</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未按要求购买任意一项保险扣</w:t>
            </w:r>
            <w:r>
              <w:rPr>
                <w:sz w:val="21"/>
              </w:rPr>
              <w:t>10分。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其他累计扣罚</w:t>
            </w:r>
          </w:p>
        </w:tc>
        <w:tc>
          <w:tcPr>
            <w:tcW w:type="dxa" w:w="3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每月被扣罚累计</w:t>
            </w:r>
            <w:r>
              <w:rPr>
                <w:sz w:val="21"/>
              </w:rPr>
              <w:t>10</w:t>
            </w:r>
            <w:r>
              <w:rPr>
                <w:sz w:val="21"/>
              </w:rPr>
              <w:t>个案件以上</w:t>
            </w:r>
            <w:r>
              <w:rPr>
                <w:sz w:val="21"/>
              </w:rPr>
              <w:t>(含10个)。（即城管系统上的案件，下派到乙方去处理回复，施工完成回复给甲方进行复核案件）。</w:t>
            </w:r>
          </w:p>
        </w:tc>
        <w:tc>
          <w:tcPr>
            <w:tcW w:type="dxa" w:w="13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20分。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7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r>
              <w:rPr>
                <w:sz w:val="21"/>
              </w:rPr>
              <w:t>100分）         考核得分=100分-合计扣分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rPr>
        <w:t>考核人员签名</w:t>
      </w:r>
      <w:r>
        <w:rPr>
          <w:sz w:val="24"/>
        </w:rPr>
        <w:t>：</w:t>
      </w:r>
    </w:p>
    <w:p>
      <w:pPr>
        <w:pStyle w:val="null3"/>
        <w:jc w:val="both"/>
      </w:pPr>
      <w:r>
        <w:rPr>
          <w:sz w:val="24"/>
          <w:b/>
        </w:rPr>
        <w:t>十一、</w:t>
      </w:r>
      <w:r>
        <w:rPr>
          <w:sz w:val="24"/>
          <w:b/>
        </w:rPr>
        <w:t>退出机制</w:t>
      </w:r>
    </w:p>
    <w:p>
      <w:pPr>
        <w:pStyle w:val="null3"/>
        <w:ind w:left="240"/>
      </w:pPr>
      <w:r>
        <w:rPr>
          <w:sz w:val="24"/>
        </w:rPr>
        <w:t>1、</w:t>
      </w:r>
      <w:r>
        <w:rPr>
          <w:sz w:val="24"/>
        </w:rPr>
        <w:t>乙方</w:t>
      </w:r>
      <w:r>
        <w:rPr>
          <w:sz w:val="24"/>
        </w:rPr>
        <w:t>在</w:t>
      </w:r>
      <w:r>
        <w:rPr>
          <w:sz w:val="24"/>
        </w:rPr>
        <w:t>合同</w:t>
      </w:r>
      <w:r>
        <w:rPr>
          <w:sz w:val="24"/>
        </w:rPr>
        <w:t>生效期间，如有以下行为之一的，将视为违约，</w:t>
      </w:r>
      <w:r>
        <w:rPr>
          <w:sz w:val="24"/>
        </w:rPr>
        <w:t>甲方</w:t>
      </w:r>
      <w:r>
        <w:rPr>
          <w:sz w:val="24"/>
        </w:rPr>
        <w:t>有权解除或终止</w:t>
      </w:r>
      <w:r>
        <w:rPr>
          <w:sz w:val="24"/>
        </w:rPr>
        <w:t>合同</w:t>
      </w:r>
      <w:r>
        <w:rPr>
          <w:sz w:val="24"/>
        </w:rPr>
        <w:t>，取消其服务资格，不合格项目未结算款项</w:t>
      </w:r>
      <w:r>
        <w:rPr>
          <w:sz w:val="24"/>
        </w:rPr>
        <w:t>甲方</w:t>
      </w:r>
      <w:r>
        <w:rPr>
          <w:sz w:val="24"/>
        </w:rPr>
        <w:t>将不再支付，同时</w:t>
      </w:r>
      <w:r>
        <w:rPr>
          <w:sz w:val="24"/>
        </w:rPr>
        <w:t>不退还</w:t>
      </w:r>
      <w:r>
        <w:rPr>
          <w:sz w:val="24"/>
        </w:rPr>
        <w:t>履约保证金。</w:t>
      </w:r>
    </w:p>
    <w:p>
      <w:pPr>
        <w:pStyle w:val="null3"/>
        <w:ind w:left="240"/>
      </w:pPr>
      <w:r>
        <w:rPr>
          <w:sz w:val="24"/>
        </w:rPr>
        <w:t>2、</w:t>
      </w:r>
      <w:r>
        <w:rPr>
          <w:sz w:val="24"/>
        </w:rPr>
        <w:t>无故不响应</w:t>
      </w:r>
      <w:r>
        <w:rPr>
          <w:sz w:val="24"/>
        </w:rPr>
        <w:t>甲方</w:t>
      </w:r>
      <w:r>
        <w:rPr>
          <w:sz w:val="24"/>
        </w:rPr>
        <w:t>下达的施工任务一次；</w:t>
      </w:r>
    </w:p>
    <w:p>
      <w:pPr>
        <w:pStyle w:val="null3"/>
        <w:ind w:left="240"/>
      </w:pPr>
      <w:r>
        <w:rPr>
          <w:sz w:val="24"/>
        </w:rPr>
        <w:t>3、</w:t>
      </w:r>
      <w:r>
        <w:rPr>
          <w:sz w:val="24"/>
        </w:rPr>
        <w:t>甲方</w:t>
      </w:r>
      <w:r>
        <w:rPr>
          <w:sz w:val="24"/>
        </w:rPr>
        <w:t>将会对</w:t>
      </w:r>
      <w:r>
        <w:rPr>
          <w:sz w:val="24"/>
        </w:rPr>
        <w:t>乙方</w:t>
      </w:r>
      <w:r>
        <w:rPr>
          <w:sz w:val="24"/>
        </w:rPr>
        <w:t>的综合情况按照《城管类小额工程考核评价表（月度）》内容进行月度评分，服务期内累计出现</w:t>
      </w:r>
      <w:r>
        <w:rPr>
          <w:sz w:val="24"/>
        </w:rPr>
        <w:t>2个月评分低于80分/月（不含80分）的；</w:t>
      </w:r>
    </w:p>
    <w:p>
      <w:pPr>
        <w:pStyle w:val="null3"/>
        <w:ind w:left="240"/>
      </w:pPr>
      <w:r>
        <w:rPr>
          <w:sz w:val="24"/>
        </w:rPr>
        <w:t>4、</w:t>
      </w:r>
      <w:r>
        <w:rPr>
          <w:sz w:val="24"/>
        </w:rPr>
        <w:t>被广东省、佛山市</w:t>
      </w:r>
      <w:r>
        <w:rPr>
          <w:sz w:val="24"/>
        </w:rPr>
        <w:t>(区)建设行政主管部门明令取消、暂停、禁止参与投标且在处罚有效期内；</w:t>
      </w:r>
    </w:p>
    <w:p>
      <w:pPr>
        <w:pStyle w:val="null3"/>
        <w:ind w:left="240"/>
      </w:pPr>
      <w:r>
        <w:rPr>
          <w:sz w:val="24"/>
        </w:rPr>
        <w:t>5、</w:t>
      </w:r>
      <w:r>
        <w:rPr>
          <w:sz w:val="24"/>
        </w:rPr>
        <w:t>处于被责令停业，财产被接管、冻结，破产状况等；</w:t>
      </w:r>
    </w:p>
    <w:p>
      <w:pPr>
        <w:pStyle w:val="null3"/>
        <w:ind w:left="240"/>
      </w:pPr>
      <w:r>
        <w:rPr>
          <w:sz w:val="24"/>
        </w:rPr>
        <w:t>6、</w:t>
      </w:r>
      <w:r>
        <w:rPr>
          <w:sz w:val="24"/>
        </w:rPr>
        <w:t>甲方</w:t>
      </w:r>
      <w:r>
        <w:rPr>
          <w:sz w:val="24"/>
        </w:rPr>
        <w:t>提出投诉并提供相关资料证明</w:t>
      </w:r>
      <w:r>
        <w:rPr>
          <w:sz w:val="24"/>
        </w:rPr>
        <w:t>乙方</w:t>
      </w:r>
      <w:r>
        <w:rPr>
          <w:sz w:val="24"/>
        </w:rPr>
        <w:t>在该工程施工过程中出现违约情况，或受到相关行政主管部门处罚的（证明材料以司法、仲裁机构或建设行政主管部门等出具的认定文件为准）；</w:t>
      </w:r>
    </w:p>
    <w:p>
      <w:pPr>
        <w:pStyle w:val="null3"/>
        <w:ind w:left="240"/>
      </w:pPr>
      <w:r>
        <w:rPr>
          <w:sz w:val="24"/>
        </w:rPr>
        <w:t>7、</w:t>
      </w:r>
      <w:r>
        <w:rPr>
          <w:sz w:val="24"/>
        </w:rPr>
        <w:t>被列为佛山市南海区重点监控单位或列入佛山市南海区不诚信企业名单（黑名单库）的。</w:t>
      </w:r>
    </w:p>
    <w:p>
      <w:pPr>
        <w:pStyle w:val="null3"/>
        <w:ind w:left="240"/>
      </w:pPr>
      <w:r>
        <w:rPr>
          <w:sz w:val="24"/>
        </w:rPr>
        <w:t>8、若某一采购包的乙方因故被取消中标或服务资格的，为保证本项目正常开展，甲方有权根据实际情况选择以下1）或2）条款之一确定接管单位接管该片区的临时养护任务，确定接管单位后，接管单位需与甲方签订临时养护合同。其中临时养护合同的合同金额不得超过100万元（不含100万元）且合同期限至甲方另行确定该包组新的乙方或者另行约定新的中标单位即结束，临时养护合同的服务内容和要求按照招标文件的要求不变。</w:t>
      </w:r>
    </w:p>
    <w:p>
      <w:pPr>
        <w:pStyle w:val="null3"/>
        <w:ind w:left="270"/>
      </w:pPr>
      <w:r>
        <w:rPr>
          <w:sz w:val="24"/>
        </w:rPr>
        <w:t>1）甲方可临时调配本项目的其他采购包的乙方完成该片区的小修养护任务。选择标准按照其他采购包的乙方的中标结算系数最低的乙方获得签订临时养护合同的资格。如其他采购包的乙方的中标结算系数相同的，则根据已完成月份的考核评价分的平均值得分最高的乙方获得签订临时养护合同的资格。签订临时合同后乙方接到甲方需跨片区作业的任务通知后，需无条件服从安排。结算方式按如下情况执行（如接管单位的中标结算系数高于退出的乙方的中标结算系数，则按照退出的乙方的中标结算系数进行支付，否则按照接管单位的中标结算系数进行支付。）支付费用累计在被取消中标或服务资格的采购包预算中。</w:t>
      </w:r>
    </w:p>
    <w:p>
      <w:pPr>
        <w:pStyle w:val="null3"/>
        <w:ind w:left="270"/>
      </w:pPr>
      <w:r>
        <w:rPr>
          <w:sz w:val="24"/>
        </w:rPr>
        <w:t>2）甲方有权临时委托其他第三方承包人签订临时养护合同，结算方式按照与第三方承包人协商的结算系数进行支付，支付费用累计在被取消中标或服务资格的采购包预算中。</w:t>
      </w:r>
    </w:p>
    <w:p>
      <w:pPr>
        <w:pStyle w:val="null3"/>
        <w:jc w:val="both"/>
      </w:pPr>
      <w:r>
        <w:rPr>
          <w:sz w:val="24"/>
          <w:b/>
        </w:rPr>
        <w:t>十二、服务时间和服务地点</w:t>
      </w:r>
    </w:p>
    <w:p>
      <w:pPr>
        <w:pStyle w:val="null3"/>
        <w:ind w:left="270"/>
      </w:pPr>
      <w:r>
        <w:rPr>
          <w:sz w:val="24"/>
        </w:rPr>
        <w:t>1、</w:t>
      </w:r>
      <w:r>
        <w:rPr>
          <w:sz w:val="24"/>
        </w:rPr>
        <w:t>服务期：自合同签订生效之日起</w:t>
      </w:r>
      <w:r>
        <w:rPr>
          <w:sz w:val="24"/>
        </w:rPr>
        <w:t>1年，或项目实际结算金额累计达到320万元时，合同自动终止，以先到者为准。</w:t>
      </w:r>
    </w:p>
    <w:p>
      <w:pPr>
        <w:pStyle w:val="null3"/>
        <w:ind w:left="270"/>
      </w:pPr>
      <w:r>
        <w:rPr>
          <w:sz w:val="24"/>
        </w:rPr>
        <w:t>2、</w:t>
      </w:r>
      <w:r>
        <w:rPr>
          <w:sz w:val="24"/>
        </w:rPr>
        <w:t>标的提供的地点</w:t>
      </w:r>
      <w:r>
        <w:rPr>
          <w:sz w:val="24"/>
        </w:rPr>
        <w:t>:</w:t>
      </w:r>
      <w:r>
        <w:rPr>
          <w:sz w:val="24"/>
        </w:rPr>
        <w:t>佛山市南海区里水镇。</w:t>
      </w:r>
    </w:p>
    <w:p>
      <w:pPr>
        <w:pStyle w:val="null3"/>
      </w:pPr>
      <w:r>
        <w:rPr>
          <w:sz w:val="24"/>
          <w:b/>
        </w:rPr>
        <w:t>十三、付款方式</w:t>
      </w:r>
    </w:p>
    <w:p>
      <w:pPr>
        <w:pStyle w:val="null3"/>
        <w:ind w:left="270"/>
      </w:pPr>
      <w:r>
        <w:rPr>
          <w:sz w:val="24"/>
        </w:rPr>
        <w:t>1期：支付比例100%,支付方式具体如下：</w:t>
      </w:r>
    </w:p>
    <w:p>
      <w:pPr>
        <w:pStyle w:val="null3"/>
        <w:ind w:left="270"/>
      </w:pPr>
      <w:r>
        <w:rPr>
          <w:sz w:val="24"/>
        </w:rPr>
        <w:t>1、</w:t>
      </w:r>
      <w:r>
        <w:rPr>
          <w:sz w:val="24"/>
        </w:rPr>
        <w:t>签订施工合同后，由甲方确定开工日期，单项工程竣工验收合格后甲方根据结算和考核情况，支付工程款。税金由乙方负责。单项任务结算金额</w:t>
      </w:r>
      <w:r>
        <w:rPr>
          <w:sz w:val="24"/>
        </w:rPr>
        <w:t>=∑所涉及的相应子项的中标全费用综合单价×该子项实际完成工程量-罚款（如有）。 乙方在服务期内，按照小额工程全费用综合单价中相应子项名称的全费用单价乘以中标结算系数作为该相应子项的中标全费用综合单价。</w:t>
      </w:r>
    </w:p>
    <w:p>
      <w:pPr>
        <w:pStyle w:val="null3"/>
        <w:ind w:left="270"/>
      </w:pPr>
      <w:r>
        <w:rPr>
          <w:sz w:val="24"/>
        </w:rPr>
        <w:t>注</w:t>
      </w:r>
      <w:r>
        <w:rPr>
          <w:sz w:val="24"/>
        </w:rPr>
        <w:t>:乙方必须于每月15日前提交上月结算资料，遇节假日顺延至第一个工作日，超时提交按照里水镇小额工程相关管理制度执行。甲方通知开具发票后10个工作日内乙方需提供发票，超时或未提交视为乙方放弃结算，甲方不支付工程款。</w:t>
      </w:r>
    </w:p>
    <w:p>
      <w:pPr>
        <w:pStyle w:val="null3"/>
        <w:ind w:left="270"/>
      </w:pPr>
      <w:r>
        <w:rPr>
          <w:sz w:val="24"/>
        </w:rPr>
        <w:t>2、</w:t>
      </w:r>
      <w:r>
        <w:rPr>
          <w:sz w:val="24"/>
        </w:rPr>
        <w:t>甲方</w:t>
      </w:r>
      <w:r>
        <w:rPr>
          <w:sz w:val="24"/>
        </w:rPr>
        <w:t>对该月度发生的养护工程，月底</w:t>
      </w:r>
      <w:r>
        <w:rPr>
          <w:sz w:val="24"/>
        </w:rPr>
        <w:t>进行</w:t>
      </w:r>
      <w:r>
        <w:rPr>
          <w:sz w:val="24"/>
        </w:rPr>
        <w:t>一次性考核</w:t>
      </w:r>
      <w:r>
        <w:rPr>
          <w:sz w:val="24"/>
        </w:rPr>
        <w:t>。</w:t>
      </w:r>
    </w:p>
    <w:p>
      <w:pPr>
        <w:pStyle w:val="null3"/>
        <w:ind w:left="270"/>
      </w:pPr>
      <w:r>
        <w:rPr>
          <w:sz w:val="24"/>
        </w:rPr>
        <w:t>3、</w:t>
      </w:r>
      <w:r>
        <w:rPr>
          <w:sz w:val="24"/>
        </w:rPr>
        <w:t>工程款应专款专用，一旦甲方发现工程款被挪作它用，甲方有权采取适当的措施来保证其专款专用。</w:t>
      </w:r>
    </w:p>
    <w:p>
      <w:pPr>
        <w:pStyle w:val="null3"/>
        <w:ind w:left="270"/>
      </w:pPr>
      <w:r>
        <w:rPr>
          <w:sz w:val="24"/>
        </w:rPr>
        <w:t>4、</w:t>
      </w:r>
      <w:r>
        <w:rPr>
          <w:sz w:val="24"/>
        </w:rPr>
        <w:t>乙方收款时必须开具正规有效的增值税发票；</w:t>
      </w:r>
    </w:p>
    <w:p>
      <w:pPr>
        <w:pStyle w:val="null3"/>
        <w:ind w:left="270"/>
      </w:pPr>
      <w:r>
        <w:rPr>
          <w:sz w:val="24"/>
        </w:rPr>
        <w:t>备注：因甲方使用的是财政资金，甲方在前款规定的付款时间为向政府采购支付部门提出办理财政支付申请手续的时间（不含政府财政支付部门审核的时间），在规定时间内提出支付申请手续后即视为甲方是按期支付。</w:t>
      </w:r>
    </w:p>
    <w:p>
      <w:pPr>
        <w:pStyle w:val="null3"/>
        <w:ind w:left="270"/>
      </w:pPr>
      <w:r>
        <w:rPr>
          <w:sz w:val="24"/>
        </w:rPr>
        <w:t>如项目发生合同融资，甲方应当将合同款项支付到合同约定收款账户。</w:t>
      </w:r>
    </w:p>
    <w:p>
      <w:pPr>
        <w:pStyle w:val="null3"/>
        <w:jc w:val="both"/>
      </w:pPr>
      <w:r>
        <w:rPr>
          <w:sz w:val="24"/>
          <w:b/>
        </w:rPr>
        <w:t>十四、验收要求</w:t>
      </w:r>
      <w:r>
        <w:rPr>
          <w:sz w:val="24"/>
          <w:b/>
        </w:rPr>
        <w:t>:</w:t>
      </w:r>
    </w:p>
    <w:p>
      <w:pPr>
        <w:pStyle w:val="null3"/>
        <w:ind w:left="270"/>
      </w:pPr>
      <w:r>
        <w:rPr>
          <w:sz w:val="24"/>
        </w:rPr>
        <w:t>1、</w:t>
      </w:r>
      <w:r>
        <w:rPr>
          <w:sz w:val="24"/>
        </w:rPr>
        <w:t>乙方应按照但不限于《城镇道路养护技术规范（</w:t>
      </w:r>
      <w:r>
        <w:rPr>
          <w:sz w:val="24"/>
        </w:rPr>
        <w:t>CJJ36-2016）、《城市桥梁养护技术标准》（CJJ99-2017)、《城镇道路工程施工与质量验收规范》（CJJ1-2008）、《城市桥梁工程施工与质量验收规范》（CJJ2-2008）等规范要求施工（在施工过程中，如果国家或有关部门颁布了新的技术标准或规范，则应采用新的标准或规范进行），随时接受甲方的检查，为检查提供便利条件。如施工与规范要求不相符处，须按甲方要求返工修改，并承担因自身原因导致返工、修改的费用。</w:t>
      </w:r>
    </w:p>
    <w:p>
      <w:pPr>
        <w:pStyle w:val="null3"/>
        <w:ind w:left="270"/>
      </w:pPr>
      <w:r>
        <w:rPr>
          <w:sz w:val="24"/>
        </w:rPr>
        <w:t>2、</w:t>
      </w:r>
      <w:r>
        <w:rPr>
          <w:sz w:val="24"/>
        </w:rPr>
        <w:t>重点项目验收。对于重点监督项目完工后，乙方必须立即通知甲方相关人员现场验收，验收结果双方签字确认。</w:t>
      </w:r>
    </w:p>
    <w:p>
      <w:pPr>
        <w:pStyle w:val="null3"/>
        <w:ind w:left="270"/>
      </w:pPr>
      <w:r>
        <w:rPr>
          <w:sz w:val="24"/>
        </w:rPr>
        <w:t>3、</w:t>
      </w:r>
      <w:r>
        <w:rPr>
          <w:sz w:val="24"/>
        </w:rPr>
        <w:t>非重点项目验收。施工完毕后，甲方将施工修复后的图片回复到里水智慧城市管理指挥中心，由城管中心对该案件修复情况现场查核，不符合验收标准的做好登记后退至甲方，乙方按要求重做。另甲方会再对乙方提交的结算资料进行审核，对工程项目质量、数量、材质等有疑问的单项组织现场实地查验，查验结果填写《城管类小额工程验收项目明细表》</w:t>
      </w:r>
      <w:r>
        <w:rPr>
          <w:sz w:val="24"/>
        </w:rPr>
        <w:t>。</w:t>
      </w:r>
    </w:p>
    <w:p>
      <w:pPr>
        <w:pStyle w:val="null3"/>
        <w:ind w:left="270"/>
      </w:pPr>
      <w:r>
        <w:rPr>
          <w:sz w:val="24"/>
        </w:rPr>
        <w:t>4、</w:t>
      </w:r>
      <w:r>
        <w:rPr>
          <w:sz w:val="24"/>
        </w:rPr>
        <w:t>验收评价标准。详见附件《佛山市数字城管规范指引》及《数字城管案件立案、处置和结案标准》，案件工程质量未达到验收评价标准的，甲方将向乙方发出《城管类小额工程限期整改通知书》</w:t>
      </w:r>
      <w:r>
        <w:rPr>
          <w:sz w:val="24"/>
        </w:rPr>
        <w:t>，乙方必须严格按照限期整改通知书规定的时间进行整改，整改后通知甲方相关人员进行二次验收。案件工程整改完成后经甲方相关人员验收合格的，该案件按实际工程量结算。若乙方整改完成后经甲方相关人员组织二次验收仍不合格的，该单项按照未达结算标准处理，所产生的费用将不予结算，同时将扣除乙方在月度评分表的相应分值。</w:t>
      </w:r>
    </w:p>
    <w:p>
      <w:pPr>
        <w:pStyle w:val="null3"/>
        <w:jc w:val="both"/>
      </w:pPr>
      <w:r>
        <w:rPr>
          <w:sz w:val="24"/>
          <w:b/>
        </w:rPr>
        <w:t>十五、履约保证金</w:t>
      </w:r>
    </w:p>
    <w:p>
      <w:pPr>
        <w:pStyle w:val="null3"/>
        <w:ind w:left="270"/>
      </w:pPr>
      <w:r>
        <w:rPr>
          <w:sz w:val="24"/>
        </w:rPr>
        <w:t>收取比例：</w:t>
      </w:r>
      <w:r>
        <w:rPr>
          <w:sz w:val="24"/>
        </w:rPr>
        <w:t>5%,说明：</w:t>
      </w:r>
    </w:p>
    <w:p>
      <w:pPr>
        <w:pStyle w:val="null3"/>
        <w:ind w:left="270"/>
      </w:pPr>
      <w:r>
        <w:rPr>
          <w:sz w:val="24"/>
        </w:rPr>
        <w:t>1、</w:t>
      </w:r>
      <w:r>
        <w:rPr>
          <w:sz w:val="24"/>
        </w:rPr>
        <w:t>乙方在签订合同后</w:t>
      </w:r>
      <w:r>
        <w:rPr>
          <w:sz w:val="24"/>
        </w:rPr>
        <w:t>10个工作日内，须以支票、汇票、本票或者金融机构、担保机构出具的保函等非现金形式向甲方提交中标价5%的履约担保。</w:t>
      </w:r>
    </w:p>
    <w:p>
      <w:pPr>
        <w:pStyle w:val="null3"/>
        <w:ind w:left="270"/>
      </w:pPr>
      <w:r>
        <w:rPr>
          <w:sz w:val="24"/>
        </w:rPr>
        <w:t>2、履约担保期限自合同签订生效之日起至合同期满后90日止。对于因乙方原因提前解除合同的、或造成甲方受到较大损失的，或在服务期发现原投标材料有虚假证明的，报经政府采购管理部门认定属实后，依法进行处罚。同时，出具银行保函的银行对该违约责任负有不享有检索抗辩权的连带责任。</w:t>
      </w:r>
    </w:p>
    <w:p>
      <w:pPr>
        <w:pStyle w:val="null3"/>
        <w:ind w:left="270"/>
      </w:pPr>
      <w:r>
        <w:rPr>
          <w:sz w:val="24"/>
        </w:rPr>
        <w:t xml:space="preserve">3、履约保证金的退回：以银行转账的履约保证金在服务期满后30天内到甲方处办理退还手续，由甲方一次性无息退还给乙方。履约保证金以保函形式提交的，服务期满后保函自动失效，不存在退回。  </w:t>
      </w:r>
    </w:p>
    <w:p>
      <w:pPr>
        <w:pStyle w:val="null3"/>
        <w:ind w:left="270"/>
      </w:pPr>
      <w:r>
        <w:rPr>
          <w:sz w:val="24"/>
        </w:rPr>
        <w:t>4、如在合同执行期间因乙方违约导致履约金被部分扣除的，乙方必须在甲方书面通知后7个工作日内将扣除部分履约保证金补齐。如乙方未能按时补齐履约保证金，甲方有权不退还履约保证金并终止合同。</w:t>
      </w:r>
    </w:p>
    <w:p>
      <w:pPr>
        <w:pStyle w:val="null3"/>
        <w:ind w:left="270"/>
      </w:pPr>
      <w:r>
        <w:rPr>
          <w:sz w:val="24"/>
        </w:rPr>
        <w:t>5、在合同执行期间履约保函失效的，乙方必须在3个工作日内重新提交有效的履约保函给甲方，如未在规定时间内提交的，甲方将有权终止合同。履约保证金可以以履约保函（保险）形式提供，目前"广东政府采购智慧云平台金融服务中心(https://gdgpo.czt.gd.gov.cn/zcdservice/zcd/guangdong/)已实现电子履约保函（保险）在线办理功能，有意愿供应商可自行办理提供。</w:t>
      </w:r>
    </w:p>
    <w:p>
      <w:pPr>
        <w:pStyle w:val="null3"/>
        <w:jc w:val="both"/>
      </w:pPr>
      <w:r>
        <w:rPr>
          <w:sz w:val="24"/>
          <w:b/>
        </w:rPr>
        <w:t>十六、违约责任</w:t>
      </w:r>
    </w:p>
    <w:p>
      <w:pPr>
        <w:pStyle w:val="null3"/>
        <w:ind w:left="270"/>
      </w:pPr>
      <w:r>
        <w:rPr>
          <w:sz w:val="24"/>
        </w:rPr>
        <w:t>如出现招标文件规定的违约情形以外的其他违约情形时，由甲乙双方按相关规定协商处理。</w:t>
      </w:r>
    </w:p>
    <w:p>
      <w:pPr>
        <w:pStyle w:val="null3"/>
        <w:jc w:val="both"/>
      </w:pPr>
      <w:r>
        <w:rPr>
          <w:sz w:val="24"/>
          <w:b/>
        </w:rPr>
        <w:t>十七</w:t>
      </w:r>
      <w:r>
        <w:rPr>
          <w:sz w:val="24"/>
          <w:b/>
        </w:rPr>
        <w:t>、不可抗力</w:t>
      </w:r>
    </w:p>
    <w:p>
      <w:pPr>
        <w:pStyle w:val="null3"/>
        <w:ind w:left="270"/>
      </w:pPr>
      <w:r>
        <w:rPr>
          <w:sz w:val="24"/>
        </w:rPr>
        <w:t>1、不可抗力指战争、严重火灾、洪水、台风、地震等或其它双方认定的不可抗力事件。</w:t>
      </w:r>
    </w:p>
    <w:p>
      <w:pPr>
        <w:pStyle w:val="null3"/>
        <w:ind w:left="270"/>
      </w:pPr>
      <w:r>
        <w:rPr>
          <w:sz w:val="24"/>
        </w:rPr>
        <w:t>2、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w:t>
      </w:r>
      <w:r>
        <w:rPr>
          <w:sz w:val="24"/>
          <w:b/>
        </w:rPr>
        <w:t>八</w:t>
      </w:r>
      <w:r>
        <w:rPr>
          <w:sz w:val="24"/>
          <w:b/>
        </w:rPr>
        <w:t>、争议的解决</w:t>
      </w:r>
    </w:p>
    <w:p>
      <w:pPr>
        <w:pStyle w:val="null3"/>
        <w:ind w:left="270"/>
      </w:pPr>
      <w:r>
        <w:rPr>
          <w:sz w:val="24"/>
        </w:rPr>
        <w:t>1、合同执行过程中发生的任何争议，均以上述交付验收标准作为仲裁解决依据。如双方未能通过友好协商解决，若经协商不能达成协议时，则由甲方所在地有管辖权的人民法院提起诉讼。受理期间，双方应继续执行合同其余部分。本合同按照中华人民共和国的法律进行解释。</w:t>
      </w:r>
    </w:p>
    <w:p>
      <w:pPr>
        <w:pStyle w:val="null3"/>
        <w:ind w:left="270"/>
      </w:pPr>
      <w:r>
        <w:rPr>
          <w:sz w:val="24"/>
        </w:rPr>
        <w:t>2、在法院审理期间，除提交法院审理的事项外，合同其它事项和条款仍应继续履行。</w:t>
      </w:r>
    </w:p>
    <w:p>
      <w:pPr>
        <w:pStyle w:val="null3"/>
        <w:jc w:val="both"/>
      </w:pPr>
      <w:r>
        <w:rPr>
          <w:sz w:val="24"/>
          <w:b/>
        </w:rPr>
        <w:t>十</w:t>
      </w:r>
      <w:r>
        <w:rPr>
          <w:sz w:val="24"/>
          <w:b/>
        </w:rPr>
        <w:t>九</w:t>
      </w:r>
      <w:r>
        <w:rPr>
          <w:sz w:val="24"/>
          <w:b/>
        </w:rPr>
        <w:t>、税费</w:t>
      </w:r>
    </w:p>
    <w:p>
      <w:pPr>
        <w:pStyle w:val="null3"/>
        <w:ind w:left="270"/>
      </w:pPr>
      <w:r>
        <w:rPr>
          <w:sz w:val="24"/>
        </w:rPr>
        <w:t>与本合同执行有关的一切税费均由乙方负担。</w:t>
      </w:r>
    </w:p>
    <w:p>
      <w:pPr>
        <w:pStyle w:val="null3"/>
        <w:jc w:val="both"/>
      </w:pPr>
      <w:r>
        <w:rPr>
          <w:sz w:val="24"/>
          <w:b/>
        </w:rPr>
        <w:t>二十</w:t>
      </w:r>
      <w:r>
        <w:rPr>
          <w:sz w:val="24"/>
          <w:b/>
        </w:rPr>
        <w:t>、其他</w:t>
      </w:r>
    </w:p>
    <w:p>
      <w:pPr>
        <w:pStyle w:val="null3"/>
        <w:ind w:left="270"/>
      </w:pPr>
      <w:r>
        <w:rPr>
          <w:sz w:val="24"/>
        </w:rPr>
        <w:t>1、本合同所有附件都是本合同不可分割的一部分，与本合同具有同等法律效力。本合同附件与本合同条款有冲突的，以本合同条款为准。</w:t>
      </w:r>
    </w:p>
    <w:p>
      <w:pPr>
        <w:pStyle w:val="null3"/>
        <w:ind w:left="270"/>
      </w:pPr>
      <w:r>
        <w:rPr>
          <w:sz w:val="24"/>
        </w:rPr>
        <w:t>2、有关本合同条款的修改、补充和变更，均应以书面形式进行，经双方签名、盖章后生效，但所有补充合同的采购金额不得超过本合同采购金额的百分之十，超过的部分无效。</w:t>
      </w:r>
    </w:p>
    <w:p>
      <w:pPr>
        <w:pStyle w:val="null3"/>
        <w:ind w:left="270"/>
      </w:pPr>
      <w:r>
        <w:rPr>
          <w:sz w:val="24"/>
        </w:rPr>
        <w:t>3、除甲方事先书面同意外，乙方不得部分或全部转让其应履行的合同项下的义务。</w:t>
      </w:r>
    </w:p>
    <w:p>
      <w:pPr>
        <w:pStyle w:val="null3"/>
        <w:jc w:val="both"/>
      </w:pPr>
      <w:r>
        <w:rPr>
          <w:sz w:val="24"/>
          <w:b/>
        </w:rPr>
        <w:t>二十一</w:t>
      </w:r>
      <w:r>
        <w:rPr>
          <w:sz w:val="24"/>
          <w:b/>
        </w:rPr>
        <w:t>、合同的效力</w:t>
      </w:r>
    </w:p>
    <w:p>
      <w:pPr>
        <w:pStyle w:val="null3"/>
        <w:ind w:left="270"/>
      </w:pPr>
      <w:r>
        <w:rPr>
          <w:sz w:val="24"/>
        </w:rPr>
        <w:t>1、本合同在甲乙双方法人代表或其授权代表签字盖章后生效。</w:t>
      </w:r>
    </w:p>
    <w:p>
      <w:pPr>
        <w:pStyle w:val="null3"/>
        <w:ind w:left="270"/>
      </w:pPr>
      <w:r>
        <w:rPr>
          <w:sz w:val="24"/>
        </w:rPr>
        <w:t>2、本合同自双方签名盖章后生效。本合同一式  份，甲方、乙方双方各执   份，交易所壹份、佛山市南海区里水镇财政和公有资产管理办公室壹份、见证单位壹份。</w:t>
      </w:r>
    </w:p>
    <w:p>
      <w:pPr>
        <w:pStyle w:val="null3"/>
        <w:jc w:val="both"/>
      </w:pPr>
      <w:r>
        <w:rPr>
          <w:b/>
        </w:rPr>
        <w:t xml:space="preserve">   </w:t>
      </w:r>
      <w:r>
        <w:rPr>
          <w:sz w:val="24"/>
          <w:b/>
        </w:rPr>
        <w:t>以下无正文部分。</w:t>
      </w:r>
    </w:p>
    <w:p>
      <w:pPr>
        <w:pStyle w:val="null3"/>
        <w:jc w:val="both"/>
      </w:pPr>
      <w:r>
        <w:rPr>
          <w:sz w:val="24"/>
          <w:b/>
        </w:rPr>
        <w:t>甲方：</w:t>
      </w:r>
      <w:r>
        <w:rPr>
          <w:sz w:val="24"/>
          <w:b/>
        </w:rPr>
        <w:t>佛山市南海区里水镇城建和水务办公室</w:t>
      </w:r>
      <w:r>
        <w:rPr>
          <w:b/>
        </w:rPr>
        <w:t xml:space="preserve">                    </w:t>
      </w:r>
      <w:r>
        <w:rPr>
          <w:sz w:val="24"/>
          <w:b/>
        </w:rPr>
        <w:t>乙方：</w:t>
      </w:r>
    </w:p>
    <w:p>
      <w:pPr>
        <w:pStyle w:val="null3"/>
        <w:jc w:val="both"/>
      </w:pPr>
      <w:r>
        <w:rPr>
          <w:sz w:val="24"/>
          <w:b/>
        </w:rPr>
        <w:t>地址：</w:t>
      </w:r>
      <w:r>
        <w:rPr>
          <w:b/>
        </w:rPr>
        <w:t xml:space="preserve">                                                             </w:t>
      </w:r>
      <w:r>
        <w:rPr>
          <w:sz w:val="24"/>
          <w:b/>
        </w:rPr>
        <w:t>地址：</w:t>
      </w:r>
    </w:p>
    <w:p>
      <w:pPr>
        <w:pStyle w:val="null3"/>
        <w:jc w:val="both"/>
      </w:pPr>
      <w:r>
        <w:rPr>
          <w:sz w:val="24"/>
          <w:b/>
        </w:rPr>
        <w:t>签约代表：</w:t>
      </w:r>
      <w:r>
        <w:rPr>
          <w:b/>
        </w:rPr>
        <w:t xml:space="preserve">                                                        </w:t>
      </w:r>
      <w:r>
        <w:rPr>
          <w:sz w:val="24"/>
          <w:b/>
        </w:rPr>
        <w:t>签约代表：</w:t>
      </w:r>
    </w:p>
    <w:p>
      <w:pPr>
        <w:pStyle w:val="null3"/>
        <w:jc w:val="both"/>
      </w:pPr>
      <w:r>
        <w:rPr>
          <w:sz w:val="24"/>
          <w:b/>
        </w:rPr>
        <w:t>电话：</w:t>
      </w:r>
      <w:r>
        <w:rPr>
          <w:b/>
        </w:rPr>
        <w:t xml:space="preserve">                                                             </w:t>
      </w:r>
      <w:r>
        <w:rPr>
          <w:sz w:val="24"/>
          <w:b/>
        </w:rPr>
        <w:t>电话：</w:t>
      </w:r>
    </w:p>
    <w:p>
      <w:pPr>
        <w:pStyle w:val="null3"/>
        <w:jc w:val="both"/>
      </w:pPr>
      <w:r>
        <w:rPr>
          <w:sz w:val="24"/>
          <w:b/>
        </w:rPr>
        <w:t>传真</w:t>
      </w:r>
      <w:r>
        <w:rPr>
          <w:sz w:val="24"/>
          <w:b/>
        </w:rPr>
        <w:t>：</w:t>
      </w:r>
      <w:r>
        <w:rPr>
          <w:b/>
        </w:rPr>
        <w:t xml:space="preserve">                                                     </w:t>
      </w:r>
      <w:r>
        <w:rPr>
          <w:sz w:val="24"/>
          <w:b/>
        </w:rPr>
        <w:t>传真：</w:t>
      </w:r>
    </w:p>
    <w:p>
      <w:pPr>
        <w:pStyle w:val="null3"/>
        <w:jc w:val="both"/>
      </w:pPr>
      <w:r>
        <w:rPr>
          <w:b/>
        </w:rPr>
        <w:t xml:space="preserve">                                                            </w:t>
      </w:r>
    </w:p>
    <w:p>
      <w:pPr>
        <w:pStyle w:val="null3"/>
        <w:jc w:val="both"/>
      </w:pPr>
      <w:r>
        <w:rPr>
          <w:sz w:val="24"/>
          <w:b/>
        </w:rPr>
        <w:t>签约日期：年</w:t>
      </w:r>
      <w:r>
        <w:rPr>
          <w:b/>
        </w:rPr>
        <w:t xml:space="preserve">  </w:t>
      </w:r>
      <w:r>
        <w:rPr>
          <w:sz w:val="24"/>
          <w:b/>
        </w:rPr>
        <w:t>月</w:t>
      </w:r>
      <w:r>
        <w:rPr>
          <w:b/>
        </w:rPr>
        <w:t xml:space="preserve">  </w:t>
      </w:r>
      <w:r>
        <w:rPr>
          <w:sz w:val="24"/>
          <w:b/>
        </w:rPr>
        <w:t>日</w:t>
      </w:r>
      <w:r>
        <w:rPr>
          <w:b/>
        </w:rPr>
        <w:t xml:space="preserve">                                                </w:t>
      </w:r>
      <w:r>
        <w:rPr>
          <w:sz w:val="24"/>
          <w:b/>
        </w:rPr>
        <w:t>签约日期：年</w:t>
      </w:r>
      <w:r>
        <w:rPr>
          <w:b/>
        </w:rPr>
        <w:t xml:space="preserve"> </w:t>
      </w:r>
      <w:r>
        <w:rPr>
          <w:sz w:val="24"/>
          <w:b/>
        </w:rPr>
        <w:t>月</w:t>
      </w:r>
      <w:r>
        <w:rPr>
          <w:sz w:val="24"/>
          <w:b/>
        </w:rPr>
        <w:t xml:space="preserve">  </w:t>
      </w:r>
      <w:r>
        <w:rPr>
          <w:sz w:val="24"/>
          <w:b/>
        </w:rPr>
        <w:t>日</w:t>
      </w:r>
    </w:p>
    <w:p>
      <w:pPr>
        <w:pStyle w:val="null3"/>
        <w:jc w:val="both"/>
      </w:pPr>
      <w:r>
        <w:rPr/>
        <w:t xml:space="preserve">                                                                        </w:t>
      </w:r>
      <w:r>
        <w:rPr>
          <w:sz w:val="24"/>
        </w:rPr>
        <w:t>收款专户如下</w:t>
      </w:r>
    </w:p>
    <w:p>
      <w:pPr>
        <w:pStyle w:val="null3"/>
        <w:jc w:val="both"/>
      </w:pPr>
      <w:r>
        <w:rPr/>
        <w:t xml:space="preserve">                                                                        </w:t>
      </w:r>
      <w:r>
        <w:rPr>
          <w:sz w:val="24"/>
        </w:rPr>
        <w:t>开户名称：</w:t>
      </w:r>
    </w:p>
    <w:p>
      <w:pPr>
        <w:pStyle w:val="null3"/>
        <w:jc w:val="both"/>
      </w:pPr>
      <w:r>
        <w:rPr/>
        <w:t xml:space="preserve">                                                                        </w:t>
      </w:r>
      <w:r>
        <w:rPr>
          <w:sz w:val="24"/>
        </w:rPr>
        <w:t>银行账号：</w:t>
      </w:r>
    </w:p>
    <w:p>
      <w:pPr>
        <w:pStyle w:val="null3"/>
        <w:jc w:val="both"/>
      </w:pPr>
      <w:r>
        <w:rPr>
          <w:sz w:val="24"/>
          <w:color w:val="000000"/>
        </w:rPr>
        <w:t>见证单位：广东元正招标采购有限公司</w:t>
      </w:r>
    </w:p>
    <w:p>
      <w:pPr>
        <w:pStyle w:val="null3"/>
        <w:jc w:val="both"/>
      </w:pPr>
      <w:r>
        <w:rPr>
          <w:sz w:val="24"/>
          <w:color w:val="000000"/>
        </w:rPr>
        <w:t>见证日期：</w:t>
      </w:r>
    </w:p>
    <w:p>
      <w:pPr>
        <w:pStyle w:val="null3"/>
        <w:jc w:val="both"/>
      </w:pPr>
      <w:r>
        <w:rPr/>
        <w:t xml:space="preserve">  </w:t>
      </w:r>
    </w:p>
    <w:p>
      <w:pPr>
        <w:pStyle w:val="null3"/>
        <w:jc w:val="center"/>
      </w:pPr>
      <w:r>
        <w:rPr>
          <w:sz w:val="24"/>
          <w:b/>
        </w:rPr>
        <w:t>合同附件</w:t>
      </w:r>
      <w:r>
        <w:rPr>
          <w:sz w:val="24"/>
          <w:b/>
        </w:rPr>
        <w:t>另册</w:t>
      </w:r>
      <w:r>
        <w:rPr>
          <w:sz w:val="24"/>
          <w:b/>
        </w:rPr>
        <w:t>：</w:t>
      </w:r>
    </w:p>
    <w:p>
      <w:pPr>
        <w:pStyle w:val="null3"/>
        <w:jc w:val="both"/>
      </w:pPr>
      <w:r>
        <w:rPr>
          <w:sz w:val="24"/>
          <w:b/>
        </w:rPr>
        <w:t>附件</w:t>
      </w:r>
      <w:r>
        <w:rPr>
          <w:sz w:val="24"/>
          <w:b/>
        </w:rPr>
        <w:t>1</w:t>
      </w:r>
      <w:r>
        <w:rPr>
          <w:sz w:val="24"/>
          <w:b/>
        </w:rPr>
        <w:t>：《佛山市数字城管规范指引》及《数字城管案件立案、处置和结案标准》</w:t>
      </w:r>
    </w:p>
    <w:p>
      <w:pPr>
        <w:pStyle w:val="null3"/>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440605-2025-01260</w:t>
      </w:r>
    </w:p>
    <w:p>
      <w:pPr>
        <w:pStyle w:val="null3"/>
        <w:jc w:val="center"/>
        <w:outlineLvl w:val="3"/>
      </w:pPr>
      <w:r>
        <w:rPr>
          <w:sz w:val="24"/>
          <w:b/>
        </w:rPr>
        <w:t>采购项目编号：</w:t>
      </w:r>
      <w:r>
        <w:rPr>
          <w:sz w:val="24"/>
          <w:b/>
        </w:rPr>
        <w:t>LSZFCG2025005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广东元正招标采购有限公司</w:t>
      </w:r>
    </w:p>
    <w:p>
      <w:pPr>
        <w:pStyle w:val="null3"/>
        <w:ind w:firstLine="480"/>
      </w:pPr>
      <w:r>
        <w:rPr/>
        <w:t xml:space="preserve"> 你方组织的</w:t>
      </w:r>
      <w:r>
        <w:rPr>
          <w:u w:val="single"/>
        </w:rPr>
        <w:t>“</w:t>
      </w:r>
      <w:r>
        <w:rPr>
          <w:u w:val="single"/>
        </w:rPr>
        <w:t>里水镇2025年道路及桥梁小修养护服务项目</w:t>
      </w:r>
      <w:r>
        <w:rPr>
          <w:u w:val="single"/>
        </w:rPr>
        <w:t>”</w:t>
      </w:r>
      <w:r>
        <w:rPr/>
        <w:t>项目的招标[采购项目编号为：</w:t>
      </w:r>
      <w:r>
        <w:rPr>
          <w:u w:val="single"/>
        </w:rPr>
        <w:t>LSZFCG2025005</w:t>
      </w:r>
      <w:r>
        <w:rPr/>
        <w:t>]，我方愿参与投标。</w:t>
      </w:r>
    </w:p>
    <w:p>
      <w:pPr>
        <w:pStyle w:val="null3"/>
        <w:ind w:firstLine="480"/>
      </w:pPr>
      <w:r>
        <w:rPr/>
        <w:t>我方确认收到贵方提供的</w:t>
      </w:r>
      <w:r>
        <w:rPr>
          <w:u w:val="single"/>
        </w:rPr>
        <w:t>“</w:t>
      </w:r>
      <w:r>
        <w:rPr>
          <w:u w:val="single"/>
        </w:rPr>
        <w:t>里水镇2025年道路及桥梁小修养护服务项目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广东元正招标采购有限公司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里水镇2025年道路及桥梁小修养护服务项目</w:t>
      </w:r>
      <w:r>
        <w:rPr/>
        <w:t>”项目采购[采购项目编号为</w:t>
      </w:r>
      <w:r>
        <w:rPr/>
        <w:t>LSZFCG2025005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佛山市南海区里水镇城建和水务办公室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广东元正招标采购有限公司</w:t>
      </w:r>
    </w:p>
    <w:p>
      <w:pPr>
        <w:pStyle w:val="null3"/>
        <w:ind w:firstLine="480"/>
      </w:pPr>
      <w:r>
        <w:rPr/>
        <w:t xml:space="preserve"> 如果我方在贵采购代理机构组织的</w:t>
      </w:r>
      <w:r>
        <w:rPr/>
        <w:t>里水镇2025年道路及桥梁小修养护服务项目</w:t>
      </w:r>
      <w:r>
        <w:rPr/>
        <w:t>招标中获中标（采购项目编号：</w:t>
      </w:r>
      <w:r>
        <w:rPr/>
        <w:t>LSZFCG2025005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广东元正招标采购有限公司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广东元正招标采购有限公司</w:t>
      </w:r>
    </w:p>
    <w:p>
      <w:pPr>
        <w:pStyle w:val="null3"/>
        <w:ind w:firstLine="480"/>
      </w:pPr>
      <w:r>
        <w:rPr/>
        <w:t>我单位已登记并准备参与“</w:t>
      </w:r>
      <w:r>
        <w:rPr/>
        <w:t>里水镇2025年道路及桥梁小修养护服务项目</w:t>
      </w:r>
      <w:r>
        <w:rPr/>
        <w:t>”项目（采购项目编号：</w:t>
      </w:r>
      <w:r>
        <w:rPr/>
        <w:t>LSZFCG2025005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