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版本号：N510501202500007320250321001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2025年鲜花采购项目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N5105012025000073</w:t>
      </w:r>
    </w:p>
    <w:p>
      <w:pPr>
        <w:pStyle w:val="null3"/>
        <w:jc w:val="left"/>
        <w:outlineLvl w:val="2"/>
      </w:pPr>
      <w:r>
        <w:rPr>
          <w:rFonts w:ascii="仿宋_GB2312" w:hAnsi="仿宋_GB2312" w:cs="仿宋_GB2312" w:eastAsia="仿宋_GB2312"/>
          <w:sz w:val="28"/>
          <w:b/>
        </w:rPr>
        <w:t>泸州市园林绿化服务中心（泸州市植物园）</w:t>
      </w:r>
    </w:p>
    <w:p>
      <w:pPr>
        <w:pStyle w:val="null3"/>
        <w:jc w:val="center"/>
        <w:outlineLvl w:val="2"/>
      </w:pPr>
      <w:r>
        <w:rPr>
          <w:rFonts w:ascii="仿宋_GB2312" w:hAnsi="仿宋_GB2312" w:cs="仿宋_GB2312" w:eastAsia="仿宋_GB2312"/>
          <w:sz w:val="28"/>
          <w:b/>
        </w:rPr>
        <w:t>四川良泽建设项目管理有限公司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四川良泽建设项目管理有限公司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泸州市园林绿化服务中心（泸州市植物园）</w:t>
      </w:r>
      <w:r>
        <w:rPr>
          <w:rFonts w:ascii="仿宋_GB2312" w:hAnsi="仿宋_GB2312" w:cs="仿宋_GB2312" w:eastAsia="仿宋_GB2312"/>
        </w:rPr>
        <w:t xml:space="preserve"> 委托，拟对 </w:t>
      </w:r>
      <w:r>
        <w:rPr>
          <w:rFonts w:ascii="仿宋_GB2312" w:hAnsi="仿宋_GB2312" w:cs="仿宋_GB2312" w:eastAsia="仿宋_GB2312"/>
        </w:rPr>
        <w:t>2025年鲜花采购项目</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泸州市市本级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N5105012025000073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2025年鲜花采购项目</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为确保忠山公园、植物园的景观效果及氛围营造，需实施2025年鲜花采购项目，采购包括樱草、万寿菊、三色堇、一串红等时令草花。</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1、供应商及其现任法定代表人、主要负责人须提供无行贿犯罪记录承诺函（描述：供应商及其现任法定代表人、主要负责人须提供无行贿犯罪记录承诺函）</w:t>
      </w:r>
    </w:p>
    <w:p>
      <w:pPr>
        <w:pStyle w:val="null3"/>
        <w:jc w:val="left"/>
      </w:pPr>
      <w:r>
        <w:rPr>
          <w:rFonts w:ascii="仿宋_GB2312" w:hAnsi="仿宋_GB2312" w:cs="仿宋_GB2312" w:eastAsia="仿宋_GB2312"/>
        </w:rPr>
        <w:t>2、提供行政主管部门颁发的有效期内的《林草种子生产经营许可证》或《林木种子生产经营许可证》（描述：提供行政主管部门颁发的有效期内的《林草种子生产经营许可证》或《林木种子生产经营许可证》原件扫描件并加盖电子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泸州市园林绿化服务中心（泸州市植物园）</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四川省泸州市江阳区广营路109号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2262271</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四川良泽建设项目管理有限公司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四川省泸州市龙马潭区中国（四川）自由贸易试验区川南临港片区长乐街一段81号1幢1-2（自主申报）</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13980254398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采购包1：532,816.47元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1.由中标供应商在收到中标通知书后至签订合同前以支票、汇票、本票或者金融机构出具的保函等非现金形式提交（包括网银转账，电汇等方式）形式向采购人提交足额履约保证金。 2.交款时间：中标通知书发出后至签订合同之前（中标供应商凭履约保证金缴纳凭证原件在30日内与采购人签订政府采购合同）。请在转账单备注栏处注明:XXX采购项目履约保证金。 3.采购人凭履约保证金缴纳凭证原件和中标单位签订政府 采购合同。 4.中标供应商在项目履约完成后，满足退还履约保证金条件，履约保证金原路径退还。</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代理服务费收费标准：招标代理费用限价参照《国家计委关于印发〈招标代理服务费收 费标准管理暂行办法〉的通知》 (计价格[2002]1980 号)计算，为6000元。</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泸州市园林绿化服务中心（泸州市植物园）</w:t>
      </w:r>
      <w:r>
        <w:rPr>
          <w:rFonts w:ascii="仿宋_GB2312" w:hAnsi="仿宋_GB2312" w:cs="仿宋_GB2312" w:eastAsia="仿宋_GB2312"/>
        </w:rPr>
        <w:t xml:space="preserve"> 和 </w:t>
      </w:r>
      <w:r>
        <w:rPr>
          <w:rFonts w:ascii="仿宋_GB2312" w:hAnsi="仿宋_GB2312" w:cs="仿宋_GB2312" w:eastAsia="仿宋_GB2312"/>
        </w:rPr>
        <w:t>四川良泽建设项目管理有限公司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泸州市园林绿化服务中心（泸州市植物园）</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四川良泽建设项目管理有限公司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二季度验收合格的实际鲜花供应量*成交单价，采购人依据中标人出具的有效发票、验收合格资料、验收记录表等凭证资料按政府采购资金支付流程付款</w:t>
      </w:r>
      <w:r>
        <w:rPr>
          <w:rFonts w:ascii="仿宋_GB2312" w:hAnsi="仿宋_GB2312" w:cs="仿宋_GB2312" w:eastAsia="仿宋_GB2312"/>
        </w:rPr>
        <w:t xml:space="preserve"> ，达到验收条件起 </w:t>
      </w:r>
      <w:r>
        <w:rPr>
          <w:rFonts w:ascii="仿宋_GB2312" w:hAnsi="仿宋_GB2312" w:cs="仿宋_GB2312" w:eastAsia="仿宋_GB2312"/>
        </w:rPr>
        <w:t>60</w:t>
      </w:r>
      <w:r>
        <w:rPr>
          <w:rFonts w:ascii="仿宋_GB2312" w:hAnsi="仿宋_GB2312" w:cs="仿宋_GB2312" w:eastAsia="仿宋_GB2312"/>
        </w:rPr>
        <w:t xml:space="preserve"> 日内，验收合同总金额的 </w:t>
      </w:r>
      <w:r>
        <w:rPr>
          <w:rFonts w:ascii="仿宋_GB2312" w:hAnsi="仿宋_GB2312" w:cs="仿宋_GB2312" w:eastAsia="仿宋_GB2312"/>
        </w:rPr>
        <w:t>42</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三季度验收合格的实际鲜花供应量*成交单价，采购人依据中标人出具的有效发票、验收合格资料、验收记录表等凭证资料按政府采购资金支付流程付款</w:t>
      </w:r>
      <w:r>
        <w:rPr>
          <w:rFonts w:ascii="仿宋_GB2312" w:hAnsi="仿宋_GB2312" w:cs="仿宋_GB2312" w:eastAsia="仿宋_GB2312"/>
        </w:rPr>
        <w:t xml:space="preserve"> ，达到验收条件起 </w:t>
      </w:r>
      <w:r>
        <w:rPr>
          <w:rFonts w:ascii="仿宋_GB2312" w:hAnsi="仿宋_GB2312" w:cs="仿宋_GB2312" w:eastAsia="仿宋_GB2312"/>
        </w:rPr>
        <w:t>60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四季度验收合格的实际鲜花供应量*成交单价，采购人依据中标人出具的有效发票、验收合格资料、验收记录表等凭证资料按政府采购资金支付流程付款</w:t>
      </w:r>
      <w:r>
        <w:rPr>
          <w:rFonts w:ascii="仿宋_GB2312" w:hAnsi="仿宋_GB2312" w:cs="仿宋_GB2312" w:eastAsia="仿宋_GB2312"/>
        </w:rPr>
        <w:t xml:space="preserve"> ，达到验收条件起 </w:t>
      </w:r>
      <w:r>
        <w:rPr>
          <w:rFonts w:ascii="仿宋_GB2312" w:hAnsi="仿宋_GB2312" w:cs="仿宋_GB2312" w:eastAsia="仿宋_GB2312"/>
        </w:rPr>
        <w:t>60</w:t>
      </w:r>
      <w:r>
        <w:rPr>
          <w:rFonts w:ascii="仿宋_GB2312" w:hAnsi="仿宋_GB2312" w:cs="仿宋_GB2312" w:eastAsia="仿宋_GB2312"/>
        </w:rPr>
        <w:t xml:space="preserve"> 日内，验收合同总金额的 </w:t>
      </w:r>
      <w:r>
        <w:rPr>
          <w:rFonts w:ascii="仿宋_GB2312" w:hAnsi="仿宋_GB2312" w:cs="仿宋_GB2312" w:eastAsia="仿宋_GB2312"/>
        </w:rPr>
        <w:t>33</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鲜花到货验收合格发起书面验收申请，且将每个点位供应的鲜花数量、规格、品种等资料送达至采购人，采购人接到书面申请和资料后进行验收。采购人7个工作日内未接到书面验收申请及相关资料视为验收不合格，验收不合格造成的一切损失由中标人承担。（提供承诺函）</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中标供应商提供的鲜花外观新鲜，冠型优美，色正叶茂，符合品种特征，植株全覆盖盆口（不露盆土），高度和冠幅不低于清单要求；种植土不少于盆容量的五分之四，同一品种无明显色差，花色艳丽，花色纯正花形完好整齐，花期同步；生长健壮无病虫害、无杂草、无寄生物、无机械损伤，高度整齐，无徒长、疯长等情况。供货时提供植物检疫证书（投标提供承诺函）。</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（1）供应商根据采购人需求分批次供花。采购人提前1-3天通知供应商备货，供应商按采购人需求计划内的时间、地点、品种、数量、开花程度安全送达。 （2）供货地点主要位于泸州市忠山公园、植物园等，供应商需将鲜花运送到采购人需求地点。（3）供应商没有按采购人需求计划内的时间、地点、品种、数量、开花程度供货的，视为供应商违约，采购人有权终止合同，不予退还履约保证金并由供应商向采购人支付10%的违约金，且按照泸州市供应商诚信管理规定进行记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如出现以下情形，验收不合格： 1、鲜花品种、数量与采购人需求清单不一致者。 2、鲜花规格尺寸不符合采购清单。 3、鲜花质量、生长状况及病虫害情况不达标： （1）有显著病虫害、枯叶、杂草较多、老衰、机械损伤折枝等。 （2）鲜花株型不端正匀称，弱冠、偏冠及畸型者。 （3）土球损坏散落、破裂或偏斜者；盆土不足盆容量的五分之四者。 （4）叶片和鲜花枯萎影响成活或者景观效果。 （5）植株上附有有害寄生植物者。</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中标人履约期间造成的投诉、上级部门的批评、媒体曝光等，给采购人带来不利影响的，采购人有权终止采购合同，并依法追究供应商的相关法律责任。（提供承诺函）</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泸州市园林绿化服务中心（泸州市植物园）</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四川良泽建设项目管理有限公司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四川良泽建设项目管理有限公司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联系人：王女士</w:t>
      </w:r>
    </w:p>
    <w:p>
      <w:pPr>
        <w:pStyle w:val="null3"/>
        <w:jc w:val="left"/>
      </w:pPr>
      <w:r>
        <w:rPr>
          <w:rFonts w:ascii="仿宋_GB2312" w:hAnsi="仿宋_GB2312" w:cs="仿宋_GB2312" w:eastAsia="仿宋_GB2312"/>
        </w:rPr>
        <w:t>联系电话：2262271</w:t>
      </w:r>
    </w:p>
    <w:p>
      <w:pPr>
        <w:pStyle w:val="null3"/>
        <w:jc w:val="left"/>
      </w:pPr>
      <w:r>
        <w:rPr>
          <w:rFonts w:ascii="仿宋_GB2312" w:hAnsi="仿宋_GB2312" w:cs="仿宋_GB2312" w:eastAsia="仿宋_GB2312"/>
        </w:rPr>
        <w:t>地址：四川省泸州市江阳区广营路109号</w:t>
      </w:r>
    </w:p>
    <w:p>
      <w:pPr>
        <w:pStyle w:val="null3"/>
        <w:jc w:val="left"/>
      </w:pPr>
      <w:r>
        <w:rPr>
          <w:rFonts w:ascii="仿宋_GB2312" w:hAnsi="仿宋_GB2312" w:cs="仿宋_GB2312" w:eastAsia="仿宋_GB2312"/>
        </w:rPr>
        <w:t>邮编：646000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联系人：刘先生</w:t>
      </w:r>
    </w:p>
    <w:p>
      <w:pPr>
        <w:pStyle w:val="null3"/>
        <w:jc w:val="left"/>
      </w:pPr>
      <w:r>
        <w:rPr>
          <w:rFonts w:ascii="仿宋_GB2312" w:hAnsi="仿宋_GB2312" w:cs="仿宋_GB2312" w:eastAsia="仿宋_GB2312"/>
        </w:rPr>
        <w:t>联系电话：13038110877</w:t>
      </w:r>
    </w:p>
    <w:p>
      <w:pPr>
        <w:pStyle w:val="null3"/>
        <w:jc w:val="left"/>
      </w:pPr>
      <w:r>
        <w:rPr>
          <w:rFonts w:ascii="仿宋_GB2312" w:hAnsi="仿宋_GB2312" w:cs="仿宋_GB2312" w:eastAsia="仿宋_GB2312"/>
        </w:rPr>
        <w:t>地址：四川省泸州市龙马潭区中国(四川)自由贸易试验区川南临港片区长乐街一段81号1幢1-2(自主申报)</w:t>
      </w:r>
    </w:p>
    <w:p>
      <w:pPr>
        <w:pStyle w:val="null3"/>
        <w:jc w:val="left"/>
      </w:pPr>
      <w:r>
        <w:rPr>
          <w:rFonts w:ascii="仿宋_GB2312" w:hAnsi="仿宋_GB2312" w:cs="仿宋_GB2312" w:eastAsia="仿宋_GB2312"/>
        </w:rPr>
        <w:t>邮编：646000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532,816.47</w:t>
      </w:r>
    </w:p>
    <w:p>
      <w:pPr>
        <w:pStyle w:val="null3"/>
        <w:jc w:val="left"/>
      </w:pPr>
      <w:r>
        <w:rPr>
          <w:rFonts w:ascii="仿宋_GB2312" w:hAnsi="仿宋_GB2312" w:cs="仿宋_GB2312" w:eastAsia="仿宋_GB2312"/>
        </w:rPr>
        <w:t>采购包最高限价（元）: 532,816.47</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A07031503 苗木类</w:t>
            </w:r>
          </w:p>
        </w:tc>
        <w:tc>
          <w:tcPr>
            <w:tcW w:type="dxa" w:w="821"/>
          </w:tcPr>
          <w:p>
            <w:pPr>
              <w:pStyle w:val="null3"/>
              <w:jc w:val="left"/>
            </w:pPr>
            <w:r>
              <w:rPr>
                <w:rFonts w:ascii="仿宋_GB2312" w:hAnsi="仿宋_GB2312" w:cs="仿宋_GB2312" w:eastAsia="仿宋_GB2312"/>
              </w:rPr>
              <w:t>2025年鲜花采购项目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532,816.47</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2025年鲜花采购项目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532,816.47</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以供应商的报价明细表为准。报价应包含完成本项目所需的一切费用（包括但不限于植物成本、利润、装卸、运输、税费、检疫等所有费用，采购人不再支付除本项目以外的任何费用）。</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A07031503 苗木类</w:t>
            </w:r>
          </w:p>
        </w:tc>
        <w:tc>
          <w:tcPr>
            <w:tcW w:type="dxa" w:w="2492"/>
          </w:tcPr>
          <w:p>
            <w:pPr>
              <w:pStyle w:val="null3"/>
              <w:jc w:val="left"/>
            </w:pPr>
            <w:r>
              <w:rPr>
                <w:rFonts w:ascii="仿宋_GB2312" w:hAnsi="仿宋_GB2312" w:cs="仿宋_GB2312" w:eastAsia="仿宋_GB2312"/>
              </w:rPr>
              <w:t>2025年鲜花采购项目</w:t>
            </w:r>
          </w:p>
        </w:tc>
        <w:tc>
          <w:tcPr>
            <w:tcW w:type="dxa" w:w="2492"/>
          </w:tcPr>
          <w:p>
            <w:pPr>
              <w:pStyle w:val="null3"/>
              <w:jc w:val="left"/>
            </w:pPr>
            <w:r>
              <w:rPr>
                <w:rFonts w:ascii="仿宋_GB2312" w:hAnsi="仿宋_GB2312" w:cs="仿宋_GB2312" w:eastAsia="仿宋_GB2312"/>
              </w:rPr>
              <w:t>郁金香</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标的名称：2025年鲜花采购项目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采购清单</w:t>
            </w:r>
          </w:p>
        </w:tc>
        <w:tc>
          <w:tcPr>
            <w:tcW w:type="dxa" w:w="5814"/>
          </w:tcPr>
          <w:p>
            <w:pPr>
              <w:pStyle w:val="null3"/>
              <w:jc w:val="left"/>
            </w:pPr>
            <w:r>
              <w:rPr>
                <w:rFonts w:ascii="仿宋_GB2312" w:hAnsi="仿宋_GB2312" w:cs="仿宋_GB2312" w:eastAsia="仿宋_GB2312"/>
              </w:rPr>
              <w:t>采购清单详见其他附件。</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2025年12月31日前交货。</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泸州市</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1、二季度验收合格的实际鲜花供应量*成交单价，采购人依据中标人出具的有效发票、验收合格资料、验收记录表等凭证资料按政府采购资金支付流程付款 ，达到付款条件起60日内，据实情况说明为按双方签字认可的实际收货量作为结算依据</w:t>
            </w:r>
          </w:p>
          <w:p>
            <w:pPr>
              <w:pStyle w:val="null3"/>
              <w:jc w:val="left"/>
            </w:pPr>
            <w:r>
              <w:rPr>
                <w:rFonts w:ascii="仿宋_GB2312" w:hAnsi="仿宋_GB2312" w:cs="仿宋_GB2312" w:eastAsia="仿宋_GB2312"/>
              </w:rPr>
              <w:t>2、三季度验收合格的实际鲜花供应量*成交单价，采购人依据中标人出具的有效发票、验收合格资料、验收记录表等凭证资料按政府采购资金支付流程付款，达到付款条件起60日内，据实情况说明为按双方签字认可的实际收货量作为结算依据</w:t>
            </w:r>
          </w:p>
          <w:p>
            <w:pPr>
              <w:pStyle w:val="null3"/>
              <w:jc w:val="left"/>
            </w:pPr>
            <w:r>
              <w:rPr>
                <w:rFonts w:ascii="仿宋_GB2312" w:hAnsi="仿宋_GB2312" w:cs="仿宋_GB2312" w:eastAsia="仿宋_GB2312"/>
              </w:rPr>
              <w:t>3、四季度验收合格的实际鲜花供应量*成交单价，采购人依据中标人出具的有效发票、验收合格资料、验收记录表等凭证资料按政府采购资金支付流程付款，达到付款条件起60日内，据实情况说明为按双方签字认可的实际收货量作为结算依据</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1.履约验收标准：如出现以下情形，验收不合格： 1.1鲜花品种、数量与采购人需求清单不一致者。 1.2鲜花整体品种数量、规格尺寸不符合采购清单。1.3鲜花质量、生长状况及病虫害情况不达标： （1）有显著病虫害、枯叶、杂草较多、老衰、机械损伤折枝等。 （2）鲜花株型不端正匀称，弱冠、偏冠及畸型者。 （3）土球损坏散落、破裂或偏斜者；盆土不足盆容量的五分之四者。 （4）叶片和鲜花枯萎影响成活或者景观效果。 （5）植株上附有有害寄生动植物者。 （6）供货时提供“植物检疫证书”（投标提供承诺函） 2.履约验收程序：鲜花到场后，采购人验收人员应及时对鲜花展开验收，验收时做好验收记录，对验收不合格的鲜花，验收期限相应顺延，由此产生的时间延误与有关费用由中标人承担；如验收合格，双方签署验收记录表。</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无</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中标人和采购人双方必须遵守本项目采购需求中的各项规定，保证本项目的正常履行。2.如因中标人工作人员在履行职务过程中的疏忽、失职、过错等故意或者过失原因给采购人造成损失或侵害，包括但不限于采购人本身的财产损失、由此而导致的采购人对任何第三方的法律责任，中标人对此均应承担全部的赔偿责任。3.在执行本合同中发生的或与本合同有关的争端，双方应通过友好协商解决，经协商不能达成协议时，应提交泸州仲裁委员会仲裁。仲裁裁决应为最终决定，并对双方具有约束力，除另有裁决外，仲裁费应由败诉方负担。 在仲裁期间，除正在进行仲裁部分外，合同其他部分继续执行。4.其他未尽事宜按国家相关规定执行。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供应商及其现任法定代表人、主要负责人须提供无行贿犯罪记录承诺函</w:t>
            </w:r>
          </w:p>
        </w:tc>
        <w:tc>
          <w:tcPr>
            <w:tcW w:type="dxa" w:w="3322"/>
          </w:tcPr>
          <w:p>
            <w:pPr>
              <w:pStyle w:val="null3"/>
              <w:jc w:val="left"/>
            </w:pPr>
            <w:r>
              <w:rPr>
                <w:rFonts w:ascii="仿宋_GB2312" w:hAnsi="仿宋_GB2312" w:cs="仿宋_GB2312" w:eastAsia="仿宋_GB2312"/>
              </w:rPr>
              <w:t>供应商及其现任法定代表人、主要负责人须提供无行贿犯罪记录承诺函</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提供行政主管部门颁发的有效期内的《林草种子生产经营许可证》或《林木种子生产经营许可证》</w:t>
            </w:r>
          </w:p>
        </w:tc>
        <w:tc>
          <w:tcPr>
            <w:tcW w:type="dxa" w:w="3322"/>
          </w:tcPr>
          <w:p>
            <w:pPr>
              <w:pStyle w:val="null3"/>
              <w:jc w:val="left"/>
            </w:pPr>
            <w:r>
              <w:rPr>
                <w:rFonts w:ascii="仿宋_GB2312" w:hAnsi="仿宋_GB2312" w:cs="仿宋_GB2312" w:eastAsia="仿宋_GB2312"/>
              </w:rPr>
              <w:t>提供行政主管部门颁发的有效期内的《林草种子生产经营许可证》或《林木种子生产经营许可证》原件扫描件并加盖电子章</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响应文件封面,报价一览表,产品技术参数响应表,中小企业声明函,残疾人福利性单位声明函,供应商应提交的相关证明材料,服务应答表,投标（响应）函,监狱企业的证明文件</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报价一览表,中小企业声明函,报价明细表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