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版本号：N511502202500006620250328001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2025年山洪灾害防治非工程措施运行维护项目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N5115022025000066</w:t>
      </w:r>
    </w:p>
    <w:p>
      <w:pPr>
        <w:pStyle w:val="null3"/>
        <w:jc w:val="left"/>
        <w:outlineLvl w:val="2"/>
      </w:pPr>
      <w:r>
        <w:rPr>
          <w:rFonts w:ascii="仿宋_GB2312" w:hAnsi="仿宋_GB2312" w:cs="仿宋_GB2312" w:eastAsia="仿宋_GB2312"/>
          <w:sz w:val="28"/>
          <w:b/>
        </w:rPr>
        <w:t>宜宾市翠屏区水利局</w:t>
      </w:r>
    </w:p>
    <w:p>
      <w:pPr>
        <w:pStyle w:val="null3"/>
        <w:jc w:val="center"/>
        <w:outlineLvl w:val="2"/>
      </w:pPr>
      <w:r>
        <w:rPr>
          <w:rFonts w:ascii="仿宋_GB2312" w:hAnsi="仿宋_GB2312" w:cs="仿宋_GB2312" w:eastAsia="仿宋_GB2312"/>
          <w:sz w:val="28"/>
          <w:b/>
        </w:rPr>
        <w:t>四川融创标合招标代理有限公司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四川融创标合招标代理有限公司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宜宾市翠屏区水利局</w:t>
      </w:r>
      <w:r>
        <w:rPr>
          <w:rFonts w:ascii="仿宋_GB2312" w:hAnsi="仿宋_GB2312" w:cs="仿宋_GB2312" w:eastAsia="仿宋_GB2312"/>
        </w:rPr>
        <w:t xml:space="preserve"> 委托，拟对 </w:t>
      </w:r>
      <w:r>
        <w:rPr>
          <w:rFonts w:ascii="仿宋_GB2312" w:hAnsi="仿宋_GB2312" w:cs="仿宋_GB2312" w:eastAsia="仿宋_GB2312"/>
        </w:rPr>
        <w:t>2025年山洪灾害防治非工程措施运行维护项目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宜宾市翠屏区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N5115022025000066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2025年山洪灾害防治非工程措施运行维护项目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宜宾市翠屏区水利局为确保安全渡汛，2025年度山洪灾害防治监测预警系统需进行第三方运维。根据《山洪灾害防治非工程措施运行维护指南》，完成项目设备维修更换和在汛期及后期运行维护服务工作；拟通过竞争性磋商方式确定一名供应商为其提供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宜宾市翠屏区水利局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四川省宜宾市叙州区南岸建国路8号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13795809746</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四川融创标合招标代理有限公司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宜宾市翠屏区岷江北路68号正和花园A幢2楼2号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0831-5892208/5892221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代理服务费收费标准：按照成本支出加合理利润原则，由成交供应商支付，本项目定额计取采购代理服务费5000元（大写：伍仟元整）。户名：四川融创标合招标代理有限公司。账 号：01301201000011928。开户行：宜宾市商业银行直属支行</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宜宾市翠屏区水利局</w:t>
      </w:r>
      <w:r>
        <w:rPr>
          <w:rFonts w:ascii="仿宋_GB2312" w:hAnsi="仿宋_GB2312" w:cs="仿宋_GB2312" w:eastAsia="仿宋_GB2312"/>
        </w:rPr>
        <w:t xml:space="preserve"> 和 </w:t>
      </w:r>
      <w:r>
        <w:rPr>
          <w:rFonts w:ascii="仿宋_GB2312" w:hAnsi="仿宋_GB2312" w:cs="仿宋_GB2312" w:eastAsia="仿宋_GB2312"/>
        </w:rPr>
        <w:t>四川融创标合招标代理有限公司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宜宾市翠屏区水利局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四川融创标合招标代理有限公司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按国家有关规定以及采购文件的质量要求和技术指标(包括每一项技术和商务要求的履约情况)、供应商的响应文件及承诺与本合同约定标准进行验收。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 号)《政府采购需求管理办法》(财库〔2021〕22 号)及磋商文件相关规定组织验收。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宜宾市翠屏区水利局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四川融创标合招标代理有限公司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四川融创标合招标代理有限公司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联系人：刘老师</w:t>
      </w:r>
    </w:p>
    <w:p>
      <w:pPr>
        <w:pStyle w:val="null3"/>
        <w:jc w:val="left"/>
      </w:pPr>
      <w:r>
        <w:rPr>
          <w:rFonts w:ascii="仿宋_GB2312" w:hAnsi="仿宋_GB2312" w:cs="仿宋_GB2312" w:eastAsia="仿宋_GB2312"/>
        </w:rPr>
        <w:t>联系电话：0831-5892208/5892221</w:t>
      </w:r>
    </w:p>
    <w:p>
      <w:pPr>
        <w:pStyle w:val="null3"/>
        <w:jc w:val="left"/>
      </w:pPr>
      <w:r>
        <w:rPr>
          <w:rFonts w:ascii="仿宋_GB2312" w:hAnsi="仿宋_GB2312" w:cs="仿宋_GB2312" w:eastAsia="仿宋_GB2312"/>
        </w:rPr>
        <w:t>地址：宜宾市翠屏区岷江北路68号正和花园A幢2楼2号</w:t>
      </w:r>
    </w:p>
    <w:p>
      <w:pPr>
        <w:pStyle w:val="null3"/>
        <w:jc w:val="left"/>
      </w:pPr>
      <w:r>
        <w:rPr>
          <w:rFonts w:ascii="仿宋_GB2312" w:hAnsi="仿宋_GB2312" w:cs="仿宋_GB2312" w:eastAsia="仿宋_GB2312"/>
        </w:rPr>
        <w:t>邮编：644000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330,000.00</w:t>
      </w:r>
    </w:p>
    <w:p>
      <w:pPr>
        <w:pStyle w:val="null3"/>
        <w:jc w:val="left"/>
      </w:pPr>
      <w:r>
        <w:rPr>
          <w:rFonts w:ascii="仿宋_GB2312" w:hAnsi="仿宋_GB2312" w:cs="仿宋_GB2312" w:eastAsia="仿宋_GB2312"/>
        </w:rPr>
        <w:t>采购包最高限价（元）: 330,000.00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2025年山洪灾害防治非工程措施运行维护服务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330,000.00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2025年山洪灾害防治非工程措施运行维护项目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标的名称：2025年山洪灾害防治非工程措施运行维护服务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维护项目及内容</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26"/>
              <w:gridCol w:w="1062"/>
              <w:gridCol w:w="1192"/>
              <w:gridCol w:w="583"/>
              <w:gridCol w:w="565"/>
              <w:gridCol w:w="4379"/>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维护项目</w:t>
                  </w:r>
                </w:p>
              </w:tc>
              <w:tc>
                <w:tcPr>
                  <w:tcW w:type="dxa" w:w="1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原有软硬件品型</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维护内容</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4G视频站点维修养护</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大华乐橙含光</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站</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1、提供1年内物联卡流量服务满足年度使用。</w:t>
                  </w:r>
                </w:p>
                <w:p>
                  <w:pPr>
                    <w:pStyle w:val="null3"/>
                    <w:jc w:val="left"/>
                  </w:pPr>
                  <w:r>
                    <w:rPr>
                      <w:rFonts w:ascii="仿宋_GB2312" w:hAnsi="仿宋_GB2312" w:cs="仿宋_GB2312" w:eastAsia="仿宋_GB2312"/>
                      <w:sz w:val="21"/>
                    </w:rPr>
                    <w:t>2、提供对应大华乐橙含光平台接入服务及平台维护。</w:t>
                  </w:r>
                </w:p>
                <w:p>
                  <w:pPr>
                    <w:pStyle w:val="null3"/>
                    <w:jc w:val="left"/>
                  </w:pPr>
                  <w:r>
                    <w:rPr>
                      <w:rFonts w:ascii="仿宋_GB2312" w:hAnsi="仿宋_GB2312" w:cs="仿宋_GB2312" w:eastAsia="仿宋_GB2312"/>
                      <w:sz w:val="21"/>
                    </w:rPr>
                    <w:t>3、站点日常养护及运行日志及巡检报告，8小时内（含）处理相关故障。</w:t>
                  </w:r>
                </w:p>
                <w:p>
                  <w:pPr>
                    <w:pStyle w:val="null3"/>
                    <w:jc w:val="left"/>
                  </w:pPr>
                  <w:r>
                    <w:rPr>
                      <w:rFonts w:ascii="仿宋_GB2312" w:hAnsi="仿宋_GB2312" w:cs="仿宋_GB2312" w:eastAsia="仿宋_GB2312"/>
                      <w:sz w:val="21"/>
                    </w:rPr>
                    <w:t>4、包含损坏配件及附件等更换费用,且包含部分接市电视频站点电费。</w:t>
                  </w:r>
                </w:p>
                <w:p>
                  <w:pPr>
                    <w:pStyle w:val="null3"/>
                    <w:jc w:val="left"/>
                  </w:pPr>
                  <w:r>
                    <w:rPr>
                      <w:rFonts w:ascii="仿宋_GB2312" w:hAnsi="仿宋_GB2312" w:cs="仿宋_GB2312" w:eastAsia="仿宋_GB2312"/>
                      <w:sz w:val="21"/>
                    </w:rPr>
                    <w:t>5、包含提供站点拆迁服务。</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自动水位雨量站维修养护</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万江港利、四信</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站</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1、提供1年内物联卡流量服务满足年度使用。</w:t>
                  </w:r>
                </w:p>
                <w:p>
                  <w:pPr>
                    <w:pStyle w:val="null3"/>
                    <w:jc w:val="left"/>
                  </w:pPr>
                  <w:r>
                    <w:rPr>
                      <w:rFonts w:ascii="仿宋_GB2312" w:hAnsi="仿宋_GB2312" w:cs="仿宋_GB2312" w:eastAsia="仿宋_GB2312"/>
                      <w:sz w:val="21"/>
                    </w:rPr>
                    <w:t>2、提供对应系统接入服务及平台维护。</w:t>
                  </w:r>
                </w:p>
                <w:p>
                  <w:pPr>
                    <w:pStyle w:val="null3"/>
                    <w:jc w:val="left"/>
                  </w:pPr>
                  <w:r>
                    <w:rPr>
                      <w:rFonts w:ascii="仿宋_GB2312" w:hAnsi="仿宋_GB2312" w:cs="仿宋_GB2312" w:eastAsia="仿宋_GB2312"/>
                      <w:sz w:val="21"/>
                    </w:rPr>
                    <w:t>3、站点日常养护及运行日志，汛期三次巡检报告，</w:t>
                  </w:r>
                  <w:r>
                    <w:rPr>
                      <w:rFonts w:ascii="仿宋_GB2312" w:hAnsi="仿宋_GB2312" w:cs="仿宋_GB2312" w:eastAsia="仿宋_GB2312"/>
                      <w:sz w:val="21"/>
                    </w:rPr>
                    <w:t>3</w:t>
                  </w:r>
                  <w:r>
                    <w:rPr>
                      <w:rFonts w:ascii="仿宋_GB2312" w:hAnsi="仿宋_GB2312" w:cs="仿宋_GB2312" w:eastAsia="仿宋_GB2312"/>
                      <w:sz w:val="21"/>
                    </w:rPr>
                    <w:t>小时内</w:t>
                  </w:r>
                  <w:r>
                    <w:rPr>
                      <w:rFonts w:ascii="仿宋_GB2312" w:hAnsi="仿宋_GB2312" w:cs="仿宋_GB2312" w:eastAsia="仿宋_GB2312"/>
                      <w:sz w:val="21"/>
                    </w:rPr>
                    <w:t>(含)</w:t>
                  </w:r>
                  <w:r>
                    <w:rPr>
                      <w:rFonts w:ascii="仿宋_GB2312" w:hAnsi="仿宋_GB2312" w:cs="仿宋_GB2312" w:eastAsia="仿宋_GB2312"/>
                      <w:sz w:val="21"/>
                    </w:rPr>
                    <w:t>处理相关故障。</w:t>
                  </w:r>
                </w:p>
                <w:p>
                  <w:pPr>
                    <w:pStyle w:val="null3"/>
                    <w:jc w:val="left"/>
                  </w:pPr>
                  <w:r>
                    <w:rPr>
                      <w:rFonts w:ascii="仿宋_GB2312" w:hAnsi="仿宋_GB2312" w:cs="仿宋_GB2312" w:eastAsia="仿宋_GB2312"/>
                      <w:sz w:val="21"/>
                    </w:rPr>
                    <w:t>4、包含站点损坏配件及附件等更换费用。</w:t>
                  </w:r>
                </w:p>
                <w:p>
                  <w:pPr>
                    <w:pStyle w:val="null3"/>
                    <w:jc w:val="left"/>
                  </w:pPr>
                  <w:r>
                    <w:rPr>
                      <w:rFonts w:ascii="仿宋_GB2312" w:hAnsi="仿宋_GB2312" w:cs="仿宋_GB2312" w:eastAsia="仿宋_GB2312"/>
                      <w:sz w:val="21"/>
                    </w:rPr>
                    <w:t>5、包含提供站点拆迁服务。</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船用发动机质保外保养维护</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1、负责对翠屏区防汛办菜坝仓库中的7台船用马达常规保养及更换火花塞、齿轮油、放油垫片、机油、机油滤芯等配件的全部服务并定期测试形成报告。</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发电机质保外保养维护</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精标</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1、负责对翠屏区防汛办菜坝仓库中的4台专用发电机常规保养及更换火花塞、齿轮油、放油垫片、机油、机油滤芯等配件的全部服务并定期测试形成报告。</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小型汽油发电机检测</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精标</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1、负责对翠屏区防汛办菜坝仓库中的20台小型汽油发电机进行定期测试并形成报告。</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气象站</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站</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1、提供1年内物联卡流量服务满足年度使用。</w:t>
                  </w:r>
                </w:p>
                <w:p>
                  <w:pPr>
                    <w:pStyle w:val="null3"/>
                    <w:jc w:val="left"/>
                  </w:pPr>
                  <w:r>
                    <w:rPr>
                      <w:rFonts w:ascii="仿宋_GB2312" w:hAnsi="仿宋_GB2312" w:cs="仿宋_GB2312" w:eastAsia="仿宋_GB2312"/>
                      <w:sz w:val="21"/>
                    </w:rPr>
                    <w:t>2、对翠屏区辖区内2个气象站进行维修养护，数据传输要求应达到气象局考核的及时率98.79%，可用性99.50%并应逐月达到该指。</w:t>
                  </w:r>
                </w:p>
                <w:p>
                  <w:pPr>
                    <w:pStyle w:val="null3"/>
                    <w:jc w:val="left"/>
                  </w:pPr>
                  <w:r>
                    <w:rPr>
                      <w:rFonts w:ascii="仿宋_GB2312" w:hAnsi="仿宋_GB2312" w:cs="仿宋_GB2312" w:eastAsia="仿宋_GB2312"/>
                      <w:sz w:val="21"/>
                    </w:rPr>
                    <w:t>3、按省气象局巡检要求提供巡检报告。</w:t>
                  </w:r>
                </w:p>
                <w:p>
                  <w:pPr>
                    <w:pStyle w:val="null3"/>
                    <w:jc w:val="left"/>
                  </w:pPr>
                  <w:r>
                    <w:rPr>
                      <w:rFonts w:ascii="仿宋_GB2312" w:hAnsi="仿宋_GB2312" w:cs="仿宋_GB2312" w:eastAsia="仿宋_GB2312"/>
                      <w:sz w:val="21"/>
                    </w:rPr>
                    <w:t>4、包含损坏配件及附件等更换费用。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防汛专线视频站</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站</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1、提供部分设备接电服务及电费。</w:t>
                  </w:r>
                </w:p>
                <w:p>
                  <w:pPr>
                    <w:pStyle w:val="null3"/>
                    <w:jc w:val="left"/>
                  </w:pPr>
                  <w:r>
                    <w:rPr>
                      <w:rFonts w:ascii="仿宋_GB2312" w:hAnsi="仿宋_GB2312" w:cs="仿宋_GB2312" w:eastAsia="仿宋_GB2312"/>
                      <w:sz w:val="21"/>
                    </w:rPr>
                    <w:t>2、提供对应接入服务及平台维护。</w:t>
                  </w:r>
                </w:p>
                <w:p>
                  <w:pPr>
                    <w:pStyle w:val="null3"/>
                    <w:jc w:val="left"/>
                  </w:pPr>
                  <w:r>
                    <w:rPr>
                      <w:rFonts w:ascii="仿宋_GB2312" w:hAnsi="仿宋_GB2312" w:cs="仿宋_GB2312" w:eastAsia="仿宋_GB2312"/>
                      <w:sz w:val="21"/>
                    </w:rPr>
                    <w:t>3、站点日常养护及运行日志，汛期三次巡检报告，8小时内（含）处理相关故障。</w:t>
                  </w:r>
                </w:p>
                <w:p>
                  <w:pPr>
                    <w:pStyle w:val="null3"/>
                    <w:jc w:val="left"/>
                  </w:pPr>
                  <w:r>
                    <w:rPr>
                      <w:rFonts w:ascii="仿宋_GB2312" w:hAnsi="仿宋_GB2312" w:cs="仿宋_GB2312" w:eastAsia="仿宋_GB2312"/>
                      <w:sz w:val="21"/>
                    </w:rPr>
                    <w:t>4、包含损坏配件及附件等更换费用。</w:t>
                  </w:r>
                </w:p>
                <w:p>
                  <w:pPr>
                    <w:pStyle w:val="null3"/>
                    <w:jc w:val="left"/>
                  </w:pPr>
                  <w:r>
                    <w:rPr>
                      <w:rFonts w:ascii="仿宋_GB2312" w:hAnsi="仿宋_GB2312" w:cs="仿宋_GB2312" w:eastAsia="仿宋_GB2312"/>
                      <w:sz w:val="21"/>
                    </w:rPr>
                    <w:t>5、包含提供站点拆迁服务。</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无线预警广播</w:t>
                  </w:r>
                  <w:r>
                    <w:rPr>
                      <w:rFonts w:ascii="仿宋_GB2312" w:hAnsi="仿宋_GB2312" w:cs="仿宋_GB2312" w:eastAsia="仿宋_GB2312"/>
                      <w:sz w:val="21"/>
                    </w:rPr>
                    <w:t>I型（含简易雨量站）</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真美</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1、对翠屏区辖区内12个学校所安装的无线预警广播和简易雨量站进行维修养护，提供1年内物联卡流量服务满足年度使用。</w:t>
                  </w:r>
                </w:p>
                <w:p>
                  <w:pPr>
                    <w:pStyle w:val="null3"/>
                    <w:jc w:val="left"/>
                  </w:pPr>
                  <w:r>
                    <w:rPr>
                      <w:rFonts w:ascii="仿宋_GB2312" w:hAnsi="仿宋_GB2312" w:cs="仿宋_GB2312" w:eastAsia="仿宋_GB2312"/>
                      <w:sz w:val="21"/>
                    </w:rPr>
                    <w:t>2、提供对应大华乐橙含光平台接入服务及平台维护。</w:t>
                  </w:r>
                </w:p>
                <w:p>
                  <w:pPr>
                    <w:pStyle w:val="null3"/>
                    <w:jc w:val="left"/>
                  </w:pPr>
                  <w:r>
                    <w:rPr>
                      <w:rFonts w:ascii="仿宋_GB2312" w:hAnsi="仿宋_GB2312" w:cs="仿宋_GB2312" w:eastAsia="仿宋_GB2312"/>
                      <w:sz w:val="21"/>
                    </w:rPr>
                    <w:t>3、站点日常养护及运行日志及巡检报告，8小时内（含）处理相关故障。</w:t>
                  </w:r>
                </w:p>
                <w:p>
                  <w:pPr>
                    <w:pStyle w:val="null3"/>
                    <w:jc w:val="left"/>
                  </w:pPr>
                  <w:r>
                    <w:rPr>
                      <w:rFonts w:ascii="仿宋_GB2312" w:hAnsi="仿宋_GB2312" w:cs="仿宋_GB2312" w:eastAsia="仿宋_GB2312"/>
                      <w:sz w:val="21"/>
                    </w:rPr>
                    <w:t>4、包含损坏配件及附件等更换费用。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机房设备</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（路由器、交换机、防火墙、</w:t>
                  </w:r>
                  <w:r>
                    <w:rPr>
                      <w:rFonts w:ascii="仿宋_GB2312" w:hAnsi="仿宋_GB2312" w:cs="仿宋_GB2312" w:eastAsia="仿宋_GB2312"/>
                      <w:sz w:val="21"/>
                    </w:rPr>
                    <w:t>VPN、控制计算机、服务器等）</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1、机房设备日常的维护管理。</w:t>
                  </w:r>
                </w:p>
                <w:p>
                  <w:pPr>
                    <w:pStyle w:val="null3"/>
                    <w:jc w:val="left"/>
                  </w:pPr>
                  <w:r>
                    <w:rPr>
                      <w:rFonts w:ascii="仿宋_GB2312" w:hAnsi="仿宋_GB2312" w:cs="仿宋_GB2312" w:eastAsia="仿宋_GB2312"/>
                      <w:sz w:val="21"/>
                    </w:rPr>
                    <w:t>2、提供对应接入服务及平台维护。</w:t>
                  </w:r>
                </w:p>
                <w:p>
                  <w:pPr>
                    <w:pStyle w:val="null3"/>
                    <w:jc w:val="left"/>
                  </w:pPr>
                  <w:r>
                    <w:rPr>
                      <w:rFonts w:ascii="仿宋_GB2312" w:hAnsi="仿宋_GB2312" w:cs="仿宋_GB2312" w:eastAsia="仿宋_GB2312"/>
                      <w:sz w:val="21"/>
                    </w:rPr>
                    <w:t>3、站点日常养护及运行日志，汛期三次巡检报告，8小时内（含）处理相关故障。4、包含损坏配件及附件等更换费用。</w:t>
                  </w:r>
                </w:p>
                <w:p>
                  <w:pPr>
                    <w:pStyle w:val="null3"/>
                    <w:jc w:val="left"/>
                  </w:pPr>
                  <w:r>
                    <w:rPr>
                      <w:rFonts w:ascii="仿宋_GB2312" w:hAnsi="仿宋_GB2312" w:cs="仿宋_GB2312" w:eastAsia="仿宋_GB2312"/>
                      <w:sz w:val="21"/>
                    </w:rPr>
                    <w:t>5、包含提供站点拆装服务。</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防汛视频会商系统</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LED屏、视频会议主机、功放音箱等会议室内相关设备</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1、设备日常的维护管理。</w:t>
                  </w:r>
                </w:p>
                <w:p>
                  <w:pPr>
                    <w:pStyle w:val="null3"/>
                    <w:jc w:val="left"/>
                  </w:pPr>
                  <w:r>
                    <w:rPr>
                      <w:rFonts w:ascii="仿宋_GB2312" w:hAnsi="仿宋_GB2312" w:cs="仿宋_GB2312" w:eastAsia="仿宋_GB2312"/>
                      <w:sz w:val="21"/>
                    </w:rPr>
                    <w:t>2、提供对应接入服务及平台维护。</w:t>
                  </w:r>
                </w:p>
                <w:p>
                  <w:pPr>
                    <w:pStyle w:val="null3"/>
                    <w:jc w:val="left"/>
                  </w:pPr>
                  <w:r>
                    <w:rPr>
                      <w:rFonts w:ascii="仿宋_GB2312" w:hAnsi="仿宋_GB2312" w:cs="仿宋_GB2312" w:eastAsia="仿宋_GB2312"/>
                      <w:sz w:val="21"/>
                    </w:rPr>
                    <w:t>3、日常养护及运行日志，汛期三次巡护报告，故障应及立即处理。</w:t>
                  </w:r>
                </w:p>
                <w:p>
                  <w:pPr>
                    <w:pStyle w:val="null3"/>
                    <w:jc w:val="left"/>
                  </w:pPr>
                  <w:r>
                    <w:rPr>
                      <w:rFonts w:ascii="仿宋_GB2312" w:hAnsi="仿宋_GB2312" w:cs="仿宋_GB2312" w:eastAsia="仿宋_GB2312"/>
                      <w:sz w:val="21"/>
                    </w:rPr>
                    <w:t>4、提供设备拆修服务及设备备件保障。</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w:t>
                  </w:r>
                  <w:r>
                    <w:rPr>
                      <w:rFonts w:ascii="仿宋_GB2312" w:hAnsi="仿宋_GB2312" w:cs="仿宋_GB2312" w:eastAsia="仿宋_GB2312"/>
                      <w:sz w:val="21"/>
                    </w:rPr>
                    <w:t>级山洪灾害平台</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区级平台更新服务</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1、提供区级防汛平台云服务，确保云服务安全，业主单位不存在如何隐患责任。需要满足区级预警平台相关需求，根据现有情况</w:t>
                  </w:r>
                  <w:r>
                    <w:rPr>
                      <w:rFonts w:ascii="仿宋_GB2312" w:hAnsi="仿宋_GB2312" w:cs="仿宋_GB2312" w:eastAsia="仿宋_GB2312"/>
                      <w:sz w:val="21"/>
                    </w:rPr>
                    <w:t>需求</w:t>
                  </w:r>
                  <w:r>
                    <w:rPr>
                      <w:rFonts w:ascii="仿宋_GB2312" w:hAnsi="仿宋_GB2312" w:cs="仿宋_GB2312" w:eastAsia="仿宋_GB2312"/>
                      <w:sz w:val="21"/>
                    </w:rPr>
                    <w:t>可以进行优化（功能和内容不少于现有平台并提供相关短信发送业务，包含短信费）和软件手机应用。</w:t>
                  </w:r>
                  <w:r>
                    <w:rPr>
                      <w:rFonts w:ascii="仿宋_GB2312" w:hAnsi="仿宋_GB2312" w:cs="仿宋_GB2312" w:eastAsia="仿宋_GB2312"/>
                      <w:sz w:val="21"/>
                    </w:rPr>
                    <w:t>平台软件需要提供</w:t>
                  </w:r>
                  <w:r>
                    <w:rPr>
                      <w:rFonts w:ascii="仿宋_GB2312" w:hAnsi="仿宋_GB2312" w:cs="仿宋_GB2312" w:eastAsia="仿宋_GB2312"/>
                      <w:sz w:val="21"/>
                    </w:rPr>
                    <w:t>区</w:t>
                  </w:r>
                  <w:r>
                    <w:rPr>
                      <w:rFonts w:ascii="仿宋_GB2312" w:hAnsi="仿宋_GB2312" w:cs="仿宋_GB2312" w:eastAsia="仿宋_GB2312"/>
                      <w:sz w:val="21"/>
                    </w:rPr>
                    <w:t>级水利系统一年以上使用案列。</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维保服务方式及要求</w:t>
            </w:r>
          </w:p>
        </w:tc>
        <w:tc>
          <w:tcPr>
            <w:tcW w:type="dxa" w:w="5814"/>
          </w:tcPr>
          <w:p>
            <w:pPr>
              <w:pStyle w:val="null3"/>
              <w:ind w:firstLine="480"/>
              <w:jc w:val="both"/>
            </w:pPr>
            <w:r>
              <w:rPr>
                <w:rFonts w:ascii="仿宋_GB2312" w:hAnsi="仿宋_GB2312" w:cs="仿宋_GB2312" w:eastAsia="仿宋_GB2312"/>
                <w:sz w:val="24"/>
              </w:rPr>
              <w:t>1、维护应包含相关软件及数据库等。维护内容、标准不得低于水利部颁发的《山洪灾害防治非工程措施运行维护指南》和市级防汛的相关要求。包含且不限于以下内容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①雨量监测和水位监测</w:t>
            </w:r>
            <w:r>
              <w:rPr>
                <w:rFonts w:ascii="仿宋_GB2312" w:hAnsi="仿宋_GB2312" w:cs="仿宋_GB2312" w:eastAsia="仿宋_GB2312"/>
                <w:sz w:val="24"/>
              </w:rPr>
              <w:t>：</w:t>
            </w:r>
            <w:r>
              <w:rPr>
                <w:rFonts w:ascii="仿宋_GB2312" w:hAnsi="仿宋_GB2312" w:cs="仿宋_GB2312" w:eastAsia="仿宋_GB2312"/>
                <w:sz w:val="24"/>
              </w:rPr>
              <w:t>维护内容设备加电运行、看护、除光、清理</w:t>
            </w:r>
            <w:r>
              <w:rPr>
                <w:rFonts w:ascii="仿宋_GB2312" w:hAnsi="仿宋_GB2312" w:cs="仿宋_GB2312" w:eastAsia="仿宋_GB2312"/>
                <w:sz w:val="24"/>
              </w:rPr>
              <w:t>(清淤)、设备运行状况观察、接口测试、硬件安装、测试设置、升级、备份数据文件、电池等部件更换、故障处理、修复异常数据处理等。</w:t>
            </w:r>
          </w:p>
          <w:p>
            <w:pPr>
              <w:pStyle w:val="null3"/>
              <w:ind w:firstLine="480"/>
              <w:jc w:val="both"/>
            </w:pPr>
            <w:r>
              <w:rPr>
                <w:rFonts w:ascii="仿宋_GB2312" w:hAnsi="仿宋_GB2312" w:cs="仿宋_GB2312" w:eastAsia="仿宋_GB2312"/>
                <w:sz w:val="24"/>
              </w:rPr>
              <w:t>②检测预警平台</w:t>
            </w:r>
            <w:r>
              <w:rPr>
                <w:rFonts w:ascii="仿宋_GB2312" w:hAnsi="仿宋_GB2312" w:cs="仿宋_GB2312" w:eastAsia="仿宋_GB2312"/>
                <w:sz w:val="24"/>
              </w:rPr>
              <w:t>：</w:t>
            </w:r>
            <w:r>
              <w:rPr>
                <w:rFonts w:ascii="仿宋_GB2312" w:hAnsi="仿宋_GB2312" w:cs="仿宋_GB2312" w:eastAsia="仿宋_GB2312"/>
                <w:sz w:val="24"/>
              </w:rPr>
              <w:t>定期检查设备运行情况，排除设备故障保障设备功能正常，通讯网络安全、稳定。对软件、硬件系统作必要更新、维护、确保预警平台安全、正常运行，能及时准确、安全发布预警信息。</w:t>
            </w:r>
          </w:p>
          <w:p>
            <w:pPr>
              <w:pStyle w:val="null3"/>
              <w:ind w:firstLine="480"/>
              <w:jc w:val="both"/>
            </w:pPr>
            <w:r>
              <w:rPr>
                <w:rFonts w:ascii="仿宋_GB2312" w:hAnsi="仿宋_GB2312" w:cs="仿宋_GB2312" w:eastAsia="仿宋_GB2312"/>
                <w:sz w:val="24"/>
              </w:rPr>
              <w:t>③自动视频检测站</w:t>
            </w:r>
            <w:r>
              <w:rPr>
                <w:rFonts w:ascii="仿宋_GB2312" w:hAnsi="仿宋_GB2312" w:cs="仿宋_GB2312" w:eastAsia="仿宋_GB2312"/>
                <w:sz w:val="24"/>
              </w:rPr>
              <w:t>：</w:t>
            </w:r>
            <w:r>
              <w:rPr>
                <w:rFonts w:ascii="仿宋_GB2312" w:hAnsi="仿宋_GB2312" w:cs="仿宋_GB2312" w:eastAsia="仿宋_GB2312"/>
                <w:sz w:val="24"/>
              </w:rPr>
              <w:t>设备加电运行、看护、除光、运行状况检测，接口、网络线路连接测试及维护，设备坏件更换、故障处理及修复。</w:t>
            </w:r>
          </w:p>
          <w:p>
            <w:pPr>
              <w:pStyle w:val="null3"/>
              <w:ind w:firstLine="480"/>
              <w:jc w:val="both"/>
            </w:pPr>
            <w:r>
              <w:rPr>
                <w:rFonts w:ascii="仿宋_GB2312" w:hAnsi="仿宋_GB2312" w:cs="仿宋_GB2312" w:eastAsia="仿宋_GB2312"/>
                <w:sz w:val="24"/>
              </w:rPr>
              <w:t>④机房网络设备维护内容</w:t>
            </w:r>
            <w:r>
              <w:rPr>
                <w:rFonts w:ascii="仿宋_GB2312" w:hAnsi="仿宋_GB2312" w:cs="仿宋_GB2312" w:eastAsia="仿宋_GB2312"/>
                <w:sz w:val="24"/>
              </w:rPr>
              <w:t>：</w:t>
            </w:r>
            <w:r>
              <w:rPr>
                <w:rFonts w:ascii="仿宋_GB2312" w:hAnsi="仿宋_GB2312" w:cs="仿宋_GB2312" w:eastAsia="仿宋_GB2312"/>
                <w:sz w:val="24"/>
              </w:rPr>
              <w:t>定期检查网络设备运行情况，检查设备的系统利用率，检查关键接口运行情况，收发数据的情况，分析系统运行数据，排除网络故障，保障网络安全运行。</w:t>
            </w:r>
          </w:p>
          <w:p>
            <w:pPr>
              <w:pStyle w:val="null3"/>
              <w:ind w:firstLine="480"/>
              <w:jc w:val="both"/>
            </w:pPr>
            <w:r>
              <w:rPr>
                <w:rFonts w:ascii="仿宋_GB2312" w:hAnsi="仿宋_GB2312" w:cs="仿宋_GB2312" w:eastAsia="仿宋_GB2312"/>
                <w:sz w:val="24"/>
              </w:rPr>
              <w:t>⑤机房服务器设备维护内容</w:t>
            </w:r>
            <w:r>
              <w:rPr>
                <w:rFonts w:ascii="仿宋_GB2312" w:hAnsi="仿宋_GB2312" w:cs="仿宋_GB2312" w:eastAsia="仿宋_GB2312"/>
                <w:sz w:val="24"/>
              </w:rPr>
              <w:t>：</w:t>
            </w:r>
            <w:r>
              <w:rPr>
                <w:rFonts w:ascii="仿宋_GB2312" w:hAnsi="仿宋_GB2312" w:cs="仿宋_GB2312" w:eastAsia="仿宋_GB2312"/>
                <w:sz w:val="24"/>
              </w:rPr>
              <w:t>设备运行、除光、运行情况监测、设备软硬件故障修复，数据库系统及应用软件维护，版本升级等。</w:t>
            </w:r>
          </w:p>
          <w:p>
            <w:pPr>
              <w:pStyle w:val="null3"/>
              <w:ind w:firstLine="480"/>
              <w:jc w:val="both"/>
            </w:pPr>
            <w:r>
              <w:rPr>
                <w:rFonts w:ascii="仿宋_GB2312" w:hAnsi="仿宋_GB2312" w:cs="仿宋_GB2312" w:eastAsia="仿宋_GB2312"/>
                <w:sz w:val="24"/>
              </w:rPr>
              <w:t>⑥会商系统维护内容</w:t>
            </w:r>
            <w:r>
              <w:rPr>
                <w:rFonts w:ascii="仿宋_GB2312" w:hAnsi="仿宋_GB2312" w:cs="仿宋_GB2312" w:eastAsia="仿宋_GB2312"/>
                <w:sz w:val="24"/>
              </w:rPr>
              <w:t>：</w:t>
            </w:r>
            <w:r>
              <w:rPr>
                <w:rFonts w:ascii="仿宋_GB2312" w:hAnsi="仿宋_GB2312" w:cs="仿宋_GB2312" w:eastAsia="仿宋_GB2312"/>
                <w:sz w:val="24"/>
              </w:rPr>
              <w:t>维修、清洁、保养，零部件更换，设备运行状况监测，系统整体调试，网络通讯维护系统故障修复，确保会商音视频系统正常运行。</w:t>
            </w:r>
          </w:p>
          <w:p>
            <w:pPr>
              <w:pStyle w:val="null3"/>
              <w:ind w:firstLine="480"/>
              <w:jc w:val="both"/>
            </w:pPr>
            <w:r>
              <w:rPr>
                <w:rFonts w:ascii="仿宋_GB2312" w:hAnsi="仿宋_GB2312" w:cs="仿宋_GB2312" w:eastAsia="仿宋_GB2312"/>
                <w:sz w:val="24"/>
              </w:rPr>
              <w:t>⑦电源系统维护内容</w:t>
            </w:r>
            <w:r>
              <w:rPr>
                <w:rFonts w:ascii="仿宋_GB2312" w:hAnsi="仿宋_GB2312" w:cs="仿宋_GB2312" w:eastAsia="仿宋_GB2312"/>
                <w:sz w:val="24"/>
              </w:rPr>
              <w:t>：</w:t>
            </w:r>
            <w:r>
              <w:rPr>
                <w:rFonts w:ascii="仿宋_GB2312" w:hAnsi="仿宋_GB2312" w:cs="仿宋_GB2312" w:eastAsia="仿宋_GB2312"/>
                <w:sz w:val="24"/>
              </w:rPr>
              <w:t>及时发现、处理电源故障，监测</w:t>
            </w:r>
            <w:r>
              <w:rPr>
                <w:rFonts w:ascii="仿宋_GB2312" w:hAnsi="仿宋_GB2312" w:cs="仿宋_GB2312" w:eastAsia="仿宋_GB2312"/>
                <w:sz w:val="24"/>
              </w:rPr>
              <w:t>UPS电源及UPS电池运行情况设备除光、清洁做好常规维护工作，确保项目设备正常供电。</w:t>
            </w:r>
          </w:p>
          <w:p>
            <w:pPr>
              <w:pStyle w:val="null3"/>
              <w:ind w:firstLine="480"/>
              <w:jc w:val="both"/>
            </w:pPr>
            <w:r>
              <w:rPr>
                <w:rFonts w:ascii="仿宋_GB2312" w:hAnsi="仿宋_GB2312" w:cs="仿宋_GB2312" w:eastAsia="仿宋_GB2312"/>
                <w:sz w:val="24"/>
              </w:rPr>
              <w:t>2、供应商需派驻巡检、运维团队</w:t>
            </w:r>
            <w:r>
              <w:rPr>
                <w:rFonts w:ascii="仿宋_GB2312" w:hAnsi="仿宋_GB2312" w:cs="仿宋_GB2312" w:eastAsia="仿宋_GB2312"/>
                <w:sz w:val="24"/>
              </w:rPr>
              <w:t>人员</w:t>
            </w:r>
            <w:r>
              <w:rPr>
                <w:rFonts w:ascii="仿宋_GB2312" w:hAnsi="仿宋_GB2312" w:cs="仿宋_GB2312" w:eastAsia="仿宋_GB2312"/>
                <w:sz w:val="24"/>
              </w:rPr>
              <w:t>不低于五人，其中针对该</w:t>
            </w:r>
            <w:r>
              <w:rPr>
                <w:rFonts w:ascii="仿宋_GB2312" w:hAnsi="仿宋_GB2312" w:cs="仿宋_GB2312" w:eastAsia="仿宋_GB2312"/>
                <w:sz w:val="24"/>
              </w:rPr>
              <w:t>项目</w:t>
            </w:r>
            <w:r>
              <w:rPr>
                <w:rFonts w:ascii="仿宋_GB2312" w:hAnsi="仿宋_GB2312" w:cs="仿宋_GB2312" w:eastAsia="仿宋_GB2312"/>
                <w:sz w:val="24"/>
              </w:rPr>
              <w:t>运维</w:t>
            </w:r>
            <w:r>
              <w:rPr>
                <w:rFonts w:ascii="仿宋_GB2312" w:hAnsi="仿宋_GB2312" w:cs="仿宋_GB2312" w:eastAsia="仿宋_GB2312"/>
                <w:sz w:val="24"/>
              </w:rPr>
              <w:t>技术人员</w:t>
            </w:r>
            <w:r>
              <w:rPr>
                <w:rFonts w:ascii="仿宋_GB2312" w:hAnsi="仿宋_GB2312" w:cs="仿宋_GB2312" w:eastAsia="仿宋_GB2312"/>
                <w:sz w:val="24"/>
              </w:rPr>
              <w:t>至少</w:t>
            </w:r>
            <w:r>
              <w:rPr>
                <w:rFonts w:ascii="仿宋_GB2312" w:hAnsi="仿宋_GB2312" w:cs="仿宋_GB2312" w:eastAsia="仿宋_GB2312"/>
                <w:sz w:val="24"/>
              </w:rPr>
              <w:t>2名，</w:t>
            </w:r>
            <w:r>
              <w:rPr>
                <w:rFonts w:ascii="仿宋_GB2312" w:hAnsi="仿宋_GB2312" w:cs="仿宋_GB2312" w:eastAsia="仿宋_GB2312"/>
                <w:sz w:val="24"/>
              </w:rPr>
              <w:t>需驻守在宜宾市本地</w:t>
            </w:r>
            <w:r>
              <w:rPr>
                <w:rFonts w:ascii="仿宋_GB2312" w:hAnsi="仿宋_GB2312" w:cs="仿宋_GB2312" w:eastAsia="仿宋_GB2312"/>
                <w:sz w:val="24"/>
              </w:rPr>
              <w:t>,</w:t>
            </w:r>
            <w:r>
              <w:rPr>
                <w:rFonts w:ascii="仿宋_GB2312" w:hAnsi="仿宋_GB2312" w:cs="仿宋_GB2312" w:eastAsia="仿宋_GB2312"/>
                <w:sz w:val="24"/>
              </w:rPr>
              <w:t>能够及时响应并解决系统运行中产生的故障，及时回复用户使用过程中提出的问题，并在汛期按业主要求派人员参与防汛值班。</w:t>
            </w:r>
            <w:r>
              <w:rPr>
                <w:rFonts w:ascii="仿宋_GB2312" w:hAnsi="仿宋_GB2312" w:cs="仿宋_GB2312" w:eastAsia="仿宋_GB2312"/>
                <w:sz w:val="24"/>
                <w:b/>
              </w:rPr>
              <w:t>（供应商须单独在投标文件中提供承诺函，格式自拟；如未提供，视为未实质性响应，作无效投标处理）</w:t>
            </w:r>
          </w:p>
          <w:p>
            <w:pPr>
              <w:pStyle w:val="null3"/>
              <w:ind w:firstLine="480"/>
              <w:jc w:val="both"/>
            </w:pPr>
            <w:r>
              <w:rPr>
                <w:rFonts w:ascii="仿宋_GB2312" w:hAnsi="仿宋_GB2312" w:cs="仿宋_GB2312" w:eastAsia="仿宋_GB2312"/>
                <w:sz w:val="24"/>
              </w:rPr>
              <w:t>3、提供专人值班服务，其中包括但不限于：</w:t>
            </w:r>
          </w:p>
          <w:p>
            <w:pPr>
              <w:pStyle w:val="null3"/>
              <w:ind w:firstLine="480"/>
              <w:jc w:val="both"/>
            </w:pPr>
            <w:r>
              <w:rPr>
                <w:rFonts w:ascii="仿宋_GB2312" w:hAnsi="仿宋_GB2312" w:cs="仿宋_GB2312" w:eastAsia="仿宋_GB2312"/>
                <w:sz w:val="24"/>
              </w:rPr>
              <w:t>①配合业主做好山洪危险区日常管理维护工作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②配合完成省（市）县数据整合工作，保障数据传输正常</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③做好山洪灾害危险区，防汛预警信息发布工作做到汛前预警，汛后统计。</w:t>
            </w:r>
          </w:p>
          <w:p>
            <w:pPr>
              <w:pStyle w:val="null3"/>
              <w:ind w:firstLine="480"/>
              <w:jc w:val="both"/>
            </w:pPr>
            <w:r>
              <w:rPr>
                <w:rFonts w:ascii="仿宋_GB2312" w:hAnsi="仿宋_GB2312" w:cs="仿宋_GB2312" w:eastAsia="仿宋_GB2312"/>
                <w:sz w:val="24"/>
              </w:rPr>
              <w:t>④对山洪预警系统、区防汛指挥系统、区气象水文信息的数据收集、统计，并进行分析、研判、处理、汇总上报等相关工作。</w:t>
            </w:r>
          </w:p>
          <w:p>
            <w:pPr>
              <w:pStyle w:val="null3"/>
              <w:ind w:firstLine="480"/>
              <w:jc w:val="both"/>
            </w:pPr>
            <w:r>
              <w:rPr>
                <w:rFonts w:ascii="仿宋_GB2312" w:hAnsi="仿宋_GB2312" w:cs="仿宋_GB2312" w:eastAsia="仿宋_GB2312"/>
                <w:sz w:val="24"/>
              </w:rPr>
              <w:t>⑤完成水利局防汛办工作人员交代的其他工作事项。</w:t>
            </w:r>
          </w:p>
          <w:p>
            <w:pPr>
              <w:pStyle w:val="null3"/>
              <w:ind w:firstLine="480"/>
              <w:jc w:val="both"/>
            </w:pPr>
            <w:r>
              <w:rPr>
                <w:rFonts w:ascii="仿宋_GB2312" w:hAnsi="仿宋_GB2312" w:cs="仿宋_GB2312" w:eastAsia="仿宋_GB2312"/>
                <w:sz w:val="24"/>
              </w:rPr>
              <w:t>⑥防汛平台信息的录入更改校对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⑦管理和操作非工措施所有设备，并对其他工作人员进行培训及指导。</w:t>
            </w:r>
          </w:p>
          <w:p>
            <w:pPr>
              <w:pStyle w:val="null3"/>
              <w:ind w:firstLine="480"/>
              <w:jc w:val="both"/>
            </w:pPr>
            <w:r>
              <w:rPr>
                <w:rFonts w:ascii="仿宋_GB2312" w:hAnsi="仿宋_GB2312" w:cs="仿宋_GB2312" w:eastAsia="仿宋_GB2312"/>
                <w:sz w:val="24"/>
              </w:rPr>
              <w:t>⑧如有蓝色预警安排工作人员防汛值班（其他时间值班单独通知）。</w:t>
            </w:r>
          </w:p>
          <w:p>
            <w:pPr>
              <w:pStyle w:val="null3"/>
              <w:ind w:firstLine="480"/>
              <w:jc w:val="both"/>
            </w:pPr>
            <w:r>
              <w:rPr>
                <w:rFonts w:ascii="仿宋_GB2312" w:hAnsi="仿宋_GB2312" w:cs="仿宋_GB2312" w:eastAsia="仿宋_GB2312"/>
                <w:sz w:val="24"/>
              </w:rPr>
              <w:t>4、供应商应为巡检、运维人员购买意外伤亡险，且保额不得低于100万元/每人。</w:t>
            </w:r>
            <w:r>
              <w:rPr>
                <w:rFonts w:ascii="仿宋_GB2312" w:hAnsi="仿宋_GB2312" w:cs="仿宋_GB2312" w:eastAsia="仿宋_GB2312"/>
                <w:sz w:val="24"/>
                <w:b/>
              </w:rPr>
              <w:t>（供应商须单独在投标文件中提供承诺函，格式自拟；如未提供，视为未实质性响应，作无效投标处理）</w:t>
            </w:r>
          </w:p>
          <w:p>
            <w:pPr>
              <w:pStyle w:val="null3"/>
              <w:ind w:firstLine="480"/>
              <w:jc w:val="both"/>
            </w:pPr>
            <w:r>
              <w:rPr>
                <w:rFonts w:ascii="仿宋_GB2312" w:hAnsi="仿宋_GB2312" w:cs="仿宋_GB2312" w:eastAsia="仿宋_GB2312"/>
                <w:sz w:val="24"/>
              </w:rPr>
              <w:t>5、供应商需提供车况良好的SUV越野车</w:t>
            </w:r>
            <w:r>
              <w:rPr>
                <w:rFonts w:ascii="仿宋_GB2312" w:hAnsi="仿宋_GB2312" w:cs="仿宋_GB2312" w:eastAsia="仿宋_GB2312"/>
                <w:sz w:val="24"/>
              </w:rPr>
              <w:t>两</w:t>
            </w:r>
            <w:r>
              <w:rPr>
                <w:rFonts w:ascii="仿宋_GB2312" w:hAnsi="仿宋_GB2312" w:cs="仿宋_GB2312" w:eastAsia="仿宋_GB2312"/>
                <w:sz w:val="24"/>
              </w:rPr>
              <w:t>辆作为野外设施设备维护维修应急工具车常驻宜宾市，油费、过路费、司机工资、车辆维修等车辆的一切使用费用由供应商承担，并在汛期执行每周</w:t>
            </w:r>
            <w:r>
              <w:rPr>
                <w:rFonts w:ascii="仿宋_GB2312" w:hAnsi="仿宋_GB2312" w:cs="仿宋_GB2312" w:eastAsia="仿宋_GB2312"/>
                <w:sz w:val="24"/>
              </w:rPr>
              <w:t>7天*24小时服务。</w:t>
            </w:r>
            <w:r>
              <w:rPr>
                <w:rFonts w:ascii="仿宋_GB2312" w:hAnsi="仿宋_GB2312" w:cs="仿宋_GB2312" w:eastAsia="仿宋_GB2312"/>
                <w:sz w:val="24"/>
                <w:b/>
              </w:rPr>
              <w:t>（供应商须单独在投标文件中提供承诺函，格式自拟；如未提供，视为未实质性响应，作无效投标处理）</w:t>
            </w:r>
          </w:p>
          <w:p>
            <w:pPr>
              <w:pStyle w:val="null3"/>
              <w:ind w:firstLine="480"/>
              <w:jc w:val="both"/>
            </w:pPr>
            <w:r>
              <w:rPr>
                <w:rFonts w:ascii="仿宋_GB2312" w:hAnsi="仿宋_GB2312" w:cs="仿宋_GB2312" w:eastAsia="仿宋_GB2312"/>
                <w:sz w:val="24"/>
              </w:rPr>
              <w:t>6、为保障本系统运维能及时响应，供应商需在合同签订后15日内，完成宜宾市翠屏区所有野外站点（包括视频站、图片站、雨量站、水位站、简易雨量站、无线预警广播等）的现场勘踏核实工作，并将每个站点的人员信息（包含姓名、电话等）、位置信息等相关站点信息逐一核实并编辑成册，确保对各站点的位置熟悉，以确保在汛期能及时响应维修野外问题站点。</w:t>
            </w:r>
            <w:r>
              <w:rPr>
                <w:rFonts w:ascii="仿宋_GB2312" w:hAnsi="仿宋_GB2312" w:cs="仿宋_GB2312" w:eastAsia="仿宋_GB2312"/>
                <w:sz w:val="24"/>
                <w:b/>
              </w:rPr>
              <w:t>（供应商须单独在投标文件中提供承诺函，格式自拟；如未提供，视为未实质性响应，作无效投标处理）</w:t>
            </w:r>
          </w:p>
          <w:p>
            <w:pPr>
              <w:pStyle w:val="null3"/>
              <w:ind w:firstLine="480"/>
              <w:jc w:val="both"/>
            </w:pPr>
            <w:r>
              <w:rPr>
                <w:rFonts w:ascii="仿宋_GB2312" w:hAnsi="仿宋_GB2312" w:cs="仿宋_GB2312" w:eastAsia="仿宋_GB2312"/>
                <w:sz w:val="24"/>
              </w:rPr>
              <w:t>7、提供每周7*24小时电话、邮件、远程调试等远程支持服务；接到用户通知后2小时内作出实质响应（远程解决或抵达现场并开始采取相应措施），并在24小时内恢复设备运行。超过3次未能作出实质响应或达到要求</w:t>
            </w:r>
            <w:r>
              <w:rPr>
                <w:rFonts w:ascii="仿宋_GB2312" w:hAnsi="仿宋_GB2312" w:cs="仿宋_GB2312" w:eastAsia="仿宋_GB2312"/>
                <w:sz w:val="24"/>
              </w:rPr>
              <w:t>的</w:t>
            </w:r>
            <w:r>
              <w:rPr>
                <w:rFonts w:ascii="仿宋_GB2312" w:hAnsi="仿宋_GB2312" w:cs="仿宋_GB2312" w:eastAsia="仿宋_GB2312"/>
                <w:sz w:val="24"/>
              </w:rPr>
              <w:t>视为违约，考核不合格给供应商处以</w:t>
            </w:r>
            <w:r>
              <w:rPr>
                <w:rFonts w:ascii="仿宋_GB2312" w:hAnsi="仿宋_GB2312" w:cs="仿宋_GB2312" w:eastAsia="仿宋_GB2312"/>
                <w:sz w:val="24"/>
              </w:rPr>
              <w:t>2</w:t>
            </w:r>
            <w:r>
              <w:rPr>
                <w:rFonts w:ascii="仿宋_GB2312" w:hAnsi="仿宋_GB2312" w:cs="仿宋_GB2312" w:eastAsia="仿宋_GB2312"/>
                <w:sz w:val="24"/>
              </w:rPr>
              <w:t>000-</w:t>
            </w:r>
            <w:r>
              <w:rPr>
                <w:rFonts w:ascii="仿宋_GB2312" w:hAnsi="仿宋_GB2312" w:cs="仿宋_GB2312" w:eastAsia="仿宋_GB2312"/>
                <w:sz w:val="24"/>
              </w:rPr>
              <w:t>5</w:t>
            </w:r>
            <w:r>
              <w:rPr>
                <w:rFonts w:ascii="仿宋_GB2312" w:hAnsi="仿宋_GB2312" w:cs="仿宋_GB2312" w:eastAsia="仿宋_GB2312"/>
                <w:sz w:val="24"/>
              </w:rPr>
              <w:t>000元/次的违约金，违约金从相应服务费中扣除。如发生故障的设备无法在24小时内修复，则应提供备用设备以保证系统的连续稳定运行，并在5个工作日内修复故障设备或更换新设备，5个工作日内不能解决的，由成交供应商提供替代设备。保障系统正常运行，在无相同型号的同种设备时，则应免费更换同类设备中较高型号的产品。</w:t>
            </w:r>
            <w:r>
              <w:rPr>
                <w:rFonts w:ascii="仿宋_GB2312" w:hAnsi="仿宋_GB2312" w:cs="仿宋_GB2312" w:eastAsia="仿宋_GB2312"/>
                <w:sz w:val="24"/>
                <w:b/>
              </w:rPr>
              <w:t>（供应商须单独在投标文件中提供承诺函，格式自拟；如未提供，视为未实质性响应，作无效投标处理）</w:t>
            </w:r>
          </w:p>
          <w:p>
            <w:pPr>
              <w:pStyle w:val="null3"/>
              <w:ind w:firstLine="480"/>
              <w:jc w:val="both"/>
            </w:pPr>
            <w:r>
              <w:rPr>
                <w:rFonts w:ascii="仿宋_GB2312" w:hAnsi="仿宋_GB2312" w:cs="仿宋_GB2312" w:eastAsia="仿宋_GB2312"/>
                <w:sz w:val="24"/>
              </w:rPr>
              <w:t>8、定期对系统进行现场运行状况的巡检（汛期前和汛期后至少各1次），做好巡检记录，形成巡检报告，以保障运维服务的规范和质量。</w:t>
            </w:r>
          </w:p>
          <w:p>
            <w:pPr>
              <w:pStyle w:val="null3"/>
              <w:ind w:firstLine="480"/>
              <w:jc w:val="both"/>
            </w:pPr>
            <w:r>
              <w:rPr>
                <w:rFonts w:ascii="仿宋_GB2312" w:hAnsi="仿宋_GB2312" w:cs="仿宋_GB2312" w:eastAsia="仿宋_GB2312"/>
                <w:sz w:val="24"/>
              </w:rPr>
              <w:t>9、建立系统运维制度，建立明确的日常信息维护工作制度，制定维护工作流程，实现维护工作有章可循；建立与业主单位的沟通制度，及时了解业主单位需求，提高系统功能优化效率；建立系统技术档案，为设备管理和维护提供依据；协助用户建立系统安全管理和系统使用管理制度。</w:t>
            </w:r>
          </w:p>
          <w:p>
            <w:pPr>
              <w:pStyle w:val="null3"/>
              <w:ind w:firstLine="480"/>
              <w:jc w:val="both"/>
            </w:pPr>
            <w:r>
              <w:rPr>
                <w:rFonts w:ascii="仿宋_GB2312" w:hAnsi="仿宋_GB2312" w:cs="仿宋_GB2312" w:eastAsia="仿宋_GB2312"/>
                <w:sz w:val="24"/>
              </w:rPr>
              <w:t>10、为宜宾市翠屏区水利局相关工作人员提供日常业务的咨询、操作培训服务、以保证相关工作人员能熟练使用、管理与维护本系统。</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、备机备件支持：为确保在维护期间安全运行，确保故障后及时进行备件更换，保证提供系统故障恢复的快捷服务，</w:t>
            </w:r>
            <w:r>
              <w:rPr>
                <w:rFonts w:ascii="仿宋_GB2312" w:hAnsi="仿宋_GB2312" w:cs="仿宋_GB2312" w:eastAsia="仿宋_GB2312"/>
                <w:sz w:val="24"/>
              </w:rPr>
              <w:t>供应商需</w:t>
            </w:r>
            <w:r>
              <w:rPr>
                <w:rFonts w:ascii="仿宋_GB2312" w:hAnsi="仿宋_GB2312" w:cs="仿宋_GB2312" w:eastAsia="仿宋_GB2312"/>
                <w:sz w:val="24"/>
              </w:rPr>
              <w:t>承诺中标后为本项目提供</w:t>
            </w:r>
            <w:r>
              <w:rPr>
                <w:rFonts w:ascii="仿宋_GB2312" w:hAnsi="仿宋_GB2312" w:cs="仿宋_GB2312" w:eastAsia="仿宋_GB2312"/>
                <w:sz w:val="24"/>
              </w:rPr>
              <w:t>主要设备如</w:t>
            </w:r>
            <w:r>
              <w:rPr>
                <w:rFonts w:ascii="仿宋_GB2312" w:hAnsi="仿宋_GB2312" w:cs="仿宋_GB2312" w:eastAsia="仿宋_GB2312"/>
                <w:sz w:val="24"/>
              </w:rPr>
              <w:t>RTU、雨量计、通讯模块、蓄电池、太阳能板、中心机房设施设备、简易雨量站、无线预警广播、视频站、图片站等相关配件</w:t>
            </w:r>
            <w:r>
              <w:rPr>
                <w:rFonts w:ascii="仿宋_GB2312" w:hAnsi="仿宋_GB2312" w:cs="仿宋_GB2312" w:eastAsia="仿宋_GB2312"/>
                <w:sz w:val="24"/>
              </w:rPr>
              <w:t>备件</w:t>
            </w:r>
            <w:r>
              <w:rPr>
                <w:rFonts w:ascii="仿宋_GB2312" w:hAnsi="仿宋_GB2312" w:cs="仿宋_GB2312" w:eastAsia="仿宋_GB2312"/>
                <w:sz w:val="24"/>
              </w:rPr>
              <w:t>，且费用已包含在本次报价中。其余小型配件等更换，供应商可自行处理。</w:t>
            </w:r>
            <w:r>
              <w:rPr>
                <w:rFonts w:ascii="仿宋_GB2312" w:hAnsi="仿宋_GB2312" w:cs="仿宋_GB2312" w:eastAsia="仿宋_GB2312"/>
                <w:sz w:val="24"/>
                <w:b/>
              </w:rPr>
              <w:t>（供应商须单独在投标文件中提供承诺函，格式自拟；如未提供，视为未实质性响应，作无效投标处理）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、更换设备参数必须满足以下条件，</w:t>
            </w:r>
            <w:r>
              <w:rPr>
                <w:rFonts w:ascii="仿宋_GB2312" w:hAnsi="仿宋_GB2312" w:cs="仿宋_GB2312" w:eastAsia="仿宋_GB2312"/>
                <w:sz w:val="24"/>
              </w:rPr>
              <w:t>①</w:t>
            </w:r>
            <w:r>
              <w:rPr>
                <w:rFonts w:ascii="仿宋_GB2312" w:hAnsi="仿宋_GB2312" w:cs="仿宋_GB2312" w:eastAsia="仿宋_GB2312"/>
                <w:sz w:val="24"/>
              </w:rPr>
              <w:t>更换设备参数必须满足原有安装设备参数或高于原安装设备参数，不得安装低于原安装设备参数设备；②</w:t>
            </w:r>
            <w:r>
              <w:rPr>
                <w:rFonts w:ascii="仿宋_GB2312" w:hAnsi="仿宋_GB2312" w:cs="仿宋_GB2312" w:eastAsia="仿宋_GB2312"/>
                <w:sz w:val="24"/>
              </w:rPr>
              <w:t>不得改变原有设备用途。</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后期服务要求</w:t>
            </w:r>
          </w:p>
        </w:tc>
        <w:tc>
          <w:tcPr>
            <w:tcW w:type="dxa" w:w="5814"/>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、售后维护期间需保证站点汛期报汛率大于</w:t>
            </w:r>
            <w:r>
              <w:rPr>
                <w:rFonts w:ascii="仿宋_GB2312" w:hAnsi="仿宋_GB2312" w:cs="仿宋_GB2312" w:eastAsia="仿宋_GB2312"/>
                <w:sz w:val="24"/>
              </w:rPr>
              <w:t>95%,如达不到基本指标要求,并认定全年考核不合格</w:t>
            </w:r>
            <w:r>
              <w:rPr>
                <w:rFonts w:ascii="仿宋_GB2312" w:hAnsi="仿宋_GB2312" w:cs="仿宋_GB2312" w:eastAsia="仿宋_GB2312"/>
                <w:sz w:val="24"/>
              </w:rPr>
              <w:t>，采购人有权</w:t>
            </w:r>
            <w:r>
              <w:rPr>
                <w:rFonts w:ascii="仿宋_GB2312" w:hAnsi="仿宋_GB2312" w:cs="仿宋_GB2312" w:eastAsia="仿宋_GB2312"/>
                <w:sz w:val="24"/>
              </w:rPr>
              <w:t>终止</w:t>
            </w:r>
            <w:r>
              <w:rPr>
                <w:rFonts w:ascii="仿宋_GB2312" w:hAnsi="仿宋_GB2312" w:cs="仿宋_GB2312" w:eastAsia="仿宋_GB2312"/>
                <w:sz w:val="24"/>
              </w:rPr>
              <w:t>合同，且不承担任何违约责任。</w:t>
            </w:r>
            <w:r>
              <w:rPr>
                <w:rFonts w:ascii="仿宋_GB2312" w:hAnsi="仿宋_GB2312" w:cs="仿宋_GB2312" w:eastAsia="仿宋_GB2312"/>
                <w:sz w:val="24"/>
                <w:b/>
              </w:rPr>
              <w:t>（供应商须单独在投标文件中提供承诺函，格式自拟；如未提供，视为未实质性响应，作无效投标处理）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、售后维护期间需维护和录入四川省决策支持平台系统信息数据，同时还需保障</w:t>
            </w:r>
            <w:r>
              <w:rPr>
                <w:rFonts w:ascii="仿宋_GB2312" w:hAnsi="仿宋_GB2312" w:cs="仿宋_GB2312" w:eastAsia="仿宋_GB2312"/>
                <w:sz w:val="24"/>
              </w:rPr>
              <w:t>（区）</w:t>
            </w:r>
            <w:r>
              <w:rPr>
                <w:rFonts w:ascii="仿宋_GB2312" w:hAnsi="仿宋_GB2312" w:cs="仿宋_GB2312" w:eastAsia="仿宋_GB2312"/>
                <w:sz w:val="24"/>
              </w:rPr>
              <w:t>县级山洪预警平台的系统数据正常和数据一致性。</w:t>
            </w:r>
            <w:r>
              <w:rPr>
                <w:rFonts w:ascii="仿宋_GB2312" w:hAnsi="仿宋_GB2312" w:cs="仿宋_GB2312" w:eastAsia="仿宋_GB2312"/>
                <w:sz w:val="24"/>
                <w:b/>
              </w:rPr>
              <w:t>（供应商须单独在投标文件中提供承诺函，格式自拟；如未提供，视为未实质性响应，作无效投标处理）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须承诺巡检所有简易和自动站点，保证站点正常工作。应自行解决交通和食宿问题，需要熟悉地理环境或点位安装情况，根据实施资料中的站点信息，巡检站点。</w:t>
            </w:r>
            <w:r>
              <w:rPr>
                <w:rFonts w:ascii="仿宋_GB2312" w:hAnsi="仿宋_GB2312" w:cs="仿宋_GB2312" w:eastAsia="仿宋_GB2312"/>
                <w:sz w:val="24"/>
                <w:b/>
              </w:rPr>
              <w:t>（供应商须单独在投标文件中提供承诺函，格式自拟；如未提供，视为未实质性响应，作无效投标处理）</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480"/>
              <w:jc w:val="left"/>
            </w:pPr>
            <w:r>
              <w:rPr>
                <w:rFonts w:ascii="仿宋_GB2312" w:hAnsi="仿宋_GB2312" w:cs="仿宋_GB2312" w:eastAsia="仿宋_GB2312"/>
                <w:sz w:val="24"/>
              </w:rPr>
              <w:t>1、安全要求：在项目实施及运维过程中发生的一切安全事故均由成交人自行承担。</w:t>
            </w:r>
            <w:r>
              <w:rPr>
                <w:rFonts w:ascii="仿宋_GB2312" w:hAnsi="仿宋_GB2312" w:cs="仿宋_GB2312" w:eastAsia="仿宋_GB2312"/>
                <w:sz w:val="24"/>
                <w:b/>
              </w:rPr>
              <w:t>（供应商须单独在投标文件中提供承诺函，格式自拟；如未提供，视为未实质性响应，作无效投标处理）</w:t>
            </w:r>
          </w:p>
          <w:p>
            <w:pPr>
              <w:pStyle w:val="null3"/>
              <w:ind w:firstLine="480"/>
              <w:jc w:val="both"/>
            </w:pPr>
            <w:r>
              <w:rPr>
                <w:rFonts w:ascii="仿宋_GB2312" w:hAnsi="仿宋_GB2312" w:cs="仿宋_GB2312" w:eastAsia="仿宋_GB2312"/>
                <w:sz w:val="24"/>
              </w:rPr>
              <w:t>2、保密要求：成交供应商应对项目实施过程及实施过程中获取的所有相关数据、信息、资料、研究成果等材料保密，未经采购人书面允许，不得以任意形式传播或泄露相关信息。</w:t>
            </w:r>
            <w:r>
              <w:rPr>
                <w:rFonts w:ascii="仿宋_GB2312" w:hAnsi="仿宋_GB2312" w:cs="仿宋_GB2312" w:eastAsia="仿宋_GB2312"/>
                <w:sz w:val="24"/>
                <w:b/>
              </w:rPr>
              <w:t>（供应商须单独在投标文件中提供承诺函，格式自拟；如未提供，视为未实质性响应，作无效投标处理）</w:t>
            </w:r>
          </w:p>
          <w:p>
            <w:pPr>
              <w:pStyle w:val="null3"/>
              <w:ind w:firstLine="480"/>
              <w:jc w:val="both"/>
            </w:pPr>
            <w:r>
              <w:rPr>
                <w:rFonts w:ascii="仿宋_GB2312" w:hAnsi="仿宋_GB2312" w:cs="仿宋_GB2312" w:eastAsia="仿宋_GB2312"/>
                <w:sz w:val="24"/>
              </w:rPr>
              <w:t>3、知识产权：供应商应保证在本项目使用的任何产品和服务（包括部分使用）时，不会产生因第三方提出侵犯其专利权、商标权或其他知识产权而引起的法律和经济纠纷，如因专利权、商标权或其他知识产权而引起法律和经济纠纷，由供应商承担所有相关责任。采购人享有本项目实施过程中产生的知识成果及知识产权。</w:t>
            </w:r>
            <w:r>
              <w:rPr>
                <w:rFonts w:ascii="仿宋_GB2312" w:hAnsi="仿宋_GB2312" w:cs="仿宋_GB2312" w:eastAsia="仿宋_GB2312"/>
                <w:sz w:val="24"/>
                <w:b/>
              </w:rPr>
              <w:t>（供应商须单独在投标文件中提供承诺函，格式自拟；如未提供，视为未实质性响应，作无效投标处理）</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运维质量考核</w:t>
            </w:r>
          </w:p>
        </w:tc>
        <w:tc>
          <w:tcPr>
            <w:tcW w:type="dxa" w:w="5814"/>
          </w:tcPr>
          <w:p>
            <w:pPr>
              <w:pStyle w:val="null3"/>
              <w:ind w:firstLine="480"/>
              <w:jc w:val="both"/>
            </w:pPr>
            <w:r>
              <w:rPr>
                <w:rFonts w:ascii="仿宋_GB2312" w:hAnsi="仿宋_GB2312" w:cs="仿宋_GB2312" w:eastAsia="仿宋_GB2312"/>
                <w:sz w:val="24"/>
              </w:rPr>
              <w:t>采购人按季度对供应商服务进行考核。如未达到采购人要求，可按照合同约定扣除相应合同款。</w:t>
            </w:r>
          </w:p>
          <w:p>
            <w:pPr>
              <w:pStyle w:val="null3"/>
              <w:ind w:firstLine="480"/>
              <w:jc w:val="both"/>
            </w:pPr>
            <w:r>
              <w:rPr>
                <w:rFonts w:ascii="仿宋_GB2312" w:hAnsi="仿宋_GB2312" w:cs="仿宋_GB2312" w:eastAsia="仿宋_GB2312"/>
                <w:sz w:val="24"/>
              </w:rPr>
              <w:t>1、日常维护方面：对设备进行日常巡检，定期对设备进行检查，确保设备运行正常。</w:t>
            </w:r>
          </w:p>
          <w:p>
            <w:pPr>
              <w:pStyle w:val="null3"/>
              <w:ind w:firstLine="480"/>
              <w:jc w:val="both"/>
            </w:pPr>
            <w:r>
              <w:rPr>
                <w:rFonts w:ascii="仿宋_GB2312" w:hAnsi="仿宋_GB2312" w:cs="仿宋_GB2312" w:eastAsia="仿宋_GB2312"/>
                <w:sz w:val="24"/>
              </w:rPr>
              <w:t>2、故障处理能力方面：能够快速响应并处理设备故障、网络问题等，保证故障处理的及时性。同时具备对设备故障和网络问题进行准确定位的能力，能够迅速区分是硬件故障、软件问题还是网络配置错误，并进行对应处置排除故障。</w:t>
            </w:r>
          </w:p>
          <w:p>
            <w:pPr>
              <w:pStyle w:val="null3"/>
              <w:ind w:firstLine="480"/>
              <w:jc w:val="both"/>
            </w:pPr>
            <w:r>
              <w:rPr>
                <w:rFonts w:ascii="仿宋_GB2312" w:hAnsi="仿宋_GB2312" w:cs="仿宋_GB2312" w:eastAsia="仿宋_GB2312"/>
                <w:sz w:val="24"/>
              </w:rPr>
              <w:t>3、工作态度和服务质量方面：具备良好的工作态度，能够积极主动地解决问题，有责任心和团队合作精神。能否按照采购人安排，在规定的时间内完成各项服务工作，保证服务质量和效率。</w:t>
            </w:r>
          </w:p>
          <w:p>
            <w:pPr>
              <w:pStyle w:val="null3"/>
              <w:ind w:firstLine="480"/>
              <w:jc w:val="both"/>
            </w:pPr>
            <w:r>
              <w:rPr>
                <w:rFonts w:ascii="仿宋_GB2312" w:hAnsi="仿宋_GB2312" w:cs="仿宋_GB2312" w:eastAsia="仿宋_GB2312"/>
                <w:sz w:val="24"/>
              </w:rPr>
              <w:t>4、工作效率和安全性方面：对运维人员的工作效率进行考核，包括完成工作任务的及时性，完成工作的质量，对设备的操作安全性和数据安全性等。能够有效地与相关人员进行沟通，及时反馈问题并协调处理。</w:t>
            </w:r>
          </w:p>
          <w:p>
            <w:pPr>
              <w:pStyle w:val="null3"/>
              <w:jc w:val="both"/>
            </w:pPr>
            <w:r>
              <w:rPr>
                <w:rFonts w:ascii="仿宋_GB2312" w:hAnsi="仿宋_GB2312" w:cs="仿宋_GB2312" w:eastAsia="仿宋_GB2312"/>
                <w:sz w:val="24"/>
                <w:b/>
              </w:rPr>
              <w:t>注：中标后由采购人与中标人具体约定考核细则。</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详见3.2.技术要求</w:t>
            </w:r>
          </w:p>
        </w:tc>
        <w:tc>
          <w:tcPr>
            <w:tcW w:type="dxa" w:w="5814"/>
          </w:tcPr>
          <w:p>
            <w:pPr>
              <w:pStyle w:val="null3"/>
              <w:jc w:val="left"/>
            </w:pPr>
            <w:r>
              <w:rPr>
                <w:rFonts w:ascii="仿宋_GB2312" w:hAnsi="仿宋_GB2312" w:cs="仿宋_GB2312" w:eastAsia="仿宋_GB2312"/>
              </w:rPr>
              <w:t>详见3.2.技术要求</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三年，合同一年一签。在成交供应商提供的服务完全满足采购人工作需求，经采购人考核合格，且服务内容、质量、中标金额不变的情况下，本项目可签下一年度合同。</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宜宾市翠屏区（采购人指定地点）。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本项目磋商文件、成交供应商的响应文件、《财政部关于进一步加强政府采购需求和履约验收管理的指导意见》（财库〔2016〕205号）以及国家相关规定进行验收。双方如对质量要求和技术指标的约定标准有相互抵触或异议的事项，由采购人在采购文件与响应文件中按质量要求和技术指标比较优胜的原则确定该项的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1、预付款，政府采购合同签订生效后，成交供应商向采购人出具合法有效完整的完税发票及凭证资料后，达到付款条件起10日内，支付合同总金额的50.00%</w:t>
            </w:r>
          </w:p>
          <w:p>
            <w:pPr>
              <w:pStyle w:val="null3"/>
              <w:jc w:val="left"/>
            </w:pPr>
            <w:r>
              <w:rPr>
                <w:rFonts w:ascii="仿宋_GB2312" w:hAnsi="仿宋_GB2312" w:cs="仿宋_GB2312" w:eastAsia="仿宋_GB2312"/>
              </w:rPr>
              <w:t>2、尾款，系统运行维护汛期结束后，成交供应商向采购人出具合法有效完整的完税发票及凭证资料后，达到付款条件起10日内，支付合同总金额的50.00%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供需双方均应遵守采购合同，非因不可抗力而单方面终止执行合同的，将赔偿因违约给对方造成的经济损失，并向对方支付本合同总额（成交金额）5%的违约金；如因成交供应商原因造成的，将由采购人提请项目同级财政部门将其列入不良行为记录。 2、若因成交供应商原因在合同规定期限内无法提供服务/交货，采购人有权终止合同，由成交供应商向采购人支付5%的违约金；或经供需双方协商同意继续履行合同，采购人视情况在延迟服务/交货期内每天按合同总额5‰的标准收取违约金。因不可抗拒力所导致的交货及付款延迟等按照《中华人民共和国民法典》有关条文处理。 3、成交供应商提供的货物或服务质量不符合合同规定的，成交供应商应向采购人支付合同总价的5%的违约金并限期10日内整改，否则，视作成交供应商无法提供合格的货物或服务违约。 4.成交供应商应严格遵守承诺，如有违约，将赔偿因违约给采购人造成的经济损失。如因成交供应商工作人员在履行职务过程中的的疏忽、失职、过错等故意或者过失原因给采购人造成损失或侵害，包括但不限于采购人本身的财产损失、由此而导致的采购人对任何第三方的法律责任等，成交供应商对此均应承担全部的赔偿责任。 5.合同履行期间,若双方发生争议，双方本着友好合作的态度，对合同履行过程中发生的违约行为进行及时的协商解决或由有关部门调解解决，如不能协商解决可向同级别法院通过法律诉讼解决。</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1、项目服务方案要求 1.1供应商需针对本项目提供履约保障方案，方案内容包含但不限于：①项目背景实施分析(包括：工作区山洪环境条件、主要山洪环境问题、山洪灾害危害程度等)；②工期安排(包括：详细的项目进度计划、完整的项目工期保障、每日工作内容等)；③山洪预警系统维护方案(包括：危险区范围及危害性界定、站点关联管理、维护流程预警流程等)；④巡检维护(包括：巡检工作范围、巡检人员配置、详细的工作内容等)；⑤运维安全保障(包括：设备运行安全、人员安全保障、系统及系统数据安全、环境与看护管理等)；⑥应急预案措施(包括：应急处理方案、突发事件处理、各类风险应对措施等)等内容。 1.2供应商需针对本项目提供后续服务方案，方案内容包含但不限于：①后续服务响应时效承诺；②后续服务处理程序和计划；③网络安全保障措施；④后续服务方式（含检修等）等内容。 注：(1)供应商应根据本项目实际情况提供真实、客观的证明材料。(2)供应商应保证所提供的所有材料的真实性及有效性，若提供虚假材料谋取成交的，将上报同级监管部门依法处理。(3)供应商应根据项目的实际需求和具体情况实事求是进行编制投标文件，能具体量化,具有可行性及便于高质量的履约。 2、履约能力及经验要求 2.1履约能力（具体详见磋商文件第五章评审细则及标准）：供应商为本项目拟派运维人员中应具备相应的技术能力，指：项目负责人（1人）：具备计算机专业中级及以上职称证书；技术负责人（1人）：具备水利类中级及以上职称证书；其他人员（项目负责人、技术负责人除外）：具备水利类中级及以上职称证书等。 2.2履约经验（具体详见磋商文件第五章评审细则及标准）：供应商应具有一定的履约经验，指：自2021年1月1日（含）以来正在进行或已完成的运行维护相关业绩等。 3、加快支付采购资金。按照《关于促进政府采购公平竞争优化营商环境的通知》(财库(2019)38 号)有关要求，在政府采购合同中约定资金支付的方式、时间和条件，明确逾期支付资金的违约责任。 ★4、报价要求：本项目投标报价为一年的报价，投标报价包括但不限于人力成本、设施设备、物资、安装调试、运维、保险、利润、税费、管理费、代理费、各种风险等在内的一切费用；采购人不再支付其他任何费用，如出现因投标报价估算错误等引起的损失由供应商自行承担。 ★5、本项目不收取履约保证金。 ★6、本章中带“★”号条款为本项目实质性要求，不允许负偏离，否则将被作无效投标处理。 ★7、本项目明确要求提供证明材料或承诺函的，以提供的证明材料或承诺函为准判断是否偏离。未明确要求提供证明材料或承诺函的，以应答表或偏离表为准。如供应商提供虚假材料谋取成交，一经核实，按相关法律法规处理。 ★8、本项目规定的国家、行业、地方等标准如有最新标准，均按最新标准执行。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w:t>
              <w:br/>
              <w:t>②若为事业法人：提供“统一社会信用代码法人登记证书”；未换证的提交“事业法人登记证书、组织机构代码证”；</w:t>
              <w:br/>
              <w:t>③若为其他组织：提供“对应主管部门颁发的准许执业证明文件或营业执照”；</w:t>
              <w:br/>
              <w:t>④若为自然人：提供“身份证复印件”；</w:t>
              <w:br/>
              <w:t>⑤非独立法人分支机构参加需提供具有独立法人资格的总公司针对本项目的授权书原件，并提供“统一社会信用代码营业执照”；未换证的提供“营业执照、税务登记证、组织机构代码证”。</w:t>
              <w:br/>
              <w:t>注：以上均提供复印件并进行电子签章；分公司参与项目投标的，需提供具有法人资格的总公司的有关文件或制度等能够证明总公司授权其独立开展业务的证明材料复印件。已由总公司授权的，总公司取得的相关资质证书对分公司有效，法律法规或者行业另有规定的除外。</w:t>
            </w:r>
          </w:p>
        </w:tc>
        <w:tc>
          <w:tcPr>
            <w:tcW w:type="dxa" w:w="1910"/>
          </w:tcPr>
          <w:p>
            <w:pPr>
              <w:pStyle w:val="null3"/>
              <w:jc w:val="left"/>
            </w:pPr>
            <w:r>
              <w:rPr>
                <w:rFonts w:ascii="仿宋_GB2312" w:hAnsi="仿宋_GB2312" w:cs="仿宋_GB2312" w:eastAsia="仿宋_GB2312"/>
              </w:rPr>
              <w:t>响应文件封面,供应商认为应该提供的其他证明材料.docx,投标（响应）函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供应商提供自2021年以来任意一年经过会计师事务所审计的财务报告复印件(经审计的有效财务报告应包括报告及报告中所附的完整内容，并由注册会计师签名、盖章、执业证书以及会计师事务所营业执照、盖章)；</w:t>
              <w:br/>
              <w:t>②供应商提供自2021年以来任意一年供应商内部的财务报表复印件(至少包含资产负债表)；</w:t>
              <w:br/>
              <w:t>③供应商提供投标文件递交截止日前一年内银行为其出具的资信证明复印件；</w:t>
              <w:br/>
              <w:t>④供应商注册时间截至投标文件递交截止日不足一年的，可提供公司章程复印件；</w:t>
              <w:br/>
              <w:t>⑤供应商为自然人或个体经营户时提供承诺函（格式自拟）</w:t>
              <w:br/>
              <w:t>注：具有健全的财务会计制度的证明材料中第①-⑤项具有同等的法律效力，供应商可根据自身实际情况选择提供其中任意一项。以上均提供复印件并进行电子签章。</w:t>
            </w:r>
          </w:p>
        </w:tc>
        <w:tc>
          <w:tcPr>
            <w:tcW w:type="dxa" w:w="1910"/>
          </w:tcPr>
          <w:p>
            <w:pPr>
              <w:pStyle w:val="null3"/>
              <w:jc w:val="left"/>
            </w:pPr>
            <w:r>
              <w:rPr>
                <w:rFonts w:ascii="仿宋_GB2312" w:hAnsi="仿宋_GB2312" w:cs="仿宋_GB2312" w:eastAsia="仿宋_GB2312"/>
              </w:rPr>
              <w:t>具有健全财务会计制度的证明材料.docx,供应商认为应该提供的其他证明材料.docx,投标（响应）函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服务要求应答表.docx,其他要求应答表.docx,供应商认为应该提供的其他证明材料.docx,技术要求应答表.docx,投标（响应）函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对磋商文件第三章3.2.技术要求、3.3.服务要求、3.4.其他要求进行响应及应答。</w:t>
            </w:r>
          </w:p>
        </w:tc>
        <w:tc>
          <w:tcPr>
            <w:tcW w:type="dxa" w:w="3322"/>
          </w:tcPr>
          <w:p>
            <w:pPr>
              <w:pStyle w:val="null3"/>
              <w:jc w:val="left"/>
            </w:pPr>
            <w:r>
              <w:rPr>
                <w:rFonts w:ascii="仿宋_GB2312" w:hAnsi="仿宋_GB2312" w:cs="仿宋_GB2312" w:eastAsia="仿宋_GB2312"/>
              </w:rPr>
              <w:t>供应商对第三章3.2.技术要求、3.3.服务要求、3.4.其他要求进行响应、应答情况，并对单独要求提供证明材料或承诺函的内容进行证明或承诺的情况。</w:t>
            </w:r>
          </w:p>
        </w:tc>
        <w:tc>
          <w:tcPr>
            <w:tcW w:type="dxa" w:w="1910"/>
          </w:tcPr>
          <w:p>
            <w:pPr>
              <w:pStyle w:val="null3"/>
              <w:jc w:val="left"/>
            </w:pPr>
            <w:r>
              <w:rPr>
                <w:rFonts w:ascii="仿宋_GB2312" w:hAnsi="仿宋_GB2312" w:cs="仿宋_GB2312" w:eastAsia="仿宋_GB2312"/>
              </w:rPr>
              <w:t>服务要求应答表.docx,供应商认为应该提供的其他证明材料.docx,其他要求应答表.docx,技术要求应答表.docx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因平台局限性，对于本招标文件第二章标注“实质性要求”但未标明或未明确如何响应的，可不提供具体证明材料或单独响应，投标人无须进行逐一响应。评标委员会不能因投标人未响应而将投标文件作无效处理。</w:t>
            </w:r>
          </w:p>
        </w:tc>
        <w:tc>
          <w:tcPr>
            <w:tcW w:type="dxa" w:w="3322"/>
          </w:tcPr>
          <w:p>
            <w:pPr>
              <w:pStyle w:val="null3"/>
              <w:jc w:val="left"/>
            </w:pPr>
            <w:r>
              <w:rPr>
                <w:rFonts w:ascii="仿宋_GB2312" w:hAnsi="仿宋_GB2312" w:cs="仿宋_GB2312" w:eastAsia="仿宋_GB2312"/>
              </w:rPr>
              <w:t>因平台局限性，对于本招标文件第二章标注“实质性要求”但未标明或未明确如何响应的，可不提供具体证明材料或单独响应，投标人无须进行逐一响应。评标委员会不能因投标人未响应而将投标文件作无效处理。</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履约能力</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履约保障方案</w:t>
            </w:r>
          </w:p>
        </w:tc>
        <w:tc>
          <w:tcPr>
            <w:tcW w:type="dxa" w:w="2575"/>
          </w:tcPr>
          <w:p>
            <w:pPr>
              <w:pStyle w:val="null3"/>
              <w:jc w:val="left"/>
            </w:pPr>
            <w:r>
              <w:rPr>
                <w:rFonts w:ascii="仿宋_GB2312" w:hAnsi="仿宋_GB2312" w:cs="仿宋_GB2312" w:eastAsia="仿宋_GB2312"/>
              </w:rPr>
              <w:t>根据供应商针对本项目提供的履约保障方案进行综合评分，方案内容包括但不限于：①项目背景实施分析(包括：工作区山洪环境条件、主要山洪环境问题、山洪灾害危害程度等)；②工期安排(包括：详细的项目进度计划、完整的项目工期保障、每日工作内容等)；③山洪预警系统维护方案(包括：危险区范围及危害性界定、站点关联管理、维护流程预警流程等)；④巡检维护(包括：巡检工作范围、巡检人员配置、详细的工作内容等)；⑤运维安全保障(包括：设备运行安全、人员安全保障、系统及系统数据安全、环境与看护管理等)；⑥应急预案措施(包括：应急处理方案、突发事件处理、各类风险应对措施等)等内容。 根据供应商提供的方案内容包含上述6项内容完整且无缺陷的得42分；每有一项存在缺陷（缺陷是指：方案内容过于简略，对要求内容未进行必要的详细描述，内容非专门针对本项目或不适用项目特性、内容不完整或缺少关键节点、套用其他项目方案、内容前后矛盾、涉及的规范及标准错误、不利于项目实施、不可能实现的情形等任意一种情形）的扣3.5分，每缺少一项内容的扣7分，本项最多得42分。</w:t>
            </w:r>
          </w:p>
        </w:tc>
        <w:tc>
          <w:tcPr>
            <w:tcW w:type="dxa" w:w="831"/>
          </w:tcPr>
          <w:p>
            <w:pPr>
              <w:pStyle w:val="null3"/>
              <w:jc w:val="center"/>
            </w:pPr>
            <w:r>
              <w:rPr>
                <w:rFonts w:ascii="仿宋_GB2312" w:hAnsi="仿宋_GB2312" w:cs="仿宋_GB2312" w:eastAsia="仿宋_GB2312"/>
              </w:rPr>
              <w:t>42.0000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供应商认为应该提供的其他证明材料.docx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供应商为本项目拟派运维人员中应具备相应的技术能力,派驻的人员具备以下管理和维护能力： 1.供应商拟为本项目派驻项目负责人(1人)：具备计算机专业中级职称证书的得4分，具有计算机专业高级及以上职称证书的得8分，本小项最多得8分。 2.供应商拟为本项目派驻技术负责人(1人)：具备水利类中级职称证书的得4分，具有水利类高级及以上职称证书的得8分，本小项最多得8分。 3.供应商拟为本项目派驻其他人员（项目负责人、技术负责人除外）：每提供一个具有水利类中级及以上职称证书的得2分，本小项最多得6分。 注：1.以上所有人员不得重复计分，一人持多证的，按得分最高计分； 2.需提供本单位在职证明材料（聘用合同或在职证明或近三个月的社保交纳或工资发放证明或承诺函等）及身份证复印件。退休人员还应提供返聘合同（协议），并进行电子签章。 3.未提供或证明材料不全或不能满足相应要求的证明材料在评审时将不予认可。</w:t>
            </w:r>
          </w:p>
        </w:tc>
        <w:tc>
          <w:tcPr>
            <w:tcW w:type="dxa" w:w="831"/>
          </w:tcPr>
          <w:p>
            <w:pPr>
              <w:pStyle w:val="null3"/>
              <w:jc w:val="center"/>
            </w:pPr>
            <w:r>
              <w:rPr>
                <w:rFonts w:ascii="仿宋_GB2312" w:hAnsi="仿宋_GB2312" w:cs="仿宋_GB2312" w:eastAsia="仿宋_GB2312"/>
              </w:rPr>
              <w:t>22.0000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供应商认为应该提供的其他证明材料.docx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供应商提供一个自2021年1月1日（含）以来正在进行或已完成的与本项目履约经验的得4分，在此基础上每增加一个履约经验加3分，本项最多得10分。 注：1.提供中标（成交）通知书或合同复印件； 2.履约经验指：运行维护相关业绩； 3.提供中标（成交）通知书和合同复印件的，时间以合同签订时间为准； 4.同一业主的多个合同，按一个业绩计分； 5.未提供或业绩证明材料不全或不能满足相应要求的证明材料在评审时将不予认可。</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供应商认为应该提供的其他证明材料.docx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后续服务</w:t>
            </w:r>
          </w:p>
        </w:tc>
        <w:tc>
          <w:tcPr>
            <w:tcW w:type="dxa" w:w="2575"/>
          </w:tcPr>
          <w:p>
            <w:pPr>
              <w:pStyle w:val="null3"/>
              <w:jc w:val="left"/>
            </w:pPr>
            <w:r>
              <w:rPr>
                <w:rFonts w:ascii="仿宋_GB2312" w:hAnsi="仿宋_GB2312" w:cs="仿宋_GB2312" w:eastAsia="仿宋_GB2312"/>
              </w:rPr>
              <w:t>根据供应商针对本项目提供的后续服务方案进行综合评分，方案内容包括但不限于：①后续服务响应时效承诺；②后续服务处理程序和计划；③网络安全保障措施；④后续服务方式（含检修等）等内容。 根据供应商提供的方案内容包含上述4项内容完整且无缺陷的得16分；每有一项存在缺陷（缺陷是指：方案内容过于简略，对要求内容未进行必要的详细描述，内容非专门针对本项目或不适用项目特性、内容不完整或缺少关键节点、套用其他项目方案、内容前后矛盾、涉及的规范及标准错误、不利于项目实施、不可能实现的情形等任意一种情形）的扣2分，每缺少一项内容的扣4分，本项最多得16分。</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供应商认为应该提供的其他证明材料.docx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详见附件：服务要求应答表.docx</w:t>
      </w:r>
    </w:p>
    <w:p>
      <w:pPr>
        <w:pStyle w:val="null3"/>
        <w:ind w:firstLine="960"/>
        <w:jc w:val="left"/>
      </w:pPr>
      <w:r>
        <w:rPr>
          <w:rFonts w:ascii="仿宋_GB2312" w:hAnsi="仿宋_GB2312" w:cs="仿宋_GB2312" w:eastAsia="仿宋_GB2312"/>
        </w:rPr>
        <w:t>详见附件：供应商认为应该提供的其他证明材料.docx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详见附件：其他要求应答表.docx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