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D24F8">
      <w:pPr>
        <w:ind w:firstLine="883"/>
        <w:rPr>
          <w:rFonts w:asciiTheme="minorEastAsia" w:hAnsiTheme="minorEastAsia" w:eastAsiaTheme="minorEastAsia"/>
          <w:b/>
          <w:sz w:val="44"/>
          <w:szCs w:val="44"/>
          <w:lang w:val="zh-TW"/>
        </w:rPr>
      </w:pPr>
    </w:p>
    <w:p w14:paraId="1E96C584">
      <w:pPr>
        <w:pStyle w:val="2"/>
        <w:rPr>
          <w:rFonts w:hint="eastAsia" w:ascii="宋体" w:hAnsi="宋体" w:cs="宋体"/>
          <w:b/>
          <w:bCs/>
          <w:sz w:val="44"/>
          <w:szCs w:val="44"/>
          <w:lang w:val="en-US" w:eastAsia="zh-CN"/>
        </w:rPr>
      </w:pPr>
      <w:r>
        <w:rPr>
          <w:rFonts w:hint="eastAsia" w:ascii="宋体" w:hAnsi="宋体" w:cs="宋体"/>
          <w:b/>
          <w:bCs/>
          <w:sz w:val="44"/>
          <w:szCs w:val="44"/>
          <w:lang w:val="en-US" w:eastAsia="zh-CN"/>
        </w:rPr>
        <w:t>晋城市妇联购买市妇女儿童发展中心</w:t>
      </w:r>
    </w:p>
    <w:p w14:paraId="55B454E7">
      <w:pPr>
        <w:pStyle w:val="2"/>
        <w:rPr>
          <w:rFonts w:hint="eastAsia" w:ascii="宋体" w:hAnsi="宋体" w:cs="宋体"/>
          <w:b/>
          <w:bCs/>
          <w:sz w:val="44"/>
          <w:szCs w:val="44"/>
          <w:lang w:val="en-US" w:eastAsia="zh-CN"/>
        </w:rPr>
      </w:pPr>
      <w:r>
        <w:rPr>
          <w:rFonts w:hint="eastAsia" w:ascii="宋体" w:hAnsi="宋体" w:cs="宋体"/>
          <w:b/>
          <w:bCs/>
          <w:sz w:val="44"/>
          <w:szCs w:val="44"/>
          <w:lang w:val="en-US" w:eastAsia="zh-CN"/>
        </w:rPr>
        <w:t>服务费采购项目</w:t>
      </w:r>
    </w:p>
    <w:p w14:paraId="23D8BD48">
      <w:pPr>
        <w:rPr>
          <w:rFonts w:hint="eastAsia" w:ascii="宋体" w:hAnsi="宋体" w:cs="宋体"/>
          <w:b/>
          <w:bCs/>
          <w:sz w:val="44"/>
          <w:szCs w:val="44"/>
          <w:lang w:val="en-US" w:eastAsia="zh-CN"/>
        </w:rPr>
      </w:pPr>
    </w:p>
    <w:p w14:paraId="7F925C2D">
      <w:pPr>
        <w:pStyle w:val="2"/>
      </w:pPr>
    </w:p>
    <w:p w14:paraId="41998CCD">
      <w:pPr>
        <w:widowControl/>
        <w:spacing w:line="1260" w:lineRule="exact"/>
        <w:jc w:val="center"/>
        <w:rPr>
          <w:rFonts w:cs="宋体" w:asciiTheme="minorEastAsia" w:hAnsiTheme="minorEastAsia" w:eastAsiaTheme="minorEastAsia"/>
          <w:kern w:val="0"/>
          <w:sz w:val="52"/>
          <w:szCs w:val="52"/>
        </w:rPr>
      </w:pPr>
      <w:r>
        <w:rPr>
          <w:rFonts w:hint="eastAsia" w:cs="宋体" w:asciiTheme="minorEastAsia" w:hAnsiTheme="minorEastAsia" w:eastAsiaTheme="minorEastAsia"/>
          <w:b/>
          <w:bCs/>
          <w:spacing w:val="20"/>
          <w:kern w:val="0"/>
          <w:sz w:val="52"/>
          <w:szCs w:val="52"/>
        </w:rPr>
        <w:t>单一来源</w:t>
      </w:r>
      <w:r>
        <w:rPr>
          <w:rFonts w:hint="eastAsia" w:cs="宋体" w:asciiTheme="minorEastAsia" w:hAnsiTheme="minorEastAsia" w:eastAsiaTheme="minorEastAsia"/>
          <w:b/>
          <w:bCs/>
          <w:spacing w:val="20"/>
          <w:kern w:val="0"/>
          <w:sz w:val="52"/>
          <w:szCs w:val="52"/>
          <w:lang w:val="en-US" w:eastAsia="zh-CN"/>
        </w:rPr>
        <w:t>谈判</w:t>
      </w:r>
      <w:r>
        <w:rPr>
          <w:rFonts w:hint="eastAsia" w:cs="宋体" w:asciiTheme="minorEastAsia" w:hAnsiTheme="minorEastAsia" w:eastAsiaTheme="minorEastAsia"/>
          <w:b/>
          <w:bCs/>
          <w:spacing w:val="20"/>
          <w:kern w:val="0"/>
          <w:sz w:val="52"/>
          <w:szCs w:val="52"/>
        </w:rPr>
        <w:t>文件</w:t>
      </w:r>
    </w:p>
    <w:p w14:paraId="6805BBE0">
      <w:pPr>
        <w:widowControl/>
        <w:spacing w:line="580" w:lineRule="exact"/>
        <w:ind w:firstLine="1050" w:firstLineChars="500"/>
        <w:jc w:val="left"/>
        <w:rPr>
          <w:rFonts w:cs="宋体" w:asciiTheme="minorEastAsia" w:hAnsiTheme="minorEastAsia" w:eastAsiaTheme="minorEastAsia"/>
          <w:kern w:val="0"/>
        </w:rPr>
      </w:pPr>
    </w:p>
    <w:p w14:paraId="43AD8005">
      <w:pPr>
        <w:widowControl/>
        <w:spacing w:line="580" w:lineRule="exact"/>
        <w:jc w:val="center"/>
        <w:rPr>
          <w:rFonts w:cs="宋体" w:asciiTheme="minorEastAsia" w:hAnsiTheme="minorEastAsia" w:eastAsiaTheme="minorEastAsia"/>
          <w:b/>
          <w:bCs/>
          <w:spacing w:val="20"/>
          <w:kern w:val="0"/>
          <w:sz w:val="28"/>
        </w:rPr>
      </w:pPr>
      <w:r>
        <w:rPr>
          <w:rFonts w:hint="eastAsia" w:cs="宋体" w:asciiTheme="minorEastAsia" w:hAnsiTheme="minorEastAsia" w:eastAsiaTheme="minorEastAsia"/>
          <w:b/>
          <w:spacing w:val="20"/>
          <w:kern w:val="0"/>
          <w:sz w:val="30"/>
          <w:szCs w:val="30"/>
        </w:rPr>
        <w:t>项目编号：1405992025CDY00035</w:t>
      </w:r>
    </w:p>
    <w:p w14:paraId="48A798D7">
      <w:pPr>
        <w:widowControl/>
        <w:spacing w:line="580" w:lineRule="exact"/>
        <w:ind w:firstLine="480"/>
        <w:jc w:val="center"/>
        <w:rPr>
          <w:rFonts w:cs="宋体" w:asciiTheme="minorEastAsia" w:hAnsiTheme="minorEastAsia" w:eastAsiaTheme="minorEastAsia"/>
          <w:kern w:val="0"/>
        </w:rPr>
      </w:pPr>
    </w:p>
    <w:p w14:paraId="56694313">
      <w:pPr>
        <w:widowControl/>
        <w:spacing w:line="580" w:lineRule="exact"/>
        <w:ind w:firstLine="480"/>
        <w:jc w:val="both"/>
        <w:rPr>
          <w:rFonts w:cs="宋体" w:asciiTheme="minorEastAsia" w:hAnsiTheme="minorEastAsia" w:eastAsiaTheme="minorEastAsia"/>
          <w:kern w:val="0"/>
        </w:rPr>
      </w:pPr>
      <w:bookmarkStart w:id="92" w:name="_GoBack"/>
      <w:r>
        <w:rPr>
          <w:rFonts w:hint="eastAsia" w:ascii="宋体" w:hAnsi="宋体" w:cs="宋体"/>
          <w:kern w:val="0"/>
          <w:sz w:val="24"/>
        </w:rPr>
        <w:drawing>
          <wp:anchor distT="0" distB="0" distL="114300" distR="114300" simplePos="0" relativeHeight="251663360" behindDoc="1" locked="0" layoutInCell="1" allowOverlap="1">
            <wp:simplePos x="0" y="0"/>
            <wp:positionH relativeFrom="column">
              <wp:posOffset>2174240</wp:posOffset>
            </wp:positionH>
            <wp:positionV relativeFrom="paragraph">
              <wp:posOffset>333375</wp:posOffset>
            </wp:positionV>
            <wp:extent cx="1301115" cy="1141730"/>
            <wp:effectExtent l="0" t="0" r="13335" b="1270"/>
            <wp:wrapNone/>
            <wp:docPr id="8" name="图片 1" descr="98847395584cc3e144a308e74dabf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98847395584cc3e144a308e74dabfb6"/>
                    <pic:cNvPicPr>
                      <a:picLocks noChangeAspect="1"/>
                    </pic:cNvPicPr>
                  </pic:nvPicPr>
                  <pic:blipFill>
                    <a:blip r:embed="rId6"/>
                    <a:stretch>
                      <a:fillRect/>
                    </a:stretch>
                  </pic:blipFill>
                  <pic:spPr>
                    <a:xfrm>
                      <a:off x="0" y="0"/>
                      <a:ext cx="1301115" cy="1141730"/>
                    </a:xfrm>
                    <a:prstGeom prst="rect">
                      <a:avLst/>
                    </a:prstGeom>
                    <a:noFill/>
                    <a:ln>
                      <a:noFill/>
                    </a:ln>
                  </pic:spPr>
                </pic:pic>
              </a:graphicData>
            </a:graphic>
          </wp:anchor>
        </w:drawing>
      </w:r>
      <w:bookmarkEnd w:id="92"/>
    </w:p>
    <w:p w14:paraId="55D8DE38">
      <w:pPr>
        <w:widowControl/>
        <w:spacing w:line="580" w:lineRule="exact"/>
        <w:ind w:firstLine="480"/>
        <w:jc w:val="both"/>
        <w:rPr>
          <w:rFonts w:cs="宋体" w:asciiTheme="minorEastAsia" w:hAnsiTheme="minorEastAsia" w:eastAsiaTheme="minorEastAsia"/>
          <w:kern w:val="0"/>
        </w:rPr>
      </w:pPr>
    </w:p>
    <w:p w14:paraId="0678CA5D">
      <w:pPr>
        <w:pStyle w:val="22"/>
        <w:ind w:firstLine="480"/>
        <w:rPr>
          <w:rFonts w:asciiTheme="minorEastAsia" w:hAnsiTheme="minorEastAsia" w:eastAsiaTheme="minorEastAsia"/>
        </w:rPr>
      </w:pPr>
    </w:p>
    <w:p w14:paraId="1C68016E">
      <w:pPr>
        <w:widowControl/>
        <w:spacing w:line="580" w:lineRule="exact"/>
        <w:ind w:firstLine="480"/>
        <w:jc w:val="center"/>
        <w:rPr>
          <w:rFonts w:cs="宋体" w:asciiTheme="minorEastAsia" w:hAnsiTheme="minorEastAsia" w:eastAsiaTheme="minorEastAsia"/>
          <w:kern w:val="0"/>
        </w:rPr>
      </w:pPr>
    </w:p>
    <w:p w14:paraId="06318CDD">
      <w:pPr>
        <w:widowControl/>
        <w:spacing w:line="580" w:lineRule="exact"/>
        <w:ind w:firstLine="480"/>
        <w:jc w:val="center"/>
        <w:rPr>
          <w:rFonts w:cs="宋体" w:asciiTheme="minorEastAsia" w:hAnsiTheme="minorEastAsia" w:eastAsiaTheme="minorEastAsia"/>
          <w:kern w:val="0"/>
        </w:rPr>
      </w:pPr>
    </w:p>
    <w:p w14:paraId="30DB486E">
      <w:pPr>
        <w:widowControl/>
        <w:spacing w:line="580" w:lineRule="exact"/>
        <w:ind w:firstLine="480"/>
        <w:jc w:val="center"/>
        <w:rPr>
          <w:rFonts w:cs="宋体" w:asciiTheme="minorEastAsia" w:hAnsiTheme="minorEastAsia" w:eastAsiaTheme="minorEastAsia"/>
          <w:kern w:val="0"/>
        </w:rPr>
      </w:pPr>
    </w:p>
    <w:p w14:paraId="6993CCA5">
      <w:pPr>
        <w:pStyle w:val="2"/>
        <w:jc w:val="both"/>
      </w:pPr>
    </w:p>
    <w:p w14:paraId="47136F52">
      <w:pPr>
        <w:widowControl/>
        <w:spacing w:line="580" w:lineRule="exact"/>
        <w:jc w:val="center"/>
        <w:rPr>
          <w:rFonts w:hint="eastAsia" w:cs="宋体" w:asciiTheme="minorEastAsia" w:hAnsiTheme="minorEastAsia" w:eastAsiaTheme="minorEastAsia"/>
          <w:b/>
          <w:spacing w:val="20"/>
          <w:kern w:val="0"/>
          <w:sz w:val="36"/>
          <w:szCs w:val="28"/>
          <w:lang w:val="en-US" w:eastAsia="zh-CN"/>
        </w:rPr>
      </w:pPr>
      <w:r>
        <w:rPr>
          <w:rFonts w:hint="eastAsia" w:cs="宋体" w:asciiTheme="minorEastAsia" w:hAnsiTheme="minorEastAsia" w:eastAsiaTheme="minorEastAsia"/>
          <w:b/>
          <w:spacing w:val="20"/>
          <w:kern w:val="0"/>
          <w:sz w:val="36"/>
          <w:szCs w:val="28"/>
          <w:lang w:val="en-US" w:eastAsia="zh-CN"/>
        </w:rPr>
        <w:t>晋城市妇女联合会</w:t>
      </w:r>
    </w:p>
    <w:p w14:paraId="4270A6C1">
      <w:pPr>
        <w:widowControl/>
        <w:spacing w:line="580" w:lineRule="exact"/>
        <w:jc w:val="center"/>
        <w:rPr>
          <w:rFonts w:hint="eastAsia" w:cs="宋体" w:asciiTheme="minorEastAsia" w:hAnsiTheme="minorEastAsia" w:eastAsiaTheme="minorEastAsia"/>
          <w:b/>
          <w:spacing w:val="20"/>
          <w:kern w:val="0"/>
          <w:sz w:val="36"/>
          <w:szCs w:val="28"/>
          <w:lang w:val="en-US" w:eastAsia="zh-CN"/>
        </w:rPr>
      </w:pPr>
      <w:r>
        <w:rPr>
          <w:rFonts w:hint="eastAsia" w:cs="宋体" w:asciiTheme="minorEastAsia" w:hAnsiTheme="minorEastAsia" w:eastAsiaTheme="minorEastAsia"/>
          <w:b/>
          <w:spacing w:val="20"/>
          <w:kern w:val="0"/>
          <w:sz w:val="36"/>
          <w:szCs w:val="28"/>
          <w:lang w:val="en-US" w:eastAsia="zh-CN"/>
        </w:rPr>
        <w:t>山西根基项目管理有限公司</w:t>
      </w:r>
    </w:p>
    <w:p w14:paraId="5B1BCAD3">
      <w:pPr>
        <w:widowControl/>
        <w:spacing w:line="580" w:lineRule="exact"/>
        <w:jc w:val="center"/>
        <w:rPr>
          <w:rFonts w:hint="eastAsia" w:cs="宋体" w:asciiTheme="minorEastAsia" w:hAnsiTheme="minorEastAsia" w:eastAsiaTheme="minorEastAsia"/>
          <w:b/>
          <w:spacing w:val="20"/>
          <w:kern w:val="0"/>
          <w:sz w:val="36"/>
          <w:szCs w:val="28"/>
        </w:rPr>
      </w:pPr>
      <w:r>
        <w:rPr>
          <w:rFonts w:hint="eastAsia" w:cs="宋体" w:asciiTheme="minorEastAsia" w:hAnsiTheme="minorEastAsia" w:eastAsiaTheme="minorEastAsia"/>
          <w:b/>
          <w:spacing w:val="20"/>
          <w:kern w:val="0"/>
          <w:sz w:val="36"/>
          <w:szCs w:val="28"/>
        </w:rPr>
        <w:t>二〇二</w:t>
      </w:r>
      <w:r>
        <w:rPr>
          <w:rFonts w:hint="eastAsia" w:cs="宋体" w:asciiTheme="minorEastAsia" w:hAnsiTheme="minorEastAsia" w:eastAsiaTheme="minorEastAsia"/>
          <w:b/>
          <w:spacing w:val="20"/>
          <w:kern w:val="0"/>
          <w:sz w:val="36"/>
          <w:szCs w:val="28"/>
          <w:lang w:val="en-US" w:eastAsia="zh-CN"/>
        </w:rPr>
        <w:t>五</w:t>
      </w:r>
      <w:r>
        <w:rPr>
          <w:rFonts w:hint="eastAsia" w:cs="宋体" w:asciiTheme="minorEastAsia" w:hAnsiTheme="minorEastAsia" w:eastAsiaTheme="minorEastAsia"/>
          <w:b/>
          <w:spacing w:val="20"/>
          <w:kern w:val="0"/>
          <w:sz w:val="36"/>
          <w:szCs w:val="28"/>
        </w:rPr>
        <w:t>年</w:t>
      </w:r>
      <w:r>
        <w:rPr>
          <w:rFonts w:hint="eastAsia" w:cs="宋体" w:asciiTheme="minorEastAsia" w:hAnsiTheme="minorEastAsia" w:eastAsiaTheme="minorEastAsia"/>
          <w:b/>
          <w:spacing w:val="20"/>
          <w:kern w:val="0"/>
          <w:sz w:val="36"/>
          <w:szCs w:val="28"/>
          <w:lang w:val="en-US" w:eastAsia="zh-CN"/>
        </w:rPr>
        <w:t>三</w:t>
      </w:r>
      <w:r>
        <w:rPr>
          <w:rFonts w:hint="eastAsia" w:cs="宋体" w:asciiTheme="minorEastAsia" w:hAnsiTheme="minorEastAsia" w:eastAsiaTheme="minorEastAsia"/>
          <w:b/>
          <w:spacing w:val="20"/>
          <w:kern w:val="0"/>
          <w:sz w:val="36"/>
          <w:szCs w:val="28"/>
        </w:rPr>
        <w:t>月</w:t>
      </w:r>
    </w:p>
    <w:p w14:paraId="091193B6">
      <w:pPr>
        <w:pStyle w:val="2"/>
      </w:pPr>
    </w:p>
    <w:p w14:paraId="60FECC9C"/>
    <w:p w14:paraId="79DC664D">
      <w:pPr>
        <w:pStyle w:val="22"/>
      </w:pPr>
    </w:p>
    <w:p w14:paraId="5C4F0B22">
      <w:pPr>
        <w:pStyle w:val="20"/>
        <w:ind w:firstLine="480"/>
        <w:rPr>
          <w:rFonts w:asciiTheme="minorEastAsia" w:hAnsiTheme="minorEastAsia" w:eastAsiaTheme="minorEastAsia"/>
          <w:color w:val="auto"/>
          <w:shd w:val="clear" w:color="auto" w:fill="000080"/>
        </w:rPr>
      </w:pPr>
    </w:p>
    <w:p w14:paraId="29B81729">
      <w:pPr>
        <w:ind w:firstLine="883"/>
        <w:jc w:val="center"/>
        <w:rPr>
          <w:rFonts w:cs="微软雅黑" w:asciiTheme="minorEastAsia" w:hAnsiTheme="minorEastAsia" w:eastAsiaTheme="minorEastAsia"/>
          <w:b/>
          <w:sz w:val="10"/>
        </w:rPr>
      </w:pPr>
      <w:r>
        <w:rPr>
          <w:rFonts w:hint="eastAsia" w:cs="微软雅黑" w:asciiTheme="minorEastAsia" w:hAnsiTheme="minorEastAsia" w:eastAsiaTheme="minorEastAsia"/>
          <w:b/>
          <w:sz w:val="44"/>
        </w:rPr>
        <w:t>※   温  馨  提  示   ※</w:t>
      </w:r>
    </w:p>
    <w:p w14:paraId="15124638">
      <w:pPr>
        <w:spacing w:line="440" w:lineRule="exact"/>
        <w:ind w:firstLine="482"/>
        <w:rPr>
          <w:rFonts w:cs="微软雅黑" w:asciiTheme="minorEastAsia" w:hAnsiTheme="minorEastAsia" w:eastAsiaTheme="minorEastAsia"/>
          <w:b/>
          <w:szCs w:val="21"/>
        </w:rPr>
      </w:pPr>
      <w:r>
        <w:rPr>
          <w:rFonts w:hint="eastAsia" w:cs="微软雅黑" w:asciiTheme="minorEastAsia" w:hAnsiTheme="minorEastAsia" w:eastAsiaTheme="minorEastAsia"/>
          <w:b/>
          <w:szCs w:val="21"/>
        </w:rPr>
        <w:t>尊敬的供应商朋友们：</w:t>
      </w:r>
    </w:p>
    <w:p w14:paraId="1CDB301A">
      <w:pPr>
        <w:spacing w:line="440" w:lineRule="exact"/>
        <w:ind w:firstLine="482"/>
        <w:rPr>
          <w:rFonts w:cs="微软雅黑" w:asciiTheme="minorEastAsia" w:hAnsiTheme="minorEastAsia" w:eastAsiaTheme="minorEastAsia"/>
          <w:b/>
          <w:szCs w:val="21"/>
        </w:rPr>
      </w:pPr>
      <w:r>
        <w:rPr>
          <w:rFonts w:hint="eastAsia" w:cs="微软雅黑" w:asciiTheme="minorEastAsia" w:hAnsiTheme="minorEastAsia" w:eastAsiaTheme="minorEastAsia"/>
          <w:b/>
          <w:szCs w:val="21"/>
        </w:rPr>
        <w:t>为了保证您们顺利参与本次采购，特别提示如下：</w:t>
      </w:r>
    </w:p>
    <w:p w14:paraId="663BF804">
      <w:pPr>
        <w:spacing w:line="440" w:lineRule="exact"/>
        <w:ind w:firstLine="482"/>
        <w:rPr>
          <w:rFonts w:cs="微软雅黑" w:asciiTheme="minorEastAsia" w:hAnsiTheme="minorEastAsia" w:eastAsiaTheme="minorEastAsia"/>
          <w:b/>
          <w:szCs w:val="21"/>
        </w:rPr>
      </w:pPr>
      <w:r>
        <w:rPr>
          <w:rFonts w:hint="eastAsia" w:cs="微软雅黑" w:asciiTheme="minorEastAsia" w:hAnsiTheme="minorEastAsia" w:eastAsiaTheme="minorEastAsia"/>
          <w:b/>
          <w:szCs w:val="21"/>
        </w:rPr>
        <w:t>一、您们的响应文件必须严格按照单一来源采购文件相关要求进行操作，请认真研读，避免由于操作失误造成响应文件无效。</w:t>
      </w:r>
    </w:p>
    <w:p w14:paraId="608A9A01">
      <w:pPr>
        <w:spacing w:line="440" w:lineRule="exact"/>
        <w:ind w:firstLine="482"/>
        <w:rPr>
          <w:rFonts w:cs="微软雅黑" w:asciiTheme="minorEastAsia" w:hAnsiTheme="minorEastAsia" w:eastAsiaTheme="minorEastAsia"/>
          <w:b/>
          <w:szCs w:val="21"/>
        </w:rPr>
      </w:pPr>
      <w:r>
        <w:rPr>
          <w:rFonts w:hint="eastAsia" w:cs="微软雅黑" w:asciiTheme="minorEastAsia" w:hAnsiTheme="minorEastAsia" w:eastAsiaTheme="minorEastAsia"/>
          <w:b/>
          <w:szCs w:val="21"/>
        </w:rPr>
        <w:t>二、供应商代表证明、响应函、报价一览表等关键部位必须按单一来源采购文件要求进行电子签章的加盖（包括法人电子签章和法定代表人电子签章）。</w:t>
      </w:r>
    </w:p>
    <w:p w14:paraId="030DB183">
      <w:pPr>
        <w:spacing w:line="440" w:lineRule="exact"/>
        <w:ind w:firstLine="482"/>
        <w:rPr>
          <w:rFonts w:cs="微软雅黑" w:asciiTheme="minorEastAsia" w:hAnsiTheme="minorEastAsia" w:eastAsiaTheme="minorEastAsia"/>
          <w:b/>
          <w:szCs w:val="21"/>
        </w:rPr>
      </w:pPr>
      <w:r>
        <w:rPr>
          <w:rFonts w:hint="eastAsia" w:cs="微软雅黑" w:asciiTheme="minorEastAsia" w:hAnsiTheme="minorEastAsia" w:eastAsiaTheme="minorEastAsia"/>
          <w:b/>
          <w:szCs w:val="21"/>
        </w:rPr>
        <w:t>三、本次采购项目所需的“山西政府采购平台电子投标客户端”工具文件以及操作手册在“山西政府采购平台”中获取。</w:t>
      </w:r>
    </w:p>
    <w:p w14:paraId="7B0C71DC">
      <w:pPr>
        <w:spacing w:line="440" w:lineRule="exact"/>
        <w:ind w:firstLine="482"/>
        <w:rPr>
          <w:rFonts w:cs="微软雅黑" w:asciiTheme="minorEastAsia" w:hAnsiTheme="minorEastAsia" w:eastAsiaTheme="minorEastAsia"/>
          <w:b/>
          <w:szCs w:val="21"/>
        </w:rPr>
      </w:pPr>
      <w:r>
        <w:rPr>
          <w:rFonts w:hint="eastAsia" w:cs="微软雅黑" w:asciiTheme="minorEastAsia" w:hAnsiTheme="minorEastAsia" w:eastAsiaTheme="minorEastAsia"/>
          <w:b/>
          <w:szCs w:val="21"/>
        </w:rPr>
        <w:t>四、开标前请确认以下内容：</w:t>
      </w:r>
    </w:p>
    <w:p w14:paraId="01D84F73">
      <w:pPr>
        <w:spacing w:line="440" w:lineRule="exact"/>
        <w:ind w:firstLine="482"/>
        <w:rPr>
          <w:rFonts w:cs="微软雅黑" w:asciiTheme="minorEastAsia" w:hAnsiTheme="minorEastAsia" w:eastAsiaTheme="minorEastAsia"/>
          <w:b/>
          <w:szCs w:val="21"/>
        </w:rPr>
      </w:pPr>
      <w:r>
        <w:rPr>
          <w:rFonts w:hint="eastAsia" w:cs="微软雅黑" w:asciiTheme="minorEastAsia" w:hAnsiTheme="minorEastAsia" w:eastAsiaTheme="minorEastAsia"/>
          <w:b/>
          <w:szCs w:val="21"/>
        </w:rPr>
        <w:t>1、开标时推荐使用Chrome 浏览器；</w:t>
      </w:r>
    </w:p>
    <w:p w14:paraId="123BEBDD">
      <w:pPr>
        <w:spacing w:line="440" w:lineRule="exact"/>
        <w:ind w:firstLine="482"/>
        <w:rPr>
          <w:rFonts w:cs="微软雅黑" w:asciiTheme="minorEastAsia" w:hAnsiTheme="minorEastAsia" w:eastAsiaTheme="minorEastAsia"/>
          <w:b/>
          <w:szCs w:val="21"/>
        </w:rPr>
      </w:pPr>
      <w:r>
        <w:rPr>
          <w:rFonts w:hint="eastAsia" w:cs="微软雅黑" w:asciiTheme="minorEastAsia" w:hAnsiTheme="minorEastAsia" w:eastAsiaTheme="minorEastAsia"/>
          <w:b/>
          <w:szCs w:val="21"/>
        </w:rPr>
        <w:t>2、开标时请使用加密时的CA进行解密；</w:t>
      </w:r>
    </w:p>
    <w:p w14:paraId="0D511EAD">
      <w:pPr>
        <w:spacing w:line="440" w:lineRule="exact"/>
        <w:ind w:firstLine="482"/>
        <w:rPr>
          <w:rFonts w:cs="微软雅黑" w:asciiTheme="minorEastAsia" w:hAnsiTheme="minorEastAsia" w:eastAsiaTheme="minorEastAsia"/>
          <w:b/>
          <w:szCs w:val="21"/>
        </w:rPr>
      </w:pPr>
      <w:r>
        <w:rPr>
          <w:rFonts w:hint="eastAsia" w:cs="微软雅黑" w:asciiTheme="minorEastAsia" w:hAnsiTheme="minorEastAsia" w:eastAsiaTheme="minorEastAsia"/>
          <w:b/>
          <w:szCs w:val="21"/>
        </w:rPr>
        <w:t>3、请确保开标时使用的电脑已经安装最新的CA驱动；</w:t>
      </w:r>
    </w:p>
    <w:p w14:paraId="16D0538E">
      <w:pPr>
        <w:spacing w:line="440" w:lineRule="exact"/>
        <w:ind w:firstLine="482"/>
        <w:rPr>
          <w:rFonts w:cs="微软雅黑" w:asciiTheme="minorEastAsia" w:hAnsiTheme="minorEastAsia" w:eastAsiaTheme="minorEastAsia"/>
          <w:b/>
          <w:szCs w:val="21"/>
        </w:rPr>
      </w:pPr>
      <w:r>
        <w:rPr>
          <w:rFonts w:hint="eastAsia" w:cs="微软雅黑" w:asciiTheme="minorEastAsia" w:hAnsiTheme="minorEastAsia" w:eastAsiaTheme="minorEastAsia"/>
          <w:b/>
          <w:szCs w:val="21"/>
        </w:rPr>
        <w:t>4、推荐使用制作生成电子标书的电脑进行解密；</w:t>
      </w:r>
    </w:p>
    <w:p w14:paraId="15E792ED">
      <w:pPr>
        <w:spacing w:line="440" w:lineRule="exact"/>
        <w:ind w:firstLine="482"/>
        <w:rPr>
          <w:rFonts w:cs="微软雅黑" w:asciiTheme="minorEastAsia" w:hAnsiTheme="minorEastAsia" w:eastAsiaTheme="minorEastAsia"/>
          <w:b/>
          <w:szCs w:val="21"/>
        </w:rPr>
      </w:pPr>
      <w:r>
        <w:rPr>
          <w:rFonts w:hint="eastAsia" w:cs="微软雅黑" w:asciiTheme="minorEastAsia" w:hAnsiTheme="minorEastAsia" w:eastAsiaTheme="minorEastAsia"/>
          <w:b/>
          <w:szCs w:val="21"/>
        </w:rPr>
        <w:t>5、开标解密时需要使用CA的Pin码，请确开标人员已知晓正确的Pin码；</w:t>
      </w:r>
    </w:p>
    <w:p w14:paraId="52A4E825">
      <w:pPr>
        <w:spacing w:line="440" w:lineRule="exact"/>
        <w:ind w:firstLine="482"/>
        <w:rPr>
          <w:rFonts w:cs="微软雅黑" w:asciiTheme="minorEastAsia" w:hAnsiTheme="minorEastAsia" w:eastAsiaTheme="minorEastAsia"/>
          <w:b/>
          <w:szCs w:val="21"/>
        </w:rPr>
      </w:pPr>
      <w:r>
        <w:rPr>
          <w:rFonts w:hint="eastAsia" w:cs="微软雅黑" w:asciiTheme="minorEastAsia" w:hAnsiTheme="minorEastAsia" w:eastAsiaTheme="minorEastAsia"/>
          <w:b/>
          <w:szCs w:val="21"/>
        </w:rPr>
        <w:t>6、开标解密路径：登录山西政府采购平台，进入【项目采购】—【开标评标】—【进入开标大厅】页面，找到开标的项目。</w:t>
      </w:r>
    </w:p>
    <w:p w14:paraId="155989E2">
      <w:pPr>
        <w:spacing w:line="440" w:lineRule="exact"/>
        <w:ind w:firstLine="482"/>
        <w:rPr>
          <w:rFonts w:cs="微软雅黑" w:asciiTheme="minorEastAsia" w:hAnsiTheme="minorEastAsia" w:eastAsiaTheme="minorEastAsia"/>
          <w:b/>
          <w:szCs w:val="21"/>
        </w:rPr>
      </w:pPr>
      <w:r>
        <w:rPr>
          <w:rFonts w:hint="eastAsia" w:cs="微软雅黑" w:asciiTheme="minorEastAsia" w:hAnsiTheme="minorEastAsia" w:eastAsiaTheme="minorEastAsia"/>
          <w:b/>
          <w:szCs w:val="21"/>
        </w:rPr>
        <w:t>五、单一来源采购文件中凡是“黑体字”的地方均为特别注意事项，请供应商认真阅读。</w:t>
      </w:r>
    </w:p>
    <w:p w14:paraId="547A4CE0">
      <w:pPr>
        <w:spacing w:line="440" w:lineRule="exact"/>
        <w:ind w:firstLine="482"/>
        <w:rPr>
          <w:rFonts w:cs="微软雅黑" w:asciiTheme="minorEastAsia" w:hAnsiTheme="minorEastAsia" w:eastAsiaTheme="minorEastAsia"/>
          <w:b/>
          <w:szCs w:val="21"/>
        </w:rPr>
      </w:pPr>
      <w:r>
        <w:rPr>
          <w:rFonts w:hint="eastAsia" w:cs="微软雅黑" w:asciiTheme="minorEastAsia" w:hAnsiTheme="minorEastAsia" w:eastAsiaTheme="minorEastAsia"/>
          <w:b/>
          <w:szCs w:val="21"/>
        </w:rPr>
        <w:t>六、获取单一来源采购文件后如对文件中有疑义的地方以及认为需要修正的地方，请在规定的时间内以书面形式向我公司反映，以便统一更正。</w:t>
      </w:r>
    </w:p>
    <w:p w14:paraId="7E680AA3">
      <w:pPr>
        <w:spacing w:line="440" w:lineRule="exact"/>
        <w:ind w:firstLine="482"/>
        <w:rPr>
          <w:rFonts w:cs="微软雅黑" w:asciiTheme="minorEastAsia" w:hAnsiTheme="minorEastAsia" w:eastAsiaTheme="minorEastAsia"/>
          <w:b/>
          <w:szCs w:val="21"/>
        </w:rPr>
      </w:pPr>
      <w:r>
        <w:rPr>
          <w:rFonts w:hint="eastAsia" w:cs="微软雅黑" w:asciiTheme="minorEastAsia" w:hAnsiTheme="minorEastAsia" w:eastAsiaTheme="minorEastAsia"/>
          <w:b/>
          <w:szCs w:val="21"/>
        </w:rPr>
        <w:t>七、您们认为单一来源采购文件、采购过程以及成交结果使自己的合法权益受到损害时，依法以书面形式向采购人、采购代理机构提出质疑。对质疑答复不满的，可以向同级财政部门提起投诉。</w:t>
      </w:r>
    </w:p>
    <w:p w14:paraId="5B77052E">
      <w:pPr>
        <w:pStyle w:val="156"/>
        <w:ind w:firstLine="420" w:firstLineChars="200"/>
        <w:rPr>
          <w:rFonts w:asciiTheme="minorEastAsia" w:hAnsiTheme="minorEastAsia" w:eastAsiaTheme="minorEastAsia"/>
        </w:rPr>
      </w:pPr>
      <w:r>
        <w:rPr>
          <w:rFonts w:hint="eastAsia" w:cs="微软雅黑" w:asciiTheme="minorEastAsia" w:hAnsiTheme="minorEastAsia" w:eastAsiaTheme="minorEastAsia"/>
          <w:b/>
          <w:szCs w:val="21"/>
        </w:rPr>
        <w:t>八、欢迎广大供应商朋友们积极参与、支持和配合我公司组织的各项政府采购活动，并对我们的工作提出宝贵意见。</w:t>
      </w:r>
    </w:p>
    <w:p w14:paraId="229CDDBF">
      <w:pPr>
        <w:jc w:val="center"/>
        <w:rPr>
          <w:rFonts w:cs="宋体" w:asciiTheme="minorEastAsia" w:hAnsiTheme="minorEastAsia" w:eastAsiaTheme="minorEastAsia"/>
          <w:spacing w:val="-6"/>
        </w:rPr>
      </w:pPr>
    </w:p>
    <w:p w14:paraId="3501DA5D">
      <w:pPr>
        <w:jc w:val="center"/>
        <w:rPr>
          <w:rFonts w:cs="宋体" w:asciiTheme="minorEastAsia" w:hAnsiTheme="minorEastAsia" w:eastAsiaTheme="minorEastAsia"/>
          <w:spacing w:val="-6"/>
        </w:rPr>
      </w:pPr>
    </w:p>
    <w:p w14:paraId="4818ADA0">
      <w:pPr>
        <w:jc w:val="center"/>
        <w:rPr>
          <w:rFonts w:cs="宋体" w:asciiTheme="minorEastAsia" w:hAnsiTheme="minorEastAsia" w:eastAsiaTheme="minorEastAsia"/>
          <w:spacing w:val="-6"/>
        </w:rPr>
      </w:pPr>
    </w:p>
    <w:p w14:paraId="3E346D16">
      <w:pPr>
        <w:jc w:val="center"/>
        <w:rPr>
          <w:rFonts w:cs="宋体" w:asciiTheme="minorEastAsia" w:hAnsiTheme="minorEastAsia" w:eastAsiaTheme="minorEastAsia"/>
          <w:spacing w:val="-6"/>
        </w:rPr>
      </w:pPr>
    </w:p>
    <w:p w14:paraId="492A2670">
      <w:pPr>
        <w:jc w:val="center"/>
        <w:rPr>
          <w:rFonts w:cs="宋体" w:asciiTheme="minorEastAsia" w:hAnsiTheme="minorEastAsia" w:eastAsiaTheme="minorEastAsia"/>
          <w:spacing w:val="-6"/>
        </w:rPr>
      </w:pPr>
    </w:p>
    <w:p w14:paraId="3513AEA9">
      <w:pPr>
        <w:jc w:val="center"/>
        <w:rPr>
          <w:rFonts w:cs="宋体" w:asciiTheme="minorEastAsia" w:hAnsiTheme="minorEastAsia" w:eastAsiaTheme="minorEastAsia"/>
          <w:spacing w:val="-6"/>
        </w:rPr>
      </w:pPr>
    </w:p>
    <w:p w14:paraId="6FEF3C3F">
      <w:pPr>
        <w:jc w:val="center"/>
        <w:rPr>
          <w:rFonts w:cs="宋体" w:asciiTheme="minorEastAsia" w:hAnsiTheme="minorEastAsia" w:eastAsiaTheme="minorEastAsia"/>
          <w:spacing w:val="-6"/>
        </w:rPr>
      </w:pPr>
    </w:p>
    <w:p w14:paraId="1AAE5FB8">
      <w:pPr>
        <w:pStyle w:val="2"/>
      </w:pPr>
    </w:p>
    <w:sdt>
      <w:sdtPr>
        <w:rPr>
          <w:rFonts w:asciiTheme="minorEastAsia" w:hAnsiTheme="minorEastAsia" w:eastAsiaTheme="minorEastAsia"/>
        </w:rPr>
        <w:id w:val="147477505"/>
        <w:docPartObj>
          <w:docPartGallery w:val="Table of Contents"/>
          <w:docPartUnique/>
        </w:docPartObj>
      </w:sdtPr>
      <w:sdtEndPr>
        <w:rPr>
          <w:rFonts w:asciiTheme="minorEastAsia" w:hAnsiTheme="minorEastAsia" w:eastAsiaTheme="minorEastAsia"/>
          <w:b/>
          <w:szCs w:val="18"/>
        </w:rPr>
      </w:sdtEndPr>
      <w:sdtContent>
        <w:p w14:paraId="6C4DDC0F">
          <w:pPr>
            <w:jc w:val="center"/>
            <w:rPr>
              <w:rFonts w:asciiTheme="minorEastAsia" w:hAnsiTheme="minorEastAsia" w:eastAsiaTheme="minorEastAsia"/>
            </w:rPr>
          </w:pPr>
          <w:r>
            <w:rPr>
              <w:rFonts w:asciiTheme="minorEastAsia" w:hAnsiTheme="minorEastAsia" w:eastAsiaTheme="minorEastAsia"/>
              <w:b/>
              <w:bCs/>
              <w:sz w:val="36"/>
              <w:szCs w:val="44"/>
            </w:rPr>
            <w:t>目</w:t>
          </w:r>
          <w:r>
            <w:rPr>
              <w:rFonts w:hint="eastAsia" w:asciiTheme="minorEastAsia" w:hAnsiTheme="minorEastAsia" w:eastAsiaTheme="minorEastAsia"/>
              <w:b/>
              <w:bCs/>
              <w:sz w:val="36"/>
              <w:szCs w:val="44"/>
            </w:rPr>
            <w:t xml:space="preserve"> </w:t>
          </w:r>
          <w:r>
            <w:rPr>
              <w:rFonts w:asciiTheme="minorEastAsia" w:hAnsiTheme="minorEastAsia" w:eastAsiaTheme="minorEastAsia"/>
              <w:b/>
              <w:bCs/>
              <w:sz w:val="36"/>
              <w:szCs w:val="44"/>
            </w:rPr>
            <w:t>录</w:t>
          </w:r>
        </w:p>
        <w:p w14:paraId="0640EF4D">
          <w:pPr>
            <w:pStyle w:val="157"/>
            <w:tabs>
              <w:tab w:val="right" w:leader="middleDot" w:pos="8929"/>
            </w:tabs>
            <w:rPr>
              <w:rFonts w:cs="宋体" w:asciiTheme="minorEastAsia" w:hAnsiTheme="minorEastAsia" w:eastAsiaTheme="minorEastAsia"/>
              <w:b/>
              <w:sz w:val="24"/>
              <w:szCs w:val="24"/>
            </w:rPr>
          </w:pPr>
          <w:r>
            <w:rPr>
              <w:rFonts w:asciiTheme="minorEastAsia" w:hAnsiTheme="minorEastAsia" w:eastAsiaTheme="minorEastAsia"/>
              <w:sz w:val="28"/>
              <w:szCs w:val="18"/>
            </w:rPr>
            <w:fldChar w:fldCharType="begin"/>
          </w:r>
          <w:r>
            <w:rPr>
              <w:rFonts w:asciiTheme="minorEastAsia" w:hAnsiTheme="minorEastAsia" w:eastAsiaTheme="minorEastAsia"/>
              <w:sz w:val="28"/>
              <w:szCs w:val="18"/>
            </w:rPr>
            <w:instrText xml:space="preserve">TOC \o "1-2" \h \u </w:instrText>
          </w:r>
          <w:r>
            <w:rPr>
              <w:rFonts w:asciiTheme="minorEastAsia" w:hAnsiTheme="minorEastAsia" w:eastAsiaTheme="minorEastAsia"/>
              <w:sz w:val="28"/>
              <w:szCs w:val="18"/>
            </w:rPr>
            <w:fldChar w:fldCharType="separate"/>
          </w:r>
        </w:p>
        <w:p w14:paraId="6CF8750B">
          <w:pPr>
            <w:pStyle w:val="157"/>
            <w:keepNext w:val="0"/>
            <w:keepLines w:val="0"/>
            <w:pageBreakBefore w:val="0"/>
            <w:widowControl/>
            <w:tabs>
              <w:tab w:val="right" w:leader="middleDot" w:pos="8929"/>
            </w:tabs>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"_Toc6605" </w:instrText>
          </w:r>
          <w:r>
            <w:rPr>
              <w:rFonts w:hint="eastAsia" w:ascii="宋体" w:hAnsi="宋体" w:eastAsia="宋体" w:cs="宋体"/>
              <w:sz w:val="24"/>
              <w:szCs w:val="24"/>
            </w:rPr>
            <w:fldChar w:fldCharType="separate"/>
          </w:r>
          <w:r>
            <w:rPr>
              <w:rFonts w:hint="eastAsia" w:ascii="宋体" w:hAnsi="宋体" w:eastAsia="宋体" w:cs="宋体"/>
              <w:b/>
              <w:sz w:val="24"/>
              <w:szCs w:val="24"/>
            </w:rPr>
            <w:t>第一部分 单一来源采购邀请</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_Toc6605 </w:instrText>
          </w:r>
          <w:r>
            <w:rPr>
              <w:rFonts w:hint="eastAsia" w:ascii="宋体" w:hAnsi="宋体" w:eastAsia="宋体" w:cs="宋体"/>
              <w:b/>
              <w:sz w:val="24"/>
              <w:szCs w:val="24"/>
            </w:rPr>
            <w:fldChar w:fldCharType="separate"/>
          </w:r>
          <w:r>
            <w:rPr>
              <w:rFonts w:hint="eastAsia" w:ascii="宋体" w:hAnsi="宋体" w:eastAsia="宋体" w:cs="宋体"/>
              <w:b/>
              <w:sz w:val="24"/>
              <w:szCs w:val="24"/>
            </w:rPr>
            <w:t>1</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14:paraId="1DDDA997">
          <w:pPr>
            <w:pStyle w:val="157"/>
            <w:keepNext w:val="0"/>
            <w:keepLines w:val="0"/>
            <w:pageBreakBefore w:val="0"/>
            <w:widowControl/>
            <w:tabs>
              <w:tab w:val="right" w:leader="middleDot" w:pos="8929"/>
            </w:tabs>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"_Toc25062" </w:instrText>
          </w:r>
          <w:r>
            <w:rPr>
              <w:rFonts w:hint="eastAsia" w:ascii="宋体" w:hAnsi="宋体" w:eastAsia="宋体" w:cs="宋体"/>
              <w:sz w:val="24"/>
              <w:szCs w:val="24"/>
            </w:rPr>
            <w:fldChar w:fldCharType="separate"/>
          </w:r>
          <w:r>
            <w:rPr>
              <w:rFonts w:hint="eastAsia" w:ascii="宋体" w:hAnsi="宋体" w:eastAsia="宋体" w:cs="宋体"/>
              <w:b/>
              <w:sz w:val="24"/>
              <w:szCs w:val="24"/>
            </w:rPr>
            <w:t>第二部分  供应商须知前附表</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_Toc25062 </w:instrText>
          </w:r>
          <w:r>
            <w:rPr>
              <w:rFonts w:hint="eastAsia" w:ascii="宋体" w:hAnsi="宋体" w:eastAsia="宋体" w:cs="宋体"/>
              <w:b/>
              <w:sz w:val="24"/>
              <w:szCs w:val="24"/>
            </w:rPr>
            <w:fldChar w:fldCharType="separate"/>
          </w:r>
          <w:r>
            <w:rPr>
              <w:rFonts w:hint="eastAsia" w:ascii="宋体" w:hAnsi="宋体" w:eastAsia="宋体" w:cs="宋体"/>
              <w:b/>
              <w:sz w:val="24"/>
              <w:szCs w:val="24"/>
            </w:rPr>
            <w:t>4</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14:paraId="2F259ED3">
          <w:pPr>
            <w:pStyle w:val="157"/>
            <w:keepNext w:val="0"/>
            <w:keepLines w:val="0"/>
            <w:pageBreakBefore w:val="0"/>
            <w:widowControl/>
            <w:tabs>
              <w:tab w:val="right" w:leader="middleDot" w:pos="8929"/>
            </w:tabs>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"_Toc25133" </w:instrText>
          </w:r>
          <w:r>
            <w:rPr>
              <w:rFonts w:hint="eastAsia" w:ascii="宋体" w:hAnsi="宋体" w:eastAsia="宋体" w:cs="宋体"/>
              <w:sz w:val="24"/>
              <w:szCs w:val="24"/>
            </w:rPr>
            <w:fldChar w:fldCharType="separate"/>
          </w:r>
          <w:r>
            <w:rPr>
              <w:rFonts w:hint="eastAsia" w:ascii="宋体" w:hAnsi="宋体" w:eastAsia="宋体" w:cs="宋体"/>
              <w:b/>
              <w:sz w:val="24"/>
              <w:szCs w:val="24"/>
            </w:rPr>
            <w:t>第三部分   供应商须知</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_Toc25133 </w:instrText>
          </w:r>
          <w:r>
            <w:rPr>
              <w:rFonts w:hint="eastAsia" w:ascii="宋体" w:hAnsi="宋体" w:eastAsia="宋体" w:cs="宋体"/>
              <w:b/>
              <w:sz w:val="24"/>
              <w:szCs w:val="24"/>
            </w:rPr>
            <w:fldChar w:fldCharType="separate"/>
          </w:r>
          <w:r>
            <w:rPr>
              <w:rFonts w:hint="eastAsia" w:ascii="宋体" w:hAnsi="宋体" w:eastAsia="宋体" w:cs="宋体"/>
              <w:b/>
              <w:sz w:val="24"/>
              <w:szCs w:val="24"/>
            </w:rPr>
            <w:t>9</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14:paraId="01EEAF75">
          <w:pPr>
            <w:pStyle w:val="158"/>
            <w:keepNext w:val="0"/>
            <w:keepLines w:val="0"/>
            <w:pageBreakBefore w:val="0"/>
            <w:widowControl/>
            <w:tabs>
              <w:tab w:val="right" w:leader="middleDot" w:pos="8929"/>
            </w:tabs>
            <w:kinsoku/>
            <w:wordWrap/>
            <w:overflowPunct/>
            <w:topLinePunct w:val="0"/>
            <w:autoSpaceDE/>
            <w:autoSpaceDN/>
            <w:bidi w:val="0"/>
            <w:adjustRightInd/>
            <w:snapToGrid/>
            <w:spacing w:line="360" w:lineRule="auto"/>
            <w:ind w:left="42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"_Toc30721" </w:instrText>
          </w:r>
          <w:r>
            <w:rPr>
              <w:rFonts w:hint="eastAsia" w:ascii="宋体" w:hAnsi="宋体" w:eastAsia="宋体" w:cs="宋体"/>
              <w:sz w:val="24"/>
              <w:szCs w:val="24"/>
            </w:rPr>
            <w:fldChar w:fldCharType="separate"/>
          </w:r>
          <w:r>
            <w:rPr>
              <w:rFonts w:hint="eastAsia" w:ascii="宋体" w:hAnsi="宋体" w:eastAsia="宋体" w:cs="宋体"/>
              <w:sz w:val="24"/>
              <w:szCs w:val="24"/>
            </w:rPr>
            <w:t>一、总则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_Toc30721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C4E6195">
          <w:pPr>
            <w:pStyle w:val="158"/>
            <w:keepNext w:val="0"/>
            <w:keepLines w:val="0"/>
            <w:pageBreakBefore w:val="0"/>
            <w:widowControl/>
            <w:tabs>
              <w:tab w:val="right" w:leader="middleDot" w:pos="8929"/>
            </w:tabs>
            <w:kinsoku/>
            <w:wordWrap/>
            <w:overflowPunct/>
            <w:topLinePunct w:val="0"/>
            <w:autoSpaceDE/>
            <w:autoSpaceDN/>
            <w:bidi w:val="0"/>
            <w:adjustRightInd/>
            <w:snapToGrid/>
            <w:spacing w:line="360" w:lineRule="auto"/>
            <w:ind w:left="42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"_Toc60" </w:instrText>
          </w:r>
          <w:r>
            <w:rPr>
              <w:rFonts w:hint="eastAsia" w:ascii="宋体" w:hAnsi="宋体" w:eastAsia="宋体" w:cs="宋体"/>
              <w:sz w:val="24"/>
              <w:szCs w:val="24"/>
            </w:rPr>
            <w:fldChar w:fldCharType="separate"/>
          </w:r>
          <w:r>
            <w:rPr>
              <w:rFonts w:hint="eastAsia" w:ascii="宋体" w:hAnsi="宋体" w:eastAsia="宋体" w:cs="宋体"/>
              <w:sz w:val="24"/>
              <w:szCs w:val="24"/>
            </w:rPr>
            <w:t>二、单一来源谈判文件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20137BC">
          <w:pPr>
            <w:pStyle w:val="158"/>
            <w:keepNext w:val="0"/>
            <w:keepLines w:val="0"/>
            <w:pageBreakBefore w:val="0"/>
            <w:widowControl/>
            <w:tabs>
              <w:tab w:val="right" w:leader="middleDot" w:pos="8929"/>
            </w:tabs>
            <w:kinsoku/>
            <w:wordWrap/>
            <w:overflowPunct/>
            <w:topLinePunct w:val="0"/>
            <w:autoSpaceDE/>
            <w:autoSpaceDN/>
            <w:bidi w:val="0"/>
            <w:adjustRightInd/>
            <w:snapToGrid/>
            <w:spacing w:line="360" w:lineRule="auto"/>
            <w:ind w:left="42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"_Toc8529" </w:instrText>
          </w:r>
          <w:r>
            <w:rPr>
              <w:rFonts w:hint="eastAsia" w:ascii="宋体" w:hAnsi="宋体" w:eastAsia="宋体" w:cs="宋体"/>
              <w:sz w:val="24"/>
              <w:szCs w:val="24"/>
            </w:rPr>
            <w:fldChar w:fldCharType="separate"/>
          </w:r>
          <w:r>
            <w:rPr>
              <w:rFonts w:hint="eastAsia" w:ascii="宋体" w:hAnsi="宋体" w:eastAsia="宋体" w:cs="宋体"/>
              <w:sz w:val="24"/>
              <w:szCs w:val="24"/>
            </w:rPr>
            <w:t>三、响应文件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_Toc8529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E844A05">
          <w:pPr>
            <w:pStyle w:val="158"/>
            <w:keepNext w:val="0"/>
            <w:keepLines w:val="0"/>
            <w:pageBreakBefore w:val="0"/>
            <w:widowControl/>
            <w:tabs>
              <w:tab w:val="right" w:leader="middleDot" w:pos="8929"/>
            </w:tabs>
            <w:kinsoku/>
            <w:wordWrap/>
            <w:overflowPunct/>
            <w:topLinePunct w:val="0"/>
            <w:autoSpaceDE/>
            <w:autoSpaceDN/>
            <w:bidi w:val="0"/>
            <w:adjustRightInd/>
            <w:snapToGrid/>
            <w:spacing w:line="360" w:lineRule="auto"/>
            <w:ind w:left="42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"_Toc3059" </w:instrText>
          </w:r>
          <w:r>
            <w:rPr>
              <w:rFonts w:hint="eastAsia" w:ascii="宋体" w:hAnsi="宋体" w:eastAsia="宋体" w:cs="宋体"/>
              <w:sz w:val="24"/>
              <w:szCs w:val="24"/>
            </w:rPr>
            <w:fldChar w:fldCharType="separate"/>
          </w:r>
          <w:r>
            <w:rPr>
              <w:rFonts w:hint="eastAsia" w:ascii="宋体" w:hAnsi="宋体" w:eastAsia="宋体" w:cs="宋体"/>
              <w:sz w:val="24"/>
              <w:szCs w:val="24"/>
            </w:rPr>
            <w:t>四、响应文件的递交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_Toc3059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1C013B6">
          <w:pPr>
            <w:pStyle w:val="158"/>
            <w:keepNext w:val="0"/>
            <w:keepLines w:val="0"/>
            <w:pageBreakBefore w:val="0"/>
            <w:widowControl/>
            <w:tabs>
              <w:tab w:val="right" w:leader="middleDot" w:pos="8929"/>
            </w:tabs>
            <w:kinsoku/>
            <w:wordWrap/>
            <w:overflowPunct/>
            <w:topLinePunct w:val="0"/>
            <w:autoSpaceDE/>
            <w:autoSpaceDN/>
            <w:bidi w:val="0"/>
            <w:adjustRightInd/>
            <w:snapToGrid/>
            <w:spacing w:line="360" w:lineRule="auto"/>
            <w:ind w:left="42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"_Toc12506" </w:instrText>
          </w:r>
          <w:r>
            <w:rPr>
              <w:rFonts w:hint="eastAsia" w:ascii="宋体" w:hAnsi="宋体" w:eastAsia="宋体" w:cs="宋体"/>
              <w:sz w:val="24"/>
              <w:szCs w:val="24"/>
            </w:rPr>
            <w:fldChar w:fldCharType="separate"/>
          </w:r>
          <w:r>
            <w:rPr>
              <w:rFonts w:hint="eastAsia" w:ascii="宋体" w:hAnsi="宋体" w:eastAsia="宋体" w:cs="宋体"/>
              <w:sz w:val="24"/>
              <w:szCs w:val="24"/>
            </w:rPr>
            <w:t>五、单一来源采购程序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_Toc12506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3D5BA4D">
          <w:pPr>
            <w:pStyle w:val="158"/>
            <w:keepNext w:val="0"/>
            <w:keepLines w:val="0"/>
            <w:pageBreakBefore w:val="0"/>
            <w:widowControl/>
            <w:tabs>
              <w:tab w:val="right" w:leader="middleDot" w:pos="8929"/>
            </w:tabs>
            <w:kinsoku/>
            <w:wordWrap/>
            <w:overflowPunct/>
            <w:topLinePunct w:val="0"/>
            <w:autoSpaceDE/>
            <w:autoSpaceDN/>
            <w:bidi w:val="0"/>
            <w:adjustRightInd/>
            <w:snapToGrid/>
            <w:spacing w:line="360" w:lineRule="auto"/>
            <w:ind w:left="42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"_Toc26733" </w:instrText>
          </w:r>
          <w:r>
            <w:rPr>
              <w:rFonts w:hint="eastAsia" w:ascii="宋体" w:hAnsi="宋体" w:eastAsia="宋体" w:cs="宋体"/>
              <w:sz w:val="24"/>
              <w:szCs w:val="24"/>
            </w:rPr>
            <w:fldChar w:fldCharType="separate"/>
          </w:r>
          <w:r>
            <w:rPr>
              <w:rFonts w:hint="eastAsia" w:ascii="宋体" w:hAnsi="宋体" w:eastAsia="宋体" w:cs="宋体"/>
              <w:sz w:val="24"/>
              <w:szCs w:val="24"/>
            </w:rPr>
            <w:t>六、签订合同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_Toc26733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B1283BB">
          <w:pPr>
            <w:pStyle w:val="158"/>
            <w:keepNext w:val="0"/>
            <w:keepLines w:val="0"/>
            <w:pageBreakBefore w:val="0"/>
            <w:widowControl/>
            <w:tabs>
              <w:tab w:val="right" w:leader="middleDot" w:pos="8929"/>
            </w:tabs>
            <w:kinsoku/>
            <w:wordWrap/>
            <w:overflowPunct/>
            <w:topLinePunct w:val="0"/>
            <w:autoSpaceDE/>
            <w:autoSpaceDN/>
            <w:bidi w:val="0"/>
            <w:adjustRightInd/>
            <w:snapToGrid/>
            <w:spacing w:line="360" w:lineRule="auto"/>
            <w:ind w:left="42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"_Toc4302" </w:instrText>
          </w:r>
          <w:r>
            <w:rPr>
              <w:rFonts w:hint="eastAsia" w:ascii="宋体" w:hAnsi="宋体" w:eastAsia="宋体" w:cs="宋体"/>
              <w:sz w:val="24"/>
              <w:szCs w:val="24"/>
            </w:rPr>
            <w:fldChar w:fldCharType="separate"/>
          </w:r>
          <w:r>
            <w:rPr>
              <w:rFonts w:hint="eastAsia" w:ascii="宋体" w:hAnsi="宋体" w:eastAsia="宋体" w:cs="宋体"/>
              <w:sz w:val="24"/>
              <w:szCs w:val="24"/>
            </w:rPr>
            <w:t>七、保密和披露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_Toc4302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E2A2198">
          <w:pPr>
            <w:pStyle w:val="157"/>
            <w:keepNext w:val="0"/>
            <w:keepLines w:val="0"/>
            <w:pageBreakBefore w:val="0"/>
            <w:widowControl/>
            <w:tabs>
              <w:tab w:val="right" w:leader="middleDot" w:pos="8929"/>
            </w:tabs>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"_Toc9360" </w:instrText>
          </w:r>
          <w:r>
            <w:rPr>
              <w:rFonts w:hint="eastAsia" w:ascii="宋体" w:hAnsi="宋体" w:eastAsia="宋体" w:cs="宋体"/>
              <w:sz w:val="24"/>
              <w:szCs w:val="24"/>
            </w:rPr>
            <w:fldChar w:fldCharType="separate"/>
          </w:r>
          <w:r>
            <w:rPr>
              <w:rFonts w:hint="eastAsia" w:ascii="宋体" w:hAnsi="宋体" w:eastAsia="宋体" w:cs="宋体"/>
              <w:b/>
              <w:sz w:val="24"/>
              <w:szCs w:val="24"/>
            </w:rPr>
            <w:t xml:space="preserve">第四部分 </w:t>
          </w:r>
          <w:r>
            <w:rPr>
              <w:rFonts w:hint="eastAsia" w:ascii="宋体" w:hAnsi="宋体" w:eastAsia="宋体" w:cs="宋体"/>
              <w:b/>
              <w:sz w:val="24"/>
              <w:szCs w:val="24"/>
              <w:lang w:val="en-US" w:eastAsia="zh-CN"/>
            </w:rPr>
            <w:t>采购需求</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_Toc9360 </w:instrText>
          </w:r>
          <w:r>
            <w:rPr>
              <w:rFonts w:hint="eastAsia" w:ascii="宋体" w:hAnsi="宋体" w:eastAsia="宋体" w:cs="宋体"/>
              <w:b/>
              <w:sz w:val="24"/>
              <w:szCs w:val="24"/>
            </w:rPr>
            <w:fldChar w:fldCharType="separate"/>
          </w:r>
          <w:r>
            <w:rPr>
              <w:rFonts w:hint="eastAsia" w:ascii="宋体" w:hAnsi="宋体" w:eastAsia="宋体" w:cs="宋体"/>
              <w:b/>
              <w:sz w:val="24"/>
              <w:szCs w:val="24"/>
            </w:rPr>
            <w:t>20</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14:paraId="07DC4D8A">
          <w:pPr>
            <w:pStyle w:val="157"/>
            <w:keepNext w:val="0"/>
            <w:keepLines w:val="0"/>
            <w:pageBreakBefore w:val="0"/>
            <w:widowControl/>
            <w:tabs>
              <w:tab w:val="right" w:leader="middleDot" w:pos="8929"/>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"_Toc11988" </w:instrText>
          </w:r>
          <w:r>
            <w:rPr>
              <w:rFonts w:hint="eastAsia" w:ascii="宋体" w:hAnsi="宋体" w:eastAsia="宋体" w:cs="宋体"/>
              <w:sz w:val="24"/>
              <w:szCs w:val="24"/>
            </w:rPr>
            <w:fldChar w:fldCharType="separate"/>
          </w:r>
          <w:r>
            <w:rPr>
              <w:rFonts w:hint="eastAsia" w:ascii="宋体" w:hAnsi="宋体" w:eastAsia="宋体" w:cs="宋体"/>
              <w:b/>
              <w:sz w:val="24"/>
              <w:szCs w:val="24"/>
            </w:rPr>
            <w:t>第五部分 政府采购合同</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_Toc11988 </w:instrText>
          </w:r>
          <w:r>
            <w:rPr>
              <w:rFonts w:hint="eastAsia" w:ascii="宋体" w:hAnsi="宋体" w:eastAsia="宋体" w:cs="宋体"/>
              <w:b/>
              <w:sz w:val="24"/>
              <w:szCs w:val="24"/>
            </w:rPr>
            <w:fldChar w:fldCharType="separate"/>
          </w:r>
          <w:r>
            <w:rPr>
              <w:rFonts w:hint="eastAsia" w:ascii="宋体" w:hAnsi="宋体" w:eastAsia="宋体" w:cs="宋体"/>
              <w:b/>
              <w:sz w:val="24"/>
              <w:szCs w:val="24"/>
            </w:rPr>
            <w:t>21</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14:paraId="040F9955">
          <w:pPr>
            <w:pStyle w:val="157"/>
            <w:keepNext w:val="0"/>
            <w:keepLines w:val="0"/>
            <w:pageBreakBefore w:val="0"/>
            <w:widowControl/>
            <w:tabs>
              <w:tab w:val="right" w:leader="middleDot" w:pos="8929"/>
            </w:tabs>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"_Toc24519" </w:instrText>
          </w:r>
          <w:r>
            <w:rPr>
              <w:rFonts w:hint="eastAsia" w:ascii="宋体" w:hAnsi="宋体" w:eastAsia="宋体" w:cs="宋体"/>
              <w:sz w:val="24"/>
              <w:szCs w:val="24"/>
            </w:rPr>
            <w:fldChar w:fldCharType="separate"/>
          </w:r>
          <w:r>
            <w:rPr>
              <w:rFonts w:hint="eastAsia" w:ascii="宋体" w:hAnsi="宋体" w:eastAsia="宋体" w:cs="宋体"/>
              <w:b/>
              <w:sz w:val="24"/>
              <w:szCs w:val="24"/>
            </w:rPr>
            <w:t>第六部分  响应文件格式</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_Toc24519 </w:instrText>
          </w:r>
          <w:r>
            <w:rPr>
              <w:rFonts w:hint="eastAsia" w:ascii="宋体" w:hAnsi="宋体" w:eastAsia="宋体" w:cs="宋体"/>
              <w:b/>
              <w:sz w:val="24"/>
              <w:szCs w:val="24"/>
            </w:rPr>
            <w:fldChar w:fldCharType="separate"/>
          </w:r>
          <w:r>
            <w:rPr>
              <w:rFonts w:hint="eastAsia" w:ascii="宋体" w:hAnsi="宋体" w:eastAsia="宋体" w:cs="宋体"/>
              <w:b/>
              <w:sz w:val="24"/>
              <w:szCs w:val="24"/>
            </w:rPr>
            <w:t>24</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14:paraId="41405D10">
          <w:pPr>
            <w:ind w:firstLine="482"/>
            <w:rPr>
              <w:rFonts w:asciiTheme="minorEastAsia" w:hAnsiTheme="minorEastAsia" w:eastAsiaTheme="minorEastAsia"/>
              <w:sz w:val="28"/>
              <w:szCs w:val="18"/>
            </w:rPr>
          </w:pPr>
          <w:r>
            <w:rPr>
              <w:rFonts w:asciiTheme="minorEastAsia" w:hAnsiTheme="minorEastAsia" w:eastAsiaTheme="minorEastAsia"/>
              <w:b/>
              <w:szCs w:val="18"/>
            </w:rPr>
            <w:fldChar w:fldCharType="end"/>
          </w:r>
        </w:p>
      </w:sdtContent>
    </w:sdt>
    <w:p w14:paraId="0F6AB42A">
      <w:bookmarkStart w:id="0" w:name="_Toc6605"/>
      <w:bookmarkStart w:id="1" w:name="_Toc1963"/>
    </w:p>
    <w:p w14:paraId="72D6E8DC">
      <w:pPr>
        <w:pStyle w:val="22"/>
      </w:pPr>
    </w:p>
    <w:p w14:paraId="21513B6A">
      <w:pPr>
        <w:pStyle w:val="22"/>
      </w:pPr>
    </w:p>
    <w:p w14:paraId="7836B4FE">
      <w:pPr>
        <w:pStyle w:val="22"/>
      </w:pPr>
    </w:p>
    <w:p w14:paraId="1276043F">
      <w:pPr>
        <w:pStyle w:val="22"/>
      </w:pPr>
    </w:p>
    <w:p w14:paraId="3E9A2C65">
      <w:pPr>
        <w:pStyle w:val="22"/>
      </w:pPr>
    </w:p>
    <w:p w14:paraId="3845BBEF">
      <w:pPr>
        <w:keepNext/>
        <w:keepLines/>
        <w:autoSpaceDE w:val="0"/>
        <w:autoSpaceDN w:val="0"/>
        <w:snapToGrid w:val="0"/>
        <w:spacing w:before="312" w:beforeLines="100" w:after="312" w:afterLines="100"/>
        <w:ind w:firstLine="480"/>
        <w:jc w:val="center"/>
        <w:outlineLvl w:val="0"/>
        <w:rPr>
          <w:rStyle w:val="57"/>
          <w:rFonts w:hint="eastAsia" w:asciiTheme="minorEastAsia" w:hAnsiTheme="minorEastAsia" w:eastAsiaTheme="minorEastAsia"/>
        </w:rPr>
        <w:sectPr>
          <w:pgSz w:w="11906" w:h="16838"/>
          <w:pgMar w:top="1474" w:right="1474" w:bottom="1474" w:left="1474" w:header="1020" w:footer="1020" w:gutter="0"/>
          <w:cols w:space="720" w:num="1"/>
          <w:docGrid w:type="linesAndChars" w:linePitch="316" w:charSpace="0"/>
        </w:sectPr>
      </w:pPr>
    </w:p>
    <w:p w14:paraId="23DC3916">
      <w:pPr>
        <w:keepNext/>
        <w:keepLines/>
        <w:autoSpaceDE w:val="0"/>
        <w:autoSpaceDN w:val="0"/>
        <w:snapToGrid w:val="0"/>
        <w:spacing w:before="312" w:beforeLines="100" w:after="312" w:afterLines="100"/>
        <w:ind w:firstLine="480"/>
        <w:jc w:val="center"/>
        <w:outlineLvl w:val="0"/>
        <w:rPr>
          <w:rFonts w:asciiTheme="minorEastAsia" w:hAnsiTheme="minorEastAsia" w:eastAsiaTheme="minorEastAsia"/>
          <w:b/>
          <w:bCs/>
          <w:szCs w:val="20"/>
        </w:rPr>
      </w:pPr>
      <w:r>
        <w:rPr>
          <w:rFonts w:asciiTheme="minorEastAsia" w:hAnsiTheme="minorEastAsia" w:eastAsiaTheme="minorEastAsia"/>
        </w:rPr>
        <mc:AlternateContent>
          <mc:Choice Requires="wps">
            <w:drawing>
              <wp:anchor distT="0" distB="0" distL="114300" distR="114300" simplePos="0" relativeHeight="251662336" behindDoc="0" locked="0" layoutInCell="1" allowOverlap="1">
                <wp:simplePos x="0" y="0"/>
                <wp:positionH relativeFrom="column">
                  <wp:posOffset>-373380</wp:posOffset>
                </wp:positionH>
                <wp:positionV relativeFrom="paragraph">
                  <wp:posOffset>778510</wp:posOffset>
                </wp:positionV>
                <wp:extent cx="5896610" cy="1288415"/>
                <wp:effectExtent l="4445" t="4445" r="23495" b="21590"/>
                <wp:wrapSquare wrapText="bothSides"/>
                <wp:docPr id="5" name="文本框 5"/>
                <wp:cNvGraphicFramePr/>
                <a:graphic xmlns:a="http://schemas.openxmlformats.org/drawingml/2006/main">
                  <a:graphicData uri="http://schemas.microsoft.com/office/word/2010/wordprocessingShape">
                    <wps:wsp>
                      <wps:cNvSpPr txBox="1"/>
                      <wps:spPr>
                        <a:xfrm>
                          <a:off x="0" y="0"/>
                          <a:ext cx="5896610" cy="128841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288FB357">
                            <w:pPr>
                              <w:spacing w:line="360" w:lineRule="auto"/>
                              <w:ind w:firstLine="482"/>
                              <w:rPr>
                                <w:rFonts w:asciiTheme="minorEastAsia" w:hAnsiTheme="minorEastAsia" w:eastAsiaTheme="minorEastAsia"/>
                              </w:rPr>
                            </w:pPr>
                            <w:r>
                              <w:rPr>
                                <w:rFonts w:hint="eastAsia" w:asciiTheme="minorEastAsia" w:hAnsiTheme="minorEastAsia" w:eastAsiaTheme="minorEastAsia"/>
                              </w:rPr>
                              <w:t>项目概况</w:t>
                            </w:r>
                            <w:r>
                              <w:rPr>
                                <w:rFonts w:asciiTheme="minorEastAsia" w:hAnsiTheme="minorEastAsia" w:eastAsiaTheme="minorEastAsia"/>
                              </w:rPr>
                              <w:t>：</w:t>
                            </w:r>
                          </w:p>
                          <w:p w14:paraId="7665094B">
                            <w:pPr>
                              <w:spacing w:line="360" w:lineRule="auto"/>
                              <w:ind w:firstLine="482"/>
                              <w:rPr>
                                <w:lang w:val="zh-TW" w:eastAsia="zh-TW"/>
                              </w:rPr>
                            </w:pPr>
                            <w:r>
                              <w:rPr>
                                <w:rFonts w:hint="eastAsia"/>
                                <w:lang w:val="zh-TW" w:eastAsia="zh-TW"/>
                              </w:rPr>
                              <w:t xml:space="preserve"> </w:t>
                            </w:r>
                            <w:r>
                              <w:rPr>
                                <w:rFonts w:hint="eastAsia"/>
                                <w:lang w:val="zh-TW" w:eastAsia="zh-CN"/>
                              </w:rPr>
                              <w:t>晋城市妇联购买市妇女儿童发展中心服务费采购项目</w:t>
                            </w:r>
                            <w:r>
                              <w:rPr>
                                <w:rFonts w:hint="eastAsia"/>
                                <w:lang w:val="zh-TW" w:eastAsia="zh-TW"/>
                              </w:rPr>
                              <w:t>的潜在供应商应在登录山西省政府采购信息平台（http://www.ccgp-shanxi.gov.cn/home.html）获取电子单一来源采购文件，使用投标文件编制工具编制电子响应文件，并</w:t>
                            </w:r>
                            <w:r>
                              <w:rPr>
                                <w:rFonts w:hint="eastAsia"/>
                                <w:highlight w:val="none"/>
                                <w:lang w:val="zh-TW" w:eastAsia="zh-TW"/>
                              </w:rPr>
                              <w:t>于</w:t>
                            </w:r>
                            <w:r>
                              <w:rPr>
                                <w:rFonts w:hint="eastAsia"/>
                                <w:highlight w:val="none"/>
                                <w:lang w:val="zh-TW" w:eastAsia="zh-CN"/>
                              </w:rPr>
                              <w:t>202</w:t>
                            </w:r>
                            <w:r>
                              <w:rPr>
                                <w:rFonts w:hint="eastAsia"/>
                                <w:highlight w:val="none"/>
                                <w:lang w:val="en-US" w:eastAsia="zh-CN"/>
                              </w:rPr>
                              <w:t>5</w:t>
                            </w:r>
                            <w:r>
                              <w:rPr>
                                <w:rFonts w:hint="eastAsia"/>
                                <w:highlight w:val="none"/>
                                <w:lang w:val="zh-TW" w:eastAsia="zh-CN"/>
                              </w:rPr>
                              <w:t>年</w:t>
                            </w:r>
                            <w:r>
                              <w:rPr>
                                <w:rFonts w:hint="eastAsia"/>
                                <w:highlight w:val="none"/>
                                <w:lang w:val="en-US" w:eastAsia="zh-CN"/>
                              </w:rPr>
                              <w:t>4月8日09时00分（</w:t>
                            </w:r>
                            <w:r>
                              <w:rPr>
                                <w:rFonts w:hint="eastAsia"/>
                                <w:lang w:val="zh-TW" w:eastAsia="zh-TW"/>
                              </w:rPr>
                              <w:t>北京时间）前递交响应文件。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pt;margin-top:61.3pt;height:101.45pt;width:464.3pt;mso-wrap-distance-bottom:0pt;mso-wrap-distance-left:9pt;mso-wrap-distance-right:9pt;mso-wrap-distance-top:0pt;z-index:251662336;mso-width-relative:page;mso-height-relative:page;" fillcolor="#FFFFFF [3201]" filled="t" stroked="t" coordsize="21600,21600" o:gfxdata="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kg4WNcA&#10;AAALAQAADwAAAAAAAAABACAAAAAiAAAAZHJzL2Rvd25yZXYueG1sUEsBAhQAFAAAAAgAh07iQJwX&#10;Fr1ZAgAAuQQAAA4AAAAAAAAAAQAgAAAAJgEAAGRycy9lMm9Eb2MueG1sUEsFBgAAAAAGAAYAWQEA&#10;APEFAAAAAA==&#10;">
                <v:fill on="t" focussize="0,0"/>
                <v:stroke weight="0.5pt" color="#000000 [3213]" joinstyle="round"/>
                <v:imagedata o:title=""/>
                <o:lock v:ext="edit" aspectratio="f"/>
                <v:textbox>
                  <w:txbxContent>
                    <w:p w14:paraId="288FB357">
                      <w:pPr>
                        <w:spacing w:line="360" w:lineRule="auto"/>
                        <w:ind w:firstLine="482"/>
                        <w:rPr>
                          <w:rFonts w:asciiTheme="minorEastAsia" w:hAnsiTheme="minorEastAsia" w:eastAsiaTheme="minorEastAsia"/>
                        </w:rPr>
                      </w:pPr>
                      <w:r>
                        <w:rPr>
                          <w:rFonts w:hint="eastAsia" w:asciiTheme="minorEastAsia" w:hAnsiTheme="minorEastAsia" w:eastAsiaTheme="minorEastAsia"/>
                        </w:rPr>
                        <w:t>项目概况</w:t>
                      </w:r>
                      <w:r>
                        <w:rPr>
                          <w:rFonts w:asciiTheme="minorEastAsia" w:hAnsiTheme="minorEastAsia" w:eastAsiaTheme="minorEastAsia"/>
                        </w:rPr>
                        <w:t>：</w:t>
                      </w:r>
                    </w:p>
                    <w:p w14:paraId="7665094B">
                      <w:pPr>
                        <w:spacing w:line="360" w:lineRule="auto"/>
                        <w:ind w:firstLine="482"/>
                        <w:rPr>
                          <w:lang w:val="zh-TW" w:eastAsia="zh-TW"/>
                        </w:rPr>
                      </w:pPr>
                      <w:r>
                        <w:rPr>
                          <w:rFonts w:hint="eastAsia"/>
                          <w:lang w:val="zh-TW" w:eastAsia="zh-TW"/>
                        </w:rPr>
                        <w:t xml:space="preserve"> </w:t>
                      </w:r>
                      <w:r>
                        <w:rPr>
                          <w:rFonts w:hint="eastAsia"/>
                          <w:lang w:val="zh-TW" w:eastAsia="zh-CN"/>
                        </w:rPr>
                        <w:t>晋城市妇联购买市妇女儿童发展中心服务费采购项目</w:t>
                      </w:r>
                      <w:r>
                        <w:rPr>
                          <w:rFonts w:hint="eastAsia"/>
                          <w:lang w:val="zh-TW" w:eastAsia="zh-TW"/>
                        </w:rPr>
                        <w:t>的潜在供应商应在登录山西省政府采购信息平台（http://www.ccgp-shanxi.gov.cn/home.html）获取电子单一来源采购文件，使用投标文件编制工具编制电子响应文件，并</w:t>
                      </w:r>
                      <w:r>
                        <w:rPr>
                          <w:rFonts w:hint="eastAsia"/>
                          <w:highlight w:val="none"/>
                          <w:lang w:val="zh-TW" w:eastAsia="zh-TW"/>
                        </w:rPr>
                        <w:t>于</w:t>
                      </w:r>
                      <w:r>
                        <w:rPr>
                          <w:rFonts w:hint="eastAsia"/>
                          <w:highlight w:val="none"/>
                          <w:lang w:val="zh-TW" w:eastAsia="zh-CN"/>
                        </w:rPr>
                        <w:t>202</w:t>
                      </w:r>
                      <w:r>
                        <w:rPr>
                          <w:rFonts w:hint="eastAsia"/>
                          <w:highlight w:val="none"/>
                          <w:lang w:val="en-US" w:eastAsia="zh-CN"/>
                        </w:rPr>
                        <w:t>5</w:t>
                      </w:r>
                      <w:r>
                        <w:rPr>
                          <w:rFonts w:hint="eastAsia"/>
                          <w:highlight w:val="none"/>
                          <w:lang w:val="zh-TW" w:eastAsia="zh-CN"/>
                        </w:rPr>
                        <w:t>年</w:t>
                      </w:r>
                      <w:r>
                        <w:rPr>
                          <w:rFonts w:hint="eastAsia"/>
                          <w:highlight w:val="none"/>
                          <w:lang w:val="en-US" w:eastAsia="zh-CN"/>
                        </w:rPr>
                        <w:t>4月8日09时00分（</w:t>
                      </w:r>
                      <w:r>
                        <w:rPr>
                          <w:rFonts w:hint="eastAsia"/>
                          <w:lang w:val="zh-TW" w:eastAsia="zh-TW"/>
                        </w:rPr>
                        <w:t>北京时间）前递交响应文件。</w:t>
                      </w:r>
                    </w:p>
                  </w:txbxContent>
                </v:textbox>
                <w10:wrap type="square"/>
              </v:shape>
            </w:pict>
          </mc:Fallback>
        </mc:AlternateContent>
      </w:r>
      <w:r>
        <w:rPr>
          <w:rStyle w:val="57"/>
          <w:rFonts w:hint="eastAsia" w:asciiTheme="minorEastAsia" w:hAnsiTheme="minorEastAsia" w:eastAsiaTheme="minorEastAsia"/>
        </w:rPr>
        <w:t>第一部分 单一来源采购邀请</w:t>
      </w:r>
      <w:bookmarkEnd w:id="0"/>
    </w:p>
    <w:bookmarkEnd w:id="1"/>
    <w:p w14:paraId="451046EC">
      <w:pPr>
        <w:spacing w:before="156" w:beforeLines="50" w:line="360" w:lineRule="auto"/>
        <w:ind w:firstLine="525" w:firstLineChars="250"/>
        <w:jc w:val="left"/>
        <w:outlineLvl w:val="1"/>
        <w:rPr>
          <w:rFonts w:cs="宋体" w:asciiTheme="minorEastAsia" w:hAnsiTheme="minorEastAsia" w:eastAsiaTheme="minorEastAsia"/>
          <w:b/>
          <w:bCs/>
          <w:color w:val="000000"/>
          <w:lang w:bidi="zh-TW"/>
        </w:rPr>
      </w:pPr>
      <w:bookmarkStart w:id="2" w:name="_Toc1223"/>
      <w:r>
        <w:rPr>
          <w:rFonts w:hint="eastAsia" w:cs="宋体" w:asciiTheme="minorEastAsia" w:hAnsiTheme="minorEastAsia" w:eastAsiaTheme="minorEastAsia"/>
          <w:b/>
          <w:bCs/>
          <w:color w:val="000000"/>
          <w:lang w:bidi="zh-TW"/>
        </w:rPr>
        <w:t>一、项目基本情况</w:t>
      </w:r>
      <w:bookmarkEnd w:id="2"/>
    </w:p>
    <w:p w14:paraId="5D091000">
      <w:pPr>
        <w:spacing w:line="360" w:lineRule="auto"/>
        <w:ind w:firstLine="480"/>
        <w:rPr>
          <w:rFonts w:hint="eastAsia" w:asciiTheme="minorEastAsia" w:hAnsiTheme="minorEastAsia" w:eastAsiaTheme="minorEastAsia"/>
          <w:lang w:val="zh-TW" w:eastAsia="zh-CN"/>
        </w:rPr>
      </w:pPr>
      <w:r>
        <w:rPr>
          <w:rFonts w:hint="eastAsia" w:asciiTheme="minorEastAsia" w:hAnsiTheme="minorEastAsia" w:eastAsiaTheme="minorEastAsia"/>
          <w:lang w:val="zh-TW" w:eastAsia="zh-TW"/>
        </w:rPr>
        <w:t>项目名称：</w:t>
      </w:r>
      <w:r>
        <w:rPr>
          <w:rFonts w:hint="eastAsia" w:asciiTheme="minorEastAsia" w:hAnsiTheme="minorEastAsia" w:eastAsiaTheme="minorEastAsia"/>
          <w:lang w:val="zh-TW" w:eastAsia="zh-CN"/>
        </w:rPr>
        <w:t>晋城市妇联购买市妇女儿童发展中心服务费采购项目</w:t>
      </w:r>
    </w:p>
    <w:p w14:paraId="32B4FBD6">
      <w:pPr>
        <w:spacing w:line="360" w:lineRule="auto"/>
        <w:ind w:firstLine="480"/>
        <w:rPr>
          <w:rFonts w:hint="eastAsia" w:asciiTheme="minorEastAsia" w:hAnsiTheme="minorEastAsia" w:eastAsiaTheme="minorEastAsia"/>
          <w:highlight w:val="none"/>
          <w:lang w:val="zh-TW" w:eastAsia="zh-TW"/>
        </w:rPr>
      </w:pPr>
      <w:r>
        <w:rPr>
          <w:rFonts w:hint="eastAsia" w:asciiTheme="minorEastAsia" w:hAnsiTheme="minorEastAsia" w:eastAsiaTheme="minorEastAsia"/>
          <w:highlight w:val="none"/>
          <w:lang w:val="zh-TW" w:eastAsia="zh-TW"/>
        </w:rPr>
        <w:t>项目编号：1405992025CDY00035</w:t>
      </w:r>
    </w:p>
    <w:p w14:paraId="7A4B5F3D">
      <w:pPr>
        <w:spacing w:line="360" w:lineRule="auto"/>
        <w:ind w:firstLine="480"/>
        <w:rPr>
          <w:rFonts w:hint="default" w:asciiTheme="minorEastAsia" w:hAnsiTheme="minorEastAsia" w:eastAsiaTheme="minorEastAsia"/>
          <w:lang w:val="en-US" w:eastAsia="zh-CN"/>
        </w:rPr>
      </w:pPr>
      <w:r>
        <w:rPr>
          <w:rFonts w:hint="eastAsia" w:asciiTheme="minorEastAsia" w:hAnsiTheme="minorEastAsia" w:eastAsiaTheme="minorEastAsia"/>
        </w:rPr>
        <w:t>预算金额（元）：</w:t>
      </w:r>
      <w:r>
        <w:rPr>
          <w:rFonts w:hint="eastAsia" w:asciiTheme="minorEastAsia" w:hAnsiTheme="minorEastAsia" w:eastAsiaTheme="minorEastAsia"/>
          <w:lang w:val="en-US" w:eastAsia="zh-CN"/>
        </w:rPr>
        <w:t>2469200</w:t>
      </w:r>
    </w:p>
    <w:p w14:paraId="571DECC8">
      <w:pPr>
        <w:spacing w:line="360" w:lineRule="auto"/>
        <w:ind w:firstLine="480"/>
        <w:rPr>
          <w:rFonts w:hint="default" w:asciiTheme="minorEastAsia" w:hAnsiTheme="minorEastAsia" w:eastAsiaTheme="minorEastAsia"/>
          <w:lang w:val="en-US" w:eastAsia="zh-CN"/>
        </w:rPr>
      </w:pPr>
      <w:r>
        <w:rPr>
          <w:rFonts w:hint="eastAsia" w:asciiTheme="minorEastAsia" w:hAnsiTheme="minorEastAsia" w:eastAsiaTheme="minorEastAsia"/>
        </w:rPr>
        <w:t>最高限价（元）：</w:t>
      </w:r>
      <w:r>
        <w:rPr>
          <w:rFonts w:hint="eastAsia" w:asciiTheme="minorEastAsia" w:hAnsiTheme="minorEastAsia" w:eastAsiaTheme="minorEastAsia"/>
          <w:lang w:val="en-US" w:eastAsia="zh-CN"/>
        </w:rPr>
        <w:t>2469200</w:t>
      </w:r>
    </w:p>
    <w:p w14:paraId="58DE33C7">
      <w:pPr>
        <w:spacing w:before="93" w:beforeLines="30" w:line="360" w:lineRule="auto"/>
        <w:ind w:firstLine="480"/>
        <w:rPr>
          <w:rFonts w:hint="eastAsia" w:asciiTheme="minorEastAsia" w:hAnsiTheme="minorEastAsia" w:eastAsiaTheme="minorEastAsia"/>
          <w:highlight w:val="none"/>
          <w:lang w:val="en-US" w:eastAsia="zh-CN"/>
        </w:rPr>
      </w:pPr>
      <w:r>
        <w:rPr>
          <w:rFonts w:hint="eastAsia" w:asciiTheme="minorEastAsia" w:hAnsiTheme="minorEastAsia" w:eastAsiaTheme="minorEastAsia"/>
        </w:rPr>
        <w:t>采购需求：</w:t>
      </w:r>
      <w:r>
        <w:rPr>
          <w:rFonts w:hint="eastAsia" w:asciiTheme="minorEastAsia" w:hAnsiTheme="minorEastAsia" w:eastAsiaTheme="minorEastAsia"/>
          <w:highlight w:val="none"/>
          <w:lang w:eastAsia="zh-CN"/>
        </w:rPr>
        <w:t xml:space="preserve"> 一是承担大楼保安、保洁、水电暖、消防、空调、电梯等设施设备的日常维护维修及运行服务;二是开展女性文化学堂、儿童之家、家庭教育基地等公益服务。用于发展中心人员 24 人，差额 8人、自收自支 16 人的工资及保险支出。</w:t>
      </w:r>
    </w:p>
    <w:p w14:paraId="566B04FE">
      <w:pPr>
        <w:spacing w:before="93" w:beforeLines="30" w:line="360" w:lineRule="auto"/>
        <w:ind w:firstLine="480"/>
        <w:rPr>
          <w:rFonts w:hint="eastAsia" w:asciiTheme="minorEastAsia" w:hAnsiTheme="minorEastAsia" w:eastAsiaTheme="minorEastAsia"/>
          <w:lang w:val="zh-TW" w:eastAsia="zh-CN"/>
        </w:rPr>
      </w:pPr>
      <w:r>
        <w:rPr>
          <w:rFonts w:hint="eastAsia" w:asciiTheme="minorEastAsia" w:hAnsiTheme="minorEastAsia" w:eastAsiaTheme="minorEastAsia"/>
        </w:rPr>
        <w:t>服务</w:t>
      </w:r>
      <w:r>
        <w:rPr>
          <w:rFonts w:hint="eastAsia" w:asciiTheme="minorEastAsia" w:hAnsiTheme="minorEastAsia" w:eastAsiaTheme="minorEastAsia"/>
          <w:lang w:val="zh-TW" w:eastAsia="zh-TW"/>
        </w:rPr>
        <w:t>期</w:t>
      </w:r>
      <w:r>
        <w:rPr>
          <w:rFonts w:hint="eastAsia" w:asciiTheme="minorEastAsia" w:hAnsiTheme="minorEastAsia" w:eastAsiaTheme="minorEastAsia"/>
          <w:color w:val="auto"/>
          <w:lang w:val="zh-TW" w:eastAsia="zh-TW"/>
        </w:rPr>
        <w:t>限</w:t>
      </w:r>
      <w:r>
        <w:rPr>
          <w:rFonts w:hint="eastAsia" w:asciiTheme="minorEastAsia" w:hAnsiTheme="minorEastAsia" w:eastAsiaTheme="minorEastAsia"/>
          <w:color w:val="auto"/>
          <w:highlight w:val="none"/>
          <w:lang w:val="zh-TW" w:eastAsia="zh-TW"/>
        </w:rPr>
        <w:t>：</w:t>
      </w:r>
      <w:r>
        <w:rPr>
          <w:rFonts w:hint="eastAsia" w:asciiTheme="minorEastAsia" w:hAnsiTheme="minorEastAsia" w:eastAsiaTheme="minorEastAsia"/>
          <w:color w:val="auto"/>
          <w:highlight w:val="none"/>
          <w:lang w:val="en-US" w:eastAsia="zh-CN"/>
        </w:rPr>
        <w:t>2025年1月</w:t>
      </w:r>
      <w:r>
        <w:rPr>
          <w:rFonts w:hint="eastAsia" w:asciiTheme="minorEastAsia" w:hAnsiTheme="minorEastAsia" w:eastAsiaTheme="minorEastAsia"/>
          <w:color w:val="auto"/>
          <w:highlight w:val="none"/>
          <w:lang w:val="zh-TW" w:eastAsia="zh-TW"/>
        </w:rPr>
        <w:t>至202</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lang w:val="zh-TW" w:eastAsia="zh-TW"/>
        </w:rPr>
        <w:t>年</w:t>
      </w:r>
      <w:r>
        <w:rPr>
          <w:rFonts w:hint="eastAsia" w:asciiTheme="minorEastAsia" w:hAnsiTheme="minorEastAsia" w:eastAsiaTheme="minorEastAsia"/>
          <w:color w:val="auto"/>
          <w:highlight w:val="none"/>
          <w:lang w:val="en-US" w:eastAsia="zh-CN"/>
        </w:rPr>
        <w:t>12月。</w:t>
      </w:r>
    </w:p>
    <w:p w14:paraId="3149DADC">
      <w:pPr>
        <w:spacing w:line="360" w:lineRule="auto"/>
        <w:ind w:firstLine="480"/>
        <w:rPr>
          <w:rFonts w:hint="default" w:asciiTheme="minorEastAsia" w:hAnsiTheme="minorEastAsia" w:eastAsiaTheme="minorEastAsia"/>
          <w:lang w:val="en-US" w:eastAsia="zh-CN"/>
        </w:rPr>
      </w:pPr>
      <w:r>
        <w:rPr>
          <w:rFonts w:hint="eastAsia" w:asciiTheme="minorEastAsia" w:hAnsiTheme="minorEastAsia" w:eastAsiaTheme="minorEastAsia"/>
        </w:rPr>
        <w:t>服务地点</w:t>
      </w:r>
      <w:r>
        <w:rPr>
          <w:rFonts w:hint="eastAsia" w:asciiTheme="minorEastAsia" w:hAnsiTheme="minorEastAsia" w:eastAsiaTheme="minorEastAsia"/>
          <w:lang w:val="zh-TW" w:eastAsia="zh-TW"/>
        </w:rPr>
        <w:t>：</w:t>
      </w:r>
      <w:r>
        <w:rPr>
          <w:rFonts w:hint="eastAsia" w:asciiTheme="minorEastAsia" w:hAnsiTheme="minorEastAsia" w:eastAsiaTheme="minorEastAsia"/>
          <w:lang w:val="en-US" w:eastAsia="zh-CN"/>
        </w:rPr>
        <w:t>采购单位指定地点</w:t>
      </w:r>
    </w:p>
    <w:p w14:paraId="30B7049B">
      <w:pPr>
        <w:spacing w:before="156" w:beforeLines="50" w:line="360" w:lineRule="auto"/>
        <w:ind w:firstLine="525" w:firstLineChars="250"/>
        <w:jc w:val="left"/>
        <w:outlineLvl w:val="1"/>
        <w:rPr>
          <w:rFonts w:cs="宋体" w:asciiTheme="minorEastAsia" w:hAnsiTheme="minorEastAsia" w:eastAsiaTheme="minorEastAsia"/>
          <w:b/>
          <w:bCs/>
          <w:color w:val="000000"/>
          <w:lang w:bidi="zh-TW"/>
        </w:rPr>
      </w:pPr>
      <w:bookmarkStart w:id="3" w:name="_Toc11563"/>
      <w:r>
        <w:rPr>
          <w:rFonts w:hint="eastAsia" w:cs="宋体" w:asciiTheme="minorEastAsia" w:hAnsiTheme="minorEastAsia" w:eastAsiaTheme="minorEastAsia"/>
          <w:b/>
          <w:bCs/>
          <w:color w:val="000000"/>
          <w:lang w:bidi="zh-TW"/>
        </w:rPr>
        <w:t>二、拟成交供应商信息</w:t>
      </w:r>
      <w:bookmarkEnd w:id="3"/>
    </w:p>
    <w:p w14:paraId="33407BC0">
      <w:pPr>
        <w:spacing w:line="360" w:lineRule="auto"/>
        <w:ind w:firstLine="480"/>
        <w:rPr>
          <w:rFonts w:hint="eastAsia" w:asciiTheme="minorEastAsia" w:hAnsiTheme="minorEastAsia" w:eastAsiaTheme="minorEastAsia"/>
          <w:lang w:val="zh-TW" w:eastAsia="zh-CN"/>
        </w:rPr>
      </w:pPr>
      <w:r>
        <w:rPr>
          <w:rFonts w:hint="eastAsia" w:asciiTheme="minorEastAsia" w:hAnsiTheme="minorEastAsia" w:eastAsiaTheme="minorEastAsia"/>
          <w:lang w:val="zh-TW" w:eastAsia="zh-TW"/>
        </w:rPr>
        <w:t>单位名称：晋城市妇女儿童发展中心</w:t>
      </w:r>
    </w:p>
    <w:p w14:paraId="2AAA4715">
      <w:pPr>
        <w:spacing w:line="360" w:lineRule="auto"/>
        <w:ind w:firstLine="480"/>
        <w:rPr>
          <w:rFonts w:hint="eastAsia" w:asciiTheme="minorEastAsia" w:hAnsiTheme="minorEastAsia" w:eastAsiaTheme="minorEastAsia"/>
          <w:lang w:val="zh-TW" w:eastAsia="zh-TW"/>
        </w:rPr>
      </w:pPr>
      <w:r>
        <w:rPr>
          <w:rFonts w:hint="eastAsia" w:asciiTheme="minorEastAsia" w:hAnsiTheme="minorEastAsia" w:eastAsiaTheme="minorEastAsia"/>
          <w:lang w:val="zh-TW" w:eastAsia="zh-TW"/>
        </w:rPr>
        <w:t>单位地址：晋城市凤台东街666号</w:t>
      </w:r>
    </w:p>
    <w:p w14:paraId="27FC6460">
      <w:pPr>
        <w:spacing w:line="360" w:lineRule="auto"/>
        <w:ind w:firstLine="480"/>
        <w:rPr>
          <w:rFonts w:hint="default" w:asciiTheme="minorEastAsia" w:hAnsiTheme="minorEastAsia" w:eastAsiaTheme="minorEastAsia"/>
          <w:lang w:val="en-US" w:eastAsia="zh-CN"/>
        </w:rPr>
      </w:pPr>
      <w:r>
        <w:rPr>
          <w:rFonts w:hint="eastAsia" w:asciiTheme="minorEastAsia" w:hAnsiTheme="minorEastAsia" w:eastAsiaTheme="minorEastAsia"/>
          <w:lang w:val="zh-TW" w:eastAsia="zh-TW"/>
        </w:rPr>
        <w:t>项目联系人：赵智</w:t>
      </w:r>
    </w:p>
    <w:p w14:paraId="5D63D648">
      <w:pPr>
        <w:spacing w:line="360" w:lineRule="auto"/>
        <w:ind w:firstLine="480"/>
        <w:rPr>
          <w:rFonts w:hint="default" w:asciiTheme="minorEastAsia" w:hAnsiTheme="minorEastAsia" w:eastAsiaTheme="minorEastAsia"/>
          <w:lang w:val="en-US" w:eastAsia="zh-CN"/>
        </w:rPr>
      </w:pPr>
      <w:r>
        <w:rPr>
          <w:rFonts w:hint="eastAsia" w:asciiTheme="minorEastAsia" w:hAnsiTheme="minorEastAsia" w:eastAsiaTheme="minorEastAsia"/>
          <w:lang w:val="zh-TW" w:eastAsia="zh-TW"/>
        </w:rPr>
        <w:t>项目联系电话：15935069256</w:t>
      </w:r>
    </w:p>
    <w:p w14:paraId="4BFD66FE">
      <w:pPr>
        <w:spacing w:before="156" w:beforeLines="50" w:line="360" w:lineRule="auto"/>
        <w:ind w:firstLine="525" w:firstLineChars="250"/>
        <w:jc w:val="left"/>
        <w:outlineLvl w:val="1"/>
        <w:rPr>
          <w:rFonts w:cs="宋体" w:asciiTheme="minorEastAsia" w:hAnsiTheme="minorEastAsia" w:eastAsiaTheme="minorEastAsia"/>
          <w:b/>
          <w:bCs/>
          <w:color w:val="000000"/>
          <w:lang w:bidi="zh-TW"/>
        </w:rPr>
      </w:pPr>
      <w:bookmarkStart w:id="4" w:name="_Toc5688"/>
      <w:r>
        <w:rPr>
          <w:rFonts w:hint="eastAsia" w:cs="宋体" w:asciiTheme="minorEastAsia" w:hAnsiTheme="minorEastAsia" w:eastAsiaTheme="minorEastAsia"/>
          <w:b/>
          <w:bCs/>
          <w:color w:val="000000"/>
          <w:lang w:bidi="zh-TW"/>
        </w:rPr>
        <w:t>三、申请人的资格要求</w:t>
      </w:r>
      <w:bookmarkEnd w:id="4"/>
    </w:p>
    <w:p w14:paraId="5102CEB1">
      <w:pPr>
        <w:spacing w:line="360" w:lineRule="auto"/>
        <w:ind w:firstLine="480"/>
        <w:rPr>
          <w:rFonts w:hint="eastAsia" w:asciiTheme="minorEastAsia" w:hAnsiTheme="minorEastAsia" w:eastAsiaTheme="minorEastAsia"/>
          <w:lang w:val="zh-TW" w:eastAsia="zh-TW"/>
        </w:rPr>
      </w:pPr>
      <w:r>
        <w:rPr>
          <w:rFonts w:hint="eastAsia" w:asciiTheme="minorEastAsia" w:hAnsiTheme="minorEastAsia" w:eastAsiaTheme="minorEastAsia"/>
          <w:lang w:val="zh-TW" w:eastAsia="zh-TW"/>
        </w:rPr>
        <w:t>1.满足《中华人民共和国政府采购法》第二十二条规定。</w:t>
      </w:r>
    </w:p>
    <w:p w14:paraId="46341B27">
      <w:pPr>
        <w:spacing w:line="360" w:lineRule="auto"/>
        <w:ind w:firstLine="480"/>
        <w:rPr>
          <w:rFonts w:hint="eastAsia" w:asciiTheme="minorEastAsia" w:hAnsiTheme="minorEastAsia" w:eastAsiaTheme="minorEastAsia"/>
          <w:lang w:val="zh-TW" w:eastAsia="zh-CN"/>
        </w:rPr>
      </w:pPr>
      <w:r>
        <w:rPr>
          <w:rFonts w:hint="eastAsia" w:asciiTheme="minorEastAsia" w:hAnsiTheme="minorEastAsia" w:eastAsiaTheme="minorEastAsia"/>
          <w:lang w:val="zh-TW" w:eastAsia="zh-TW"/>
        </w:rPr>
        <w:t>2.落实政府采购政策需满足的资格要求：无</w:t>
      </w:r>
      <w:r>
        <w:rPr>
          <w:rFonts w:hint="eastAsia" w:asciiTheme="minorEastAsia" w:hAnsiTheme="minorEastAsia" w:eastAsiaTheme="minorEastAsia"/>
          <w:lang w:val="zh-TW" w:eastAsia="zh-CN"/>
        </w:rPr>
        <w:t>。</w:t>
      </w:r>
    </w:p>
    <w:p w14:paraId="4E0EC36A">
      <w:pPr>
        <w:spacing w:line="360" w:lineRule="auto"/>
        <w:ind w:firstLine="480"/>
        <w:rPr>
          <w:rFonts w:hint="eastAsia" w:asciiTheme="minorEastAsia" w:hAnsiTheme="minorEastAsia" w:eastAsiaTheme="minorEastAsia"/>
          <w:lang w:val="zh-TW" w:eastAsia="zh-TW"/>
        </w:rPr>
      </w:pPr>
      <w:r>
        <w:rPr>
          <w:rFonts w:hint="eastAsia" w:asciiTheme="minorEastAsia" w:hAnsiTheme="minorEastAsia" w:eastAsiaTheme="minorEastAsia"/>
          <w:lang w:val="zh-TW" w:eastAsia="zh-TW"/>
        </w:rPr>
        <w:t>3.本项目特定资格要求：无。</w:t>
      </w:r>
    </w:p>
    <w:p w14:paraId="76D2A770">
      <w:pPr>
        <w:spacing w:line="360" w:lineRule="auto"/>
        <w:ind w:firstLine="480"/>
        <w:rPr>
          <w:rFonts w:hint="eastAsia" w:asciiTheme="minorEastAsia" w:hAnsiTheme="minorEastAsia" w:eastAsiaTheme="minorEastAsia"/>
          <w:lang w:val="zh-TW" w:eastAsia="zh-TW"/>
        </w:rPr>
      </w:pPr>
      <w:r>
        <w:rPr>
          <w:rFonts w:hint="eastAsia" w:asciiTheme="minorEastAsia" w:hAnsiTheme="minorEastAsia" w:eastAsiaTheme="minorEastAsia"/>
          <w:lang w:val="zh-TW" w:eastAsia="zh-TW"/>
        </w:rPr>
        <w:t>4.本项目不接受联合体投标。</w:t>
      </w:r>
    </w:p>
    <w:p w14:paraId="7B3CD65E">
      <w:pPr>
        <w:spacing w:before="156" w:beforeLines="50" w:line="360" w:lineRule="auto"/>
        <w:ind w:firstLine="525" w:firstLineChars="250"/>
        <w:jc w:val="left"/>
        <w:outlineLvl w:val="1"/>
        <w:rPr>
          <w:rFonts w:cs="宋体" w:asciiTheme="minorEastAsia" w:hAnsiTheme="minorEastAsia" w:eastAsiaTheme="minorEastAsia"/>
          <w:b/>
          <w:bCs/>
          <w:color w:val="000000"/>
          <w:lang w:bidi="zh-TW"/>
        </w:rPr>
      </w:pPr>
      <w:bookmarkStart w:id="5" w:name="_Toc6611"/>
      <w:bookmarkStart w:id="6" w:name="_Toc1198"/>
      <w:r>
        <w:rPr>
          <w:rFonts w:hint="eastAsia" w:cs="宋体" w:asciiTheme="minorEastAsia" w:hAnsiTheme="minorEastAsia" w:eastAsiaTheme="minorEastAsia"/>
          <w:b/>
          <w:bCs/>
          <w:color w:val="000000"/>
          <w:lang w:bidi="zh-TW"/>
        </w:rPr>
        <w:t>四、获取采购文件</w:t>
      </w:r>
      <w:bookmarkEnd w:id="5"/>
    </w:p>
    <w:p w14:paraId="703E71D8">
      <w:pPr>
        <w:spacing w:line="360" w:lineRule="auto"/>
        <w:ind w:firstLine="480"/>
        <w:rPr>
          <w:rFonts w:hint="eastAsia" w:asciiTheme="minorEastAsia" w:hAnsiTheme="minorEastAsia" w:eastAsiaTheme="minorEastAsia"/>
        </w:rPr>
      </w:pPr>
      <w:r>
        <w:rPr>
          <w:rFonts w:hint="eastAsia" w:asciiTheme="minorEastAsia" w:hAnsiTheme="minorEastAsia" w:eastAsiaTheme="minorEastAsia"/>
        </w:rPr>
        <w:t>时间</w:t>
      </w:r>
      <w:r>
        <w:rPr>
          <w:rFonts w:hint="eastAsia" w:asciiTheme="minorEastAsia" w:hAnsiTheme="minorEastAsia" w:eastAsiaTheme="minorEastAsia"/>
          <w:color w:val="auto"/>
          <w:highlight w:val="none"/>
        </w:rPr>
        <w:t>：202</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年</w:t>
      </w:r>
      <w:r>
        <w:rPr>
          <w:rFonts w:hint="eastAsia" w:asciiTheme="minorEastAsia" w:hAnsiTheme="minorEastAsia" w:eastAsiaTheme="minorEastAsia"/>
          <w:color w:val="auto"/>
          <w:highlight w:val="none"/>
          <w:lang w:val="en-US" w:eastAsia="zh-CN"/>
        </w:rPr>
        <w:t>3</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highlight w:val="none"/>
          <w:lang w:val="en-US" w:eastAsia="zh-CN"/>
        </w:rPr>
        <w:t>31</w:t>
      </w:r>
      <w:r>
        <w:rPr>
          <w:rFonts w:hint="eastAsia" w:asciiTheme="minorEastAsia" w:hAnsiTheme="minorEastAsia" w:eastAsiaTheme="minorEastAsia"/>
          <w:color w:val="auto"/>
          <w:highlight w:val="none"/>
        </w:rPr>
        <w:t>日至202</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年</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highlight w:val="none"/>
          <w:lang w:val="en-US" w:eastAsia="zh-CN"/>
        </w:rPr>
        <w:t>3</w:t>
      </w:r>
      <w:r>
        <w:rPr>
          <w:rFonts w:hint="eastAsia" w:asciiTheme="minorEastAsia" w:hAnsiTheme="minorEastAsia" w:eastAsiaTheme="minorEastAsia"/>
          <w:color w:val="auto"/>
          <w:highlight w:val="none"/>
        </w:rPr>
        <w:t>日</w:t>
      </w:r>
      <w:r>
        <w:rPr>
          <w:rFonts w:hint="eastAsia" w:asciiTheme="minorEastAsia" w:hAnsiTheme="minorEastAsia" w:eastAsiaTheme="minorEastAsia"/>
          <w:color w:val="auto"/>
          <w:highlight w:val="none"/>
          <w:lang w:val="en-US" w:eastAsia="zh-CN"/>
        </w:rPr>
        <w:t>19:00</w:t>
      </w:r>
      <w:r>
        <w:rPr>
          <w:rFonts w:hint="eastAsia" w:asciiTheme="minorEastAsia" w:hAnsiTheme="minorEastAsia" w:eastAsiaTheme="minorEastAsia"/>
          <w:color w:val="auto"/>
        </w:rPr>
        <w:t>（</w:t>
      </w:r>
      <w:r>
        <w:rPr>
          <w:rFonts w:hint="eastAsia" w:asciiTheme="minorEastAsia" w:hAnsiTheme="minorEastAsia" w:eastAsiaTheme="minorEastAsia"/>
        </w:rPr>
        <w:t>北京时间，法定节假日除外 ）</w:t>
      </w:r>
    </w:p>
    <w:p w14:paraId="22C1238A">
      <w:pPr>
        <w:spacing w:line="360" w:lineRule="auto"/>
        <w:ind w:firstLine="480"/>
        <w:rPr>
          <w:rFonts w:asciiTheme="minorEastAsia" w:hAnsiTheme="minorEastAsia" w:eastAsiaTheme="minorEastAsia"/>
        </w:rPr>
      </w:pPr>
      <w:r>
        <w:rPr>
          <w:rFonts w:hint="eastAsia" w:asciiTheme="minorEastAsia" w:hAnsiTheme="minorEastAsia" w:eastAsiaTheme="minorEastAsia"/>
        </w:rPr>
        <w:t>地点：</w:t>
      </w:r>
      <w:r>
        <w:rPr>
          <w:rFonts w:hint="eastAsia" w:cs="宋体" w:asciiTheme="minorEastAsia" w:hAnsiTheme="minorEastAsia" w:eastAsiaTheme="minorEastAsia"/>
          <w:szCs w:val="21"/>
        </w:rPr>
        <w:t>山西省政府采购网（http://www.ccgp-shanxi.gov.cn/home.html）</w:t>
      </w:r>
    </w:p>
    <w:p w14:paraId="66A97CF5">
      <w:pPr>
        <w:spacing w:line="360" w:lineRule="auto"/>
        <w:ind w:firstLine="480"/>
        <w:rPr>
          <w:rFonts w:hint="eastAsia" w:asciiTheme="minorEastAsia" w:hAnsiTheme="minorEastAsia" w:eastAsiaTheme="minorEastAsia"/>
          <w:color w:val="FF0000"/>
          <w:lang w:eastAsia="zh-CN"/>
        </w:rPr>
      </w:pPr>
      <w:r>
        <w:rPr>
          <w:rFonts w:hint="eastAsia" w:asciiTheme="minorEastAsia" w:hAnsiTheme="minorEastAsia" w:eastAsiaTheme="minorEastAsia"/>
        </w:rPr>
        <w:t>方式：</w:t>
      </w:r>
      <w:r>
        <w:rPr>
          <w:rFonts w:hint="eastAsia" w:cs="宋体" w:asciiTheme="minorEastAsia" w:hAnsiTheme="minorEastAsia" w:eastAsiaTheme="minorEastAsia"/>
          <w:szCs w:val="21"/>
        </w:rPr>
        <w:t>通过“山西省政府采购网”在线获取（采购公告下方选取“潜在供应商”处“获取采购文件”），供应商只有在“山西省政府采购网”完成获取采购文件申请并下载了采购文件后才视作依法获取采购文件</w:t>
      </w:r>
      <w:r>
        <w:rPr>
          <w:rFonts w:hint="eastAsia" w:cs="宋体" w:asciiTheme="minorEastAsia" w:hAnsiTheme="minorEastAsia" w:eastAsiaTheme="minorEastAsia"/>
          <w:szCs w:val="21"/>
          <w:lang w:eastAsia="zh-CN"/>
        </w:rPr>
        <w:t>。</w:t>
      </w:r>
    </w:p>
    <w:p w14:paraId="7E4B5632">
      <w:pPr>
        <w:spacing w:line="360" w:lineRule="auto"/>
        <w:ind w:firstLine="480"/>
        <w:rPr>
          <w:rFonts w:asciiTheme="minorEastAsia" w:hAnsiTheme="minorEastAsia" w:eastAsiaTheme="minorEastAsia"/>
        </w:rPr>
      </w:pPr>
      <w:r>
        <w:rPr>
          <w:rFonts w:hint="eastAsia" w:asciiTheme="minorEastAsia" w:hAnsiTheme="minorEastAsia" w:eastAsiaTheme="minorEastAsia"/>
        </w:rPr>
        <w:t>售价（元）：0</w:t>
      </w:r>
    </w:p>
    <w:p w14:paraId="10B96A2F">
      <w:pPr>
        <w:keepNext/>
        <w:keepLines/>
        <w:spacing w:before="156" w:beforeLines="50" w:after="31" w:afterLines="10" w:line="360" w:lineRule="auto"/>
        <w:ind w:firstLine="482"/>
        <w:outlineLvl w:val="1"/>
        <w:rPr>
          <w:rFonts w:asciiTheme="minorEastAsia" w:hAnsiTheme="minorEastAsia" w:eastAsiaTheme="minorEastAsia"/>
          <w:b/>
          <w:kern w:val="0"/>
        </w:rPr>
      </w:pPr>
      <w:bookmarkStart w:id="7" w:name="_Toc25202"/>
      <w:r>
        <w:rPr>
          <w:rFonts w:hint="eastAsia" w:asciiTheme="minorEastAsia" w:hAnsiTheme="minorEastAsia" w:eastAsiaTheme="minorEastAsia"/>
          <w:b/>
          <w:kern w:val="0"/>
        </w:rPr>
        <w:t>五、</w:t>
      </w:r>
      <w:bookmarkEnd w:id="7"/>
      <w:r>
        <w:rPr>
          <w:rFonts w:hint="eastAsia" w:asciiTheme="minorEastAsia" w:hAnsiTheme="minorEastAsia" w:eastAsiaTheme="minorEastAsia"/>
          <w:b/>
          <w:kern w:val="0"/>
        </w:rPr>
        <w:t>提交投标文件截止时间、开标时间和地点</w:t>
      </w:r>
    </w:p>
    <w:p w14:paraId="3356160C">
      <w:pPr>
        <w:spacing w:line="360" w:lineRule="auto"/>
        <w:ind w:firstLine="480"/>
        <w:rPr>
          <w:rFonts w:hint="eastAsia" w:cs="Times New Roman" w:asciiTheme="minorEastAsia" w:hAnsiTheme="minorEastAsia" w:eastAsiaTheme="minorEastAsia"/>
          <w:highlight w:val="none"/>
        </w:rPr>
      </w:pPr>
      <w:bookmarkStart w:id="8" w:name="_Toc7990"/>
      <w:r>
        <w:rPr>
          <w:rFonts w:hint="eastAsia" w:cs="Times New Roman" w:asciiTheme="minorEastAsia" w:hAnsiTheme="minorEastAsia" w:eastAsiaTheme="minorEastAsia"/>
        </w:rPr>
        <w:t>电子响应文</w:t>
      </w:r>
      <w:r>
        <w:rPr>
          <w:rFonts w:hint="eastAsia" w:cs="Times New Roman" w:asciiTheme="minorEastAsia" w:hAnsiTheme="minorEastAsia" w:eastAsiaTheme="minorEastAsia"/>
          <w:highlight w:val="none"/>
        </w:rPr>
        <w:t>件递交及格式要求：</w:t>
      </w:r>
    </w:p>
    <w:p w14:paraId="3274FAFD">
      <w:pPr>
        <w:spacing w:line="360" w:lineRule="auto"/>
        <w:ind w:firstLine="480"/>
        <w:rPr>
          <w:rFonts w:hint="eastAsia" w:cs="Times New Roman" w:asciiTheme="minorEastAsia" w:hAnsiTheme="minorEastAsia" w:eastAsiaTheme="minorEastAsia"/>
          <w:highlight w:val="none"/>
        </w:rPr>
      </w:pPr>
      <w:r>
        <w:rPr>
          <w:rFonts w:hint="eastAsia" w:cs="Times New Roman" w:asciiTheme="minorEastAsia" w:hAnsiTheme="minorEastAsia" w:eastAsiaTheme="minorEastAsia"/>
          <w:highlight w:val="none"/>
        </w:rPr>
        <w:t>截止时间：202</w:t>
      </w:r>
      <w:r>
        <w:rPr>
          <w:rFonts w:hint="eastAsia" w:cs="Times New Roman" w:asciiTheme="minorEastAsia" w:hAnsiTheme="minorEastAsia" w:eastAsiaTheme="minorEastAsia"/>
          <w:highlight w:val="none"/>
          <w:lang w:val="en-US" w:eastAsia="zh-CN"/>
        </w:rPr>
        <w:t>5</w:t>
      </w:r>
      <w:r>
        <w:rPr>
          <w:rFonts w:hint="eastAsia" w:cs="Times New Roman" w:asciiTheme="minorEastAsia" w:hAnsiTheme="minorEastAsia" w:eastAsiaTheme="minorEastAsia"/>
          <w:highlight w:val="none"/>
        </w:rPr>
        <w:t>年</w:t>
      </w:r>
      <w:r>
        <w:rPr>
          <w:rFonts w:hint="eastAsia" w:cs="Times New Roman" w:asciiTheme="minorEastAsia" w:hAnsiTheme="minorEastAsia" w:eastAsiaTheme="minorEastAsia"/>
          <w:highlight w:val="none"/>
          <w:lang w:val="en-US" w:eastAsia="zh-CN"/>
        </w:rPr>
        <w:t>4月8日09</w:t>
      </w:r>
      <w:r>
        <w:rPr>
          <w:rFonts w:hint="eastAsia" w:cs="Times New Roman" w:asciiTheme="minorEastAsia" w:hAnsiTheme="minorEastAsia" w:eastAsiaTheme="minorEastAsia"/>
          <w:highlight w:val="none"/>
        </w:rPr>
        <w:t>时</w:t>
      </w:r>
      <w:r>
        <w:rPr>
          <w:rFonts w:hint="eastAsia" w:cs="Times New Roman" w:asciiTheme="minorEastAsia" w:hAnsiTheme="minorEastAsia" w:eastAsiaTheme="minorEastAsia"/>
          <w:highlight w:val="none"/>
          <w:lang w:val="en-US" w:eastAsia="zh-CN"/>
        </w:rPr>
        <w:t>00</w:t>
      </w:r>
      <w:r>
        <w:rPr>
          <w:rFonts w:hint="eastAsia" w:cs="Times New Roman" w:asciiTheme="minorEastAsia" w:hAnsiTheme="minorEastAsia" w:eastAsiaTheme="minorEastAsia"/>
          <w:highlight w:val="none"/>
        </w:rPr>
        <w:t>分</w:t>
      </w:r>
    </w:p>
    <w:p w14:paraId="5B8777D5">
      <w:pPr>
        <w:spacing w:line="360" w:lineRule="auto"/>
        <w:ind w:firstLine="480"/>
        <w:rPr>
          <w:rFonts w:hint="eastAsia" w:cs="Times New Roman" w:asciiTheme="minorEastAsia" w:hAnsiTheme="minorEastAsia" w:eastAsiaTheme="minorEastAsia"/>
        </w:rPr>
      </w:pPr>
      <w:r>
        <w:rPr>
          <w:rFonts w:hint="eastAsia" w:cs="Times New Roman" w:asciiTheme="minorEastAsia" w:hAnsiTheme="minorEastAsia" w:eastAsiaTheme="minorEastAsia"/>
        </w:rPr>
        <w:t xml:space="preserve">递交地点：山西政府采购平台电子投标客户端 </w:t>
      </w:r>
    </w:p>
    <w:bookmarkEnd w:id="8"/>
    <w:p w14:paraId="00118605">
      <w:pPr>
        <w:keepNext/>
        <w:keepLines/>
        <w:spacing w:before="156" w:beforeLines="50" w:after="31" w:afterLines="10" w:line="360" w:lineRule="auto"/>
        <w:ind w:firstLine="482"/>
        <w:outlineLvl w:val="1"/>
        <w:rPr>
          <w:rFonts w:asciiTheme="minorEastAsia" w:hAnsiTheme="minorEastAsia" w:eastAsiaTheme="minorEastAsia"/>
          <w:b/>
          <w:kern w:val="0"/>
        </w:rPr>
      </w:pPr>
      <w:bookmarkStart w:id="9" w:name="_Toc12854"/>
      <w:r>
        <w:rPr>
          <w:rFonts w:hint="eastAsia" w:asciiTheme="minorEastAsia" w:hAnsiTheme="minorEastAsia" w:eastAsiaTheme="minorEastAsia"/>
          <w:b/>
          <w:kern w:val="0"/>
          <w:lang w:val="en-US" w:eastAsia="zh-CN"/>
        </w:rPr>
        <w:t>六</w:t>
      </w:r>
      <w:r>
        <w:rPr>
          <w:rFonts w:hint="eastAsia" w:asciiTheme="minorEastAsia" w:hAnsiTheme="minorEastAsia" w:eastAsiaTheme="minorEastAsia"/>
          <w:b/>
          <w:kern w:val="0"/>
        </w:rPr>
        <w:t>、公告期限</w:t>
      </w:r>
      <w:bookmarkEnd w:id="9"/>
    </w:p>
    <w:p w14:paraId="58784136">
      <w:pPr>
        <w:spacing w:line="360" w:lineRule="auto"/>
        <w:ind w:firstLine="480"/>
        <w:rPr>
          <w:rFonts w:asciiTheme="minorEastAsia" w:hAnsiTheme="minorEastAsia" w:eastAsiaTheme="minorEastAsia"/>
        </w:rPr>
      </w:pPr>
      <w:bookmarkStart w:id="10" w:name="_Toc35393636"/>
      <w:bookmarkStart w:id="11" w:name="_Toc28359095"/>
      <w:bookmarkStart w:id="12" w:name="_Toc35393805"/>
      <w:bookmarkStart w:id="13" w:name="_Toc28359018"/>
      <w:r>
        <w:rPr>
          <w:rFonts w:hint="eastAsia" w:asciiTheme="minorEastAsia" w:hAnsiTheme="minorEastAsia" w:eastAsiaTheme="minorEastAsia"/>
        </w:rPr>
        <w:t>自本公告发布之日起</w:t>
      </w:r>
      <w:r>
        <w:rPr>
          <w:rFonts w:hint="eastAsia" w:asciiTheme="minorEastAsia" w:hAnsiTheme="minorEastAsia" w:eastAsiaTheme="minorEastAsia"/>
          <w:highlight w:val="none"/>
          <w:lang w:val="en-US" w:eastAsia="zh-CN"/>
        </w:rPr>
        <w:t>3</w:t>
      </w:r>
      <w:r>
        <w:rPr>
          <w:rFonts w:hint="eastAsia" w:asciiTheme="minorEastAsia" w:hAnsiTheme="minorEastAsia" w:eastAsiaTheme="minorEastAsia"/>
        </w:rPr>
        <w:t>个工作日</w:t>
      </w:r>
    </w:p>
    <w:p w14:paraId="44B48EBF">
      <w:pPr>
        <w:keepNext/>
        <w:keepLines/>
        <w:spacing w:before="156" w:beforeLines="50" w:after="31" w:afterLines="10" w:line="360" w:lineRule="auto"/>
        <w:ind w:firstLine="482"/>
        <w:outlineLvl w:val="1"/>
        <w:rPr>
          <w:rFonts w:asciiTheme="minorEastAsia" w:hAnsiTheme="minorEastAsia" w:eastAsiaTheme="minorEastAsia"/>
          <w:b/>
          <w:kern w:val="0"/>
        </w:rPr>
      </w:pPr>
      <w:bookmarkStart w:id="14" w:name="_Toc13763"/>
      <w:r>
        <w:rPr>
          <w:rFonts w:hint="eastAsia" w:asciiTheme="minorEastAsia" w:hAnsiTheme="minorEastAsia" w:eastAsiaTheme="minorEastAsia"/>
          <w:b/>
          <w:kern w:val="0"/>
          <w:lang w:val="en-US" w:eastAsia="zh-CN"/>
        </w:rPr>
        <w:t>七</w:t>
      </w:r>
      <w:r>
        <w:rPr>
          <w:rFonts w:hint="eastAsia" w:asciiTheme="minorEastAsia" w:hAnsiTheme="minorEastAsia" w:eastAsiaTheme="minorEastAsia"/>
          <w:b/>
          <w:kern w:val="0"/>
        </w:rPr>
        <w:t>、其他补充事宜</w:t>
      </w:r>
      <w:bookmarkEnd w:id="14"/>
    </w:p>
    <w:p w14:paraId="122BAD30">
      <w:pPr>
        <w:spacing w:line="360" w:lineRule="auto"/>
        <w:ind w:firstLine="480"/>
        <w:rPr>
          <w:rFonts w:asciiTheme="minorEastAsia" w:hAnsiTheme="minorEastAsia" w:eastAsiaTheme="minorEastAsia"/>
        </w:rPr>
      </w:pPr>
      <w:r>
        <w:rPr>
          <w:rFonts w:hint="eastAsia" w:asciiTheme="minorEastAsia" w:hAnsiTheme="minorEastAsia" w:eastAsiaTheme="minorEastAsia"/>
        </w:rPr>
        <w:t>1.公告发布媒介：山西省政府采购网</w:t>
      </w:r>
    </w:p>
    <w:p w14:paraId="42E22C6F">
      <w:pPr>
        <w:spacing w:line="360" w:lineRule="auto"/>
        <w:ind w:firstLine="480"/>
        <w:rPr>
          <w:rFonts w:asciiTheme="minorEastAsia" w:hAnsiTheme="minorEastAsia" w:eastAsiaTheme="minorEastAsia"/>
        </w:rPr>
      </w:pPr>
      <w:r>
        <w:rPr>
          <w:rFonts w:hint="eastAsia" w:asciiTheme="minorEastAsia" w:hAnsiTheme="minorEastAsia" w:eastAsiaTheme="minorEastAsia"/>
        </w:rPr>
        <w:t>2.在线投标响应（电子投标）说明：</w:t>
      </w:r>
    </w:p>
    <w:p w14:paraId="0B79072D">
      <w:pPr>
        <w:spacing w:line="360" w:lineRule="auto"/>
        <w:ind w:firstLine="480"/>
        <w:rPr>
          <w:rFonts w:asciiTheme="minorEastAsia" w:hAnsiTheme="minorEastAsia" w:eastAsiaTheme="minorEastAsia"/>
        </w:rPr>
      </w:pPr>
      <w:r>
        <w:rPr>
          <w:rFonts w:hint="eastAsia" w:asciiTheme="minorEastAsia" w:hAnsiTheme="minorEastAsia" w:eastAsiaTheme="minorEastAsia"/>
        </w:rPr>
        <w:t>1）本项目采用电子化交易；电子化交易流程操作指南：“&lt;山西省政府采购网&gt;下载专区”获取；</w:t>
      </w:r>
    </w:p>
    <w:p w14:paraId="128C76D6">
      <w:pPr>
        <w:spacing w:line="360" w:lineRule="auto"/>
        <w:ind w:firstLine="480"/>
        <w:rPr>
          <w:rFonts w:asciiTheme="minorEastAsia" w:hAnsiTheme="minorEastAsia" w:eastAsiaTheme="minorEastAsia"/>
        </w:rPr>
      </w:pPr>
      <w:r>
        <w:rPr>
          <w:rFonts w:hint="eastAsia" w:asciiTheme="minorEastAsia" w:hAnsiTheme="minorEastAsia" w:eastAsiaTheme="minorEastAsia"/>
        </w:rPr>
        <w:t>2）供应商应在提交响应文件前完成CA数字证书办理。（办理事项详见“&lt;山西省政府采购网&gt;下载专区”）；</w:t>
      </w:r>
    </w:p>
    <w:p w14:paraId="3ABD7D07">
      <w:pPr>
        <w:spacing w:line="360" w:lineRule="auto"/>
        <w:ind w:firstLine="480"/>
        <w:rPr>
          <w:rFonts w:asciiTheme="minorEastAsia" w:hAnsiTheme="minorEastAsia" w:eastAsiaTheme="minorEastAsia"/>
        </w:rPr>
      </w:pPr>
      <w:r>
        <w:rPr>
          <w:rFonts w:hint="eastAsia" w:asciiTheme="minorEastAsia" w:hAnsiTheme="minorEastAsia" w:eastAsiaTheme="minorEastAsia"/>
        </w:rPr>
        <w:t>3）供应商应安装“山西政府采购平台电子投标客户端”，请供应商自行前往“&lt;山西省政府采购网&gt;下载专区”获取并安装；</w:t>
      </w:r>
    </w:p>
    <w:p w14:paraId="54F34961">
      <w:pPr>
        <w:spacing w:line="360" w:lineRule="auto"/>
        <w:ind w:firstLine="480"/>
        <w:rPr>
          <w:rFonts w:asciiTheme="minorEastAsia" w:hAnsiTheme="minorEastAsia" w:eastAsiaTheme="minorEastAsia"/>
        </w:rPr>
      </w:pPr>
      <w:r>
        <w:rPr>
          <w:rFonts w:hint="eastAsia" w:asciiTheme="minorEastAsia" w:hAnsiTheme="minorEastAsia" w:eastAsiaTheme="minorEastAsia"/>
        </w:rPr>
        <w:t>4）如有疑问，可致电技术支持热线：</w:t>
      </w:r>
      <w:r>
        <w:rPr>
          <w:rFonts w:hint="eastAsia" w:asciiTheme="minorEastAsia" w:hAnsiTheme="minorEastAsia" w:eastAsiaTheme="minorEastAsia"/>
          <w:lang w:val="en-US" w:eastAsia="zh-CN"/>
        </w:rPr>
        <w:t>95763</w:t>
      </w:r>
      <w:r>
        <w:rPr>
          <w:rFonts w:hint="eastAsia" w:asciiTheme="minorEastAsia" w:hAnsiTheme="minorEastAsia" w:eastAsiaTheme="minorEastAsia"/>
        </w:rPr>
        <w:t>。</w:t>
      </w:r>
    </w:p>
    <w:p w14:paraId="7F447FE2">
      <w:pPr>
        <w:spacing w:line="360" w:lineRule="auto"/>
        <w:ind w:firstLine="480"/>
        <w:rPr>
          <w:rFonts w:asciiTheme="minorEastAsia" w:hAnsiTheme="minorEastAsia" w:eastAsiaTheme="minorEastAsia"/>
        </w:rPr>
      </w:pPr>
      <w:r>
        <w:rPr>
          <w:rFonts w:hint="eastAsia" w:asciiTheme="minorEastAsia" w:hAnsiTheme="minorEastAsia" w:eastAsiaTheme="minorEastAsia"/>
        </w:rPr>
        <w:t>3.本项目供应商需准时在线参加，直至评审结束。开标时间起 30 分钟内供应商可登录“山西政府采购平台”，在“项目采购-开标评标”模块对响应文件进行在线解密。若在规定时间内响应文件无法解密或解密失败，则投标无效。</w:t>
      </w:r>
    </w:p>
    <w:p w14:paraId="70BF78C4">
      <w:pPr>
        <w:spacing w:line="360" w:lineRule="auto"/>
        <w:ind w:firstLine="480"/>
        <w:rPr>
          <w:rFonts w:asciiTheme="minorEastAsia" w:hAnsiTheme="minorEastAsia" w:eastAsiaTheme="minorEastAsia"/>
        </w:rPr>
      </w:pPr>
      <w:r>
        <w:rPr>
          <w:rFonts w:hint="eastAsia" w:asciiTheme="minorEastAsia" w:hAnsiTheme="minorEastAsia" w:eastAsiaTheme="minorEastAsia"/>
        </w:rPr>
        <w:t>4.成交供应商应在合同签订前完成山西省政府采购网全部注册步骤并成为正式供应商。</w:t>
      </w:r>
    </w:p>
    <w:p w14:paraId="222684A4">
      <w:pPr>
        <w:keepNext/>
        <w:keepLines/>
        <w:spacing w:before="156" w:beforeLines="50" w:after="31" w:afterLines="10" w:line="360" w:lineRule="auto"/>
        <w:ind w:firstLine="482"/>
        <w:outlineLvl w:val="1"/>
        <w:rPr>
          <w:rFonts w:asciiTheme="minorEastAsia" w:hAnsiTheme="minorEastAsia" w:eastAsiaTheme="minorEastAsia"/>
          <w:b/>
          <w:kern w:val="0"/>
        </w:rPr>
      </w:pPr>
      <w:bookmarkStart w:id="15" w:name="_Toc27680"/>
      <w:r>
        <w:rPr>
          <w:rFonts w:hint="eastAsia" w:asciiTheme="minorEastAsia" w:hAnsiTheme="minorEastAsia" w:eastAsiaTheme="minorEastAsia"/>
          <w:b/>
          <w:kern w:val="0"/>
          <w:lang w:val="en-US" w:eastAsia="zh-CN"/>
        </w:rPr>
        <w:t>八</w:t>
      </w:r>
      <w:r>
        <w:rPr>
          <w:rFonts w:hint="eastAsia" w:asciiTheme="minorEastAsia" w:hAnsiTheme="minorEastAsia" w:eastAsiaTheme="minorEastAsia"/>
          <w:b/>
          <w:kern w:val="0"/>
        </w:rPr>
        <w:t>、凡对本次采购提出询问，请按</w:t>
      </w:r>
      <w:r>
        <w:rPr>
          <w:rFonts w:asciiTheme="minorEastAsia" w:hAnsiTheme="minorEastAsia" w:eastAsiaTheme="minorEastAsia"/>
          <w:b/>
          <w:kern w:val="0"/>
        </w:rPr>
        <w:t>以下方式</w:t>
      </w:r>
      <w:r>
        <w:rPr>
          <w:rFonts w:hint="eastAsia" w:asciiTheme="minorEastAsia" w:hAnsiTheme="minorEastAsia" w:eastAsiaTheme="minorEastAsia"/>
          <w:b/>
          <w:kern w:val="0"/>
        </w:rPr>
        <w:t>联系</w:t>
      </w:r>
      <w:bookmarkEnd w:id="10"/>
      <w:bookmarkEnd w:id="11"/>
      <w:bookmarkEnd w:id="12"/>
      <w:bookmarkEnd w:id="13"/>
      <w:bookmarkEnd w:id="15"/>
    </w:p>
    <w:bookmarkEnd w:id="6"/>
    <w:p w14:paraId="1ADE1F2D">
      <w:pPr>
        <w:spacing w:line="360" w:lineRule="auto"/>
        <w:ind w:firstLine="482"/>
        <w:rPr>
          <w:rFonts w:asciiTheme="minorEastAsia" w:hAnsiTheme="minorEastAsia" w:eastAsiaTheme="minorEastAsia"/>
        </w:rPr>
      </w:pPr>
      <w:r>
        <w:rPr>
          <w:rFonts w:hint="eastAsia" w:asciiTheme="minorEastAsia" w:hAnsiTheme="minorEastAsia" w:eastAsiaTheme="minorEastAsia"/>
          <w:b/>
          <w:bCs/>
        </w:rPr>
        <w:t>1.采购人信息</w:t>
      </w:r>
    </w:p>
    <w:p w14:paraId="1AFBE5ED">
      <w:pPr>
        <w:spacing w:line="360" w:lineRule="auto"/>
        <w:ind w:firstLine="480"/>
        <w:rPr>
          <w:rFonts w:asciiTheme="minorEastAsia" w:hAnsiTheme="minorEastAsia" w:eastAsiaTheme="minorEastAsia"/>
        </w:rPr>
      </w:pPr>
      <w:r>
        <w:rPr>
          <w:rFonts w:hint="eastAsia" w:asciiTheme="minorEastAsia" w:hAnsiTheme="minorEastAsia" w:eastAsiaTheme="minorEastAsia"/>
        </w:rPr>
        <w:t>名    称</w:t>
      </w:r>
      <w:r>
        <w:rPr>
          <w:rFonts w:asciiTheme="minorEastAsia" w:hAnsiTheme="minorEastAsia" w:eastAsiaTheme="minorEastAsia"/>
        </w:rPr>
        <w:t>：晋城市妇女联合会</w:t>
      </w:r>
    </w:p>
    <w:p w14:paraId="1AA177F5">
      <w:pPr>
        <w:spacing w:line="360" w:lineRule="auto"/>
        <w:ind w:firstLine="480"/>
        <w:rPr>
          <w:rFonts w:hint="eastAsia" w:asciiTheme="minorEastAsia" w:hAnsiTheme="minorEastAsia" w:eastAsiaTheme="minorEastAsia"/>
        </w:rPr>
      </w:pPr>
      <w:r>
        <w:rPr>
          <w:rFonts w:hint="eastAsia" w:asciiTheme="minorEastAsia" w:hAnsiTheme="minorEastAsia" w:eastAsiaTheme="minorEastAsia"/>
        </w:rPr>
        <w:t>地    址：山西省晋城市城区凤台东街626号妇女儿童文化中心四楼</w:t>
      </w:r>
    </w:p>
    <w:p w14:paraId="0FD52F9F">
      <w:pPr>
        <w:spacing w:line="360" w:lineRule="auto"/>
        <w:ind w:firstLine="480"/>
        <w:rPr>
          <w:rFonts w:hint="default" w:asciiTheme="minorEastAsia" w:hAnsiTheme="minorEastAsia" w:eastAsiaTheme="minorEastAsia"/>
          <w:lang w:val="en-US" w:eastAsia="zh-CN"/>
        </w:rPr>
      </w:pPr>
      <w:r>
        <w:rPr>
          <w:rFonts w:hint="eastAsia" w:asciiTheme="minorEastAsia" w:hAnsiTheme="minorEastAsia" w:eastAsiaTheme="minorEastAsia"/>
        </w:rPr>
        <w:t>联 系 人：</w:t>
      </w:r>
      <w:r>
        <w:rPr>
          <w:rFonts w:hint="eastAsia" w:asciiTheme="minorEastAsia" w:hAnsiTheme="minorEastAsia" w:eastAsiaTheme="minorEastAsia"/>
          <w:lang w:val="en-US" w:eastAsia="zh-CN"/>
        </w:rPr>
        <w:t>郭女士</w:t>
      </w:r>
    </w:p>
    <w:p w14:paraId="26CEF9A9">
      <w:pPr>
        <w:spacing w:line="360" w:lineRule="auto"/>
        <w:ind w:firstLine="480"/>
        <w:rPr>
          <w:rFonts w:hint="default" w:asciiTheme="minorEastAsia" w:hAnsiTheme="minorEastAsia" w:eastAsiaTheme="minorEastAsia"/>
          <w:lang w:val="en-US" w:eastAsia="zh-CN"/>
        </w:rPr>
      </w:pPr>
      <w:r>
        <w:rPr>
          <w:rFonts w:hint="eastAsia" w:asciiTheme="minorEastAsia" w:hAnsiTheme="minorEastAsia" w:eastAsiaTheme="minorEastAsia"/>
        </w:rPr>
        <w:t>联系电话：</w:t>
      </w:r>
      <w:r>
        <w:rPr>
          <w:rFonts w:hint="eastAsia" w:asciiTheme="minorEastAsia" w:hAnsiTheme="minorEastAsia" w:eastAsiaTheme="minorEastAsia"/>
          <w:lang w:val="en-US" w:eastAsia="zh-CN"/>
        </w:rPr>
        <w:t>15303467555</w:t>
      </w:r>
    </w:p>
    <w:p w14:paraId="3B8C64D4">
      <w:pPr>
        <w:spacing w:line="360" w:lineRule="auto"/>
        <w:ind w:firstLine="482"/>
        <w:rPr>
          <w:rFonts w:asciiTheme="minorEastAsia" w:hAnsiTheme="minorEastAsia" w:eastAsiaTheme="minorEastAsia"/>
        </w:rPr>
      </w:pPr>
      <w:r>
        <w:rPr>
          <w:rFonts w:hint="eastAsia" w:asciiTheme="minorEastAsia" w:hAnsiTheme="minorEastAsia" w:eastAsiaTheme="minorEastAsia"/>
          <w:b/>
          <w:bCs/>
        </w:rPr>
        <w:t>2.采购代理机构信息</w:t>
      </w:r>
    </w:p>
    <w:p w14:paraId="1B87E1F2">
      <w:pPr>
        <w:spacing w:line="360" w:lineRule="auto"/>
        <w:ind w:firstLine="480"/>
        <w:rPr>
          <w:rFonts w:hint="default" w:asciiTheme="minorEastAsia" w:hAnsiTheme="minorEastAsia" w:eastAsiaTheme="minorEastAsia"/>
          <w:lang w:val="en-US" w:eastAsia="zh-CN"/>
        </w:rPr>
      </w:pPr>
      <w:r>
        <w:rPr>
          <w:rFonts w:hint="eastAsia" w:asciiTheme="minorEastAsia" w:hAnsiTheme="minorEastAsia" w:eastAsiaTheme="minorEastAsia"/>
        </w:rPr>
        <w:t>名    称：</w:t>
      </w:r>
      <w:r>
        <w:rPr>
          <w:rFonts w:hint="eastAsia" w:asciiTheme="minorEastAsia" w:hAnsiTheme="minorEastAsia" w:eastAsiaTheme="minorEastAsia"/>
          <w:lang w:val="en-US" w:eastAsia="zh-CN"/>
        </w:rPr>
        <w:t>山西根基项目管理有限公司</w:t>
      </w:r>
    </w:p>
    <w:p w14:paraId="0BEE2E96">
      <w:pPr>
        <w:spacing w:line="360" w:lineRule="auto"/>
        <w:ind w:firstLine="480"/>
        <w:rPr>
          <w:rFonts w:hint="default" w:asciiTheme="minorEastAsia" w:hAnsiTheme="minorEastAsia" w:eastAsiaTheme="minorEastAsia"/>
          <w:lang w:val="en-US" w:eastAsia="zh-CN"/>
        </w:rPr>
      </w:pPr>
      <w:r>
        <w:rPr>
          <w:rFonts w:hint="eastAsia" w:asciiTheme="minorEastAsia" w:hAnsiTheme="minorEastAsia" w:eastAsiaTheme="minorEastAsia"/>
        </w:rPr>
        <w:t>联系地址：</w:t>
      </w:r>
      <w:r>
        <w:rPr>
          <w:rFonts w:hint="eastAsia" w:asciiTheme="minorEastAsia" w:hAnsiTheme="minorEastAsia" w:eastAsiaTheme="minorEastAsia"/>
          <w:lang w:val="en-US" w:eastAsia="zh-CN"/>
        </w:rPr>
        <w:t>晋城市城区西环路恒光五期热源厂办公楼3楼</w:t>
      </w:r>
    </w:p>
    <w:p w14:paraId="1D706933">
      <w:pPr>
        <w:spacing w:line="360" w:lineRule="auto"/>
        <w:ind w:firstLine="480"/>
        <w:rPr>
          <w:rFonts w:hint="default" w:asciiTheme="minorEastAsia" w:hAnsiTheme="minorEastAsia" w:eastAsiaTheme="minorEastAsia"/>
          <w:lang w:val="en-US" w:eastAsia="zh-CN"/>
        </w:rPr>
      </w:pPr>
      <w:r>
        <w:rPr>
          <w:rFonts w:hint="eastAsia" w:asciiTheme="minorEastAsia" w:hAnsiTheme="minorEastAsia" w:eastAsiaTheme="minorEastAsia"/>
        </w:rPr>
        <w:t>项目联系人：</w:t>
      </w:r>
      <w:r>
        <w:rPr>
          <w:rFonts w:hint="eastAsia" w:asciiTheme="minorEastAsia" w:hAnsiTheme="minorEastAsia" w:eastAsiaTheme="minorEastAsia"/>
          <w:lang w:val="en-US" w:eastAsia="zh-CN"/>
        </w:rPr>
        <w:t>常女士</w:t>
      </w:r>
    </w:p>
    <w:p w14:paraId="296EF0C0">
      <w:pPr>
        <w:spacing w:line="360" w:lineRule="auto"/>
        <w:ind w:firstLine="480"/>
        <w:rPr>
          <w:rFonts w:hint="default" w:asciiTheme="minorEastAsia" w:hAnsiTheme="minorEastAsia" w:eastAsiaTheme="minorEastAsia"/>
          <w:lang w:val="en-US" w:eastAsia="zh-CN"/>
        </w:rPr>
      </w:pPr>
      <w:r>
        <w:rPr>
          <w:rFonts w:hint="eastAsia" w:asciiTheme="minorEastAsia" w:hAnsiTheme="minorEastAsia" w:eastAsiaTheme="minorEastAsia"/>
        </w:rPr>
        <w:t>联系电话：</w:t>
      </w:r>
      <w:r>
        <w:rPr>
          <w:rFonts w:hint="eastAsia" w:asciiTheme="minorEastAsia" w:hAnsiTheme="minorEastAsia" w:eastAsiaTheme="minorEastAsia"/>
          <w:lang w:val="en-US" w:eastAsia="zh-CN"/>
        </w:rPr>
        <w:t>13403564219</w:t>
      </w:r>
    </w:p>
    <w:p w14:paraId="7E85B129">
      <w:pPr>
        <w:ind w:firstLine="643"/>
        <w:rPr>
          <w:rStyle w:val="57"/>
          <w:rFonts w:asciiTheme="minorEastAsia" w:hAnsiTheme="minorEastAsia" w:eastAsiaTheme="minorEastAsia"/>
        </w:rPr>
      </w:pPr>
      <w:r>
        <w:rPr>
          <w:rStyle w:val="57"/>
          <w:rFonts w:hint="eastAsia" w:asciiTheme="minorEastAsia" w:hAnsiTheme="minorEastAsia" w:eastAsiaTheme="minorEastAsia"/>
        </w:rPr>
        <w:br w:type="page"/>
      </w:r>
    </w:p>
    <w:p w14:paraId="0114038A">
      <w:pPr>
        <w:pStyle w:val="2"/>
        <w:spacing w:before="468" w:after="312"/>
        <w:rPr>
          <w:rFonts w:cs="宋体" w:asciiTheme="minorEastAsia" w:hAnsiTheme="minorEastAsia" w:eastAsiaTheme="minorEastAsia"/>
        </w:rPr>
      </w:pPr>
      <w:bookmarkStart w:id="16" w:name="_Toc25062"/>
      <w:bookmarkStart w:id="17" w:name="_Toc78559505"/>
      <w:r>
        <w:rPr>
          <w:rFonts w:hint="eastAsia" w:cs="宋体" w:asciiTheme="minorEastAsia" w:hAnsiTheme="minorEastAsia" w:eastAsiaTheme="minorEastAsia"/>
        </w:rPr>
        <w:t>第二部分  供应商须知前附表</w:t>
      </w:r>
      <w:bookmarkEnd w:id="16"/>
      <w:bookmarkEnd w:id="17"/>
    </w:p>
    <w:tbl>
      <w:tblPr>
        <w:tblStyle w:val="47"/>
        <w:tblW w:w="9075" w:type="dxa"/>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70"/>
        <w:gridCol w:w="6900"/>
      </w:tblGrid>
      <w:tr w14:paraId="5C23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5" w:type="dxa"/>
            <w:vAlign w:val="center"/>
          </w:tcPr>
          <w:p w14:paraId="4B3852F2">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1470" w:type="dxa"/>
            <w:vAlign w:val="center"/>
          </w:tcPr>
          <w:p w14:paraId="327AA2CF">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内  容</w:t>
            </w:r>
          </w:p>
        </w:tc>
        <w:tc>
          <w:tcPr>
            <w:tcW w:w="6900" w:type="dxa"/>
            <w:vAlign w:val="center"/>
          </w:tcPr>
          <w:p w14:paraId="1C3356E7">
            <w:pPr>
              <w:pStyle w:val="5"/>
              <w:snapToGrid w:val="0"/>
              <w:spacing w:before="156"/>
              <w:ind w:firstLine="482"/>
              <w:jc w:val="center"/>
              <w:rPr>
                <w:rFonts w:cs="宋体" w:asciiTheme="minorEastAsia" w:hAnsiTheme="minorEastAsia" w:eastAsiaTheme="minorEastAsia"/>
                <w:b/>
              </w:rPr>
            </w:pPr>
            <w:r>
              <w:rPr>
                <w:rFonts w:hint="eastAsia" w:cs="宋体" w:asciiTheme="minorEastAsia" w:hAnsiTheme="minorEastAsia" w:eastAsiaTheme="minorEastAsia"/>
                <w:b/>
                <w:kern w:val="0"/>
              </w:rPr>
              <w:t>说明与要求</w:t>
            </w:r>
          </w:p>
        </w:tc>
      </w:tr>
      <w:tr w14:paraId="7A10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05" w:type="dxa"/>
            <w:vAlign w:val="center"/>
          </w:tcPr>
          <w:p w14:paraId="628314E1">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1</w:t>
            </w:r>
          </w:p>
        </w:tc>
        <w:tc>
          <w:tcPr>
            <w:tcW w:w="1470" w:type="dxa"/>
            <w:vAlign w:val="center"/>
          </w:tcPr>
          <w:p w14:paraId="6F2A3558">
            <w:pPr>
              <w:pStyle w:val="159"/>
              <w:tabs>
                <w:tab w:val="clear" w:pos="2880"/>
              </w:tabs>
              <w:snapToGrid w:val="0"/>
              <w:ind w:left="0"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供应商应具备的资格要求</w:t>
            </w:r>
          </w:p>
        </w:tc>
        <w:tc>
          <w:tcPr>
            <w:tcW w:w="6900" w:type="dxa"/>
            <w:vAlign w:val="center"/>
          </w:tcPr>
          <w:p w14:paraId="60E039AB">
            <w:pPr>
              <w:adjustRightInd w:val="0"/>
              <w:snapToGrid w:val="0"/>
              <w:spacing w:line="400" w:lineRule="exact"/>
              <w:ind w:firstLine="480"/>
              <w:rPr>
                <w:rFonts w:cs="宋体" w:asciiTheme="minorEastAsia" w:hAnsiTheme="minorEastAsia" w:eastAsiaTheme="minorEastAsia"/>
              </w:rPr>
            </w:pPr>
            <w:r>
              <w:rPr>
                <w:rFonts w:hint="eastAsia" w:cs="宋体" w:asciiTheme="minorEastAsia" w:hAnsiTheme="minorEastAsia" w:eastAsiaTheme="minorEastAsia"/>
              </w:rPr>
              <w:t>（1）具备政府采购法第二十二条第一款规定的条件；</w:t>
            </w:r>
          </w:p>
          <w:p w14:paraId="16CB462C">
            <w:pPr>
              <w:adjustRightInd w:val="0"/>
              <w:snapToGrid w:val="0"/>
              <w:spacing w:line="400" w:lineRule="exact"/>
              <w:ind w:firstLine="480"/>
              <w:rPr>
                <w:rFonts w:cs="宋体" w:asciiTheme="minorEastAsia" w:hAnsiTheme="minorEastAsia" w:eastAsiaTheme="minorEastAsia"/>
              </w:rPr>
            </w:pPr>
            <w:r>
              <w:rPr>
                <w:rFonts w:hint="eastAsia" w:cs="宋体" w:asciiTheme="minorEastAsia" w:hAnsiTheme="minorEastAsia" w:eastAsiaTheme="minorEastAsia"/>
              </w:rPr>
              <w:t>（2）本包是否接受联合体参加：否</w:t>
            </w:r>
          </w:p>
          <w:p w14:paraId="683CA12A">
            <w:pPr>
              <w:adjustRightInd w:val="0"/>
              <w:snapToGrid w:val="0"/>
              <w:spacing w:line="400" w:lineRule="exact"/>
              <w:ind w:firstLine="480"/>
              <w:rPr>
                <w:rFonts w:cs="宋体" w:asciiTheme="minorEastAsia" w:hAnsiTheme="minorEastAsia" w:eastAsiaTheme="minorEastAsia"/>
              </w:rPr>
            </w:pPr>
            <w:r>
              <w:rPr>
                <w:rFonts w:hint="eastAsia" w:cs="宋体" w:asciiTheme="minorEastAsia" w:hAnsiTheme="minorEastAsia" w:eastAsiaTheme="minorEastAsia"/>
              </w:rPr>
              <w:t>（3）本包是否接受代理商参加：是</w:t>
            </w:r>
          </w:p>
          <w:p w14:paraId="55795B39">
            <w:pPr>
              <w:adjustRightInd w:val="0"/>
              <w:snapToGrid w:val="0"/>
              <w:spacing w:line="400" w:lineRule="exact"/>
              <w:ind w:firstLine="480"/>
              <w:rPr>
                <w:rFonts w:cs="宋体" w:asciiTheme="minorEastAsia" w:hAnsiTheme="minorEastAsia" w:eastAsiaTheme="minorEastAsia"/>
              </w:rPr>
            </w:pPr>
            <w:r>
              <w:rPr>
                <w:rFonts w:hint="eastAsia" w:cs="宋体" w:asciiTheme="minorEastAsia" w:hAnsiTheme="minorEastAsia" w:eastAsiaTheme="minorEastAsia"/>
              </w:rPr>
              <w:t>（4）本包所需的其他特定资格条件：无</w:t>
            </w:r>
          </w:p>
        </w:tc>
      </w:tr>
      <w:tr w14:paraId="19C2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5" w:type="dxa"/>
            <w:vAlign w:val="center"/>
          </w:tcPr>
          <w:p w14:paraId="2C16F8E5">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2</w:t>
            </w:r>
          </w:p>
        </w:tc>
        <w:tc>
          <w:tcPr>
            <w:tcW w:w="1470" w:type="dxa"/>
            <w:vAlign w:val="center"/>
          </w:tcPr>
          <w:p w14:paraId="4481A172">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响应文件要求</w:t>
            </w:r>
          </w:p>
        </w:tc>
        <w:tc>
          <w:tcPr>
            <w:tcW w:w="6900" w:type="dxa"/>
            <w:vAlign w:val="center"/>
          </w:tcPr>
          <w:p w14:paraId="47C61624">
            <w:pPr>
              <w:adjustRightInd w:val="0"/>
              <w:snapToGrid w:val="0"/>
              <w:spacing w:line="400" w:lineRule="exact"/>
              <w:ind w:firstLine="480"/>
              <w:rPr>
                <w:rFonts w:asciiTheme="minorEastAsia" w:hAnsiTheme="minorEastAsia" w:eastAsiaTheme="minorEastAsia"/>
                <w:bCs/>
                <w:szCs w:val="21"/>
              </w:rPr>
            </w:pPr>
            <w:r>
              <w:rPr>
                <w:rFonts w:hint="eastAsia" w:cs="宋体" w:asciiTheme="minorEastAsia" w:hAnsiTheme="minorEastAsia" w:eastAsiaTheme="minorEastAsia"/>
              </w:rPr>
              <w:t>供应商上传一份经供应商CA数字证书加密的.jmbs格式响应文件至“山西政府采购平台”。因供应商自身原因而导致响应文件无法导入“山西政府采购平台”电子开标、评标系统，该投标视为无效投标，供应商自行承担由此导致的全部责任。</w:t>
            </w:r>
          </w:p>
        </w:tc>
      </w:tr>
      <w:tr w14:paraId="60F2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5" w:type="dxa"/>
            <w:vAlign w:val="center"/>
          </w:tcPr>
          <w:p w14:paraId="57930272">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3</w:t>
            </w:r>
          </w:p>
        </w:tc>
        <w:tc>
          <w:tcPr>
            <w:tcW w:w="1470" w:type="dxa"/>
            <w:vAlign w:val="center"/>
          </w:tcPr>
          <w:p w14:paraId="688F5C87">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响应文件（资格证明文件）</w:t>
            </w:r>
          </w:p>
        </w:tc>
        <w:tc>
          <w:tcPr>
            <w:tcW w:w="6900" w:type="dxa"/>
            <w:vAlign w:val="center"/>
          </w:tcPr>
          <w:p w14:paraId="214A1003">
            <w:pPr>
              <w:adjustRightInd w:val="0"/>
              <w:snapToGrid w:val="0"/>
              <w:spacing w:line="400" w:lineRule="exact"/>
              <w:ind w:left="316" w:hanging="315" w:hangingChars="150"/>
              <w:jc w:val="left"/>
            </w:pPr>
            <w:r>
              <w:rPr>
                <w:rFonts w:hint="eastAsia"/>
              </w:rPr>
              <w:t>1、供应商代表证明</w:t>
            </w:r>
          </w:p>
          <w:p w14:paraId="37D53B40">
            <w:pPr>
              <w:adjustRightInd w:val="0"/>
              <w:snapToGrid w:val="0"/>
              <w:spacing w:line="400" w:lineRule="exact"/>
              <w:ind w:left="2" w:leftChars="1" w:firstLine="310" w:firstLineChars="148"/>
            </w:pPr>
            <w:r>
              <w:rPr>
                <w:rFonts w:hint="eastAsia"/>
              </w:rPr>
              <w:t xml:space="preserve">（1）法定代表人（负责人）参加协商的，提供“法定代表人（负责人）证明书”； </w:t>
            </w:r>
          </w:p>
          <w:p w14:paraId="6E266CB6">
            <w:pPr>
              <w:adjustRightInd w:val="0"/>
              <w:snapToGrid w:val="0"/>
              <w:spacing w:line="400" w:lineRule="exact"/>
              <w:ind w:left="2" w:leftChars="1" w:firstLine="310" w:firstLineChars="148"/>
            </w:pPr>
            <w:r>
              <w:rPr>
                <w:rFonts w:hint="eastAsia"/>
              </w:rPr>
              <w:t>（2）委托代理人参加协商的，提供“法定代表人（负责人）证明书、法定代表人（负责人）授权委托书”；</w:t>
            </w:r>
          </w:p>
          <w:p w14:paraId="23E157E2">
            <w:pPr>
              <w:adjustRightInd w:val="0"/>
              <w:snapToGrid w:val="0"/>
              <w:spacing w:line="400" w:lineRule="exact"/>
              <w:ind w:left="2" w:leftChars="1" w:firstLine="310" w:firstLineChars="148"/>
            </w:pPr>
            <w:r>
              <w:rPr>
                <w:rFonts w:hint="eastAsia"/>
              </w:rPr>
              <w:t>（ 格式见第六部分）</w:t>
            </w:r>
          </w:p>
          <w:p w14:paraId="1B4A8301">
            <w:pPr>
              <w:adjustRightInd w:val="0"/>
              <w:snapToGrid w:val="0"/>
              <w:spacing w:line="400" w:lineRule="exact"/>
              <w:jc w:val="left"/>
            </w:pPr>
            <w:r>
              <w:rPr>
                <w:rFonts w:hint="eastAsia"/>
              </w:rPr>
              <w:t xml:space="preserve">2、响应函 </w:t>
            </w:r>
            <w:r>
              <w:rPr>
                <w:rFonts w:hint="eastAsia"/>
                <w:lang w:val="en-US" w:eastAsia="zh-CN"/>
              </w:rPr>
              <w:t>（格式见第六部分）</w:t>
            </w:r>
          </w:p>
          <w:p w14:paraId="35943BB6">
            <w:pPr>
              <w:adjustRightInd w:val="0"/>
              <w:snapToGrid w:val="0"/>
              <w:spacing w:line="400" w:lineRule="exact"/>
              <w:ind w:left="316" w:hanging="315" w:hangingChars="150"/>
              <w:rPr>
                <w:rFonts w:hint="eastAsia"/>
                <w:lang w:val="en-US" w:eastAsia="zh-CN"/>
              </w:rPr>
            </w:pPr>
            <w:r>
              <w:rPr>
                <w:rFonts w:hint="eastAsia"/>
                <w:lang w:val="en-US" w:eastAsia="zh-CN"/>
              </w:rPr>
              <w:t>3、以下内容提供《政府采购供应商信用承诺书》（格式见第六部分）</w:t>
            </w:r>
          </w:p>
          <w:p w14:paraId="7D3A9EF3">
            <w:pPr>
              <w:adjustRightInd w:val="0"/>
              <w:snapToGrid w:val="0"/>
              <w:spacing w:line="400" w:lineRule="exact"/>
              <w:ind w:left="2" w:leftChars="1" w:firstLine="426" w:firstLineChars="203"/>
              <w:rPr>
                <w:rFonts w:hint="eastAsia"/>
                <w:lang w:val="en-US" w:eastAsia="zh-CN"/>
              </w:rPr>
            </w:pPr>
            <w:r>
              <w:rPr>
                <w:rFonts w:hint="eastAsia"/>
                <w:lang w:val="en-US" w:eastAsia="zh-CN"/>
              </w:rPr>
              <w:t>具有独立承担民事责任的能力</w:t>
            </w:r>
          </w:p>
          <w:p w14:paraId="53AEE5E5">
            <w:pPr>
              <w:adjustRightInd w:val="0"/>
              <w:snapToGrid w:val="0"/>
              <w:spacing w:line="400" w:lineRule="exact"/>
              <w:ind w:left="2" w:leftChars="1" w:firstLine="426" w:firstLineChars="203"/>
              <w:rPr>
                <w:rFonts w:hint="eastAsia"/>
                <w:lang w:val="en-US" w:eastAsia="zh-CN"/>
              </w:rPr>
            </w:pPr>
            <w:r>
              <w:rPr>
                <w:rFonts w:hint="eastAsia"/>
                <w:lang w:val="en-US" w:eastAsia="zh-CN"/>
              </w:rPr>
              <w:t>具有良好的商业信誉和健全的财务会计制度</w:t>
            </w:r>
          </w:p>
          <w:p w14:paraId="7642B2AE">
            <w:pPr>
              <w:adjustRightInd w:val="0"/>
              <w:snapToGrid w:val="0"/>
              <w:spacing w:line="400" w:lineRule="exact"/>
              <w:ind w:left="2" w:leftChars="1" w:firstLine="426" w:firstLineChars="203"/>
              <w:rPr>
                <w:rFonts w:hint="eastAsia"/>
                <w:lang w:val="en-US" w:eastAsia="zh-CN"/>
              </w:rPr>
            </w:pPr>
            <w:r>
              <w:rPr>
                <w:rFonts w:hint="eastAsia"/>
                <w:lang w:val="en-US" w:eastAsia="zh-CN"/>
              </w:rPr>
              <w:t>具有履行合同所必需的设备和专业技术能力</w:t>
            </w:r>
          </w:p>
          <w:p w14:paraId="3DEA54B4">
            <w:pPr>
              <w:adjustRightInd w:val="0"/>
              <w:snapToGrid w:val="0"/>
              <w:spacing w:line="400" w:lineRule="exact"/>
              <w:ind w:left="2" w:leftChars="1" w:firstLine="426" w:firstLineChars="203"/>
              <w:rPr>
                <w:rFonts w:hint="eastAsia"/>
                <w:lang w:val="en-US" w:eastAsia="zh-CN"/>
              </w:rPr>
            </w:pPr>
            <w:r>
              <w:rPr>
                <w:rFonts w:hint="eastAsia"/>
                <w:lang w:val="en-US" w:eastAsia="zh-CN"/>
              </w:rPr>
              <w:t>具有依法缴纳税收和社会保障资金的良好记录</w:t>
            </w:r>
          </w:p>
          <w:p w14:paraId="191A1E7A">
            <w:pPr>
              <w:adjustRightInd w:val="0"/>
              <w:snapToGrid w:val="0"/>
              <w:spacing w:line="400" w:lineRule="exact"/>
              <w:ind w:left="2" w:leftChars="1" w:firstLine="426" w:firstLineChars="203"/>
              <w:rPr>
                <w:rFonts w:hint="eastAsia"/>
                <w:lang w:val="en-US" w:eastAsia="zh-CN"/>
              </w:rPr>
            </w:pPr>
            <w:r>
              <w:rPr>
                <w:rFonts w:hint="eastAsia"/>
                <w:lang w:val="en-US" w:eastAsia="zh-CN"/>
              </w:rPr>
              <w:t>参加政府采购活动前三年内，在经营活动中没有重大违法记录</w:t>
            </w:r>
          </w:p>
          <w:p w14:paraId="08251CC2">
            <w:pPr>
              <w:adjustRightInd w:val="0"/>
              <w:snapToGrid w:val="0"/>
              <w:spacing w:line="400" w:lineRule="exact"/>
              <w:ind w:left="316" w:hanging="315" w:hangingChars="150"/>
            </w:pPr>
            <w:r>
              <w:rPr>
                <w:rFonts w:hint="eastAsia"/>
                <w:lang w:val="en-US" w:eastAsia="zh-CN"/>
              </w:rPr>
              <w:t>4</w:t>
            </w:r>
            <w:r>
              <w:rPr>
                <w:rFonts w:hint="eastAsia"/>
              </w:rPr>
              <w:t>、本项目其他特定资格条件</w:t>
            </w:r>
          </w:p>
          <w:p w14:paraId="59BCC3DA">
            <w:pPr>
              <w:adjustRightInd w:val="0"/>
              <w:snapToGrid w:val="0"/>
              <w:spacing w:line="400" w:lineRule="exact"/>
              <w:ind w:left="2" w:leftChars="1" w:firstLine="426" w:firstLineChars="203"/>
            </w:pPr>
            <w:r>
              <w:rPr>
                <w:rFonts w:hint="eastAsia"/>
                <w:lang w:eastAsia="zh-CN"/>
              </w:rPr>
              <w:t>按照须知前附表</w:t>
            </w:r>
            <w:r>
              <w:rPr>
                <w:rFonts w:hint="eastAsia"/>
              </w:rPr>
              <w:t>“其他特定资格条件”规定提交相关证明文件；</w:t>
            </w:r>
          </w:p>
          <w:p w14:paraId="75C2E8AE">
            <w:pPr>
              <w:adjustRightInd w:val="0"/>
              <w:snapToGrid w:val="0"/>
              <w:spacing w:line="400" w:lineRule="exact"/>
              <w:ind w:left="316" w:hanging="315" w:hangingChars="150"/>
            </w:pPr>
            <w:r>
              <w:rPr>
                <w:rFonts w:hint="eastAsia"/>
                <w:lang w:val="en-US" w:eastAsia="zh-CN"/>
              </w:rPr>
              <w:t>5</w:t>
            </w:r>
            <w:r>
              <w:rPr>
                <w:rFonts w:hint="eastAsia"/>
              </w:rPr>
              <w:t>、基本存款账户开户许可证</w:t>
            </w:r>
          </w:p>
          <w:p w14:paraId="58759BC9">
            <w:pPr>
              <w:adjustRightInd w:val="0"/>
              <w:snapToGrid w:val="0"/>
              <w:spacing w:line="400" w:lineRule="exact"/>
              <w:ind w:left="2" w:leftChars="1" w:firstLine="426" w:firstLineChars="203"/>
            </w:pPr>
            <w:r>
              <w:rPr>
                <w:rFonts w:hint="eastAsia"/>
              </w:rPr>
              <w:t>提供供应商基本存款账户开户许可证（或基本存款账户信息）（法人分支机构参加投标〈仅限于国有的银行、保险、石油石化、电力、电信企业〉，提供有效的总公司相关证明材料即可）。</w:t>
            </w:r>
          </w:p>
          <w:p w14:paraId="13E998D5">
            <w:pPr>
              <w:adjustRightInd w:val="0"/>
              <w:snapToGrid w:val="0"/>
              <w:spacing w:line="400" w:lineRule="exact"/>
              <w:rPr>
                <w:rFonts w:hint="eastAsia"/>
                <w:lang w:val="en-US" w:eastAsia="zh-CN"/>
              </w:rPr>
            </w:pPr>
            <w:r>
              <w:rPr>
                <w:rFonts w:hint="eastAsia"/>
                <w:lang w:val="en-US" w:eastAsia="zh-CN"/>
              </w:rPr>
              <w:t>6、采购政策</w:t>
            </w:r>
          </w:p>
          <w:p w14:paraId="28CC1832">
            <w:pPr>
              <w:pStyle w:val="22"/>
              <w:numPr>
                <w:ilvl w:val="0"/>
                <w:numId w:val="0"/>
              </w:numPr>
              <w:ind w:firstLine="420" w:firstLineChars="200"/>
              <w:rPr>
                <w:rFonts w:hint="default"/>
                <w:lang w:val="en-US" w:eastAsia="zh-CN"/>
              </w:rPr>
            </w:pPr>
            <w:r>
              <w:rPr>
                <w:rFonts w:hint="eastAsia" w:ascii="Calibri" w:hAnsi="Calibri" w:eastAsia="宋体" w:cs="Times New Roman"/>
                <w:spacing w:val="0"/>
                <w:kern w:val="2"/>
                <w:sz w:val="21"/>
                <w:szCs w:val="22"/>
                <w:lang w:val="en-US" w:eastAsia="zh-CN" w:bidi="ar-SA"/>
              </w:rPr>
              <w:t>请根据\"落实政府采购政策需满足的资格要求\"，上传对应的资格文件，格式以采购文件要求为准</w:t>
            </w:r>
            <w:r>
              <w:rPr>
                <w:rFonts w:hint="eastAsia" w:ascii="Calibri" w:hAnsi="Calibri" w:cs="Times New Roman"/>
                <w:spacing w:val="0"/>
                <w:kern w:val="2"/>
                <w:sz w:val="21"/>
                <w:szCs w:val="22"/>
                <w:lang w:val="en-US" w:eastAsia="zh-CN" w:bidi="ar-SA"/>
              </w:rPr>
              <w:t xml:space="preserve"> </w:t>
            </w:r>
          </w:p>
        </w:tc>
      </w:tr>
      <w:tr w14:paraId="3D84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5" w:type="dxa"/>
            <w:vAlign w:val="center"/>
          </w:tcPr>
          <w:p w14:paraId="13D879BA">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4</w:t>
            </w:r>
          </w:p>
        </w:tc>
        <w:tc>
          <w:tcPr>
            <w:tcW w:w="1470" w:type="dxa"/>
            <w:vAlign w:val="center"/>
          </w:tcPr>
          <w:p w14:paraId="086FD424">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响应文件（商务技术文件）</w:t>
            </w:r>
          </w:p>
        </w:tc>
        <w:tc>
          <w:tcPr>
            <w:tcW w:w="6900" w:type="dxa"/>
            <w:vAlign w:val="center"/>
          </w:tcPr>
          <w:p w14:paraId="55871652">
            <w:pPr>
              <w:adjustRightInd w:val="0"/>
              <w:snapToGrid w:val="0"/>
              <w:spacing w:line="312" w:lineRule="auto"/>
              <w:ind w:left="315" w:hanging="315" w:hangingChars="150"/>
              <w:rPr>
                <w:rFonts w:hint="eastAsia" w:ascii="宋体" w:hAnsi="宋体" w:cs="宋体"/>
                <w:kern w:val="0"/>
                <w:szCs w:val="21"/>
                <w:lang w:val="zh-CN"/>
              </w:rPr>
            </w:pPr>
            <w:r>
              <w:rPr>
                <w:rFonts w:hint="eastAsia" w:ascii="宋体" w:hAnsi="宋体" w:cs="宋体"/>
                <w:bCs/>
                <w:szCs w:val="21"/>
              </w:rPr>
              <w:t>1、报价一览表；</w:t>
            </w:r>
          </w:p>
          <w:p w14:paraId="2E1F44CF">
            <w:pPr>
              <w:adjustRightInd w:val="0"/>
              <w:snapToGrid w:val="0"/>
              <w:spacing w:line="400" w:lineRule="exact"/>
              <w:ind w:left="315" w:hanging="315" w:hangingChars="150"/>
              <w:rPr>
                <w:rFonts w:hint="eastAsia" w:ascii="宋体" w:hAnsi="宋体" w:cs="宋体"/>
                <w:bCs/>
                <w:szCs w:val="21"/>
              </w:rPr>
            </w:pPr>
            <w:r>
              <w:rPr>
                <w:rFonts w:hint="eastAsia" w:ascii="宋体" w:hAnsi="宋体" w:cs="宋体"/>
                <w:bCs/>
                <w:szCs w:val="21"/>
              </w:rPr>
              <w:t>2、对商务要求的响应内容；</w:t>
            </w:r>
          </w:p>
          <w:p w14:paraId="45C966A8">
            <w:pPr>
              <w:adjustRightInd w:val="0"/>
              <w:snapToGrid w:val="0"/>
              <w:spacing w:line="400" w:lineRule="exact"/>
              <w:ind w:left="315" w:hanging="315" w:hangingChars="150"/>
              <w:rPr>
                <w:rFonts w:hint="eastAsia"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、对服务要求的响应内容；</w:t>
            </w:r>
          </w:p>
          <w:p w14:paraId="36FB1D7F">
            <w:pPr>
              <w:adjustRightInd w:val="0"/>
              <w:snapToGrid w:val="0"/>
              <w:spacing w:line="400" w:lineRule="exac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w:t>
            </w:r>
            <w:r>
              <w:rPr>
                <w:rFonts w:hint="eastAsia" w:ascii="宋体" w:hAnsi="宋体" w:cs="宋体"/>
                <w:bCs/>
                <w:szCs w:val="21"/>
                <w:lang w:eastAsia="zh-CN"/>
              </w:rPr>
              <w:t>完成过类似项目业绩</w:t>
            </w:r>
            <w:r>
              <w:rPr>
                <w:rFonts w:hint="eastAsia" w:ascii="宋体" w:hAnsi="宋体" w:cs="宋体"/>
                <w:bCs/>
                <w:szCs w:val="21"/>
              </w:rPr>
              <w:t>；</w:t>
            </w:r>
          </w:p>
          <w:p w14:paraId="5FD4D380">
            <w:pPr>
              <w:adjustRightInd w:val="0"/>
              <w:snapToGrid w:val="0"/>
              <w:spacing w:line="400" w:lineRule="exact"/>
              <w:ind w:left="315" w:hanging="315" w:hangingChars="150"/>
              <w:rPr>
                <w:rFonts w:hint="eastAsia" w:ascii="宋体" w:hAnsi="宋体" w:cs="宋体"/>
                <w:bCs/>
                <w:szCs w:val="21"/>
              </w:rPr>
            </w:pPr>
            <w:r>
              <w:rPr>
                <w:rFonts w:hint="eastAsia" w:ascii="宋体" w:hAnsi="宋体" w:cs="宋体"/>
                <w:bCs/>
                <w:szCs w:val="21"/>
                <w:lang w:val="en-US" w:eastAsia="zh-CN"/>
              </w:rPr>
              <w:t>5</w:t>
            </w:r>
            <w:r>
              <w:rPr>
                <w:rFonts w:hint="eastAsia" w:ascii="宋体" w:hAnsi="宋体" w:cs="宋体"/>
                <w:bCs/>
                <w:szCs w:val="21"/>
              </w:rPr>
              <w:t>、</w:t>
            </w:r>
            <w:r>
              <w:rPr>
                <w:rFonts w:hint="eastAsia" w:ascii="宋体" w:hAnsi="宋体" w:cs="宋体"/>
                <w:bCs/>
                <w:szCs w:val="21"/>
                <w:lang w:eastAsia="zh-CN"/>
              </w:rPr>
              <w:t>单一来源采购文件</w:t>
            </w:r>
            <w:r>
              <w:rPr>
                <w:rFonts w:hint="eastAsia" w:ascii="宋体" w:hAnsi="宋体" w:cs="宋体"/>
                <w:bCs/>
                <w:szCs w:val="21"/>
              </w:rPr>
              <w:t>要求或</w:t>
            </w:r>
            <w:r>
              <w:rPr>
                <w:rFonts w:hint="eastAsia" w:ascii="宋体" w:hAnsi="宋体" w:cs="宋体"/>
                <w:bCs/>
                <w:szCs w:val="21"/>
                <w:lang w:eastAsia="zh-CN"/>
              </w:rPr>
              <w:t>供应商</w:t>
            </w:r>
            <w:r>
              <w:rPr>
                <w:rFonts w:hint="eastAsia" w:ascii="宋体" w:hAnsi="宋体" w:cs="宋体"/>
                <w:bCs/>
                <w:szCs w:val="21"/>
              </w:rPr>
              <w:t>认为需要提供的其他商务技术材料/文件。</w:t>
            </w:r>
          </w:p>
          <w:p w14:paraId="3F70D49A">
            <w:pPr>
              <w:adjustRightInd w:val="0"/>
              <w:snapToGrid w:val="0"/>
              <w:spacing w:line="400" w:lineRule="exact"/>
              <w:ind w:left="316" w:hanging="315" w:hangingChars="15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说明：以上内容涉及的格式资料详见第六部分；</w:t>
            </w:r>
          </w:p>
          <w:p w14:paraId="3880690C">
            <w:pPr>
              <w:adjustRightInd w:val="0"/>
              <w:snapToGrid w:val="0"/>
              <w:spacing w:line="400" w:lineRule="exact"/>
              <w:ind w:left="315" w:leftChars="150" w:firstLine="315" w:firstLineChars="150"/>
              <w:rPr>
                <w:rFonts w:cs="宋体" w:asciiTheme="minorEastAsia" w:hAnsiTheme="minorEastAsia" w:eastAsiaTheme="minorEastAsia"/>
                <w:szCs w:val="21"/>
              </w:rPr>
            </w:pPr>
            <w:r>
              <w:rPr>
                <w:rFonts w:hint="eastAsia" w:cs="宋体" w:asciiTheme="minorEastAsia" w:hAnsiTheme="minorEastAsia" w:eastAsiaTheme="minorEastAsia"/>
                <w:b/>
                <w:bCs/>
                <w:szCs w:val="21"/>
              </w:rPr>
              <w:t>以上涉及相关要求的内容见本文件第四部分相对应内容。</w:t>
            </w:r>
          </w:p>
        </w:tc>
      </w:tr>
      <w:tr w14:paraId="5F42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5" w:type="dxa"/>
            <w:vAlign w:val="center"/>
          </w:tcPr>
          <w:p w14:paraId="3CF3464D">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5</w:t>
            </w:r>
          </w:p>
        </w:tc>
        <w:tc>
          <w:tcPr>
            <w:tcW w:w="1470" w:type="dxa"/>
            <w:vAlign w:val="center"/>
          </w:tcPr>
          <w:p w14:paraId="05FFBED6">
            <w:pPr>
              <w:snapToGrid w:val="0"/>
              <w:ind w:firstLine="105" w:firstLineChars="5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保证金金额</w:t>
            </w:r>
          </w:p>
        </w:tc>
        <w:tc>
          <w:tcPr>
            <w:tcW w:w="6900" w:type="dxa"/>
            <w:vAlign w:val="center"/>
          </w:tcPr>
          <w:p w14:paraId="470BFCD1">
            <w:pPr>
              <w:adjustRightInd w:val="0"/>
              <w:snapToGrid w:val="0"/>
              <w:spacing w:line="400" w:lineRule="exact"/>
              <w:ind w:firstLine="480"/>
              <w:jc w:val="center"/>
              <w:rPr>
                <w:rFonts w:cs="宋体" w:asciiTheme="minorEastAsia" w:hAnsiTheme="minorEastAsia" w:eastAsiaTheme="minorEastAsia"/>
                <w:szCs w:val="21"/>
              </w:rPr>
            </w:pPr>
            <w:r>
              <w:rPr>
                <w:rFonts w:hint="eastAsia" w:cs="宋体" w:asciiTheme="minorEastAsia" w:hAnsiTheme="minorEastAsia" w:eastAsiaTheme="minorEastAsia"/>
                <w:bCs/>
                <w:szCs w:val="21"/>
              </w:rPr>
              <w:t>无</w:t>
            </w:r>
          </w:p>
        </w:tc>
      </w:tr>
      <w:tr w14:paraId="0390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5" w:type="dxa"/>
            <w:vAlign w:val="center"/>
          </w:tcPr>
          <w:p w14:paraId="2C6434BB">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6</w:t>
            </w:r>
          </w:p>
        </w:tc>
        <w:tc>
          <w:tcPr>
            <w:tcW w:w="1470" w:type="dxa"/>
            <w:vAlign w:val="center"/>
          </w:tcPr>
          <w:p w14:paraId="05CA9A01">
            <w:pPr>
              <w:snapToGrid w:val="0"/>
              <w:jc w:val="center"/>
              <w:rPr>
                <w:rFonts w:cs="宋体" w:asciiTheme="minorEastAsia" w:hAnsiTheme="minorEastAsia" w:eastAsiaTheme="minorEastAsia"/>
                <w:b/>
                <w:bCs/>
                <w:szCs w:val="21"/>
              </w:rPr>
            </w:pPr>
            <w:r>
              <w:rPr>
                <w:rFonts w:hint="eastAsia" w:cs="宋体" w:asciiTheme="minorEastAsia" w:hAnsiTheme="minorEastAsia" w:eastAsiaTheme="minorEastAsia"/>
                <w:b/>
                <w:szCs w:val="21"/>
              </w:rPr>
              <w:t>响应文件有效期</w:t>
            </w:r>
          </w:p>
        </w:tc>
        <w:tc>
          <w:tcPr>
            <w:tcW w:w="6900" w:type="dxa"/>
            <w:vAlign w:val="center"/>
          </w:tcPr>
          <w:p w14:paraId="51E4F556">
            <w:pPr>
              <w:adjustRightInd w:val="0"/>
              <w:snapToGrid w:val="0"/>
              <w:spacing w:line="40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90日历天（从提交响应文件之日起计算）</w:t>
            </w:r>
          </w:p>
        </w:tc>
      </w:tr>
      <w:tr w14:paraId="227F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5" w:type="dxa"/>
            <w:vAlign w:val="center"/>
          </w:tcPr>
          <w:p w14:paraId="3EC516E4">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7</w:t>
            </w:r>
          </w:p>
        </w:tc>
        <w:tc>
          <w:tcPr>
            <w:tcW w:w="1470" w:type="dxa"/>
            <w:vAlign w:val="center"/>
          </w:tcPr>
          <w:p w14:paraId="5790D08E">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政府采购相关政策要求（如涉及的话）</w:t>
            </w:r>
          </w:p>
        </w:tc>
        <w:tc>
          <w:tcPr>
            <w:tcW w:w="6900" w:type="dxa"/>
            <w:vAlign w:val="center"/>
          </w:tcPr>
          <w:p w14:paraId="7675B04A">
            <w:pPr>
              <w:adjustRightInd w:val="0"/>
              <w:snapToGrid w:val="0"/>
              <w:spacing w:line="400" w:lineRule="exact"/>
              <w:ind w:left="315" w:hanging="315" w:hangingChars="150"/>
              <w:rPr>
                <w:rFonts w:cs="宋体" w:asciiTheme="minorEastAsia" w:hAnsiTheme="minorEastAsia" w:eastAsiaTheme="minorEastAsia"/>
                <w:szCs w:val="21"/>
              </w:rPr>
            </w:pPr>
            <w:r>
              <w:rPr>
                <w:rFonts w:hint="eastAsia" w:cs="宋体" w:asciiTheme="minorEastAsia" w:hAnsiTheme="minorEastAsia" w:eastAsiaTheme="minorEastAsia"/>
                <w:szCs w:val="21"/>
              </w:rPr>
              <w:t>1、本项目涉及进口产品的要求：</w:t>
            </w:r>
          </w:p>
          <w:p w14:paraId="5094A216">
            <w:pPr>
              <w:adjustRightInd w:val="0"/>
              <w:snapToGrid w:val="0"/>
              <w:spacing w:line="400" w:lineRule="exact"/>
              <w:ind w:left="315" w:leftChars="150" w:firstLine="480"/>
              <w:rPr>
                <w:rFonts w:cs="宋体" w:asciiTheme="minorEastAsia" w:hAnsiTheme="minorEastAsia" w:eastAsiaTheme="minorEastAsia"/>
                <w:szCs w:val="21"/>
              </w:rPr>
            </w:pPr>
            <w:r>
              <w:rPr>
                <w:rFonts w:hint="eastAsia" w:cs="宋体" w:asciiTheme="minorEastAsia" w:hAnsiTheme="minorEastAsia" w:eastAsiaTheme="minorEastAsia"/>
                <w:szCs w:val="21"/>
              </w:rPr>
              <w:t>本项目采购标的物未特别注明“进口产品”（通过中国海关报关验放进入中国境内且产自境外的产品）字样的，均必须采购国产产品。</w:t>
            </w:r>
          </w:p>
          <w:p w14:paraId="43712721">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2、本项目涉及政府强制采购品目清单产品的要求： </w:t>
            </w:r>
          </w:p>
          <w:p w14:paraId="3E61BFDB">
            <w:pPr>
              <w:adjustRightInd w:val="0"/>
              <w:snapToGrid w:val="0"/>
              <w:spacing w:line="400" w:lineRule="exact"/>
              <w:ind w:left="315" w:leftChars="150" w:firstLine="480"/>
              <w:rPr>
                <w:rFonts w:cs="宋体" w:asciiTheme="minorEastAsia" w:hAnsiTheme="minorEastAsia" w:eastAsiaTheme="minorEastAsia"/>
                <w:szCs w:val="21"/>
              </w:rPr>
            </w:pPr>
            <w:r>
              <w:rPr>
                <w:rFonts w:hint="eastAsia" w:cs="宋体" w:asciiTheme="minorEastAsia" w:hAnsiTheme="minorEastAsia" w:eastAsiaTheme="minorEastAsia"/>
                <w:szCs w:val="21"/>
              </w:rPr>
              <w:t>（1）本项目采购标的物中如包含国家政府强制采购品目清单中产品的，供应商必须投报获得有效产品认证证书的产品，并提供有效认证证书影印件。</w:t>
            </w:r>
          </w:p>
          <w:p w14:paraId="0444CECB">
            <w:pPr>
              <w:adjustRightInd w:val="0"/>
              <w:snapToGrid w:val="0"/>
              <w:spacing w:line="400" w:lineRule="exact"/>
              <w:ind w:left="315" w:leftChars="150" w:firstLine="480"/>
              <w:rPr>
                <w:rFonts w:cs="宋体" w:asciiTheme="minorEastAsia" w:hAnsiTheme="minorEastAsia" w:eastAsiaTheme="minorEastAsia"/>
              </w:rPr>
            </w:pPr>
            <w:r>
              <w:rPr>
                <w:rFonts w:hint="eastAsia" w:cs="宋体" w:asciiTheme="minorEastAsia" w:hAnsiTheme="minorEastAsia" w:eastAsiaTheme="minorEastAsia"/>
                <w:szCs w:val="21"/>
              </w:rPr>
              <w:t>（2）投报产品中如包含政府强制采购品目清单产品的，供应商需将所有政府强制采购的节能产品如实填写到《政府强制采购产品明细表》（格式见</w:t>
            </w:r>
            <w:r>
              <w:rPr>
                <w:rFonts w:hint="eastAsia" w:cs="宋体" w:asciiTheme="minorEastAsia" w:hAnsiTheme="minorEastAsia" w:eastAsiaTheme="minorEastAsia"/>
                <w:szCs w:val="21"/>
                <w:lang w:eastAsia="zh-CN"/>
              </w:rPr>
              <w:t>第六部分</w:t>
            </w:r>
            <w:r>
              <w:rPr>
                <w:rFonts w:hint="eastAsia" w:cs="宋体" w:asciiTheme="minorEastAsia" w:hAnsiTheme="minorEastAsia" w:eastAsiaTheme="minorEastAsia"/>
                <w:szCs w:val="21"/>
              </w:rPr>
              <w:t>）。</w:t>
            </w:r>
          </w:p>
          <w:p w14:paraId="39EE2647">
            <w:pPr>
              <w:adjustRightInd w:val="0"/>
              <w:snapToGrid w:val="0"/>
              <w:spacing w:line="40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3、本项目涉及正版软件的要求：</w:t>
            </w:r>
          </w:p>
          <w:p w14:paraId="1F90F55C">
            <w:pPr>
              <w:adjustRightInd w:val="0"/>
              <w:snapToGrid w:val="0"/>
              <w:spacing w:line="400" w:lineRule="exact"/>
              <w:ind w:left="315" w:leftChars="150" w:firstLine="480"/>
              <w:rPr>
                <w:rFonts w:cs="宋体" w:asciiTheme="minorEastAsia" w:hAnsiTheme="minorEastAsia" w:eastAsiaTheme="minorEastAsia"/>
                <w:szCs w:val="21"/>
              </w:rPr>
            </w:pPr>
            <w:r>
              <w:rPr>
                <w:rFonts w:hint="eastAsia" w:cs="宋体" w:asciiTheme="minorEastAsia" w:hAnsiTheme="minorEastAsia" w:eastAsiaTheme="minorEastAsia"/>
                <w:szCs w:val="21"/>
              </w:rPr>
              <w:t>供应商需承诺投报的计算机产品预装正版操作系统，投报的硬件产品内的预装软件为正版软件。</w:t>
            </w:r>
          </w:p>
          <w:p w14:paraId="417BF9A9">
            <w:pPr>
              <w:adjustRightInd w:val="0"/>
              <w:snapToGrid w:val="0"/>
              <w:spacing w:line="40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4、本项目涉及信息安全产品的要求：</w:t>
            </w:r>
          </w:p>
          <w:p w14:paraId="15E68723">
            <w:pPr>
              <w:adjustRightInd w:val="0"/>
              <w:snapToGrid w:val="0"/>
              <w:spacing w:line="400" w:lineRule="exact"/>
              <w:ind w:left="315" w:leftChars="150" w:firstLine="480"/>
              <w:rPr>
                <w:rFonts w:cs="宋体" w:asciiTheme="minorEastAsia" w:hAnsiTheme="minorEastAsia" w:eastAsiaTheme="minorEastAsia"/>
                <w:szCs w:val="21"/>
              </w:rPr>
            </w:pPr>
            <w:r>
              <w:rPr>
                <w:rFonts w:hint="eastAsia" w:cs="宋体" w:asciiTheme="minorEastAsia" w:hAnsiTheme="minorEastAsia" w:eastAsiaTheme="minorEastAsia"/>
                <w:szCs w:val="21"/>
              </w:rPr>
              <w:t>投标货物中如含有财政部会同有关部门制定下发的《信息安全产品强制性认证目录》中的产品（8类13项），需提供中国信息安全认证中心按国家标准认证颁发的有效认证证书。</w:t>
            </w:r>
          </w:p>
          <w:p w14:paraId="51425D0B">
            <w:pPr>
              <w:adjustRightInd w:val="0"/>
              <w:snapToGrid w:val="0"/>
              <w:spacing w:line="40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5、小型、微型企业参加本项目投标要求：</w:t>
            </w:r>
          </w:p>
          <w:p w14:paraId="643661F1">
            <w:pPr>
              <w:adjustRightInd w:val="0"/>
              <w:snapToGrid w:val="0"/>
              <w:spacing w:line="400" w:lineRule="exact"/>
              <w:ind w:left="315" w:leftChars="100" w:hanging="105" w:hangingChars="50"/>
              <w:rPr>
                <w:rFonts w:cs="宋体" w:asciiTheme="minorEastAsia" w:hAnsiTheme="minorEastAsia" w:eastAsiaTheme="minorEastAsia"/>
                <w:szCs w:val="21"/>
              </w:rPr>
            </w:pPr>
            <w:r>
              <w:rPr>
                <w:rFonts w:hint="eastAsia" w:cs="宋体" w:asciiTheme="minorEastAsia" w:hAnsiTheme="minorEastAsia" w:eastAsiaTheme="minorEastAsia"/>
                <w:szCs w:val="21"/>
              </w:rPr>
              <w:t>（1）须按照工信部联【2011】300号《中小企业划型标准规定》的标准如实填写《中小企业声明函》（格式见</w:t>
            </w:r>
            <w:r>
              <w:rPr>
                <w:rFonts w:hint="eastAsia" w:cs="宋体" w:asciiTheme="minorEastAsia" w:hAnsiTheme="minorEastAsia" w:eastAsiaTheme="minorEastAsia"/>
                <w:szCs w:val="21"/>
                <w:lang w:eastAsia="zh-CN"/>
              </w:rPr>
              <w:t>第六部分</w:t>
            </w:r>
            <w:r>
              <w:rPr>
                <w:rFonts w:hint="eastAsia" w:cs="宋体" w:asciiTheme="minorEastAsia" w:hAnsiTheme="minorEastAsia" w:eastAsiaTheme="minorEastAsia"/>
                <w:szCs w:val="21"/>
              </w:rPr>
              <w:t>），监狱企业参加投标视同小微企业，提供由省级以上监狱管理局、戒毒管理局出具的属于监狱企业的证明文件。</w:t>
            </w:r>
          </w:p>
          <w:p w14:paraId="59704498">
            <w:pPr>
              <w:adjustRightInd w:val="0"/>
              <w:snapToGrid w:val="0"/>
              <w:spacing w:line="400" w:lineRule="exact"/>
              <w:ind w:left="315" w:leftChars="100" w:hanging="105" w:hangingChars="50"/>
              <w:rPr>
                <w:rFonts w:cs="宋体" w:asciiTheme="minorEastAsia" w:hAnsiTheme="minorEastAsia" w:eastAsiaTheme="minorEastAsia"/>
                <w:szCs w:val="21"/>
              </w:rPr>
            </w:pPr>
            <w:r>
              <w:rPr>
                <w:rFonts w:hint="eastAsia" w:cs="宋体" w:asciiTheme="minorEastAsia" w:hAnsiTheme="minorEastAsia" w:eastAsiaTheme="minorEastAsia"/>
                <w:szCs w:val="21"/>
              </w:rPr>
              <w:t>（2）小、微企业只有提供本企业制造的货物或者服务，或者提供其他小、微企业制造的货物，享受投标货物的价格折扣。若有的话，如实填写《小微企业/残疾人福利性单位提供货物/服务明细表》（格式见</w:t>
            </w:r>
            <w:r>
              <w:rPr>
                <w:rFonts w:hint="eastAsia" w:cs="宋体" w:asciiTheme="minorEastAsia" w:hAnsiTheme="minorEastAsia" w:eastAsiaTheme="minorEastAsia"/>
                <w:szCs w:val="21"/>
                <w:lang w:eastAsia="zh-CN"/>
              </w:rPr>
              <w:t>第六部分</w:t>
            </w:r>
            <w:r>
              <w:rPr>
                <w:rFonts w:hint="eastAsia" w:cs="宋体" w:asciiTheme="minorEastAsia" w:hAnsiTheme="minorEastAsia" w:eastAsiaTheme="minorEastAsia"/>
                <w:szCs w:val="21"/>
              </w:rPr>
              <w:t>）；</w:t>
            </w:r>
          </w:p>
          <w:p w14:paraId="77EE1D52">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lang w:eastAsia="zh-CN"/>
              </w:rPr>
              <w:t>）、</w:t>
            </w:r>
            <w:r>
              <w:rPr>
                <w:rFonts w:hint="default"/>
                <w:lang w:val="en-US" w:eastAsia="zh-CN"/>
              </w:rPr>
              <w:t>小、微型企业提供中型企业制造的货物视同为中型企业。</w:t>
            </w:r>
          </w:p>
          <w:p w14:paraId="6A0E5726">
            <w:pPr>
              <w:adjustRightInd w:val="0"/>
              <w:snapToGrid w:val="0"/>
              <w:spacing w:line="40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6、残疾人福利性单位参加本项目投标的要求：</w:t>
            </w:r>
          </w:p>
          <w:p w14:paraId="58330439">
            <w:pPr>
              <w:adjustRightInd w:val="0"/>
              <w:snapToGrid w:val="0"/>
              <w:spacing w:line="400" w:lineRule="exact"/>
              <w:ind w:left="315" w:leftChars="100" w:hanging="105" w:hangingChars="50"/>
              <w:rPr>
                <w:rFonts w:cs="宋体" w:asciiTheme="minorEastAsia" w:hAnsiTheme="minorEastAsia" w:eastAsiaTheme="minorEastAsia"/>
                <w:szCs w:val="21"/>
              </w:rPr>
            </w:pPr>
            <w:r>
              <w:rPr>
                <w:rFonts w:hint="eastAsia" w:cs="宋体" w:asciiTheme="minorEastAsia" w:hAnsiTheme="minorEastAsia" w:eastAsiaTheme="minorEastAsia"/>
                <w:szCs w:val="21"/>
              </w:rPr>
              <w:t>（1）须根据财库【2017】141号《关于促进残疾人就业政府采购政策的通知》的要求，如实填写残疾人福利性单位声明函（格式见</w:t>
            </w:r>
            <w:r>
              <w:rPr>
                <w:rFonts w:hint="eastAsia" w:cs="宋体" w:asciiTheme="minorEastAsia" w:hAnsiTheme="minorEastAsia" w:eastAsiaTheme="minorEastAsia"/>
                <w:szCs w:val="21"/>
                <w:lang w:eastAsia="zh-CN"/>
              </w:rPr>
              <w:t>第六部分</w:t>
            </w:r>
            <w:r>
              <w:rPr>
                <w:rFonts w:hint="eastAsia" w:cs="宋体" w:asciiTheme="minorEastAsia" w:hAnsiTheme="minorEastAsia" w:eastAsiaTheme="minorEastAsia"/>
                <w:szCs w:val="21"/>
              </w:rPr>
              <w:t>）。</w:t>
            </w:r>
          </w:p>
          <w:p w14:paraId="0EAF78C6">
            <w:pPr>
              <w:adjustRightInd w:val="0"/>
              <w:snapToGrid w:val="0"/>
              <w:spacing w:line="400" w:lineRule="exact"/>
              <w:ind w:left="315" w:leftChars="100" w:hanging="105" w:hangingChars="50"/>
              <w:rPr>
                <w:rFonts w:cs="宋体" w:asciiTheme="minorEastAsia" w:hAnsiTheme="minorEastAsia" w:eastAsiaTheme="minorEastAsia"/>
                <w:szCs w:val="21"/>
              </w:rPr>
            </w:pPr>
            <w:r>
              <w:rPr>
                <w:rFonts w:hint="eastAsia" w:cs="宋体" w:asciiTheme="minorEastAsia" w:hAnsiTheme="minorEastAsia" w:eastAsiaTheme="minorEastAsia"/>
                <w:szCs w:val="21"/>
              </w:rPr>
              <w:t>（2）供应商提供的《残疾人福利性单位声明函》与事实不符的，依照《政府采购法》第七十七条第一款的规定追究法律责任。</w:t>
            </w:r>
          </w:p>
          <w:p w14:paraId="53E661D3">
            <w:pPr>
              <w:adjustRightInd w:val="0"/>
              <w:snapToGrid w:val="0"/>
              <w:spacing w:line="400" w:lineRule="exact"/>
              <w:ind w:left="315" w:leftChars="100" w:hanging="105" w:hangingChars="50"/>
              <w:rPr>
                <w:rFonts w:cs="宋体" w:asciiTheme="minorEastAsia" w:hAnsiTheme="minorEastAsia" w:eastAsiaTheme="minorEastAsia"/>
                <w:szCs w:val="21"/>
              </w:rPr>
            </w:pPr>
            <w:r>
              <w:rPr>
                <w:rFonts w:hint="eastAsia" w:cs="宋体" w:asciiTheme="minorEastAsia" w:hAnsiTheme="minorEastAsia" w:eastAsiaTheme="minorEastAsia"/>
                <w:szCs w:val="21"/>
              </w:rPr>
              <w:t>（3）残疾人福利性单位提供本企业制造的货物或者服务，或者提供其他残疾人福利性单位制造的货物，享受投标货物的价格折扣。若有的话，如实填写《中小微企业/残疾人福利性单位提供货物/服务明细表》（格式见</w:t>
            </w:r>
            <w:r>
              <w:rPr>
                <w:rFonts w:hint="eastAsia" w:cs="宋体" w:asciiTheme="minorEastAsia" w:hAnsiTheme="minorEastAsia" w:eastAsiaTheme="minorEastAsia"/>
                <w:szCs w:val="21"/>
                <w:lang w:eastAsia="zh-CN"/>
              </w:rPr>
              <w:t>第六部分</w:t>
            </w:r>
            <w:r>
              <w:rPr>
                <w:rFonts w:hint="eastAsia" w:cs="宋体" w:asciiTheme="minorEastAsia" w:hAnsiTheme="minorEastAsia" w:eastAsiaTheme="minorEastAsia"/>
                <w:szCs w:val="21"/>
              </w:rPr>
              <w:t>）；</w:t>
            </w:r>
          </w:p>
        </w:tc>
      </w:tr>
      <w:tr w14:paraId="3C95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14:paraId="3ED9AE4A">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8</w:t>
            </w:r>
          </w:p>
        </w:tc>
        <w:tc>
          <w:tcPr>
            <w:tcW w:w="1470" w:type="dxa"/>
            <w:vAlign w:val="center"/>
          </w:tcPr>
          <w:p w14:paraId="3ECCDCD4">
            <w:pPr>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
                <w:szCs w:val="21"/>
              </w:rPr>
              <w:t>本项目预算金额及最高限价</w:t>
            </w:r>
          </w:p>
        </w:tc>
        <w:tc>
          <w:tcPr>
            <w:tcW w:w="6900" w:type="dxa"/>
            <w:vAlign w:val="center"/>
          </w:tcPr>
          <w:p w14:paraId="5AEBE1A6">
            <w:pPr>
              <w:adjustRightInd w:val="0"/>
              <w:snapToGrid w:val="0"/>
              <w:spacing w:line="400" w:lineRule="exact"/>
              <w:rPr>
                <w:rFonts w:cs="宋体" w:asciiTheme="minorEastAsia" w:hAnsiTheme="minorEastAsia" w:eastAsiaTheme="minorEastAsia"/>
              </w:rPr>
            </w:pPr>
            <w:r>
              <w:rPr>
                <w:rFonts w:hint="eastAsia" w:cs="宋体" w:asciiTheme="minorEastAsia" w:hAnsiTheme="minorEastAsia" w:eastAsiaTheme="minorEastAsia"/>
              </w:rPr>
              <w:t>项目预算：人民币：</w:t>
            </w:r>
            <w:r>
              <w:rPr>
                <w:rFonts w:hint="eastAsia" w:asciiTheme="minorEastAsia" w:hAnsiTheme="minorEastAsia" w:eastAsiaTheme="minorEastAsia"/>
                <w:lang w:val="en-US" w:eastAsia="zh-CN"/>
              </w:rPr>
              <w:t>2469200</w:t>
            </w:r>
            <w:r>
              <w:rPr>
                <w:rFonts w:hint="eastAsia" w:cs="宋体" w:asciiTheme="minorEastAsia" w:hAnsiTheme="minorEastAsia" w:eastAsiaTheme="minorEastAsia"/>
              </w:rPr>
              <w:t>元（大写：</w:t>
            </w:r>
            <w:r>
              <w:rPr>
                <w:rFonts w:hint="eastAsia" w:cs="宋体" w:asciiTheme="minorEastAsia" w:hAnsiTheme="minorEastAsia" w:eastAsiaTheme="minorEastAsia"/>
                <w:lang w:val="en-US" w:eastAsia="zh-CN"/>
              </w:rPr>
              <w:t>贰佰肆拾陆万玖仟贰佰圆整</w:t>
            </w:r>
            <w:r>
              <w:rPr>
                <w:rFonts w:hint="eastAsia" w:cs="宋体" w:asciiTheme="minorEastAsia" w:hAnsiTheme="minorEastAsia" w:eastAsiaTheme="minorEastAsia"/>
              </w:rPr>
              <w:t>）</w:t>
            </w:r>
          </w:p>
          <w:p w14:paraId="153B9055">
            <w:pPr>
              <w:adjustRightInd w:val="0"/>
              <w:snapToGrid w:val="0"/>
              <w:spacing w:line="400" w:lineRule="exact"/>
              <w:rPr>
                <w:rFonts w:cs="宋体" w:asciiTheme="minorEastAsia" w:hAnsiTheme="minorEastAsia" w:eastAsiaTheme="minorEastAsia"/>
              </w:rPr>
            </w:pPr>
            <w:r>
              <w:rPr>
                <w:rFonts w:hint="eastAsia" w:cs="宋体" w:asciiTheme="minorEastAsia" w:hAnsiTheme="minorEastAsia" w:eastAsiaTheme="minorEastAsia"/>
              </w:rPr>
              <w:t>最高限价：人民币：</w:t>
            </w:r>
            <w:r>
              <w:rPr>
                <w:rFonts w:hint="eastAsia" w:asciiTheme="minorEastAsia" w:hAnsiTheme="minorEastAsia" w:eastAsiaTheme="minorEastAsia"/>
                <w:lang w:val="en-US" w:eastAsia="zh-CN"/>
              </w:rPr>
              <w:t>2469200</w:t>
            </w:r>
            <w:r>
              <w:rPr>
                <w:rFonts w:hint="eastAsia" w:cs="宋体" w:asciiTheme="minorEastAsia" w:hAnsiTheme="minorEastAsia" w:eastAsiaTheme="minorEastAsia"/>
              </w:rPr>
              <w:t>元（大写：</w:t>
            </w:r>
            <w:r>
              <w:rPr>
                <w:rFonts w:hint="eastAsia" w:cs="宋体" w:asciiTheme="minorEastAsia" w:hAnsiTheme="minorEastAsia" w:eastAsiaTheme="minorEastAsia"/>
                <w:lang w:val="en-US" w:eastAsia="zh-CN"/>
              </w:rPr>
              <w:t>贰佰肆拾陆万玖仟贰佰圆整</w:t>
            </w:r>
            <w:r>
              <w:rPr>
                <w:rFonts w:hint="eastAsia" w:cs="宋体" w:asciiTheme="minorEastAsia" w:hAnsiTheme="minorEastAsia" w:eastAsiaTheme="minorEastAsia"/>
              </w:rPr>
              <w:t>）</w:t>
            </w:r>
          </w:p>
        </w:tc>
      </w:tr>
      <w:tr w14:paraId="580E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5" w:type="dxa"/>
            <w:vAlign w:val="center"/>
          </w:tcPr>
          <w:p w14:paraId="2C34CA77">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9</w:t>
            </w:r>
          </w:p>
        </w:tc>
        <w:tc>
          <w:tcPr>
            <w:tcW w:w="1470" w:type="dxa"/>
            <w:vAlign w:val="center"/>
          </w:tcPr>
          <w:p w14:paraId="36586553">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现场勘查（或协商前答疑会）</w:t>
            </w:r>
          </w:p>
        </w:tc>
        <w:tc>
          <w:tcPr>
            <w:tcW w:w="6900" w:type="dxa"/>
            <w:vAlign w:val="center"/>
          </w:tcPr>
          <w:p w14:paraId="7F8B5990">
            <w:pPr>
              <w:adjustRightInd w:val="0"/>
              <w:snapToGrid w:val="0"/>
              <w:spacing w:line="400" w:lineRule="exact"/>
              <w:ind w:firstLine="482"/>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本项目不举行答疑会或勘查现场。</w:t>
            </w:r>
          </w:p>
        </w:tc>
      </w:tr>
      <w:tr w14:paraId="001E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705" w:type="dxa"/>
            <w:vAlign w:val="center"/>
          </w:tcPr>
          <w:p w14:paraId="4BCEF580">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10</w:t>
            </w:r>
          </w:p>
        </w:tc>
        <w:tc>
          <w:tcPr>
            <w:tcW w:w="1470" w:type="dxa"/>
            <w:vAlign w:val="center"/>
          </w:tcPr>
          <w:p w14:paraId="505C92E3">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采购过程中根据协商情况可能实质性变动内容</w:t>
            </w:r>
          </w:p>
        </w:tc>
        <w:tc>
          <w:tcPr>
            <w:tcW w:w="6900" w:type="dxa"/>
            <w:vAlign w:val="center"/>
          </w:tcPr>
          <w:p w14:paraId="1E19F751">
            <w:pPr>
              <w:pStyle w:val="109"/>
              <w:snapToGrid w:val="0"/>
              <w:spacing w:line="400" w:lineRule="exact"/>
              <w:ind w:firstLine="0" w:firstLineChars="0"/>
              <w:rPr>
                <w:rFonts w:cs="宋体" w:asciiTheme="minorEastAsia" w:hAnsiTheme="minorEastAsia"/>
              </w:rPr>
            </w:pPr>
            <w:r>
              <w:rPr>
                <w:rFonts w:hint="eastAsia" w:cs="宋体" w:asciiTheme="minorEastAsia" w:hAnsiTheme="minorEastAsia"/>
              </w:rPr>
              <w:t>采购文件中第四部分采购需求中技术、服务要求等相关内容及第五部分合同条款中相关内容</w:t>
            </w:r>
          </w:p>
        </w:tc>
      </w:tr>
      <w:tr w14:paraId="34A4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05" w:type="dxa"/>
            <w:vAlign w:val="center"/>
          </w:tcPr>
          <w:p w14:paraId="61B1B24A">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11</w:t>
            </w:r>
          </w:p>
        </w:tc>
        <w:tc>
          <w:tcPr>
            <w:tcW w:w="1470" w:type="dxa"/>
            <w:vAlign w:val="center"/>
          </w:tcPr>
          <w:p w14:paraId="57C133D9">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样品</w:t>
            </w:r>
          </w:p>
        </w:tc>
        <w:tc>
          <w:tcPr>
            <w:tcW w:w="6900" w:type="dxa"/>
            <w:vAlign w:val="center"/>
          </w:tcPr>
          <w:p w14:paraId="566D05CE">
            <w:pPr>
              <w:adjustRightInd w:val="0"/>
              <w:snapToGrid w:val="0"/>
              <w:spacing w:line="400" w:lineRule="exact"/>
              <w:ind w:firstLine="480"/>
              <w:rPr>
                <w:rFonts w:cs="宋体" w:asciiTheme="minorEastAsia" w:hAnsiTheme="minorEastAsia" w:eastAsiaTheme="minorEastAsia"/>
              </w:rPr>
            </w:pPr>
            <w:r>
              <w:rPr>
                <w:rFonts w:hint="eastAsia" w:cs="宋体" w:asciiTheme="minorEastAsia" w:hAnsiTheme="minorEastAsia" w:eastAsiaTheme="minorEastAsia"/>
              </w:rPr>
              <w:t>本项目不需提供</w:t>
            </w:r>
          </w:p>
        </w:tc>
      </w:tr>
      <w:tr w14:paraId="68FF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5" w:type="dxa"/>
            <w:vAlign w:val="center"/>
          </w:tcPr>
          <w:p w14:paraId="385EA93A">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12</w:t>
            </w:r>
          </w:p>
        </w:tc>
        <w:tc>
          <w:tcPr>
            <w:tcW w:w="1470" w:type="dxa"/>
            <w:vAlign w:val="center"/>
          </w:tcPr>
          <w:p w14:paraId="3A7FBD35">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采购文件澄清发出的形式</w:t>
            </w:r>
          </w:p>
        </w:tc>
        <w:tc>
          <w:tcPr>
            <w:tcW w:w="6900" w:type="dxa"/>
            <w:vAlign w:val="center"/>
          </w:tcPr>
          <w:p w14:paraId="158ACA35">
            <w:pPr>
              <w:adjustRightInd w:val="0"/>
              <w:snapToGrid w:val="0"/>
              <w:spacing w:line="400" w:lineRule="exact"/>
              <w:ind w:left="-4" w:leftChars="-17" w:hanging="31" w:hangingChars="15"/>
              <w:jc w:val="left"/>
              <w:rPr>
                <w:rFonts w:cs="宋体" w:asciiTheme="minorEastAsia" w:hAnsiTheme="minorEastAsia" w:eastAsiaTheme="minorEastAsia"/>
                <w:szCs w:val="21"/>
              </w:rPr>
            </w:pPr>
            <w:r>
              <w:rPr>
                <w:rFonts w:hint="eastAsia" w:cs="宋体" w:asciiTheme="minorEastAsia" w:hAnsiTheme="minorEastAsia" w:eastAsiaTheme="minorEastAsia"/>
                <w:szCs w:val="21"/>
              </w:rPr>
              <w:t>通过“山西政府采购平台”在线发出。供应商应密切关注“山西政府采购平台”，如有采购文件的澄清必须及时登录查看。</w:t>
            </w:r>
          </w:p>
        </w:tc>
      </w:tr>
      <w:tr w14:paraId="3DD7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14:paraId="6A139759">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13</w:t>
            </w:r>
          </w:p>
        </w:tc>
        <w:tc>
          <w:tcPr>
            <w:tcW w:w="1470" w:type="dxa"/>
            <w:vAlign w:val="center"/>
          </w:tcPr>
          <w:p w14:paraId="6751A216">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供应商确认收到采购文件澄清</w:t>
            </w:r>
          </w:p>
        </w:tc>
        <w:tc>
          <w:tcPr>
            <w:tcW w:w="6900" w:type="dxa"/>
            <w:vAlign w:val="center"/>
          </w:tcPr>
          <w:p w14:paraId="547446B7">
            <w:pPr>
              <w:adjustRightInd w:val="0"/>
              <w:snapToGrid w:val="0"/>
              <w:spacing w:line="400" w:lineRule="exact"/>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供应商无需单独确认，“山西政府采购平台”将记录供应商查看情况。</w:t>
            </w:r>
          </w:p>
        </w:tc>
      </w:tr>
      <w:tr w14:paraId="65AC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05" w:type="dxa"/>
            <w:vAlign w:val="center"/>
          </w:tcPr>
          <w:p w14:paraId="0455919A">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14</w:t>
            </w:r>
          </w:p>
        </w:tc>
        <w:tc>
          <w:tcPr>
            <w:tcW w:w="1470" w:type="dxa"/>
            <w:vAlign w:val="center"/>
          </w:tcPr>
          <w:p w14:paraId="72D3F9D0">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采购文件修改发出的形式</w:t>
            </w:r>
          </w:p>
        </w:tc>
        <w:tc>
          <w:tcPr>
            <w:tcW w:w="6900" w:type="dxa"/>
            <w:vAlign w:val="center"/>
          </w:tcPr>
          <w:p w14:paraId="2C18B72D">
            <w:pPr>
              <w:adjustRightInd w:val="0"/>
              <w:snapToGrid w:val="0"/>
              <w:spacing w:line="400" w:lineRule="exact"/>
              <w:ind w:firstLine="480"/>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通过“山西政府采购平台”在线发出。</w:t>
            </w:r>
          </w:p>
          <w:p w14:paraId="5C9A2EBE">
            <w:pPr>
              <w:adjustRightInd w:val="0"/>
              <w:snapToGrid w:val="0"/>
              <w:spacing w:line="40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供应商应密切关注“山西政府采购平台”，如有协商文件的修改必须及时登录查看。</w:t>
            </w:r>
          </w:p>
        </w:tc>
      </w:tr>
      <w:tr w14:paraId="5137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14:paraId="2E9ED8A1">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15</w:t>
            </w:r>
          </w:p>
        </w:tc>
        <w:tc>
          <w:tcPr>
            <w:tcW w:w="1470" w:type="dxa"/>
            <w:vAlign w:val="center"/>
          </w:tcPr>
          <w:p w14:paraId="158B4E98">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供应商确认收到采购文件修改</w:t>
            </w:r>
          </w:p>
        </w:tc>
        <w:tc>
          <w:tcPr>
            <w:tcW w:w="6900" w:type="dxa"/>
            <w:vAlign w:val="center"/>
          </w:tcPr>
          <w:p w14:paraId="6B34D6CE">
            <w:pPr>
              <w:adjustRightInd w:val="0"/>
              <w:snapToGrid w:val="0"/>
              <w:spacing w:line="40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供应商无需单独确认，“山西政府采购平台”将记录供应商下载情况。因供应商自身原因未及时获知澄清内容而导致的任何后果将由供应商自行承担。</w:t>
            </w:r>
          </w:p>
        </w:tc>
      </w:tr>
      <w:tr w14:paraId="49E3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05" w:type="dxa"/>
            <w:vAlign w:val="center"/>
          </w:tcPr>
          <w:p w14:paraId="6231803C">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16</w:t>
            </w:r>
          </w:p>
        </w:tc>
        <w:tc>
          <w:tcPr>
            <w:tcW w:w="1470" w:type="dxa"/>
            <w:vAlign w:val="center"/>
          </w:tcPr>
          <w:p w14:paraId="4EEB4DB3">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响应文件的制作及签字盖章</w:t>
            </w:r>
          </w:p>
        </w:tc>
        <w:tc>
          <w:tcPr>
            <w:tcW w:w="6900" w:type="dxa"/>
            <w:vAlign w:val="center"/>
          </w:tcPr>
          <w:p w14:paraId="53737F39">
            <w:pPr>
              <w:adjustRightInd w:val="0"/>
              <w:snapToGrid w:val="0"/>
              <w:spacing w:line="40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响应文件的制作应满足以下规定：</w:t>
            </w:r>
          </w:p>
          <w:p w14:paraId="37B1CB9D">
            <w:pPr>
              <w:adjustRightInd w:val="0"/>
              <w:snapToGrid w:val="0"/>
              <w:spacing w:line="40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（1）响应文件由供应商使用“山西政府采购平台”提供的“山西政府采购平台电子投标客户端”制作生成。</w:t>
            </w:r>
          </w:p>
          <w:p w14:paraId="22772FDC">
            <w:pPr>
              <w:adjustRightInd w:val="0"/>
              <w:snapToGrid w:val="0"/>
              <w:spacing w:line="40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（2）供应商在编制响应文件时应按分级目录导入相关内容。</w:t>
            </w:r>
          </w:p>
          <w:p w14:paraId="11D3A96C">
            <w:pPr>
              <w:adjustRightInd w:val="0"/>
              <w:snapToGrid w:val="0"/>
              <w:spacing w:line="40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（3）响应文件中证明资料的“影印件”均为“原件的影印件”。</w:t>
            </w:r>
          </w:p>
          <w:p w14:paraId="0C3D9660">
            <w:pPr>
              <w:adjustRightInd w:val="0"/>
              <w:snapToGrid w:val="0"/>
              <w:spacing w:line="40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cs="宋体" w:asciiTheme="minorEastAsia" w:hAnsiTheme="minorEastAsia" w:eastAsiaTheme="minorEastAsia"/>
                <w:szCs w:val="21"/>
                <w:lang w:eastAsia="zh-CN"/>
              </w:rPr>
              <w:t>第六部分</w:t>
            </w:r>
            <w:r>
              <w:rPr>
                <w:rFonts w:hint="eastAsia" w:cs="宋体" w:asciiTheme="minorEastAsia" w:hAnsiTheme="minorEastAsia" w:eastAsiaTheme="minorEastAsia"/>
                <w:szCs w:val="21"/>
              </w:rPr>
              <w:t>“响应文件格式”中要求盖单位章和（或）签字的地方，供应商均应使用CA数字证书加盖供应商的单位电子印章和（或）法定代表人的个人电子印章或电子签名章。联合体投标的，响应文件由联合体牵头人按上述规定加盖联合体牵头人单位电子印章和（或）法定代表人的个人电子印章或电子签名章（联合体协议书须由联合体各方按规定签署后生效）。</w:t>
            </w:r>
          </w:p>
          <w:p w14:paraId="797496D1">
            <w:pPr>
              <w:adjustRightInd w:val="0"/>
              <w:snapToGrid w:val="0"/>
              <w:spacing w:line="40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（5）响应文件制作完成后，供应商应使用CA数字证书对响应文件进行加密，形成加密的响应文件。</w:t>
            </w:r>
          </w:p>
          <w:p w14:paraId="1888BD11">
            <w:pPr>
              <w:adjustRightInd w:val="0"/>
              <w:snapToGrid w:val="0"/>
              <w:spacing w:line="40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（6）响应文件制作的具体方法详见“山西政府采购平台”中的帮助文档。</w:t>
            </w:r>
          </w:p>
        </w:tc>
      </w:tr>
      <w:tr w14:paraId="1C1E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05" w:type="dxa"/>
            <w:vAlign w:val="center"/>
          </w:tcPr>
          <w:p w14:paraId="27C0E5F9">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17</w:t>
            </w:r>
          </w:p>
        </w:tc>
        <w:tc>
          <w:tcPr>
            <w:tcW w:w="1470" w:type="dxa"/>
            <w:vAlign w:val="center"/>
          </w:tcPr>
          <w:p w14:paraId="606A5A74">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响应文件的加密</w:t>
            </w:r>
          </w:p>
        </w:tc>
        <w:tc>
          <w:tcPr>
            <w:tcW w:w="6900" w:type="dxa"/>
            <w:vAlign w:val="center"/>
          </w:tcPr>
          <w:p w14:paraId="4DF3C66E">
            <w:pPr>
              <w:adjustRightInd w:val="0"/>
              <w:snapToGrid w:val="0"/>
              <w:spacing w:line="400" w:lineRule="exact"/>
              <w:ind w:firstLine="480"/>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电子响应文件要求使用“山西政府采购平台电子投标客户端”制作并加密，“山西政府采购平台”不接收未按要求加密的响应文件。</w:t>
            </w:r>
          </w:p>
        </w:tc>
      </w:tr>
      <w:tr w14:paraId="2846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05" w:type="dxa"/>
            <w:vAlign w:val="center"/>
          </w:tcPr>
          <w:p w14:paraId="57B712D5">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18</w:t>
            </w:r>
          </w:p>
        </w:tc>
        <w:tc>
          <w:tcPr>
            <w:tcW w:w="1470" w:type="dxa"/>
            <w:vAlign w:val="center"/>
          </w:tcPr>
          <w:p w14:paraId="0B50A249">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响应文件的递交</w:t>
            </w:r>
          </w:p>
        </w:tc>
        <w:tc>
          <w:tcPr>
            <w:tcW w:w="6900" w:type="dxa"/>
            <w:vAlign w:val="center"/>
          </w:tcPr>
          <w:p w14:paraId="1A7BEE12">
            <w:pPr>
              <w:pStyle w:val="22"/>
              <w:numPr>
                <w:ilvl w:val="0"/>
                <w:numId w:val="0"/>
              </w:numPr>
              <w:ind w:firstLine="420" w:firstLineChars="200"/>
            </w:pPr>
            <w:r>
              <w:rPr>
                <w:rFonts w:hint="eastAsia" w:cs="宋体" w:asciiTheme="minorEastAsia" w:hAnsiTheme="minorEastAsia" w:eastAsiaTheme="minorEastAsia"/>
                <w:spacing w:val="0"/>
                <w:kern w:val="0"/>
                <w:sz w:val="21"/>
                <w:szCs w:val="21"/>
                <w:lang w:val="en-US" w:eastAsia="zh-CN" w:bidi="ar-SA"/>
              </w:rPr>
              <w:t>各投标供应商在规定的投标截止时间前将加密后的响应文件，通过“山西政府采购平台电子投标客户端”递交；递交时间超过投标截止时间的将不予接收该供应商的全部响应文件。</w:t>
            </w:r>
          </w:p>
        </w:tc>
      </w:tr>
      <w:tr w14:paraId="5180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05" w:type="dxa"/>
            <w:vAlign w:val="center"/>
          </w:tcPr>
          <w:p w14:paraId="46510759">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19</w:t>
            </w:r>
          </w:p>
        </w:tc>
        <w:tc>
          <w:tcPr>
            <w:tcW w:w="1470" w:type="dxa"/>
            <w:vAlign w:val="center"/>
          </w:tcPr>
          <w:p w14:paraId="7294B837">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响应文件的修改与撤回</w:t>
            </w:r>
          </w:p>
        </w:tc>
        <w:tc>
          <w:tcPr>
            <w:tcW w:w="6900" w:type="dxa"/>
            <w:vAlign w:val="center"/>
          </w:tcPr>
          <w:p w14:paraId="15AFADC6">
            <w:pPr>
              <w:adjustRightInd w:val="0"/>
              <w:snapToGrid w:val="0"/>
              <w:spacing w:line="400" w:lineRule="exact"/>
              <w:ind w:firstLine="48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（1）在规定的投标截止时间前,供应商可以修改或撤回已递交的响应文件，供应商对加密的响应文件进行撤回的，应在“山西政府采购平台”直接进行撤回操作；</w:t>
            </w:r>
            <w:r>
              <w:rPr>
                <w:rFonts w:hint="eastAsia" w:cs="宋体" w:asciiTheme="minorEastAsia" w:hAnsiTheme="minorEastAsia" w:eastAsiaTheme="minorEastAsia"/>
                <w:kern w:val="0"/>
                <w:szCs w:val="21"/>
                <w:lang w:val="en-US" w:eastAsia="zh-CN"/>
              </w:rPr>
              <w:t xml:space="preserve"> </w:t>
            </w:r>
            <w:r>
              <w:rPr>
                <w:rFonts w:hint="eastAsia" w:cs="宋体" w:asciiTheme="minorEastAsia" w:hAnsiTheme="minorEastAsia" w:eastAsiaTheme="minorEastAsia"/>
                <w:kern w:val="0"/>
                <w:szCs w:val="21"/>
              </w:rPr>
              <w:t>供应商对加密的响应文件进行修改的，应在投标截止时间前完成上传。</w:t>
            </w:r>
          </w:p>
          <w:p w14:paraId="6F0E20D3">
            <w:pPr>
              <w:adjustRightInd w:val="0"/>
              <w:snapToGrid w:val="0"/>
              <w:spacing w:line="400" w:lineRule="exact"/>
              <w:ind w:firstLine="480"/>
              <w:rPr>
                <w:rFonts w:cs="宋体" w:asciiTheme="minorEastAsia" w:hAnsiTheme="minorEastAsia" w:eastAsiaTheme="minorEastAsia"/>
                <w:szCs w:val="21"/>
              </w:rPr>
            </w:pPr>
            <w:r>
              <w:rPr>
                <w:rFonts w:hint="eastAsia" w:cs="宋体" w:asciiTheme="minorEastAsia" w:hAnsiTheme="minorEastAsia" w:eastAsiaTheme="minorEastAsia"/>
                <w:kern w:val="0"/>
                <w:szCs w:val="21"/>
              </w:rPr>
              <w:t>（2）供应商修改响应文件的，应使用“山西政府采购平台电子投标客户端”制作成完整的响应文件，并进行编制、加密和递交，以投标截止时间前最后完成上传的响应文件为准。</w:t>
            </w:r>
          </w:p>
        </w:tc>
      </w:tr>
      <w:tr w14:paraId="0350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705" w:type="dxa"/>
            <w:vAlign w:val="center"/>
          </w:tcPr>
          <w:p w14:paraId="189E95F3">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20</w:t>
            </w:r>
          </w:p>
        </w:tc>
        <w:tc>
          <w:tcPr>
            <w:tcW w:w="1470" w:type="dxa"/>
            <w:vAlign w:val="center"/>
          </w:tcPr>
          <w:p w14:paraId="0DBB6D31">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是否采用电子招标投标</w:t>
            </w:r>
          </w:p>
        </w:tc>
        <w:tc>
          <w:tcPr>
            <w:tcW w:w="6900" w:type="dxa"/>
            <w:vAlign w:val="center"/>
          </w:tcPr>
          <w:p w14:paraId="5123B5DB">
            <w:pPr>
              <w:adjustRightInd w:val="0"/>
              <w:snapToGrid w:val="0"/>
              <w:spacing w:line="400" w:lineRule="exact"/>
              <w:ind w:firstLine="480"/>
              <w:rPr>
                <w:rFonts w:cs="宋体" w:asciiTheme="minorEastAsia" w:hAnsiTheme="minorEastAsia" w:eastAsiaTheme="minorEastAsia"/>
                <w:szCs w:val="21"/>
              </w:rPr>
            </w:pPr>
            <w:r>
              <w:rPr>
                <w:rFonts w:hint="eastAsia" w:cs="微软雅黑" w:asciiTheme="minorEastAsia" w:hAnsiTheme="minorEastAsia" w:eastAsiaTheme="minorEastAsia"/>
                <w:szCs w:val="21"/>
              </w:rPr>
              <w:sym w:font="Wingdings" w:char="00FE"/>
            </w:r>
            <w:r>
              <w:rPr>
                <w:rFonts w:hint="eastAsia" w:cs="宋体" w:asciiTheme="minorEastAsia" w:hAnsiTheme="minorEastAsia" w:eastAsiaTheme="minorEastAsia"/>
                <w:szCs w:val="21"/>
              </w:rPr>
              <w:t>是：本次开标采用远程在线开标方式，供应商必须准备好CA数字证书准时参加在线开标，供应商需使用CA数字证书在规定的时间内完成解密；因供应商原因造成响应文件未解密的，视为撤销其响应文件，造成的一切后果，由供应商自行承担。</w:t>
            </w:r>
          </w:p>
          <w:p w14:paraId="16858C2F">
            <w:pPr>
              <w:adjustRightInd w:val="0"/>
              <w:snapToGrid w:val="0"/>
              <w:spacing w:line="40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部分供应商响应文件未解密的，其他响应文件的开标可以继续进行。电子开标过程出现故障时（因系统原因导致全部供应商无法解密或开标不能顺利进行），由采购代理机构另行通知开标时间。</w:t>
            </w:r>
          </w:p>
          <w:p w14:paraId="441D987C">
            <w:pPr>
              <w:adjustRightInd w:val="0"/>
              <w:snapToGrid w:val="0"/>
              <w:spacing w:line="400" w:lineRule="exact"/>
              <w:ind w:firstLine="480"/>
              <w:rPr>
                <w:rFonts w:cs="宋体" w:asciiTheme="minorEastAsia" w:hAnsiTheme="minorEastAsia" w:eastAsiaTheme="minorEastAsia"/>
                <w:szCs w:val="21"/>
              </w:rPr>
            </w:pPr>
          </w:p>
          <w:p w14:paraId="0A7C8238">
            <w:pPr>
              <w:adjustRightInd w:val="0"/>
              <w:snapToGrid w:val="0"/>
              <w:spacing w:line="400" w:lineRule="exact"/>
              <w:ind w:firstLine="480"/>
              <w:rPr>
                <w:rFonts w:cs="宋体" w:asciiTheme="minorEastAsia" w:hAnsiTheme="minorEastAsia" w:eastAsiaTheme="minorEastAsia"/>
                <w:szCs w:val="21"/>
              </w:rPr>
            </w:pPr>
            <w:r>
              <w:rPr>
                <w:rFonts w:hint="eastAsia" w:cs="微软雅黑" w:asciiTheme="minorEastAsia" w:hAnsiTheme="minorEastAsia" w:eastAsiaTheme="minorEastAsia"/>
                <w:szCs w:val="21"/>
              </w:rPr>
              <w:sym w:font="Wingdings" w:char="00A8"/>
            </w:r>
            <w:r>
              <w:rPr>
                <w:rFonts w:hint="eastAsia" w:cs="宋体" w:asciiTheme="minorEastAsia" w:hAnsiTheme="minorEastAsia" w:eastAsiaTheme="minorEastAsia"/>
                <w:szCs w:val="21"/>
              </w:rPr>
              <w:t>是：本次开标采用现场开标方式（供应商需自行准备电脑终端设备，电脑终端设备需具备IE11及以上的浏览器【推荐使用Chrome 浏览器】和CA数字证书驱动，同时自行解决所需网络），供应商必须准备好CA数字证书准时参加现场开标，供应商需使用CA数字证书在规定的时间内完成解密；因供应商原因造成响应文件未解密的，视为撤销其响应文件，造成的一切后果，由供应商自行承担。</w:t>
            </w:r>
          </w:p>
          <w:p w14:paraId="51B8567B">
            <w:pPr>
              <w:adjustRightInd w:val="0"/>
              <w:snapToGrid w:val="0"/>
              <w:spacing w:line="40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部分供应商响应文件未解密的，其他响应文件的开标可以继续进行。电子开标过程出现故障时（因系统原因导致全部供应商无法解密或开标不能顺利进行），由采购代理机构另行通知开标时间。</w:t>
            </w:r>
          </w:p>
          <w:p w14:paraId="1A3195C2">
            <w:pPr>
              <w:adjustRightInd w:val="0"/>
              <w:snapToGrid w:val="0"/>
              <w:spacing w:line="400" w:lineRule="exact"/>
              <w:ind w:firstLine="480"/>
              <w:rPr>
                <w:rFonts w:cs="宋体" w:asciiTheme="minorEastAsia" w:hAnsiTheme="minorEastAsia" w:eastAsiaTheme="minorEastAsia"/>
                <w:szCs w:val="21"/>
              </w:rPr>
            </w:pPr>
            <w:r>
              <w:rPr>
                <w:rFonts w:hint="eastAsia" w:cs="微软雅黑" w:asciiTheme="minorEastAsia" w:hAnsiTheme="minorEastAsia" w:eastAsiaTheme="minorEastAsia"/>
                <w:szCs w:val="21"/>
              </w:rPr>
              <w:sym w:font="Wingdings" w:char="00A8"/>
            </w:r>
            <w:r>
              <w:rPr>
                <w:rFonts w:hint="eastAsia" w:cs="宋体" w:asciiTheme="minorEastAsia" w:hAnsiTheme="minorEastAsia" w:eastAsiaTheme="minorEastAsia"/>
                <w:szCs w:val="21"/>
              </w:rPr>
              <w:t>否</w:t>
            </w:r>
          </w:p>
        </w:tc>
      </w:tr>
      <w:tr w14:paraId="1D0A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05" w:type="dxa"/>
            <w:vAlign w:val="center"/>
          </w:tcPr>
          <w:p w14:paraId="1C3C2B90">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21</w:t>
            </w:r>
          </w:p>
        </w:tc>
        <w:tc>
          <w:tcPr>
            <w:tcW w:w="1470" w:type="dxa"/>
            <w:vAlign w:val="center"/>
          </w:tcPr>
          <w:p w14:paraId="749D1409">
            <w:pPr>
              <w:adjustRightInd w:val="0"/>
              <w:snapToGrid w:val="0"/>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评审小组构成</w:t>
            </w:r>
          </w:p>
        </w:tc>
        <w:tc>
          <w:tcPr>
            <w:tcW w:w="6900" w:type="dxa"/>
            <w:vAlign w:val="center"/>
          </w:tcPr>
          <w:p w14:paraId="25430D13">
            <w:pPr>
              <w:adjustRightInd w:val="0"/>
              <w:snapToGrid w:val="0"/>
              <w:spacing w:line="40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专业类评委2名，单位代表1名。</w:t>
            </w:r>
          </w:p>
        </w:tc>
      </w:tr>
      <w:tr w14:paraId="4E6F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05" w:type="dxa"/>
            <w:vAlign w:val="center"/>
          </w:tcPr>
          <w:p w14:paraId="3CC3D37C">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22</w:t>
            </w:r>
          </w:p>
        </w:tc>
        <w:tc>
          <w:tcPr>
            <w:tcW w:w="1470" w:type="dxa"/>
            <w:vAlign w:val="center"/>
          </w:tcPr>
          <w:p w14:paraId="6ED5542E">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其它</w:t>
            </w:r>
          </w:p>
        </w:tc>
        <w:tc>
          <w:tcPr>
            <w:tcW w:w="6900" w:type="dxa"/>
            <w:vAlign w:val="center"/>
          </w:tcPr>
          <w:p w14:paraId="10ECE091">
            <w:pPr>
              <w:widowControl/>
              <w:spacing w:line="400" w:lineRule="exact"/>
              <w:ind w:firstLine="48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获取采购文件后如对采购文件中认为有不合理、不清楚以及有疑义并需要修正的地方，请在协商规定日期前以书面形式告知，以便统一上网公告更正，如不提交书面材料视同完全同意协商文件所有条款。</w:t>
            </w:r>
          </w:p>
        </w:tc>
      </w:tr>
      <w:tr w14:paraId="6287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05" w:type="dxa"/>
            <w:vAlign w:val="center"/>
          </w:tcPr>
          <w:p w14:paraId="03F91815">
            <w:pPr>
              <w:spacing w:line="400" w:lineRule="exact"/>
              <w:jc w:val="center"/>
              <w:rPr>
                <w:rFonts w:hint="default" w:cs="宋体" w:asciiTheme="minorEastAsia" w:hAnsiTheme="minorEastAsia" w:eastAsiaTheme="minorEastAsia"/>
                <w:b/>
                <w:szCs w:val="21"/>
                <w:lang w:val="en-US" w:eastAsia="zh-CN"/>
              </w:rPr>
            </w:pPr>
            <w:r>
              <w:rPr>
                <w:rFonts w:hint="eastAsia" w:cs="宋体" w:asciiTheme="minorEastAsia" w:hAnsiTheme="minorEastAsia" w:eastAsiaTheme="minorEastAsia"/>
                <w:b/>
                <w:szCs w:val="21"/>
                <w:lang w:val="en-US" w:eastAsia="zh-CN"/>
              </w:rPr>
              <w:t>23</w:t>
            </w:r>
          </w:p>
        </w:tc>
        <w:tc>
          <w:tcPr>
            <w:tcW w:w="1470" w:type="dxa"/>
            <w:vAlign w:val="center"/>
          </w:tcPr>
          <w:p w14:paraId="32758448">
            <w:pPr>
              <w:pageBreakBefore w:val="0"/>
              <w:kinsoku/>
              <w:wordWrap/>
              <w:overflowPunct/>
              <w:topLinePunct w:val="0"/>
              <w:autoSpaceDE/>
              <w:autoSpaceDN/>
              <w:bidi w:val="0"/>
              <w:adjustRightInd w:val="0"/>
              <w:snapToGrid w:val="0"/>
              <w:spacing w:line="360" w:lineRule="auto"/>
              <w:jc w:val="center"/>
              <w:outlineLvl w:val="9"/>
              <w:rPr>
                <w:rFonts w:hint="eastAsia" w:cs="宋体" w:asciiTheme="minorEastAsia" w:hAnsiTheme="minorEastAsia" w:eastAsiaTheme="minorEastAsia"/>
                <w:b/>
                <w:szCs w:val="21"/>
              </w:rPr>
            </w:pPr>
            <w:r>
              <w:rPr>
                <w:rFonts w:hint="eastAsia" w:ascii="宋体" w:hAnsi="宋体" w:eastAsia="宋体" w:cs="宋体"/>
                <w:b/>
                <w:color w:val="auto"/>
                <w:sz w:val="21"/>
                <w:szCs w:val="21"/>
                <w:highlight w:val="none"/>
              </w:rPr>
              <w:t>采购标的对应的中小企业划分标准所属行业</w:t>
            </w:r>
          </w:p>
        </w:tc>
        <w:tc>
          <w:tcPr>
            <w:tcW w:w="6900" w:type="dxa"/>
            <w:vAlign w:val="center"/>
          </w:tcPr>
          <w:p w14:paraId="2517603D">
            <w:pPr>
              <w:pageBreakBefore w:val="0"/>
              <w:widowControl/>
              <w:kinsoku/>
              <w:wordWrap/>
              <w:overflowPunct/>
              <w:topLinePunct w:val="0"/>
              <w:autoSpaceDE/>
              <w:autoSpaceDN/>
              <w:bidi w:val="0"/>
              <w:spacing w:line="360" w:lineRule="auto"/>
              <w:jc w:val="left"/>
              <w:outlineLvl w:val="9"/>
              <w:rPr>
                <w:rFonts w:hint="eastAsia" w:ascii="宋体" w:hAnsi="宋体" w:eastAsia="宋体" w:cs="宋体"/>
                <w:color w:val="auto"/>
                <w:kern w:val="0"/>
                <w:sz w:val="21"/>
                <w:szCs w:val="21"/>
                <w:highlight w:val="none"/>
                <w:u w:val="none"/>
                <w:lang w:eastAsia="zh-CN" w:bidi="ar"/>
              </w:rPr>
            </w:pPr>
            <w:r>
              <w:rPr>
                <w:rFonts w:hint="eastAsia" w:ascii="宋体" w:hAnsi="宋体" w:eastAsia="宋体" w:cs="宋体"/>
                <w:color w:val="auto"/>
                <w:kern w:val="0"/>
                <w:sz w:val="21"/>
                <w:szCs w:val="21"/>
                <w:highlight w:val="none"/>
                <w:lang w:bidi="ar"/>
              </w:rPr>
              <w:t>本项目采购标的对应的中小企业划分标准所属行业:</w:t>
            </w:r>
            <w:r>
              <w:rPr>
                <w:rFonts w:hint="eastAsia" w:ascii="宋体" w:hAnsi="宋体" w:eastAsia="宋体" w:cs="宋体"/>
                <w:color w:val="auto"/>
                <w:kern w:val="0"/>
                <w:sz w:val="21"/>
                <w:szCs w:val="21"/>
                <w:highlight w:val="none"/>
                <w:u w:val="single"/>
                <w:lang w:bidi="ar"/>
              </w:rPr>
              <w:t>其他未列明行业</w:t>
            </w:r>
            <w:r>
              <w:rPr>
                <w:rFonts w:hint="eastAsia" w:ascii="宋体" w:hAnsi="宋体" w:eastAsia="宋体" w:cs="宋体"/>
                <w:color w:val="auto"/>
                <w:kern w:val="0"/>
                <w:sz w:val="21"/>
                <w:szCs w:val="21"/>
                <w:highlight w:val="none"/>
                <w:u w:val="none"/>
                <w:lang w:eastAsia="zh-CN" w:bidi="ar"/>
              </w:rPr>
              <w:t>，</w:t>
            </w:r>
          </w:p>
          <w:p w14:paraId="3E53FB0A">
            <w:pPr>
              <w:pageBreakBefore w:val="0"/>
              <w:widowControl/>
              <w:kinsoku/>
              <w:wordWrap/>
              <w:overflowPunct/>
              <w:topLinePunct w:val="0"/>
              <w:autoSpaceDE/>
              <w:autoSpaceDN/>
              <w:bidi w:val="0"/>
              <w:spacing w:line="360" w:lineRule="auto"/>
              <w:jc w:val="left"/>
              <w:outlineLvl w:val="9"/>
              <w:rPr>
                <w:rFonts w:hint="eastAsia" w:cs="宋体" w:asciiTheme="minorEastAsia" w:hAnsiTheme="minorEastAsia" w:eastAsiaTheme="minorEastAsia"/>
                <w:kern w:val="0"/>
                <w:szCs w:val="21"/>
                <w:lang w:bidi="ar"/>
              </w:rPr>
            </w:pPr>
            <w:r>
              <w:rPr>
                <w:rFonts w:hint="eastAsia" w:ascii="宋体" w:hAnsi="宋体" w:eastAsia="宋体" w:cs="宋体"/>
                <w:color w:val="auto"/>
                <w:kern w:val="0"/>
                <w:sz w:val="21"/>
                <w:szCs w:val="21"/>
                <w:highlight w:val="none"/>
                <w:lang w:bidi="ar"/>
              </w:rPr>
              <w:t>根据《关于印发中小企业划型标准规定的通知》( 工信部联企业[2011] 300号)规定，行业包括:农、林、牧、渔业，工业(包括采矿业，制造业，电力、热力、燃气及水生产和供应业)，建筑业，批发业，</w:t>
            </w:r>
            <w:r>
              <w:rPr>
                <w:rFonts w:hint="eastAsia" w:ascii="宋体" w:hAnsi="宋体" w:cs="宋体"/>
                <w:color w:val="auto"/>
                <w:kern w:val="0"/>
                <w:sz w:val="21"/>
                <w:szCs w:val="21"/>
                <w:highlight w:val="none"/>
                <w:lang w:val="en-US" w:eastAsia="zh-CN" w:bidi="ar"/>
              </w:rPr>
              <w:t>零</w:t>
            </w:r>
            <w:r>
              <w:rPr>
                <w:rFonts w:hint="eastAsia" w:ascii="宋体" w:hAnsi="宋体" w:eastAsia="宋体" w:cs="宋体"/>
                <w:color w:val="auto"/>
                <w:kern w:val="0"/>
                <w:sz w:val="21"/>
                <w:szCs w:val="21"/>
                <w:highlight w:val="none"/>
                <w:lang w:bidi="ar"/>
              </w:rPr>
              <w:t>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w:t>
            </w:r>
            <w:r>
              <w:rPr>
                <w:rFonts w:hint="eastAsia" w:ascii="宋体" w:hAnsi="宋体" w:eastAsia="宋体" w:cs="宋体"/>
                <w:color w:val="auto"/>
                <w:kern w:val="0"/>
                <w:sz w:val="21"/>
                <w:szCs w:val="21"/>
                <w:highlight w:val="none"/>
                <w:lang w:val="en-US" w:eastAsia="zh-CN" w:bidi="ar"/>
              </w:rPr>
              <w:t>等</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w:t>
            </w:r>
          </w:p>
        </w:tc>
      </w:tr>
    </w:tbl>
    <w:p w14:paraId="7291BA0B">
      <w:pPr>
        <w:ind w:firstLine="480"/>
        <w:rPr>
          <w:rFonts w:cs="宋体" w:asciiTheme="minorEastAsia" w:hAnsiTheme="minorEastAsia" w:eastAsiaTheme="minorEastAsia"/>
        </w:rPr>
      </w:pPr>
    </w:p>
    <w:p w14:paraId="7108314B">
      <w:pPr>
        <w:ind w:firstLine="480"/>
        <w:rPr>
          <w:rFonts w:hint="eastAsia" w:cs="宋体" w:asciiTheme="minorEastAsia" w:hAnsiTheme="minorEastAsia" w:eastAsiaTheme="minorEastAsia"/>
        </w:rPr>
      </w:pPr>
      <w:r>
        <w:rPr>
          <w:rFonts w:hint="eastAsia" w:cs="宋体" w:asciiTheme="minorEastAsia" w:hAnsiTheme="minorEastAsia" w:eastAsiaTheme="minorEastAsia"/>
        </w:rPr>
        <w:t>注：本表内容与供应商须知内容不一致的，以本表内容为准。</w:t>
      </w:r>
    </w:p>
    <w:p w14:paraId="15720475">
      <w:pPr>
        <w:pStyle w:val="22"/>
        <w:rPr>
          <w:rFonts w:hint="eastAsia" w:cs="宋体" w:asciiTheme="minorEastAsia" w:hAnsiTheme="minorEastAsia" w:eastAsiaTheme="minorEastAsia"/>
        </w:rPr>
      </w:pPr>
    </w:p>
    <w:p w14:paraId="7162EA9F">
      <w:pPr>
        <w:pStyle w:val="22"/>
        <w:rPr>
          <w:rFonts w:hint="eastAsia" w:cs="宋体" w:asciiTheme="minorEastAsia" w:hAnsiTheme="minorEastAsia" w:eastAsiaTheme="minorEastAsia"/>
        </w:rPr>
      </w:pPr>
    </w:p>
    <w:p w14:paraId="3E976CFB">
      <w:pPr>
        <w:pStyle w:val="22"/>
        <w:rPr>
          <w:rFonts w:hint="eastAsia" w:cs="宋体" w:asciiTheme="minorEastAsia" w:hAnsiTheme="minorEastAsia" w:eastAsiaTheme="minorEastAsia"/>
        </w:rPr>
      </w:pPr>
    </w:p>
    <w:p w14:paraId="09D6CC60">
      <w:pPr>
        <w:pStyle w:val="22"/>
        <w:rPr>
          <w:rFonts w:hint="eastAsia" w:cs="宋体" w:asciiTheme="minorEastAsia" w:hAnsiTheme="minorEastAsia" w:eastAsiaTheme="minorEastAsia"/>
        </w:rPr>
      </w:pPr>
    </w:p>
    <w:p w14:paraId="50AAE247">
      <w:pPr>
        <w:pStyle w:val="2"/>
        <w:spacing w:before="468" w:after="312"/>
        <w:rPr>
          <w:rFonts w:cs="宋体" w:asciiTheme="minorEastAsia" w:hAnsiTheme="minorEastAsia" w:eastAsiaTheme="minorEastAsia"/>
        </w:rPr>
      </w:pPr>
      <w:bookmarkStart w:id="18" w:name="_Toc25133"/>
      <w:r>
        <w:rPr>
          <w:rFonts w:hint="eastAsia" w:cs="宋体" w:asciiTheme="minorEastAsia" w:hAnsiTheme="minorEastAsia" w:eastAsiaTheme="minorEastAsia"/>
        </w:rPr>
        <w:t>第三部分   供应商须知</w:t>
      </w:r>
      <w:bookmarkEnd w:id="18"/>
    </w:p>
    <w:p w14:paraId="76128BC3">
      <w:pPr>
        <w:keepNext/>
        <w:keepLines/>
        <w:spacing w:before="234" w:beforeLines="75" w:after="46" w:afterLines="15"/>
        <w:jc w:val="center"/>
        <w:outlineLvl w:val="1"/>
        <w:rPr>
          <w:rFonts w:asciiTheme="minorEastAsia" w:hAnsiTheme="minorEastAsia" w:eastAsiaTheme="minorEastAsia"/>
          <w:b/>
        </w:rPr>
      </w:pPr>
      <w:bookmarkStart w:id="19" w:name="_Toc30721"/>
      <w:bookmarkStart w:id="20" w:name="_Toc309798674"/>
      <w:bookmarkStart w:id="21" w:name="_Toc309798683"/>
      <w:r>
        <w:rPr>
          <w:rFonts w:hint="eastAsia" w:asciiTheme="minorEastAsia" w:hAnsiTheme="minorEastAsia" w:eastAsiaTheme="minorEastAsia"/>
          <w:b/>
        </w:rPr>
        <w:t>一、总则</w:t>
      </w:r>
      <w:bookmarkEnd w:id="19"/>
      <w:bookmarkEnd w:id="20"/>
    </w:p>
    <w:p w14:paraId="09D265D3">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1.适用范围</w:t>
      </w:r>
    </w:p>
    <w:p w14:paraId="7F26F6B6">
      <w:pPr>
        <w:spacing w:line="360" w:lineRule="auto"/>
        <w:ind w:firstLine="480"/>
        <w:rPr>
          <w:rFonts w:asciiTheme="minorEastAsia" w:hAnsiTheme="minorEastAsia" w:eastAsiaTheme="minorEastAsia"/>
        </w:rPr>
      </w:pPr>
      <w:r>
        <w:rPr>
          <w:rFonts w:hint="eastAsia" w:asciiTheme="minorEastAsia" w:hAnsiTheme="minorEastAsia" w:eastAsiaTheme="minorEastAsia"/>
        </w:rPr>
        <w:t>本单一来源谈判文件适用于本次单一来源谈判的全过程。</w:t>
      </w:r>
    </w:p>
    <w:p w14:paraId="2375E407">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2.定义</w:t>
      </w:r>
    </w:p>
    <w:p w14:paraId="3D84F9B5">
      <w:pPr>
        <w:spacing w:line="360" w:lineRule="auto"/>
        <w:ind w:firstLine="480"/>
        <w:rPr>
          <w:rFonts w:asciiTheme="minorEastAsia" w:hAnsiTheme="minorEastAsia" w:eastAsiaTheme="minorEastAsia"/>
        </w:rPr>
      </w:pPr>
      <w:bookmarkStart w:id="22" w:name="_Toc86202581"/>
      <w:r>
        <w:rPr>
          <w:rFonts w:hint="eastAsia" w:asciiTheme="minorEastAsia" w:hAnsiTheme="minorEastAsia" w:eastAsiaTheme="minorEastAsia"/>
        </w:rPr>
        <w:t>2.1“服务”指本单一来源谈判文件所述供应商应该履行的承诺和义务。</w:t>
      </w:r>
    </w:p>
    <w:p w14:paraId="246A2930">
      <w:pPr>
        <w:spacing w:line="360" w:lineRule="auto"/>
        <w:ind w:firstLine="480"/>
        <w:rPr>
          <w:rFonts w:asciiTheme="minorEastAsia" w:hAnsiTheme="minorEastAsia" w:eastAsiaTheme="minorEastAsia"/>
        </w:rPr>
      </w:pPr>
      <w:r>
        <w:rPr>
          <w:rFonts w:hint="eastAsia" w:asciiTheme="minorEastAsia" w:hAnsiTheme="minorEastAsia" w:eastAsiaTheme="minorEastAsia"/>
        </w:rPr>
        <w:t>2.2“货物”指本单一来源协商文件中所述所有货物。按照财政部《政府采购进口产品管理办法》（财库[2007]119号）有关规定，本单一来源协商文件涉及的所有采购内容除特别标注为“进口产品”外，均必须采购国产产品。进口产品特指“通过中国海关报关验放进入中国境内且产自关境外的产品”。</w:t>
      </w:r>
    </w:p>
    <w:bookmarkEnd w:id="22"/>
    <w:p w14:paraId="3F3CD151">
      <w:pPr>
        <w:spacing w:line="360" w:lineRule="auto"/>
        <w:ind w:firstLine="480"/>
        <w:rPr>
          <w:rFonts w:asciiTheme="minorEastAsia" w:hAnsiTheme="minorEastAsia" w:eastAsiaTheme="minorEastAsia"/>
        </w:rPr>
      </w:pPr>
      <w:r>
        <w:rPr>
          <w:rFonts w:hint="eastAsia" w:asciiTheme="minorEastAsia" w:hAnsiTheme="minorEastAsia" w:eastAsiaTheme="minorEastAsia"/>
        </w:rPr>
        <w:t>2.3“潜在供应商”指符合本单一来源谈判文件各项规定的合格供应商。</w:t>
      </w:r>
    </w:p>
    <w:p w14:paraId="554B8D15">
      <w:pPr>
        <w:spacing w:line="360" w:lineRule="auto"/>
        <w:ind w:firstLine="480"/>
        <w:rPr>
          <w:rFonts w:asciiTheme="minorEastAsia" w:hAnsiTheme="minorEastAsia" w:eastAsiaTheme="minorEastAsia"/>
        </w:rPr>
      </w:pPr>
      <w:r>
        <w:rPr>
          <w:rFonts w:hint="eastAsia" w:asciiTheme="minorEastAsia" w:hAnsiTheme="minorEastAsia" w:eastAsiaTheme="minorEastAsia"/>
        </w:rPr>
        <w:t>2.4“供应商”指符合本单一来源谈判文件规定并参加单一来源采购的供应商。</w:t>
      </w:r>
    </w:p>
    <w:p w14:paraId="7DA421A7">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3.合格供应商的条件</w:t>
      </w:r>
    </w:p>
    <w:p w14:paraId="0AC65EB5">
      <w:pPr>
        <w:spacing w:line="360" w:lineRule="auto"/>
        <w:ind w:firstLine="480"/>
        <w:rPr>
          <w:rFonts w:asciiTheme="minorEastAsia" w:hAnsiTheme="minorEastAsia" w:eastAsiaTheme="minorEastAsia"/>
        </w:rPr>
      </w:pPr>
      <w:r>
        <w:rPr>
          <w:rFonts w:hint="eastAsia" w:asciiTheme="minorEastAsia" w:hAnsiTheme="minorEastAsia" w:eastAsiaTheme="minorEastAsia"/>
        </w:rPr>
        <w:t>3.1具有本项目服务能力，符合、承认并承诺履行本单一来源谈判文件各项规定的国内供应商均可参加单一来源谈判活动。</w:t>
      </w:r>
    </w:p>
    <w:p w14:paraId="49D57B41">
      <w:pPr>
        <w:spacing w:line="360" w:lineRule="auto"/>
        <w:ind w:firstLine="480"/>
        <w:rPr>
          <w:rFonts w:asciiTheme="minorEastAsia" w:hAnsiTheme="minorEastAsia" w:eastAsiaTheme="minorEastAsia"/>
        </w:rPr>
      </w:pPr>
      <w:r>
        <w:rPr>
          <w:rFonts w:hint="eastAsia" w:asciiTheme="minorEastAsia" w:hAnsiTheme="minorEastAsia" w:eastAsiaTheme="minorEastAsia"/>
        </w:rPr>
        <w:t>3.2供应商必须是已在中国境内依法登记注册，并持有符合法律法规规定的有效证件的供应商。</w:t>
      </w:r>
    </w:p>
    <w:p w14:paraId="5709CFB1">
      <w:pPr>
        <w:spacing w:line="360" w:lineRule="auto"/>
        <w:ind w:firstLine="480"/>
        <w:rPr>
          <w:rFonts w:asciiTheme="minorEastAsia" w:hAnsiTheme="minorEastAsia" w:eastAsiaTheme="minorEastAsia"/>
        </w:rPr>
      </w:pPr>
      <w:r>
        <w:rPr>
          <w:rFonts w:hint="eastAsia" w:asciiTheme="minorEastAsia" w:hAnsiTheme="minorEastAsia" w:eastAsiaTheme="minorEastAsia"/>
        </w:rPr>
        <w:t>3.3供应商应遵守有关的国家法律、法规和条例，具备《中华人民共和国政府采购法》、《中华人民共和国政府采购法实施条例》和本文件中规定的条件。</w:t>
      </w:r>
    </w:p>
    <w:p w14:paraId="22F9950C">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4.报价费用</w:t>
      </w:r>
    </w:p>
    <w:p w14:paraId="77E199A0">
      <w:pPr>
        <w:spacing w:line="360" w:lineRule="auto"/>
        <w:ind w:firstLine="480"/>
        <w:rPr>
          <w:rFonts w:asciiTheme="minorEastAsia" w:hAnsiTheme="minorEastAsia" w:eastAsiaTheme="minorEastAsia"/>
        </w:rPr>
      </w:pPr>
      <w:r>
        <w:rPr>
          <w:rFonts w:hint="eastAsia" w:asciiTheme="minorEastAsia" w:hAnsiTheme="minorEastAsia" w:eastAsiaTheme="minorEastAsia"/>
        </w:rPr>
        <w:t>供应商应承担所有与准备和参加单一来源采购活动有关的费用，采购代理机构和采购人在任何情况下均无义务和责任承担这些费用。</w:t>
      </w:r>
    </w:p>
    <w:p w14:paraId="1AC8702D">
      <w:pPr>
        <w:keepNext/>
        <w:keepLines/>
        <w:spacing w:before="234" w:beforeLines="75" w:after="46" w:afterLines="15" w:line="360" w:lineRule="auto"/>
        <w:jc w:val="center"/>
        <w:outlineLvl w:val="1"/>
        <w:rPr>
          <w:rFonts w:asciiTheme="minorEastAsia" w:hAnsiTheme="minorEastAsia" w:eastAsiaTheme="minorEastAsia"/>
          <w:b/>
        </w:rPr>
      </w:pPr>
      <w:bookmarkStart w:id="23" w:name="_Toc309798675"/>
      <w:bookmarkStart w:id="24" w:name="_Toc60"/>
      <w:r>
        <w:rPr>
          <w:rFonts w:hint="eastAsia" w:asciiTheme="minorEastAsia" w:hAnsiTheme="minorEastAsia" w:eastAsiaTheme="minorEastAsia"/>
          <w:b/>
        </w:rPr>
        <w:t>二、</w:t>
      </w:r>
      <w:bookmarkEnd w:id="23"/>
      <w:r>
        <w:rPr>
          <w:rFonts w:hint="eastAsia" w:asciiTheme="minorEastAsia" w:hAnsiTheme="minorEastAsia" w:eastAsiaTheme="minorEastAsia"/>
          <w:b/>
        </w:rPr>
        <w:t>单一来源谈判文件</w:t>
      </w:r>
      <w:bookmarkEnd w:id="24"/>
    </w:p>
    <w:p w14:paraId="66DE4A0A">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5.单一来源谈判文件的内容</w:t>
      </w:r>
    </w:p>
    <w:p w14:paraId="5D8ED3D9">
      <w:pPr>
        <w:spacing w:line="360" w:lineRule="auto"/>
        <w:ind w:firstLine="480"/>
        <w:rPr>
          <w:rFonts w:asciiTheme="minorEastAsia" w:hAnsiTheme="minorEastAsia" w:eastAsiaTheme="minorEastAsia"/>
        </w:rPr>
      </w:pPr>
      <w:r>
        <w:rPr>
          <w:rFonts w:hint="eastAsia" w:asciiTheme="minorEastAsia" w:hAnsiTheme="minorEastAsia" w:eastAsiaTheme="minorEastAsia"/>
        </w:rPr>
        <w:t>单一来源谈判文件由下列五部分内容组成：</w:t>
      </w:r>
    </w:p>
    <w:p w14:paraId="3EC02813">
      <w:pPr>
        <w:spacing w:line="360" w:lineRule="auto"/>
        <w:ind w:firstLine="480"/>
        <w:rPr>
          <w:rFonts w:asciiTheme="minorEastAsia" w:hAnsiTheme="minorEastAsia" w:eastAsiaTheme="minorEastAsia"/>
        </w:rPr>
      </w:pPr>
      <w:r>
        <w:rPr>
          <w:rFonts w:hint="eastAsia" w:asciiTheme="minorEastAsia" w:hAnsiTheme="minorEastAsia" w:eastAsiaTheme="minorEastAsia"/>
        </w:rPr>
        <w:t>第一部分  单一来源采购邀请；</w:t>
      </w:r>
    </w:p>
    <w:p w14:paraId="0C9922FD">
      <w:pPr>
        <w:spacing w:line="360" w:lineRule="auto"/>
        <w:ind w:firstLine="480"/>
        <w:rPr>
          <w:rFonts w:hint="eastAsia" w:asciiTheme="minorEastAsia" w:hAnsiTheme="minorEastAsia" w:eastAsiaTheme="minorEastAsia"/>
        </w:rPr>
      </w:pPr>
      <w:r>
        <w:rPr>
          <w:rFonts w:hint="eastAsia" w:asciiTheme="minorEastAsia" w:hAnsiTheme="minorEastAsia" w:eastAsiaTheme="minorEastAsia"/>
        </w:rPr>
        <w:t>第二部分  供应商须知前附表；</w:t>
      </w:r>
    </w:p>
    <w:p w14:paraId="1ADF4C1A">
      <w:pPr>
        <w:spacing w:line="360" w:lineRule="auto"/>
        <w:ind w:firstLine="480"/>
        <w:rPr>
          <w:rFonts w:asciiTheme="minorEastAsia" w:hAnsiTheme="minorEastAsia" w:eastAsiaTheme="minorEastAsia"/>
        </w:rPr>
      </w:pPr>
      <w:r>
        <w:rPr>
          <w:rFonts w:hint="eastAsia" w:asciiTheme="minorEastAsia" w:hAnsiTheme="minorEastAsia" w:eastAsiaTheme="minorEastAsia"/>
        </w:rPr>
        <w:t>第三部分  供应商须知；</w:t>
      </w:r>
    </w:p>
    <w:p w14:paraId="0ACF4024">
      <w:pPr>
        <w:spacing w:line="360" w:lineRule="auto"/>
        <w:ind w:firstLine="480"/>
        <w:rPr>
          <w:rFonts w:asciiTheme="minorEastAsia" w:hAnsiTheme="minorEastAsia" w:eastAsiaTheme="minorEastAsia"/>
        </w:rPr>
      </w:pPr>
      <w:r>
        <w:rPr>
          <w:rFonts w:hint="eastAsia" w:asciiTheme="minorEastAsia" w:hAnsiTheme="minorEastAsia" w:eastAsiaTheme="minorEastAsia"/>
        </w:rPr>
        <w:t xml:space="preserve">第四部分  </w:t>
      </w:r>
      <w:r>
        <w:rPr>
          <w:rFonts w:hint="eastAsia" w:asciiTheme="minorEastAsia" w:hAnsiTheme="minorEastAsia" w:eastAsiaTheme="minorEastAsia"/>
          <w:lang w:val="en-US" w:eastAsia="zh-CN"/>
        </w:rPr>
        <w:t>采购需求</w:t>
      </w:r>
      <w:r>
        <w:rPr>
          <w:rFonts w:hint="eastAsia" w:asciiTheme="minorEastAsia" w:hAnsiTheme="minorEastAsia" w:eastAsiaTheme="minorEastAsia"/>
        </w:rPr>
        <w:t>；</w:t>
      </w:r>
    </w:p>
    <w:p w14:paraId="69E8D556">
      <w:pPr>
        <w:spacing w:line="360" w:lineRule="auto"/>
        <w:ind w:firstLine="480"/>
        <w:rPr>
          <w:rFonts w:asciiTheme="minorEastAsia" w:hAnsiTheme="minorEastAsia" w:eastAsiaTheme="minorEastAsia"/>
        </w:rPr>
      </w:pPr>
      <w:r>
        <w:rPr>
          <w:rFonts w:hint="eastAsia" w:asciiTheme="minorEastAsia" w:hAnsiTheme="minorEastAsia" w:eastAsiaTheme="minorEastAsia"/>
        </w:rPr>
        <w:t>第五部分  政府采购合同（范例）；</w:t>
      </w:r>
    </w:p>
    <w:p w14:paraId="3E15A4FD">
      <w:pPr>
        <w:spacing w:line="360" w:lineRule="auto"/>
        <w:ind w:firstLine="480"/>
        <w:rPr>
          <w:rFonts w:asciiTheme="minorEastAsia" w:hAnsiTheme="minorEastAsia" w:eastAsiaTheme="minorEastAsia"/>
        </w:rPr>
      </w:pPr>
      <w:r>
        <w:rPr>
          <w:rFonts w:hint="eastAsia" w:asciiTheme="minorEastAsia" w:hAnsiTheme="minorEastAsia" w:eastAsiaTheme="minorEastAsia"/>
        </w:rPr>
        <w:t xml:space="preserve">第六部分 </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响应文件格式。</w:t>
      </w:r>
    </w:p>
    <w:p w14:paraId="78A03EED">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6.单一来源谈判文件的澄清和修改</w:t>
      </w:r>
    </w:p>
    <w:p w14:paraId="6300F4C8">
      <w:pPr>
        <w:spacing w:line="360" w:lineRule="auto"/>
        <w:ind w:firstLine="480"/>
        <w:rPr>
          <w:rFonts w:asciiTheme="minorEastAsia" w:hAnsiTheme="minorEastAsia" w:eastAsiaTheme="minorEastAsia"/>
        </w:rPr>
      </w:pPr>
      <w:r>
        <w:rPr>
          <w:rFonts w:hint="eastAsia" w:asciiTheme="minorEastAsia" w:hAnsiTheme="minorEastAsia" w:eastAsiaTheme="minorEastAsia"/>
        </w:rPr>
        <w:t>6.1供应商澄清要求的提交：任何已登记并领取了单一来源谈判文件的潜在供应商，均可要求对单一来源谈判文件进行澄清，按单一来源采购邀请中的联系地址以书面形式（包括书面材料、信函、传真，下同）送达采购代理机构。</w:t>
      </w:r>
    </w:p>
    <w:p w14:paraId="53804B74">
      <w:pPr>
        <w:spacing w:line="360" w:lineRule="auto"/>
        <w:ind w:firstLine="480"/>
        <w:rPr>
          <w:rFonts w:asciiTheme="minorEastAsia" w:hAnsiTheme="minorEastAsia" w:eastAsiaTheme="minorEastAsia"/>
        </w:rPr>
      </w:pPr>
      <w:r>
        <w:rPr>
          <w:rFonts w:hint="eastAsia" w:asciiTheme="minorEastAsia" w:hAnsiTheme="minorEastAsia" w:eastAsiaTheme="minorEastAsia"/>
        </w:rPr>
        <w:t>6.2</w:t>
      </w:r>
      <w:r>
        <w:rPr>
          <w:rFonts w:asciiTheme="minorEastAsia" w:hAnsiTheme="minorEastAsia" w:eastAsiaTheme="minorEastAsia"/>
        </w:rPr>
        <w:t>采购</w:t>
      </w:r>
      <w:r>
        <w:rPr>
          <w:rFonts w:hint="eastAsia" w:asciiTheme="minorEastAsia" w:hAnsiTheme="minorEastAsia" w:eastAsiaTheme="minorEastAsia"/>
        </w:rPr>
        <w:t>人</w:t>
      </w:r>
      <w:r>
        <w:rPr>
          <w:rFonts w:asciiTheme="minorEastAsia" w:hAnsiTheme="minorEastAsia" w:eastAsiaTheme="minorEastAsia"/>
        </w:rPr>
        <w:t>对澄清要求的处理：采购</w:t>
      </w:r>
      <w:r>
        <w:rPr>
          <w:rFonts w:hint="eastAsia" w:asciiTheme="minorEastAsia" w:hAnsiTheme="minorEastAsia" w:eastAsiaTheme="minorEastAsia"/>
        </w:rPr>
        <w:t>人</w:t>
      </w:r>
      <w:r>
        <w:rPr>
          <w:rFonts w:asciiTheme="minorEastAsia" w:hAnsiTheme="minorEastAsia" w:eastAsiaTheme="minorEastAsia"/>
        </w:rPr>
        <w:t>对其认为需要给予澄清、修改或进行其它答复的，</w:t>
      </w:r>
      <w:r>
        <w:rPr>
          <w:rFonts w:hint="eastAsia" w:asciiTheme="minorEastAsia" w:hAnsiTheme="minorEastAsia" w:eastAsiaTheme="minorEastAsia"/>
        </w:rPr>
        <w:t>将通过平台发布相关文件，视作已发放给所有报价人，各报价人应随时关注项目信息，及时登陆山西政府采购平台（https://login.sxzfcg.zcygov.cn/user-login/#/login）下载相关文件，否则所造成的一切后果由报价人自负</w:t>
      </w:r>
      <w:r>
        <w:rPr>
          <w:rFonts w:asciiTheme="minorEastAsia" w:hAnsiTheme="minorEastAsia" w:eastAsiaTheme="minorEastAsia"/>
        </w:rPr>
        <w:t>。</w:t>
      </w:r>
    </w:p>
    <w:p w14:paraId="535C04A1">
      <w:pPr>
        <w:spacing w:line="360" w:lineRule="auto"/>
        <w:ind w:firstLine="480"/>
        <w:rPr>
          <w:rFonts w:asciiTheme="minorEastAsia" w:hAnsiTheme="minorEastAsia" w:eastAsiaTheme="minorEastAsia"/>
        </w:rPr>
      </w:pPr>
      <w:r>
        <w:rPr>
          <w:rFonts w:hint="eastAsia" w:asciiTheme="minorEastAsia" w:hAnsiTheme="minorEastAsia" w:eastAsiaTheme="minorEastAsia"/>
        </w:rPr>
        <w:t>6.3采购人主动进行的澄清、修改：采购人无论出于何种原因，均可主动对单一来源谈判文件中的相关事项，用补充文件的方式进行澄清和修改。澄清或者修改单一来源谈判文件可能影响响应文件编制的，在提交首次响应文件截止之日3个工作日前，通知所有接收单一来源谈判文件的供应商，不足3个工作日的，顺延提交首次响应文件截止之日。</w:t>
      </w:r>
    </w:p>
    <w:p w14:paraId="01CA3E3B">
      <w:pPr>
        <w:spacing w:line="360" w:lineRule="auto"/>
        <w:ind w:firstLine="480"/>
        <w:rPr>
          <w:rFonts w:asciiTheme="minorEastAsia" w:hAnsiTheme="minorEastAsia" w:eastAsiaTheme="minorEastAsia"/>
        </w:rPr>
      </w:pPr>
      <w:r>
        <w:rPr>
          <w:rFonts w:hint="eastAsia" w:asciiTheme="minorEastAsia" w:hAnsiTheme="minorEastAsia" w:eastAsiaTheme="minorEastAsia"/>
        </w:rPr>
        <w:t>6.4采购人澄清、修改及其它答复的效力：无论是否根据供应商的澄清、修改或进行其它答复的要求，采购人一旦对单一来源谈判文件做出澄清、修改或进行其它答复，即刻发生效力，采购人有关的补充文件，应当作为单一来源谈判文件的组成部分，对所有供应商均具有约束力。</w:t>
      </w:r>
    </w:p>
    <w:p w14:paraId="254A53B5">
      <w:pPr>
        <w:spacing w:line="360" w:lineRule="auto"/>
        <w:ind w:firstLine="480"/>
        <w:rPr>
          <w:rFonts w:asciiTheme="minorEastAsia" w:hAnsiTheme="minorEastAsia" w:eastAsiaTheme="minorEastAsia"/>
        </w:rPr>
      </w:pPr>
      <w:r>
        <w:rPr>
          <w:rFonts w:hint="eastAsia" w:asciiTheme="minorEastAsia" w:hAnsiTheme="minorEastAsia" w:eastAsiaTheme="minorEastAsia"/>
        </w:rPr>
        <w:t>6.5采购人将视情况确定是否有必要召开标前会。如果召开标前会，采购人将向所有登记并领取了单一来源谈判文件的潜在供应商发出通知。</w:t>
      </w:r>
    </w:p>
    <w:p w14:paraId="1711649F">
      <w:pPr>
        <w:spacing w:line="360" w:lineRule="auto"/>
        <w:ind w:firstLine="480"/>
        <w:rPr>
          <w:rFonts w:asciiTheme="minorEastAsia" w:hAnsiTheme="minorEastAsia" w:eastAsiaTheme="minorEastAsia"/>
        </w:rPr>
      </w:pPr>
      <w:r>
        <w:rPr>
          <w:rFonts w:hint="eastAsia" w:asciiTheme="minorEastAsia" w:hAnsiTheme="minorEastAsia" w:eastAsiaTheme="minorEastAsia"/>
        </w:rPr>
        <w:t>6.6采购人在组织开标现场对报价情况可做进一步的澄清和说明，并经全场供应商代表签字确认。</w:t>
      </w:r>
      <w:bookmarkStart w:id="25" w:name="_Toc309798676"/>
    </w:p>
    <w:p w14:paraId="006E10EC">
      <w:pPr>
        <w:keepNext/>
        <w:keepLines/>
        <w:spacing w:before="234" w:beforeLines="75" w:after="46" w:afterLines="15" w:line="360" w:lineRule="auto"/>
        <w:jc w:val="center"/>
        <w:outlineLvl w:val="1"/>
        <w:rPr>
          <w:rFonts w:asciiTheme="minorEastAsia" w:hAnsiTheme="minorEastAsia" w:eastAsiaTheme="minorEastAsia"/>
          <w:b/>
        </w:rPr>
      </w:pPr>
      <w:bookmarkStart w:id="26" w:name="_Toc8529"/>
      <w:r>
        <w:rPr>
          <w:rFonts w:hint="eastAsia" w:asciiTheme="minorEastAsia" w:hAnsiTheme="minorEastAsia" w:eastAsiaTheme="minorEastAsia"/>
          <w:b/>
        </w:rPr>
        <w:t>三、</w:t>
      </w:r>
      <w:bookmarkEnd w:id="25"/>
      <w:r>
        <w:rPr>
          <w:rFonts w:hint="eastAsia" w:asciiTheme="minorEastAsia" w:hAnsiTheme="minorEastAsia" w:eastAsiaTheme="minorEastAsia"/>
          <w:b/>
        </w:rPr>
        <w:t>响应文件</w:t>
      </w:r>
      <w:bookmarkEnd w:id="26"/>
    </w:p>
    <w:p w14:paraId="3591F2F9">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7.响应文件的语言和计量单位</w:t>
      </w:r>
    </w:p>
    <w:p w14:paraId="08129541">
      <w:pPr>
        <w:spacing w:line="360" w:lineRule="auto"/>
        <w:ind w:firstLine="480"/>
        <w:rPr>
          <w:rFonts w:asciiTheme="minorEastAsia" w:hAnsiTheme="minorEastAsia" w:eastAsiaTheme="minorEastAsia"/>
        </w:rPr>
      </w:pPr>
      <w:r>
        <w:rPr>
          <w:rFonts w:hint="eastAsia" w:asciiTheme="minorEastAsia" w:hAnsiTheme="minorEastAsia" w:eastAsiaTheme="minorEastAsia"/>
        </w:rPr>
        <w:t>7.1供应商提交的响应文件（包括技术文件和资料、图纸中的说明）以及供应商与采购人就有关报价的所有来往函电均应使用中文简体字。</w:t>
      </w:r>
    </w:p>
    <w:p w14:paraId="017EB6F6">
      <w:pPr>
        <w:spacing w:line="360" w:lineRule="auto"/>
        <w:ind w:firstLine="480"/>
        <w:rPr>
          <w:rFonts w:asciiTheme="minorEastAsia" w:hAnsiTheme="minorEastAsia" w:eastAsiaTheme="minorEastAsia"/>
        </w:rPr>
      </w:pPr>
      <w:r>
        <w:rPr>
          <w:rFonts w:hint="eastAsia" w:asciiTheme="minorEastAsia" w:hAnsiTheme="minorEastAsia" w:eastAsiaTheme="minorEastAsia"/>
        </w:rPr>
        <w:t>7.2响应文件所使用的计量单位，应使用国家法定计量单位。</w:t>
      </w:r>
    </w:p>
    <w:p w14:paraId="47090102">
      <w:pPr>
        <w:spacing w:line="360" w:lineRule="auto"/>
        <w:ind w:firstLine="480"/>
        <w:rPr>
          <w:rFonts w:asciiTheme="minorEastAsia" w:hAnsiTheme="minorEastAsia" w:eastAsiaTheme="minorEastAsia"/>
        </w:rPr>
      </w:pPr>
      <w:r>
        <w:rPr>
          <w:rFonts w:hint="eastAsia" w:asciiTheme="minorEastAsia" w:hAnsiTheme="minorEastAsia" w:eastAsiaTheme="minorEastAsia"/>
        </w:rPr>
        <w:t>7.3原版为外文的证书类文件，以及由外国人做出的本人签名、外国公司的名称或外国印章等可以是外文，但应当提供中文翻译文件并加盖供应商公章。必要时评审小组可以要求供应商提供附有公证书的中文翻译文件或者与原版文件签章相一致的中文翻译文件。</w:t>
      </w:r>
    </w:p>
    <w:p w14:paraId="3C0D2DA4">
      <w:pPr>
        <w:spacing w:line="360" w:lineRule="auto"/>
        <w:ind w:firstLine="480"/>
        <w:rPr>
          <w:rFonts w:asciiTheme="minorEastAsia" w:hAnsiTheme="minorEastAsia" w:eastAsiaTheme="minorEastAsia"/>
        </w:rPr>
      </w:pPr>
      <w:r>
        <w:rPr>
          <w:rFonts w:hint="eastAsia" w:asciiTheme="minorEastAsia" w:hAnsiTheme="minorEastAsia" w:eastAsiaTheme="minorEastAsia"/>
        </w:rPr>
        <w:t>原版为外文的证书类、证明类文件，与供应商名称或其它实际情况不符的，供应商应当提供相关证明文件。</w:t>
      </w:r>
    </w:p>
    <w:p w14:paraId="6673659F">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8.响应文件的组成及相关要求</w:t>
      </w:r>
    </w:p>
    <w:p w14:paraId="626E3518">
      <w:pPr>
        <w:spacing w:line="360" w:lineRule="auto"/>
        <w:ind w:firstLine="480"/>
        <w:rPr>
          <w:rFonts w:asciiTheme="minorEastAsia" w:hAnsiTheme="minorEastAsia" w:eastAsiaTheme="minorEastAsia"/>
        </w:rPr>
      </w:pPr>
      <w:r>
        <w:rPr>
          <w:rFonts w:hint="eastAsia" w:asciiTheme="minorEastAsia" w:hAnsiTheme="minorEastAsia" w:eastAsiaTheme="minorEastAsia"/>
        </w:rPr>
        <w:t>8.1资格证明部分指供应商提交的证明其有资格参加报价和成交后有能力履行合同的文件。</w:t>
      </w:r>
    </w:p>
    <w:p w14:paraId="204F5D7B">
      <w:pPr>
        <w:spacing w:line="360" w:lineRule="auto"/>
        <w:ind w:firstLine="480"/>
        <w:rPr>
          <w:rFonts w:asciiTheme="minorEastAsia" w:hAnsiTheme="minorEastAsia" w:eastAsiaTheme="minorEastAsia"/>
        </w:rPr>
      </w:pPr>
      <w:r>
        <w:rPr>
          <w:rFonts w:hint="eastAsia" w:asciiTheme="minorEastAsia" w:hAnsiTheme="minorEastAsia" w:eastAsiaTheme="minorEastAsia"/>
        </w:rPr>
        <w:t>商务技术部分指供应商提交的能够证明供应商提供的服务符合单一来源谈判文件规定的文件。</w:t>
      </w:r>
    </w:p>
    <w:p w14:paraId="2349BFFB">
      <w:pPr>
        <w:spacing w:line="360" w:lineRule="auto"/>
        <w:ind w:firstLine="480"/>
        <w:rPr>
          <w:rFonts w:asciiTheme="minorEastAsia" w:hAnsiTheme="minorEastAsia" w:eastAsiaTheme="minorEastAsia"/>
        </w:rPr>
      </w:pPr>
      <w:r>
        <w:rPr>
          <w:rFonts w:hint="eastAsia" w:asciiTheme="minorEastAsia" w:hAnsiTheme="minorEastAsia" w:eastAsiaTheme="minorEastAsia"/>
        </w:rPr>
        <w:t>8.2响应文件的编制</w:t>
      </w:r>
    </w:p>
    <w:p w14:paraId="086C461A">
      <w:pPr>
        <w:spacing w:line="360" w:lineRule="auto"/>
        <w:ind w:firstLine="480"/>
        <w:rPr>
          <w:rFonts w:asciiTheme="minorEastAsia" w:hAnsiTheme="minorEastAsia" w:eastAsiaTheme="minorEastAsia"/>
        </w:rPr>
      </w:pPr>
      <w:r>
        <w:rPr>
          <w:rFonts w:hint="eastAsia" w:asciiTheme="minorEastAsia" w:hAnsiTheme="minorEastAsia" w:eastAsiaTheme="minorEastAsia"/>
        </w:rPr>
        <w:t>8.2.1供应商在山西省政府采购网电子投标客户端去制作、编制响应文件，同步生成一个加密文件，一个备份文件。</w:t>
      </w:r>
    </w:p>
    <w:p w14:paraId="515A62FD">
      <w:pPr>
        <w:spacing w:line="360" w:lineRule="auto"/>
        <w:ind w:firstLine="480"/>
        <w:rPr>
          <w:rFonts w:asciiTheme="minorEastAsia" w:hAnsiTheme="minorEastAsia" w:eastAsiaTheme="minorEastAsia"/>
        </w:rPr>
      </w:pPr>
      <w:r>
        <w:rPr>
          <w:rFonts w:hint="eastAsia" w:asciiTheme="minorEastAsia" w:hAnsiTheme="minorEastAsia" w:eastAsiaTheme="minorEastAsia"/>
        </w:rPr>
        <w:t>8.2.2电子响应文件所附各类证件、证书、证明材料采用原件扫描件。</w:t>
      </w:r>
    </w:p>
    <w:p w14:paraId="1B2A3156">
      <w:pPr>
        <w:spacing w:line="360" w:lineRule="auto"/>
        <w:ind w:firstLine="480"/>
        <w:rPr>
          <w:rFonts w:asciiTheme="minorEastAsia" w:hAnsiTheme="minorEastAsia" w:eastAsiaTheme="minorEastAsia"/>
          <w:color w:val="auto"/>
        </w:rPr>
      </w:pPr>
      <w:r>
        <w:rPr>
          <w:rFonts w:hint="eastAsia" w:asciiTheme="minorEastAsia" w:hAnsiTheme="minorEastAsia" w:eastAsiaTheme="minorEastAsia"/>
          <w:color w:val="auto"/>
        </w:rPr>
        <w:t>本次报价，供应商应按本单一来源谈判文件要求提交商务、技术部分内容和需要供应商自行编写的其他文件。</w:t>
      </w:r>
    </w:p>
    <w:p w14:paraId="44D722BF">
      <w:pPr>
        <w:spacing w:line="360" w:lineRule="auto"/>
        <w:ind w:firstLine="482"/>
        <w:rPr>
          <w:rFonts w:asciiTheme="minorEastAsia" w:hAnsiTheme="minorEastAsia" w:eastAsiaTheme="minorEastAsia"/>
          <w:b/>
          <w:bCs/>
        </w:rPr>
      </w:pPr>
      <w:r>
        <w:rPr>
          <w:rFonts w:hint="eastAsia" w:asciiTheme="minorEastAsia" w:hAnsiTheme="minorEastAsia" w:eastAsiaTheme="minorEastAsia"/>
          <w:b/>
          <w:bCs/>
        </w:rPr>
        <w:t>8.</w:t>
      </w:r>
      <w:r>
        <w:rPr>
          <w:rFonts w:hint="eastAsia" w:asciiTheme="minorEastAsia" w:hAnsiTheme="minorEastAsia" w:eastAsiaTheme="minorEastAsia"/>
          <w:b/>
          <w:bCs/>
          <w:lang w:val="en-US" w:eastAsia="zh-CN"/>
        </w:rPr>
        <w:t>3</w:t>
      </w:r>
      <w:r>
        <w:rPr>
          <w:rFonts w:hint="eastAsia" w:asciiTheme="minorEastAsia" w:hAnsiTheme="minorEastAsia" w:eastAsiaTheme="minorEastAsia"/>
          <w:b/>
          <w:bCs/>
        </w:rPr>
        <w:t>响应文件要求内容及编排顺序</w:t>
      </w:r>
    </w:p>
    <w:p w14:paraId="6DD56D7D">
      <w:pPr>
        <w:spacing w:line="360" w:lineRule="auto"/>
        <w:ind w:firstLine="482"/>
        <w:rPr>
          <w:rFonts w:asciiTheme="minorEastAsia" w:hAnsiTheme="minorEastAsia" w:eastAsiaTheme="minorEastAsia"/>
          <w:b/>
          <w:bCs/>
        </w:rPr>
      </w:pPr>
      <w:r>
        <w:rPr>
          <w:rFonts w:hint="eastAsia" w:asciiTheme="minorEastAsia" w:hAnsiTheme="minorEastAsia" w:eastAsiaTheme="minorEastAsia"/>
          <w:b/>
          <w:bCs/>
        </w:rPr>
        <w:t>（1）资格证明部分：</w:t>
      </w:r>
    </w:p>
    <w:p w14:paraId="14C34122">
      <w:pPr>
        <w:adjustRightInd w:val="0"/>
        <w:snapToGrid w:val="0"/>
        <w:spacing w:line="400" w:lineRule="exact"/>
        <w:ind w:left="420" w:leftChars="200" w:firstLine="105" w:firstLineChars="5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1、供应商代表证明</w:t>
      </w:r>
    </w:p>
    <w:p w14:paraId="4DE686BA">
      <w:pPr>
        <w:adjustRightInd w:val="0"/>
        <w:snapToGrid w:val="0"/>
        <w:spacing w:line="400" w:lineRule="exact"/>
        <w:ind w:left="2" w:leftChars="1" w:firstLine="310" w:firstLineChars="148"/>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（1）法定代表人（负责人）参加协商的，提供“法定代表人（负责人）证明书”； </w:t>
      </w:r>
    </w:p>
    <w:p w14:paraId="2215896E">
      <w:pPr>
        <w:adjustRightInd w:val="0"/>
        <w:snapToGrid w:val="0"/>
        <w:spacing w:line="400" w:lineRule="exact"/>
        <w:ind w:left="2" w:leftChars="1" w:firstLine="310" w:firstLineChars="148"/>
        <w:rPr>
          <w:rFonts w:cs="宋体" w:asciiTheme="minorEastAsia" w:hAnsiTheme="minorEastAsia" w:eastAsiaTheme="minorEastAsia"/>
          <w:szCs w:val="21"/>
        </w:rPr>
      </w:pPr>
      <w:r>
        <w:rPr>
          <w:rFonts w:hint="eastAsia" w:cs="宋体" w:asciiTheme="minorEastAsia" w:hAnsiTheme="minorEastAsia" w:eastAsiaTheme="minorEastAsia"/>
          <w:szCs w:val="21"/>
        </w:rPr>
        <w:t>（2）委托代理人参加协商的，提供“法定代表人（负责人）证明书、法定代表人（负责人）授权委托书”；</w:t>
      </w:r>
    </w:p>
    <w:p w14:paraId="79093A3F">
      <w:pPr>
        <w:adjustRightInd w:val="0"/>
        <w:snapToGrid w:val="0"/>
        <w:spacing w:line="400" w:lineRule="exact"/>
        <w:ind w:left="2" w:leftChars="1" w:firstLine="310" w:firstLineChars="148"/>
        <w:rPr>
          <w:rFonts w:cs="宋体" w:asciiTheme="minorEastAsia" w:hAnsiTheme="minorEastAsia" w:eastAsiaTheme="minorEastAsia"/>
          <w:szCs w:val="21"/>
        </w:rPr>
      </w:pPr>
      <w:r>
        <w:rPr>
          <w:rFonts w:hint="eastAsia" w:cs="宋体" w:asciiTheme="minorEastAsia" w:hAnsiTheme="minorEastAsia" w:eastAsiaTheme="minorEastAsia"/>
          <w:szCs w:val="21"/>
        </w:rPr>
        <w:t>（ 格式见第六部分）</w:t>
      </w:r>
    </w:p>
    <w:p w14:paraId="20024DEE">
      <w:pPr>
        <w:adjustRightInd w:val="0"/>
        <w:snapToGrid w:val="0"/>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b/>
          <w:szCs w:val="21"/>
        </w:rPr>
        <w:t>2、响应函</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b/>
          <w:szCs w:val="21"/>
          <w:lang w:val="en-US" w:eastAsia="zh-CN"/>
        </w:rPr>
        <w:t>（格式见第六部分）</w:t>
      </w:r>
    </w:p>
    <w:p w14:paraId="50A5AD60">
      <w:pPr>
        <w:adjustRightInd w:val="0"/>
        <w:snapToGrid w:val="0"/>
        <w:spacing w:line="400" w:lineRule="exact"/>
        <w:ind w:left="420" w:leftChars="200" w:firstLine="105" w:firstLineChars="50"/>
        <w:rPr>
          <w:rFonts w:hint="eastAsia" w:cs="宋体" w:asciiTheme="minorEastAsia" w:hAnsiTheme="minorEastAsia" w:eastAsiaTheme="minorEastAsia"/>
          <w:b/>
          <w:szCs w:val="21"/>
          <w:lang w:val="en-US" w:eastAsia="zh-CN"/>
        </w:rPr>
      </w:pPr>
      <w:r>
        <w:rPr>
          <w:rFonts w:hint="eastAsia" w:cs="宋体" w:asciiTheme="minorEastAsia" w:hAnsiTheme="minorEastAsia" w:eastAsiaTheme="minorEastAsia"/>
          <w:b/>
          <w:szCs w:val="21"/>
          <w:lang w:val="en-US" w:eastAsia="zh-CN"/>
        </w:rPr>
        <w:t>3、以下内容提供《政府采购供应商信用承诺书》（格式见第六部分）</w:t>
      </w:r>
    </w:p>
    <w:p w14:paraId="5C13E6A7">
      <w:pPr>
        <w:adjustRightInd w:val="0"/>
        <w:snapToGrid w:val="0"/>
        <w:spacing w:line="400" w:lineRule="exact"/>
        <w:ind w:left="2" w:leftChars="1" w:firstLine="426" w:firstLineChars="203"/>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具有独立承担民事责任的能力</w:t>
      </w:r>
    </w:p>
    <w:p w14:paraId="778B985A">
      <w:pPr>
        <w:adjustRightInd w:val="0"/>
        <w:snapToGrid w:val="0"/>
        <w:spacing w:line="400" w:lineRule="exact"/>
        <w:ind w:left="2" w:leftChars="1" w:firstLine="426" w:firstLineChars="203"/>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具有良好的商业信誉和健全的财务会计制度</w:t>
      </w:r>
    </w:p>
    <w:p w14:paraId="22B61F1D">
      <w:pPr>
        <w:adjustRightInd w:val="0"/>
        <w:snapToGrid w:val="0"/>
        <w:spacing w:line="400" w:lineRule="exact"/>
        <w:ind w:left="2" w:leftChars="1" w:firstLine="426" w:firstLineChars="203"/>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具有履行合同所必需的设备和专业技术能力</w:t>
      </w:r>
    </w:p>
    <w:p w14:paraId="2D9D0D71">
      <w:pPr>
        <w:adjustRightInd w:val="0"/>
        <w:snapToGrid w:val="0"/>
        <w:spacing w:line="400" w:lineRule="exact"/>
        <w:ind w:left="2" w:leftChars="1" w:firstLine="426" w:firstLineChars="203"/>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具有依法缴纳税收和社会保障资金的良好记录</w:t>
      </w:r>
    </w:p>
    <w:p w14:paraId="5C3CC117">
      <w:pPr>
        <w:adjustRightInd w:val="0"/>
        <w:snapToGrid w:val="0"/>
        <w:spacing w:line="400" w:lineRule="exact"/>
        <w:ind w:left="2" w:leftChars="1" w:firstLine="426" w:firstLineChars="203"/>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参加政府采购活动前三年内，在经营活动中没有重大违法记录</w:t>
      </w:r>
    </w:p>
    <w:p w14:paraId="170D55A0">
      <w:pPr>
        <w:adjustRightInd w:val="0"/>
        <w:snapToGrid w:val="0"/>
        <w:spacing w:line="400" w:lineRule="exact"/>
        <w:ind w:left="420" w:leftChars="200" w:firstLine="105" w:firstLineChars="50"/>
        <w:rPr>
          <w:rFonts w:cs="宋体" w:asciiTheme="minorEastAsia" w:hAnsiTheme="minorEastAsia" w:eastAsiaTheme="minorEastAsia"/>
          <w:b/>
          <w:szCs w:val="21"/>
        </w:rPr>
      </w:pPr>
      <w:r>
        <w:rPr>
          <w:rFonts w:hint="eastAsia" w:cs="宋体" w:asciiTheme="minorEastAsia" w:hAnsiTheme="minorEastAsia" w:eastAsiaTheme="minorEastAsia"/>
          <w:b/>
          <w:szCs w:val="21"/>
          <w:lang w:val="en-US" w:eastAsia="zh-CN"/>
        </w:rPr>
        <w:t>4</w:t>
      </w:r>
      <w:r>
        <w:rPr>
          <w:rFonts w:hint="eastAsia" w:cs="宋体" w:asciiTheme="minorEastAsia" w:hAnsiTheme="minorEastAsia" w:eastAsiaTheme="minorEastAsia"/>
          <w:b/>
          <w:szCs w:val="21"/>
        </w:rPr>
        <w:t>、本项目其他特定资格条件</w:t>
      </w:r>
    </w:p>
    <w:p w14:paraId="2CF0D698">
      <w:pPr>
        <w:adjustRightInd w:val="0"/>
        <w:snapToGrid w:val="0"/>
        <w:spacing w:line="400" w:lineRule="exact"/>
        <w:ind w:left="2" w:leftChars="1" w:firstLine="426" w:firstLineChars="203"/>
        <w:rPr>
          <w:rFonts w:cs="宋体" w:asciiTheme="minorEastAsia" w:hAnsiTheme="minorEastAsia" w:eastAsiaTheme="minorEastAsia"/>
          <w:szCs w:val="21"/>
        </w:rPr>
      </w:pPr>
      <w:r>
        <w:rPr>
          <w:rFonts w:hint="eastAsia" w:ascii="Times New Roman" w:hAnsi="Times New Roman" w:cs="Times New Roman"/>
          <w:lang w:eastAsia="zh-CN"/>
        </w:rPr>
        <w:t>按照须知前附表</w:t>
      </w:r>
      <w:r>
        <w:rPr>
          <w:rFonts w:hint="eastAsia" w:ascii="Times New Roman" w:hAnsi="Times New Roman" w:eastAsia="宋体" w:cs="Times New Roman"/>
        </w:rPr>
        <w:t>“其他特定资格条件”规定提交相关证明文件</w:t>
      </w:r>
      <w:r>
        <w:rPr>
          <w:rFonts w:hint="eastAsia" w:cs="宋体" w:asciiTheme="minorEastAsia" w:hAnsiTheme="minorEastAsia" w:eastAsiaTheme="minorEastAsia"/>
          <w:szCs w:val="21"/>
        </w:rPr>
        <w:t>；</w:t>
      </w:r>
    </w:p>
    <w:p w14:paraId="594762F9">
      <w:pPr>
        <w:adjustRightInd w:val="0"/>
        <w:snapToGrid w:val="0"/>
        <w:spacing w:line="400" w:lineRule="exact"/>
        <w:ind w:left="420" w:leftChars="200" w:firstLine="105" w:firstLineChars="50"/>
        <w:rPr>
          <w:rFonts w:cs="宋体" w:asciiTheme="minorEastAsia" w:hAnsiTheme="minorEastAsia" w:eastAsiaTheme="minorEastAsia"/>
          <w:b/>
          <w:szCs w:val="21"/>
        </w:rPr>
      </w:pPr>
      <w:r>
        <w:rPr>
          <w:rFonts w:hint="eastAsia" w:cs="宋体" w:asciiTheme="minorEastAsia" w:hAnsiTheme="minorEastAsia" w:eastAsiaTheme="minorEastAsia"/>
          <w:b/>
          <w:szCs w:val="21"/>
          <w:lang w:val="en-US" w:eastAsia="zh-CN"/>
        </w:rPr>
        <w:t>5</w:t>
      </w:r>
      <w:r>
        <w:rPr>
          <w:rFonts w:hint="eastAsia" w:cs="宋体" w:asciiTheme="minorEastAsia" w:hAnsiTheme="minorEastAsia" w:eastAsiaTheme="minorEastAsia"/>
          <w:b/>
          <w:szCs w:val="21"/>
        </w:rPr>
        <w:t>、基本存款账户开户许可证</w:t>
      </w:r>
    </w:p>
    <w:p w14:paraId="163ACF57">
      <w:pPr>
        <w:adjustRightInd w:val="0"/>
        <w:snapToGrid w:val="0"/>
        <w:spacing w:line="400" w:lineRule="exact"/>
        <w:ind w:left="2" w:leftChars="1" w:firstLine="426" w:firstLineChars="203"/>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提供供应商基本存款账户开户许可证（或基本存款账户信息）（法人分支机构参加投标〈仅限于国有的银行、保险、石油石化、电力、电信企业〉，提供有效的总公司相关证明材料即可）。</w:t>
      </w:r>
    </w:p>
    <w:p w14:paraId="0DB36CF0">
      <w:pPr>
        <w:numPr>
          <w:ilvl w:val="0"/>
          <w:numId w:val="0"/>
        </w:numPr>
        <w:ind w:leftChars="0" w:firstLine="420" w:firstLineChars="200"/>
        <w:rPr>
          <w:rFonts w:hint="eastAsia" w:ascii="宋体" w:hAnsi="宋体" w:eastAsia="宋体" w:cs="宋体"/>
          <w:b/>
          <w:bCs/>
          <w:kern w:val="0"/>
          <w:sz w:val="21"/>
          <w:szCs w:val="21"/>
          <w:lang w:val="en-US" w:eastAsia="zh-CN" w:bidi="ar-SA"/>
        </w:rPr>
      </w:pPr>
      <w:r>
        <w:rPr>
          <w:rFonts w:hint="eastAsia" w:cs="宋体" w:asciiTheme="minorEastAsia" w:hAnsiTheme="minorEastAsia" w:eastAsiaTheme="minorEastAsia"/>
          <w:b/>
          <w:szCs w:val="21"/>
          <w:lang w:val="en-US" w:eastAsia="zh-CN"/>
        </w:rPr>
        <w:t>6、</w:t>
      </w:r>
      <w:r>
        <w:rPr>
          <w:rFonts w:hint="eastAsia" w:ascii="宋体" w:hAnsi="宋体" w:eastAsia="宋体" w:cs="宋体"/>
          <w:b/>
          <w:bCs/>
          <w:kern w:val="0"/>
          <w:sz w:val="21"/>
          <w:szCs w:val="21"/>
          <w:lang w:val="en-US" w:eastAsia="zh-CN" w:bidi="ar-SA"/>
        </w:rPr>
        <w:t>采购政策</w:t>
      </w:r>
    </w:p>
    <w:p w14:paraId="39F3EB32">
      <w:pPr>
        <w:pStyle w:val="22"/>
        <w:ind w:left="0" w:leftChars="0" w:firstLine="420" w:firstLineChars="200"/>
        <w:rPr>
          <w:rFonts w:hint="eastAsia" w:eastAsiaTheme="minorEastAsia"/>
          <w:lang w:val="en-US" w:eastAsia="zh-CN"/>
        </w:rPr>
      </w:pPr>
      <w:r>
        <w:rPr>
          <w:rFonts w:hint="eastAsia" w:ascii="Calibri" w:hAnsi="Calibri" w:eastAsia="宋体" w:cs="Times New Roman"/>
          <w:spacing w:val="0"/>
          <w:kern w:val="2"/>
          <w:sz w:val="21"/>
          <w:szCs w:val="22"/>
          <w:lang w:val="en-US" w:eastAsia="zh-CN" w:bidi="ar-SA"/>
        </w:rPr>
        <w:t>请根据\"落实政府采购政策需满足的资格要求\"，上传对应的资格文件，格式以采购文件要求为准</w:t>
      </w:r>
      <w:r>
        <w:rPr>
          <w:rFonts w:hint="eastAsia" w:ascii="Calibri" w:hAnsi="Calibri" w:cs="Times New Roman"/>
          <w:spacing w:val="0"/>
          <w:kern w:val="2"/>
          <w:sz w:val="21"/>
          <w:szCs w:val="22"/>
          <w:lang w:val="en-US" w:eastAsia="zh-CN" w:bidi="ar-SA"/>
        </w:rPr>
        <w:t xml:space="preserve"> </w:t>
      </w:r>
    </w:p>
    <w:p w14:paraId="58B12835">
      <w:pPr>
        <w:spacing w:line="360" w:lineRule="auto"/>
        <w:ind w:firstLine="482"/>
        <w:rPr>
          <w:rFonts w:asciiTheme="minorEastAsia" w:hAnsiTheme="minorEastAsia" w:eastAsiaTheme="minorEastAsia"/>
          <w:b/>
          <w:bCs/>
        </w:rPr>
      </w:pPr>
      <w:r>
        <w:rPr>
          <w:rFonts w:hint="eastAsia" w:asciiTheme="minorEastAsia" w:hAnsiTheme="minorEastAsia" w:eastAsiaTheme="minorEastAsia"/>
          <w:b/>
          <w:bCs/>
        </w:rPr>
        <w:t xml:space="preserve">  （2）商务技术部分：</w:t>
      </w:r>
    </w:p>
    <w:p w14:paraId="18CBC032">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cs="宋体"/>
          <w:kern w:val="0"/>
          <w:szCs w:val="21"/>
          <w:lang w:val="zh-CN"/>
        </w:rPr>
      </w:pPr>
      <w:r>
        <w:rPr>
          <w:rFonts w:hint="eastAsia" w:ascii="宋体" w:hAnsi="宋体" w:cs="宋体"/>
          <w:bCs/>
          <w:szCs w:val="21"/>
        </w:rPr>
        <w:t>1、报价一览表；</w:t>
      </w:r>
    </w:p>
    <w:p w14:paraId="2D03364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bCs/>
          <w:szCs w:val="21"/>
        </w:rPr>
      </w:pPr>
      <w:r>
        <w:rPr>
          <w:rFonts w:hint="eastAsia" w:ascii="宋体" w:hAnsi="宋体" w:cs="宋体"/>
          <w:bCs/>
          <w:szCs w:val="21"/>
        </w:rPr>
        <w:t>2、对商务要求的响应内容；</w:t>
      </w:r>
    </w:p>
    <w:p w14:paraId="5E1DD92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、对服务要求的响应内容</w:t>
      </w:r>
    </w:p>
    <w:p w14:paraId="25C4C36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lang w:eastAsia="zh-CN"/>
        </w:rPr>
        <w:t>完成过类似项目业绩</w:t>
      </w:r>
      <w:r>
        <w:rPr>
          <w:rFonts w:hint="eastAsia" w:ascii="宋体" w:hAnsi="宋体" w:cs="宋体"/>
          <w:bCs/>
          <w:szCs w:val="21"/>
        </w:rPr>
        <w:t>；</w:t>
      </w:r>
    </w:p>
    <w:p w14:paraId="643077F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bCs/>
          <w:szCs w:val="21"/>
        </w:rPr>
      </w:pPr>
      <w:r>
        <w:rPr>
          <w:rFonts w:hint="eastAsia" w:ascii="宋体" w:hAnsi="宋体" w:cs="宋体"/>
          <w:bCs/>
          <w:szCs w:val="21"/>
          <w:lang w:val="en-US" w:eastAsia="zh-CN"/>
        </w:rPr>
        <w:t>5</w:t>
      </w:r>
      <w:r>
        <w:rPr>
          <w:rFonts w:hint="eastAsia" w:ascii="宋体" w:hAnsi="宋体" w:cs="宋体"/>
          <w:bCs/>
          <w:szCs w:val="21"/>
        </w:rPr>
        <w:t>、</w:t>
      </w:r>
      <w:r>
        <w:rPr>
          <w:rFonts w:hint="eastAsia" w:ascii="宋体" w:hAnsi="宋体" w:cs="宋体"/>
          <w:bCs/>
          <w:szCs w:val="21"/>
          <w:lang w:eastAsia="zh-CN"/>
        </w:rPr>
        <w:t>单一来源采购文件</w:t>
      </w:r>
      <w:r>
        <w:rPr>
          <w:rFonts w:hint="eastAsia" w:ascii="宋体" w:hAnsi="宋体" w:cs="宋体"/>
          <w:bCs/>
          <w:szCs w:val="21"/>
        </w:rPr>
        <w:t>要求或</w:t>
      </w:r>
      <w:r>
        <w:rPr>
          <w:rFonts w:hint="eastAsia" w:ascii="宋体" w:hAnsi="宋体" w:cs="宋体"/>
          <w:bCs/>
          <w:szCs w:val="21"/>
          <w:lang w:eastAsia="zh-CN"/>
        </w:rPr>
        <w:t>供应商</w:t>
      </w:r>
      <w:r>
        <w:rPr>
          <w:rFonts w:hint="eastAsia" w:ascii="宋体" w:hAnsi="宋体" w:cs="宋体"/>
          <w:bCs/>
          <w:szCs w:val="21"/>
        </w:rPr>
        <w:t>认为需要提供的其他商务技术材料/文件。</w:t>
      </w:r>
    </w:p>
    <w:p w14:paraId="543D7C1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Theme="minorEastAsia" w:hAnsiTheme="minorEastAsia" w:eastAsiaTheme="minorEastAsia"/>
        </w:rPr>
      </w:pPr>
      <w:r>
        <w:rPr>
          <w:rFonts w:hint="eastAsia" w:asciiTheme="minorEastAsia" w:hAnsiTheme="minorEastAsia" w:eastAsiaTheme="minorEastAsia"/>
        </w:rPr>
        <w:t>8.</w:t>
      </w:r>
      <w:r>
        <w:rPr>
          <w:rFonts w:hint="eastAsia" w:asciiTheme="minorEastAsia" w:hAnsiTheme="minorEastAsia" w:eastAsiaTheme="minorEastAsia"/>
          <w:lang w:val="en-US" w:eastAsia="zh-CN"/>
        </w:rPr>
        <w:t>4</w:t>
      </w:r>
      <w:r>
        <w:rPr>
          <w:rFonts w:hint="eastAsia" w:asciiTheme="minorEastAsia" w:hAnsiTheme="minorEastAsia" w:eastAsiaTheme="minorEastAsia"/>
        </w:rPr>
        <w:t>响应文件规格幅面（A4），按照单一来源谈判文件所规定的内容顺序，统一编目、编页码装订（响应文件中复印件及彩色宣传资料等均须与响应文件正文一起逐页编排页码）。</w:t>
      </w:r>
    </w:p>
    <w:p w14:paraId="7174C001">
      <w:pPr>
        <w:spacing w:line="360" w:lineRule="auto"/>
        <w:ind w:firstLine="482"/>
        <w:rPr>
          <w:rFonts w:asciiTheme="minorEastAsia" w:hAnsiTheme="minorEastAsia" w:eastAsiaTheme="minorEastAsia"/>
          <w:b/>
          <w:bCs/>
        </w:rPr>
      </w:pPr>
      <w:r>
        <w:rPr>
          <w:rFonts w:hint="eastAsia" w:asciiTheme="minorEastAsia" w:hAnsiTheme="minorEastAsia" w:eastAsiaTheme="minorEastAsia"/>
          <w:b/>
          <w:bCs/>
        </w:rPr>
        <w:t>为方便评审，响应文件中的各项表格必须按照单一来源谈判文件第六部分格式要求制作。</w:t>
      </w:r>
    </w:p>
    <w:p w14:paraId="2C37C608">
      <w:pPr>
        <w:keepNext/>
        <w:keepLines/>
        <w:widowControl/>
        <w:spacing w:before="156" w:beforeLines="50" w:after="31" w:afterLines="10" w:line="360" w:lineRule="auto"/>
        <w:ind w:firstLine="480"/>
        <w:jc w:val="left"/>
        <w:outlineLvl w:val="2"/>
        <w:rPr>
          <w:rFonts w:asciiTheme="minorEastAsia" w:hAnsiTheme="minorEastAsia" w:eastAsiaTheme="minorEastAsia"/>
        </w:rPr>
      </w:pPr>
      <w:r>
        <w:rPr>
          <w:rFonts w:hint="eastAsia" w:asciiTheme="minorEastAsia" w:hAnsiTheme="minorEastAsia" w:eastAsiaTheme="minorEastAsia"/>
        </w:rPr>
        <w:t>8.</w:t>
      </w:r>
      <w:r>
        <w:rPr>
          <w:rFonts w:hint="eastAsia" w:asciiTheme="minorEastAsia" w:hAnsiTheme="minorEastAsia" w:eastAsiaTheme="minorEastAsia"/>
          <w:lang w:val="en-US" w:eastAsia="zh-CN"/>
        </w:rPr>
        <w:t>5</w:t>
      </w:r>
      <w:r>
        <w:rPr>
          <w:rFonts w:hint="eastAsia" w:asciiTheme="minorEastAsia" w:hAnsiTheme="minorEastAsia" w:eastAsiaTheme="minorEastAsia"/>
        </w:rPr>
        <w:t>保证金：无</w:t>
      </w:r>
    </w:p>
    <w:p w14:paraId="259CE16C">
      <w:pPr>
        <w:spacing w:line="360" w:lineRule="auto"/>
        <w:ind w:firstLine="480"/>
        <w:rPr>
          <w:rFonts w:asciiTheme="minorEastAsia" w:hAnsiTheme="minorEastAsia" w:eastAsiaTheme="minorEastAsia"/>
        </w:rPr>
      </w:pPr>
      <w:r>
        <w:rPr>
          <w:rFonts w:hint="eastAsia" w:asciiTheme="minorEastAsia" w:hAnsiTheme="minorEastAsia" w:eastAsiaTheme="minorEastAsia"/>
        </w:rPr>
        <w:t>8.</w:t>
      </w:r>
      <w:r>
        <w:rPr>
          <w:rFonts w:hint="eastAsia" w:asciiTheme="minorEastAsia" w:hAnsiTheme="minorEastAsia" w:eastAsiaTheme="minorEastAsia"/>
          <w:lang w:val="en-US" w:eastAsia="zh-CN"/>
        </w:rPr>
        <w:t>6</w:t>
      </w:r>
      <w:r>
        <w:rPr>
          <w:rFonts w:hint="eastAsia" w:asciiTheme="minorEastAsia" w:hAnsiTheme="minorEastAsia" w:eastAsiaTheme="minorEastAsia"/>
        </w:rPr>
        <w:t>报价</w:t>
      </w:r>
    </w:p>
    <w:p w14:paraId="6C97B4DF">
      <w:pPr>
        <w:spacing w:line="360" w:lineRule="auto"/>
        <w:ind w:firstLine="480"/>
        <w:rPr>
          <w:rFonts w:asciiTheme="minorEastAsia" w:hAnsiTheme="minorEastAsia" w:eastAsiaTheme="minorEastAsia"/>
        </w:rPr>
      </w:pPr>
      <w:r>
        <w:rPr>
          <w:rFonts w:hint="eastAsia" w:asciiTheme="minorEastAsia" w:hAnsiTheme="minorEastAsia" w:eastAsiaTheme="minorEastAsia"/>
        </w:rPr>
        <w:t>所有报价均以人民币元为计算单位。只要投报了一个确定数额的总价，无论分项价格是否全部填报了相应的金额或免费字样，报价应被视为已经包含了但并不限于购买各项服务的费用。在其它情况下，由于分项报价填报不完整、不清楚或存在其它任何失误，所导致的任何不利后果均应当由供应商自行承担。</w:t>
      </w:r>
    </w:p>
    <w:p w14:paraId="46CC2055">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9.报价内容填写说明</w:t>
      </w:r>
    </w:p>
    <w:p w14:paraId="150E92EE">
      <w:pPr>
        <w:spacing w:line="360" w:lineRule="auto"/>
        <w:ind w:firstLine="480"/>
        <w:rPr>
          <w:rFonts w:asciiTheme="minorEastAsia" w:hAnsiTheme="minorEastAsia" w:eastAsiaTheme="minorEastAsia"/>
        </w:rPr>
      </w:pPr>
      <w:r>
        <w:rPr>
          <w:rFonts w:hint="eastAsia" w:asciiTheme="minorEastAsia" w:hAnsiTheme="minorEastAsia" w:eastAsiaTheme="minorEastAsia"/>
        </w:rPr>
        <w:t>9.1供应商应详细阅读单一来源谈判文件的全部内容。响应文件须对单一来源谈判文件中的内容做出实质性和完整的响应。</w:t>
      </w:r>
    </w:p>
    <w:p w14:paraId="2B87FB09">
      <w:pPr>
        <w:spacing w:line="360" w:lineRule="auto"/>
        <w:ind w:firstLine="480"/>
        <w:rPr>
          <w:rFonts w:asciiTheme="minorEastAsia" w:hAnsiTheme="minorEastAsia" w:eastAsiaTheme="minorEastAsia"/>
        </w:rPr>
      </w:pPr>
      <w:r>
        <w:rPr>
          <w:rFonts w:hint="eastAsia" w:asciiTheme="minorEastAsia" w:hAnsiTheme="minorEastAsia" w:eastAsiaTheme="minorEastAsia"/>
        </w:rPr>
        <w:t>9.2供应商照搬照抄单一来源谈判文件技术、商务要求，并未提供技术资料或提供资料不详的，评审小组有权决定是否通知供应商限期进行书面解释或提供相关证明材料。若已要求，而该供应商在规定期限内未做出解释、做出的解释不合理或不能提供证明材料的，评审小组有权拒绝该报价。</w:t>
      </w:r>
    </w:p>
    <w:p w14:paraId="6FA5855F">
      <w:pPr>
        <w:spacing w:line="360" w:lineRule="auto"/>
        <w:ind w:firstLine="480"/>
        <w:rPr>
          <w:rFonts w:asciiTheme="minorEastAsia" w:hAnsiTheme="minorEastAsia" w:eastAsiaTheme="minorEastAsia"/>
        </w:rPr>
      </w:pPr>
      <w:r>
        <w:rPr>
          <w:rFonts w:hint="eastAsia" w:asciiTheme="minorEastAsia" w:hAnsiTheme="minorEastAsia" w:eastAsiaTheme="minorEastAsia"/>
        </w:rPr>
        <w:t>9.3响应文件应严格按照单一来源谈判文件第六部分的要求提交，并按规定的统一格式逐项填写，不准有空项；无相应内容可填的项应填写“无”、“未测试”、“没有相应指标”等明确的回答文字。</w:t>
      </w:r>
    </w:p>
    <w:p w14:paraId="13137D0E">
      <w:pPr>
        <w:spacing w:line="360" w:lineRule="auto"/>
        <w:ind w:firstLine="480"/>
        <w:rPr>
          <w:rFonts w:asciiTheme="minorEastAsia" w:hAnsiTheme="minorEastAsia" w:eastAsiaTheme="minorEastAsia"/>
        </w:rPr>
      </w:pPr>
      <w:r>
        <w:rPr>
          <w:rFonts w:hint="eastAsia" w:asciiTheme="minorEastAsia" w:hAnsiTheme="minorEastAsia" w:eastAsiaTheme="minorEastAsia"/>
        </w:rPr>
        <w:t>9.4报价一览表为在第一轮公开报价仪式上报价的内容，要求按格式统一填写，不得自行增减内容。</w:t>
      </w:r>
    </w:p>
    <w:p w14:paraId="31D754E1">
      <w:pPr>
        <w:spacing w:line="360" w:lineRule="auto"/>
        <w:ind w:firstLine="480"/>
        <w:rPr>
          <w:rFonts w:asciiTheme="minorEastAsia" w:hAnsiTheme="minorEastAsia" w:eastAsiaTheme="minorEastAsia"/>
        </w:rPr>
      </w:pPr>
      <w:r>
        <w:rPr>
          <w:rFonts w:hint="eastAsia" w:asciiTheme="minorEastAsia" w:hAnsiTheme="minorEastAsia" w:eastAsiaTheme="minorEastAsia"/>
        </w:rPr>
        <w:t>9.5供应商必须保证响应文件所提供的全部资料真实可靠，并接受评审小组对其中任何资料进一步审查的要求。</w:t>
      </w:r>
    </w:p>
    <w:p w14:paraId="2116C466">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10.响应文件的有效期</w:t>
      </w:r>
    </w:p>
    <w:p w14:paraId="6676D031">
      <w:pPr>
        <w:spacing w:line="360" w:lineRule="auto"/>
        <w:ind w:firstLine="480"/>
        <w:rPr>
          <w:rFonts w:asciiTheme="minorEastAsia" w:hAnsiTheme="minorEastAsia" w:eastAsiaTheme="minorEastAsia"/>
        </w:rPr>
      </w:pPr>
      <w:r>
        <w:rPr>
          <w:rFonts w:hint="eastAsia" w:asciiTheme="minorEastAsia" w:hAnsiTheme="minorEastAsia" w:eastAsiaTheme="minorEastAsia"/>
        </w:rPr>
        <w:t>本项目响应文件的有效期为90日历天。有效期短于该规定期限的报价将被拒绝。</w:t>
      </w:r>
    </w:p>
    <w:p w14:paraId="3FB3C49E">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11.响应文件的签署及其他规定</w:t>
      </w:r>
    </w:p>
    <w:p w14:paraId="7268DE45">
      <w:pPr>
        <w:spacing w:line="360" w:lineRule="auto"/>
        <w:ind w:firstLine="480"/>
        <w:rPr>
          <w:rFonts w:asciiTheme="minorEastAsia" w:hAnsiTheme="minorEastAsia" w:eastAsiaTheme="minorEastAsia"/>
        </w:rPr>
      </w:pPr>
      <w:r>
        <w:rPr>
          <w:rFonts w:hint="eastAsia" w:asciiTheme="minorEastAsia" w:hAnsiTheme="minorEastAsia" w:eastAsiaTheme="minorEastAsia"/>
        </w:rPr>
        <w:t>11.1组成响应文件的各项文件均应遵守本条。</w:t>
      </w:r>
    </w:p>
    <w:p w14:paraId="7BAA7542">
      <w:pPr>
        <w:spacing w:line="360" w:lineRule="auto"/>
        <w:ind w:firstLine="480"/>
        <w:rPr>
          <w:rFonts w:asciiTheme="minorEastAsia" w:hAnsiTheme="minorEastAsia" w:eastAsiaTheme="minorEastAsia"/>
        </w:rPr>
      </w:pPr>
      <w:r>
        <w:rPr>
          <w:rFonts w:hint="eastAsia" w:asciiTheme="minorEastAsia" w:hAnsiTheme="minorEastAsia" w:eastAsiaTheme="minorEastAsia"/>
        </w:rPr>
        <w:t>11.2供应商在响应文件及相关文件的签订、履行、通知等事项的书面文件中的“单位盖章”、“印章”、“公章”等处均仅指与当事人名称全称相一致的标准公章，不得使用其它（如带有“专用章”等字样）的印章。</w:t>
      </w:r>
    </w:p>
    <w:p w14:paraId="47444D94">
      <w:pPr>
        <w:spacing w:line="360" w:lineRule="auto"/>
        <w:ind w:firstLine="480"/>
        <w:rPr>
          <w:rFonts w:asciiTheme="minorEastAsia" w:hAnsiTheme="minorEastAsia" w:eastAsiaTheme="minorEastAsia"/>
        </w:rPr>
      </w:pPr>
      <w:r>
        <w:rPr>
          <w:rFonts w:hint="eastAsia" w:asciiTheme="minorEastAsia" w:hAnsiTheme="minorEastAsia" w:eastAsiaTheme="minorEastAsia"/>
        </w:rPr>
        <w:t>11.3供应商应按照单一来源谈判文件要求，在每一份响应文件的封面下方和其他要求的位置填写供应商全称并加盖公章，同时在该处签署法定代表人(或负责人）或供应商代表的全名或加盖本人签名章。</w:t>
      </w:r>
    </w:p>
    <w:p w14:paraId="02B22301">
      <w:pPr>
        <w:spacing w:line="360" w:lineRule="auto"/>
        <w:ind w:firstLine="480"/>
        <w:rPr>
          <w:rFonts w:asciiTheme="minorEastAsia" w:hAnsiTheme="minorEastAsia" w:eastAsiaTheme="minorEastAsia"/>
        </w:rPr>
      </w:pPr>
      <w:r>
        <w:rPr>
          <w:rFonts w:hint="eastAsia" w:asciiTheme="minorEastAsia" w:hAnsiTheme="minorEastAsia" w:eastAsiaTheme="minorEastAsia"/>
        </w:rPr>
        <w:t>11.4供应商应按本单一来源谈判文件所要求的提交响应文件。</w:t>
      </w:r>
    </w:p>
    <w:p w14:paraId="57C2C97C">
      <w:pPr>
        <w:numPr>
          <w:ilvl w:val="0"/>
          <w:numId w:val="3"/>
        </w:numPr>
        <w:tabs>
          <w:tab w:val="left" w:pos="0"/>
        </w:tabs>
        <w:spacing w:line="360" w:lineRule="auto"/>
        <w:ind w:left="0" w:firstLine="420" w:firstLineChars="200"/>
        <w:rPr>
          <w:rFonts w:cs="宋体" w:asciiTheme="minorEastAsia" w:hAnsiTheme="minorEastAsia" w:eastAsiaTheme="minorEastAsia"/>
          <w:kern w:val="0"/>
        </w:rPr>
      </w:pPr>
      <w:r>
        <w:rPr>
          <w:rFonts w:hint="eastAsia" w:cs="宋体" w:asciiTheme="minorEastAsia" w:hAnsiTheme="minorEastAsia" w:eastAsiaTheme="minorEastAsia"/>
        </w:rPr>
        <w:t>供应商</w:t>
      </w:r>
      <w:r>
        <w:rPr>
          <w:rFonts w:hint="eastAsia" w:cs="宋体" w:asciiTheme="minorEastAsia" w:hAnsiTheme="minorEastAsia" w:eastAsiaTheme="minorEastAsia"/>
          <w:kern w:val="0"/>
        </w:rPr>
        <w:t>对</w:t>
      </w:r>
      <w:r>
        <w:rPr>
          <w:rFonts w:hint="eastAsia" w:cs="宋体" w:asciiTheme="minorEastAsia" w:hAnsiTheme="minorEastAsia" w:eastAsiaTheme="minorEastAsia"/>
        </w:rPr>
        <w:t>单一来源谈判文件</w:t>
      </w:r>
      <w:r>
        <w:rPr>
          <w:rFonts w:hint="eastAsia" w:cs="宋体" w:asciiTheme="minorEastAsia" w:hAnsiTheme="minorEastAsia" w:eastAsiaTheme="minorEastAsia"/>
          <w:kern w:val="0"/>
        </w:rPr>
        <w:t>第六部分“响应文件格式”中提供格式的资料，必须按照样表格式要求在指定位置加盖与</w:t>
      </w:r>
      <w:r>
        <w:rPr>
          <w:rFonts w:hint="eastAsia" w:cs="宋体" w:asciiTheme="minorEastAsia" w:hAnsiTheme="minorEastAsia" w:eastAsiaTheme="minorEastAsia"/>
        </w:rPr>
        <w:t>供应商</w:t>
      </w:r>
      <w:r>
        <w:rPr>
          <w:rFonts w:hint="eastAsia" w:cs="宋体" w:asciiTheme="minorEastAsia" w:hAnsiTheme="minorEastAsia" w:eastAsiaTheme="minorEastAsia"/>
          <w:kern w:val="0"/>
        </w:rPr>
        <w:t>全称相一致的标准公章并经</w:t>
      </w:r>
      <w:r>
        <w:rPr>
          <w:rFonts w:hint="eastAsia" w:cs="宋体" w:asciiTheme="minorEastAsia" w:hAnsiTheme="minorEastAsia" w:eastAsiaTheme="minorEastAsia"/>
        </w:rPr>
        <w:t>法定代表人(或负责人）或其授权的供应商代表签字</w:t>
      </w:r>
      <w:r>
        <w:rPr>
          <w:rFonts w:hint="eastAsia" w:cs="宋体" w:asciiTheme="minorEastAsia" w:hAnsiTheme="minorEastAsia" w:eastAsiaTheme="minorEastAsia"/>
          <w:kern w:val="0"/>
        </w:rPr>
        <w:t>，</w:t>
      </w:r>
      <w:r>
        <w:rPr>
          <w:rFonts w:hint="eastAsia" w:cs="宋体" w:asciiTheme="minorEastAsia" w:hAnsiTheme="minorEastAsia" w:eastAsiaTheme="minorEastAsia"/>
          <w:b/>
          <w:bCs/>
          <w:kern w:val="0"/>
        </w:rPr>
        <w:t>否则按无效报价处理。</w:t>
      </w:r>
    </w:p>
    <w:p w14:paraId="66F82476">
      <w:pPr>
        <w:spacing w:line="360" w:lineRule="auto"/>
        <w:ind w:firstLine="480"/>
        <w:rPr>
          <w:rFonts w:asciiTheme="minorEastAsia" w:hAnsiTheme="minorEastAsia" w:eastAsiaTheme="minorEastAsia"/>
        </w:rPr>
      </w:pPr>
      <w:r>
        <w:rPr>
          <w:rFonts w:hint="eastAsia" w:asciiTheme="minorEastAsia" w:hAnsiTheme="minorEastAsia" w:eastAsiaTheme="minorEastAsia"/>
        </w:rPr>
        <w:t>11.5响应文件应字迹清楚、内容齐全、不得涂改或增删。如有修改和增删，必须有供应商公章及法定代表人(或负责人）或其授权的供应商代表签字。</w:t>
      </w:r>
    </w:p>
    <w:p w14:paraId="7B0403E4">
      <w:pPr>
        <w:spacing w:line="360" w:lineRule="auto"/>
        <w:ind w:firstLine="480"/>
        <w:rPr>
          <w:rFonts w:asciiTheme="minorEastAsia" w:hAnsiTheme="minorEastAsia" w:eastAsiaTheme="minorEastAsia"/>
        </w:rPr>
      </w:pPr>
      <w:r>
        <w:rPr>
          <w:rFonts w:hint="eastAsia" w:asciiTheme="minorEastAsia" w:hAnsiTheme="minorEastAsia" w:eastAsiaTheme="minorEastAsia"/>
        </w:rPr>
        <w:t>11.6因响应文件字迹潦草或表达不清所引起的不利后果由供应商承担。</w:t>
      </w:r>
    </w:p>
    <w:p w14:paraId="27E5265C">
      <w:pPr>
        <w:keepNext/>
        <w:keepLines/>
        <w:spacing w:before="234" w:beforeLines="75" w:after="46" w:afterLines="15" w:line="360" w:lineRule="auto"/>
        <w:jc w:val="center"/>
        <w:outlineLvl w:val="1"/>
        <w:rPr>
          <w:rFonts w:asciiTheme="minorEastAsia" w:hAnsiTheme="minorEastAsia" w:eastAsiaTheme="minorEastAsia"/>
          <w:b/>
        </w:rPr>
      </w:pPr>
      <w:bookmarkStart w:id="27" w:name="_Toc3059"/>
      <w:bookmarkStart w:id="28" w:name="_Toc309798677"/>
      <w:r>
        <w:rPr>
          <w:rFonts w:hint="eastAsia" w:asciiTheme="minorEastAsia" w:hAnsiTheme="minorEastAsia" w:eastAsiaTheme="minorEastAsia"/>
          <w:b/>
        </w:rPr>
        <w:t>四、响应文件的递交</w:t>
      </w:r>
      <w:bookmarkEnd w:id="27"/>
      <w:bookmarkEnd w:id="28"/>
    </w:p>
    <w:p w14:paraId="4154EF13">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12.响应文件的密封及标记</w:t>
      </w:r>
    </w:p>
    <w:p w14:paraId="3E65EE3E">
      <w:pPr>
        <w:keepNext/>
        <w:keepLines/>
        <w:widowControl/>
        <w:spacing w:before="156" w:beforeLines="50" w:after="31" w:afterLines="10" w:line="360" w:lineRule="auto"/>
        <w:ind w:firstLine="482"/>
        <w:jc w:val="left"/>
        <w:outlineLvl w:val="2"/>
        <w:rPr>
          <w:rFonts w:hint="eastAsia" w:asciiTheme="minorEastAsia" w:hAnsiTheme="minorEastAsia" w:eastAsiaTheme="minorEastAsia"/>
          <w:b w:val="0"/>
          <w:bCs/>
          <w:lang w:val="en-US" w:eastAsia="zh-CN"/>
        </w:rPr>
      </w:pPr>
      <w:r>
        <w:rPr>
          <w:rFonts w:hint="eastAsia" w:asciiTheme="minorEastAsia" w:hAnsiTheme="minorEastAsia" w:eastAsiaTheme="minorEastAsia"/>
          <w:b w:val="0"/>
          <w:bCs/>
          <w:lang w:val="en-US" w:eastAsia="zh-CN"/>
        </w:rPr>
        <w:t>本项目不涉及</w:t>
      </w:r>
    </w:p>
    <w:p w14:paraId="3DFDB5B3">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13.线上提交响应文件</w:t>
      </w:r>
    </w:p>
    <w:p w14:paraId="43BB424D">
      <w:pPr>
        <w:spacing w:line="360" w:lineRule="auto"/>
        <w:ind w:firstLine="480"/>
        <w:rPr>
          <w:rFonts w:asciiTheme="minorEastAsia" w:hAnsiTheme="minorEastAsia" w:eastAsiaTheme="minorEastAsia"/>
        </w:rPr>
      </w:pPr>
      <w:r>
        <w:rPr>
          <w:rFonts w:hint="eastAsia" w:asciiTheme="minorEastAsia" w:hAnsiTheme="minorEastAsia" w:eastAsiaTheme="minorEastAsia"/>
        </w:rPr>
        <w:t>13.1供应商应在响应文件递交截止时间前，将符合要求的电子响应文件上传至山西省政府采购网电子投标客户端。</w:t>
      </w:r>
    </w:p>
    <w:p w14:paraId="63CF217A">
      <w:pPr>
        <w:spacing w:line="360" w:lineRule="auto"/>
        <w:ind w:firstLine="480"/>
        <w:rPr>
          <w:rFonts w:asciiTheme="minorEastAsia" w:hAnsiTheme="minorEastAsia" w:eastAsiaTheme="minorEastAsia"/>
        </w:rPr>
      </w:pPr>
      <w:r>
        <w:rPr>
          <w:rFonts w:hint="eastAsia" w:asciiTheme="minorEastAsia" w:hAnsiTheme="minorEastAsia" w:eastAsiaTheme="minorEastAsia"/>
        </w:rPr>
        <w:t>13.2单一来源采购截止时间后，山西省政府采购网电子投标客户端无法接受响应文件。</w:t>
      </w:r>
    </w:p>
    <w:p w14:paraId="1138143D">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14.响应文件的补充、修改和撤回</w:t>
      </w:r>
    </w:p>
    <w:p w14:paraId="440207CC">
      <w:pPr>
        <w:spacing w:line="360" w:lineRule="auto"/>
        <w:ind w:firstLine="480"/>
        <w:rPr>
          <w:rFonts w:asciiTheme="minorEastAsia" w:hAnsiTheme="minorEastAsia" w:eastAsiaTheme="minorEastAsia"/>
        </w:rPr>
      </w:pPr>
      <w:r>
        <w:rPr>
          <w:rFonts w:hint="eastAsia" w:asciiTheme="minorEastAsia" w:hAnsiTheme="minorEastAsia" w:eastAsiaTheme="minorEastAsia"/>
        </w:rPr>
        <w:t>14.1供应商可以在单一来源采购开启时间前，对所递交的响应文件进行补充、修改或者撤回，并以书面形式通知采购代理机构，补充、修改和撤标要求须经采购人签字确认，否则无效。</w:t>
      </w:r>
    </w:p>
    <w:p w14:paraId="5E4BA790">
      <w:pPr>
        <w:spacing w:line="360" w:lineRule="auto"/>
        <w:ind w:firstLine="480"/>
        <w:rPr>
          <w:rFonts w:asciiTheme="minorEastAsia" w:hAnsiTheme="minorEastAsia" w:eastAsiaTheme="minorEastAsia"/>
        </w:rPr>
      </w:pPr>
      <w:r>
        <w:rPr>
          <w:rFonts w:hint="eastAsia" w:asciiTheme="minorEastAsia" w:hAnsiTheme="minorEastAsia" w:eastAsiaTheme="minorEastAsia"/>
        </w:rPr>
        <w:t>14.2供应商撤回响应文件的要求应由供应商法定代表人(或负责人）或供应商代表签署，补充、修改响应文件的书面材料，应当按照单一来源谈判文件要求签署、盖章，作为响应文件的组成部分，密封送达采购人，同时应在封套上标明“修改响应文件（并注明项目编号、包号）”字样。</w:t>
      </w:r>
    </w:p>
    <w:p w14:paraId="2D11217F">
      <w:pPr>
        <w:spacing w:line="360" w:lineRule="auto"/>
        <w:ind w:firstLine="480"/>
        <w:rPr>
          <w:rFonts w:asciiTheme="minorEastAsia" w:hAnsiTheme="minorEastAsia" w:eastAsiaTheme="minorEastAsia"/>
        </w:rPr>
      </w:pPr>
      <w:r>
        <w:rPr>
          <w:rFonts w:hint="eastAsia" w:asciiTheme="minorEastAsia" w:hAnsiTheme="minorEastAsia" w:eastAsiaTheme="minorEastAsia"/>
        </w:rPr>
        <w:t>14.3在响应文件提交时间截止之后，供应商不得撤回其响应文件。</w:t>
      </w:r>
      <w:bookmarkStart w:id="29" w:name="_Toc309798678"/>
    </w:p>
    <w:p w14:paraId="62DA951E">
      <w:pPr>
        <w:keepNext/>
        <w:keepLines/>
        <w:spacing w:before="234" w:beforeLines="75" w:after="46" w:afterLines="15" w:line="360" w:lineRule="auto"/>
        <w:jc w:val="center"/>
        <w:outlineLvl w:val="1"/>
        <w:rPr>
          <w:rFonts w:asciiTheme="minorEastAsia" w:hAnsiTheme="minorEastAsia" w:eastAsiaTheme="minorEastAsia"/>
          <w:b/>
        </w:rPr>
      </w:pPr>
      <w:bookmarkStart w:id="30" w:name="_Toc12506"/>
      <w:r>
        <w:rPr>
          <w:rFonts w:hint="eastAsia" w:asciiTheme="minorEastAsia" w:hAnsiTheme="minorEastAsia" w:eastAsiaTheme="minorEastAsia"/>
          <w:b/>
        </w:rPr>
        <w:t>五、单一来源采购程序</w:t>
      </w:r>
      <w:bookmarkEnd w:id="29"/>
      <w:bookmarkEnd w:id="30"/>
    </w:p>
    <w:p w14:paraId="52F52A3A">
      <w:pPr>
        <w:spacing w:line="360" w:lineRule="auto"/>
        <w:ind w:firstLine="482"/>
        <w:rPr>
          <w:rFonts w:asciiTheme="minorEastAsia" w:hAnsiTheme="minorEastAsia" w:eastAsiaTheme="minorEastAsia"/>
          <w:b/>
          <w:bCs/>
        </w:rPr>
      </w:pPr>
      <w:r>
        <w:rPr>
          <w:rFonts w:hint="eastAsia" w:asciiTheme="minorEastAsia" w:hAnsiTheme="minorEastAsia" w:eastAsiaTheme="minorEastAsia"/>
          <w:b/>
          <w:bCs/>
        </w:rPr>
        <w:t>15.单一来源谈判开启</w:t>
      </w:r>
    </w:p>
    <w:p w14:paraId="40391B4B">
      <w:pPr>
        <w:spacing w:line="360" w:lineRule="auto"/>
        <w:ind w:firstLine="480"/>
        <w:rPr>
          <w:rFonts w:asciiTheme="minorEastAsia" w:hAnsiTheme="minorEastAsia" w:eastAsiaTheme="minorEastAsia"/>
        </w:rPr>
      </w:pPr>
      <w:r>
        <w:rPr>
          <w:rFonts w:hint="eastAsia" w:asciiTheme="minorEastAsia" w:hAnsiTheme="minorEastAsia" w:eastAsiaTheme="minorEastAsia"/>
        </w:rPr>
        <w:t>采购人按单一来源谈判文件规定的时间、地点主持单一来源谈判活动，采购人代表、供应商代表及有关工作人员参加。</w:t>
      </w:r>
    </w:p>
    <w:p w14:paraId="16F25A40">
      <w:pPr>
        <w:spacing w:line="360" w:lineRule="auto"/>
        <w:ind w:firstLine="480"/>
        <w:rPr>
          <w:rFonts w:asciiTheme="minorEastAsia" w:hAnsiTheme="minorEastAsia" w:eastAsiaTheme="minorEastAsia"/>
        </w:rPr>
      </w:pPr>
      <w:r>
        <w:rPr>
          <w:rFonts w:hint="eastAsia" w:asciiTheme="minorEastAsia" w:hAnsiTheme="minorEastAsia" w:eastAsiaTheme="minorEastAsia"/>
        </w:rPr>
        <w:t>15.1单一来源谈判开启现场须携带编制响应文件时所使用的CA数字证书。</w:t>
      </w:r>
    </w:p>
    <w:p w14:paraId="249F122C">
      <w:pPr>
        <w:spacing w:line="360" w:lineRule="auto"/>
        <w:ind w:firstLine="480"/>
        <w:rPr>
          <w:rFonts w:asciiTheme="minorEastAsia" w:hAnsiTheme="minorEastAsia" w:eastAsiaTheme="minorEastAsia"/>
        </w:rPr>
      </w:pPr>
      <w:r>
        <w:rPr>
          <w:rFonts w:hint="eastAsia" w:asciiTheme="minorEastAsia" w:hAnsiTheme="minorEastAsia" w:eastAsiaTheme="minorEastAsia"/>
        </w:rPr>
        <w:t>15.2供应商需在单一来源谈判开启时，在开启现场，使用CA数字证书对其递交的电子响应文件进行解密，解密时长30分钟。</w:t>
      </w:r>
    </w:p>
    <w:p w14:paraId="5C2962B3">
      <w:pPr>
        <w:spacing w:line="360" w:lineRule="auto"/>
        <w:ind w:firstLine="480"/>
        <w:rPr>
          <w:rFonts w:asciiTheme="minorEastAsia" w:hAnsiTheme="minorEastAsia" w:eastAsiaTheme="minorEastAsia"/>
        </w:rPr>
      </w:pPr>
      <w:r>
        <w:rPr>
          <w:rFonts w:hint="eastAsia" w:asciiTheme="minorEastAsia" w:hAnsiTheme="minorEastAsia" w:eastAsiaTheme="minorEastAsia"/>
        </w:rPr>
        <w:t>15.3因供应商原因造成响应文件未解密的，视为未递交响应文件，包括以下情形：</w:t>
      </w:r>
    </w:p>
    <w:p w14:paraId="0BCB7B17">
      <w:pPr>
        <w:spacing w:line="360" w:lineRule="auto"/>
        <w:ind w:firstLine="480"/>
        <w:rPr>
          <w:rFonts w:asciiTheme="minorEastAsia" w:hAnsiTheme="minorEastAsia" w:eastAsiaTheme="minorEastAsia"/>
        </w:rPr>
      </w:pPr>
      <w:r>
        <w:rPr>
          <w:rFonts w:hint="eastAsia" w:asciiTheme="minorEastAsia" w:hAnsiTheme="minorEastAsia" w:eastAsiaTheme="minorEastAsia"/>
        </w:rPr>
        <w:t>（1)在解密时长30分钟内未到场的，视为未递交响应文件；</w:t>
      </w:r>
    </w:p>
    <w:p w14:paraId="0B80226B">
      <w:pPr>
        <w:spacing w:line="360" w:lineRule="auto"/>
        <w:ind w:firstLine="480"/>
        <w:rPr>
          <w:rFonts w:asciiTheme="minorEastAsia" w:hAnsiTheme="minorEastAsia" w:eastAsiaTheme="minorEastAsia"/>
        </w:rPr>
      </w:pPr>
      <w:r>
        <w:rPr>
          <w:rFonts w:hint="eastAsia" w:asciiTheme="minorEastAsia" w:hAnsiTheme="minorEastAsia" w:eastAsiaTheme="minorEastAsia"/>
        </w:rPr>
        <w:t>（2)供应商未携带CA数字证书或携带了非本次投标加密用CA数字证书的；</w:t>
      </w:r>
    </w:p>
    <w:p w14:paraId="33F55DC3">
      <w:pPr>
        <w:spacing w:line="360" w:lineRule="auto"/>
        <w:ind w:firstLine="480"/>
        <w:rPr>
          <w:rFonts w:asciiTheme="minorEastAsia" w:hAnsiTheme="minorEastAsia" w:eastAsiaTheme="minorEastAsia"/>
        </w:rPr>
      </w:pPr>
      <w:r>
        <w:rPr>
          <w:rFonts w:hint="eastAsia" w:asciiTheme="minorEastAsia" w:hAnsiTheme="minorEastAsia" w:eastAsiaTheme="minorEastAsia"/>
        </w:rPr>
        <w:t>（3)供应商使用的CA数字证书属于注销或无效的；</w:t>
      </w:r>
    </w:p>
    <w:p w14:paraId="7E2D2125">
      <w:pPr>
        <w:spacing w:line="360" w:lineRule="auto"/>
        <w:ind w:firstLine="480"/>
        <w:rPr>
          <w:rFonts w:asciiTheme="minorEastAsia" w:hAnsiTheme="minorEastAsia" w:eastAsiaTheme="minorEastAsia"/>
        </w:rPr>
      </w:pPr>
      <w:r>
        <w:rPr>
          <w:rFonts w:hint="eastAsia" w:asciiTheme="minorEastAsia" w:hAnsiTheme="minorEastAsia" w:eastAsiaTheme="minorEastAsia"/>
        </w:rPr>
        <w:t>（4)供应商携带的CA数字证书已损坏的。</w:t>
      </w:r>
    </w:p>
    <w:p w14:paraId="4548943B">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16.组建评审小组</w:t>
      </w:r>
    </w:p>
    <w:p w14:paraId="6C5FDBE5">
      <w:pPr>
        <w:spacing w:line="360" w:lineRule="auto"/>
        <w:ind w:firstLine="480"/>
        <w:rPr>
          <w:rFonts w:asciiTheme="minorEastAsia" w:hAnsiTheme="minorEastAsia" w:eastAsiaTheme="minorEastAsia"/>
        </w:rPr>
      </w:pPr>
      <w:r>
        <w:rPr>
          <w:rFonts w:hint="eastAsia" w:asciiTheme="minorEastAsia" w:hAnsiTheme="minorEastAsia" w:eastAsiaTheme="minorEastAsia"/>
        </w:rPr>
        <w:t>采购人根据有关法律法规和本单一来源谈判文件的规定，结本采购项目的特点组建评审小组，对响应文件进行评估和比较。评审小组由三人组成，其中经济、技术等方面的专家不少三分之二。</w:t>
      </w:r>
    </w:p>
    <w:p w14:paraId="7A88CD87">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17. 响应文件初审</w:t>
      </w:r>
    </w:p>
    <w:p w14:paraId="6D27ED61">
      <w:pPr>
        <w:spacing w:line="360" w:lineRule="auto"/>
        <w:ind w:firstLine="480"/>
        <w:rPr>
          <w:rFonts w:asciiTheme="minorEastAsia" w:hAnsiTheme="minorEastAsia" w:eastAsiaTheme="minorEastAsia"/>
        </w:rPr>
      </w:pPr>
      <w:r>
        <w:rPr>
          <w:rFonts w:hint="eastAsia" w:asciiTheme="minorEastAsia" w:hAnsiTheme="minorEastAsia" w:eastAsiaTheme="minorEastAsia"/>
        </w:rPr>
        <w:t>17.1开标后，评审小组成员将审查供应商的响应文件是否实质上响应单一来源谈判文件的基本要求：响应文件初审包括资格性检查和符合性检查。</w:t>
      </w:r>
    </w:p>
    <w:p w14:paraId="1DB6696A">
      <w:pPr>
        <w:spacing w:line="360" w:lineRule="auto"/>
        <w:ind w:firstLine="480"/>
        <w:rPr>
          <w:rFonts w:asciiTheme="minorEastAsia" w:hAnsiTheme="minorEastAsia" w:eastAsiaTheme="minorEastAsia"/>
        </w:rPr>
      </w:pPr>
      <w:r>
        <w:rPr>
          <w:rFonts w:hint="eastAsia" w:asciiTheme="minorEastAsia" w:hAnsiTheme="minorEastAsia" w:eastAsiaTheme="minorEastAsia"/>
        </w:rPr>
        <w:t>17.1.1资格性检查：由评审小组成员依据法律法规和单一来源谈判文件的规定，对供应商响应文件中8.</w:t>
      </w:r>
      <w:r>
        <w:rPr>
          <w:rFonts w:hint="eastAsia" w:asciiTheme="minorEastAsia" w:hAnsiTheme="minorEastAsia" w:eastAsiaTheme="minorEastAsia"/>
          <w:lang w:val="en-US" w:eastAsia="zh-CN"/>
        </w:rPr>
        <w:t>3</w:t>
      </w:r>
      <w:r>
        <w:rPr>
          <w:rFonts w:hint="eastAsia" w:asciiTheme="minorEastAsia" w:hAnsiTheme="minorEastAsia" w:eastAsiaTheme="minorEastAsia"/>
        </w:rPr>
        <w:t>条（1）资格证明部分等进行审查，若存在缺失或无效则响应无效，未通过资格性审查。</w:t>
      </w:r>
    </w:p>
    <w:p w14:paraId="552A6E9F">
      <w:pPr>
        <w:spacing w:line="360" w:lineRule="auto"/>
        <w:ind w:firstLine="480"/>
        <w:rPr>
          <w:rFonts w:asciiTheme="minorEastAsia" w:hAnsiTheme="minorEastAsia" w:eastAsiaTheme="minorEastAsia"/>
        </w:rPr>
      </w:pPr>
      <w:r>
        <w:rPr>
          <w:rFonts w:hint="eastAsia" w:asciiTheme="minorEastAsia" w:hAnsiTheme="minorEastAsia" w:eastAsiaTheme="minorEastAsia"/>
        </w:rPr>
        <w:t>17.2符合性审查</w:t>
      </w:r>
    </w:p>
    <w:p w14:paraId="36AF8FD0">
      <w:pPr>
        <w:spacing w:line="360" w:lineRule="auto"/>
        <w:ind w:firstLine="480"/>
        <w:rPr>
          <w:rFonts w:asciiTheme="minorEastAsia" w:hAnsiTheme="minorEastAsia" w:eastAsiaTheme="minorEastAsia"/>
        </w:rPr>
      </w:pPr>
      <w:r>
        <w:rPr>
          <w:rFonts w:hint="eastAsia" w:asciiTheme="minorEastAsia" w:hAnsiTheme="minorEastAsia" w:eastAsiaTheme="minorEastAsia"/>
        </w:rPr>
        <w:t>评审小组须审查每份响应文件中是否实质上响应了单一来源谈判文件中的内容及其他要求。未发现属于响应文件无效规定情形的：</w:t>
      </w:r>
    </w:p>
    <w:p w14:paraId="6A344B2A">
      <w:pPr>
        <w:spacing w:line="360" w:lineRule="auto"/>
        <w:ind w:firstLine="480"/>
        <w:rPr>
          <w:rFonts w:asciiTheme="minorEastAsia" w:hAnsiTheme="minorEastAsia" w:eastAsiaTheme="minorEastAsia"/>
        </w:rPr>
      </w:pPr>
      <w:r>
        <w:rPr>
          <w:rFonts w:hint="eastAsia" w:asciiTheme="minorEastAsia" w:hAnsiTheme="minorEastAsia" w:eastAsiaTheme="minorEastAsia"/>
        </w:rPr>
        <w:t>（1）本文件8.</w:t>
      </w:r>
      <w:r>
        <w:rPr>
          <w:rFonts w:hint="eastAsia" w:asciiTheme="minorEastAsia" w:hAnsiTheme="minorEastAsia" w:eastAsiaTheme="minorEastAsia"/>
          <w:lang w:val="en-US" w:eastAsia="zh-CN"/>
        </w:rPr>
        <w:t>3</w:t>
      </w:r>
      <w:r>
        <w:rPr>
          <w:rFonts w:hint="eastAsia" w:asciiTheme="minorEastAsia" w:hAnsiTheme="minorEastAsia" w:eastAsiaTheme="minorEastAsia"/>
        </w:rPr>
        <w:t>条（2）商务技术部分中加*项目</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如有</w:t>
      </w:r>
      <w:r>
        <w:rPr>
          <w:rFonts w:hint="eastAsia" w:asciiTheme="minorEastAsia" w:hAnsiTheme="minorEastAsia" w:eastAsiaTheme="minorEastAsia"/>
          <w:lang w:eastAsia="zh-CN"/>
        </w:rPr>
        <w:t>）</w:t>
      </w:r>
      <w:r>
        <w:rPr>
          <w:rFonts w:hint="eastAsia" w:asciiTheme="minorEastAsia" w:hAnsiTheme="minorEastAsia" w:eastAsiaTheme="minorEastAsia"/>
        </w:rPr>
        <w:t>缺失或无效；</w:t>
      </w:r>
    </w:p>
    <w:p w14:paraId="5AA0EC2C">
      <w:pPr>
        <w:spacing w:line="360" w:lineRule="auto"/>
        <w:ind w:firstLine="480"/>
        <w:rPr>
          <w:rFonts w:asciiTheme="minorEastAsia" w:hAnsiTheme="minorEastAsia" w:eastAsiaTheme="minorEastAsia"/>
        </w:rPr>
      </w:pPr>
      <w:r>
        <w:rPr>
          <w:rFonts w:hint="eastAsia" w:asciiTheme="minorEastAsia" w:hAnsiTheme="minorEastAsia" w:eastAsiaTheme="minorEastAsia"/>
        </w:rPr>
        <w:t>（2）响应文件未按单一来源谈判文件的规定签署、盖章的；</w:t>
      </w:r>
    </w:p>
    <w:p w14:paraId="5B4E8FBD">
      <w:pPr>
        <w:spacing w:line="360" w:lineRule="auto"/>
        <w:ind w:firstLine="480"/>
        <w:rPr>
          <w:rFonts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lang w:val="en-US" w:eastAsia="zh-CN"/>
        </w:rPr>
        <w:t>响应文件</w:t>
      </w:r>
      <w:r>
        <w:rPr>
          <w:rFonts w:hint="eastAsia" w:asciiTheme="minorEastAsia" w:hAnsiTheme="minorEastAsia" w:eastAsiaTheme="minorEastAsia"/>
        </w:rPr>
        <w:t>有效期不足的；</w:t>
      </w:r>
    </w:p>
    <w:p w14:paraId="17D6A190">
      <w:pPr>
        <w:spacing w:line="360" w:lineRule="auto"/>
        <w:ind w:firstLine="480"/>
        <w:rPr>
          <w:rFonts w:asciiTheme="minorEastAsia" w:hAnsiTheme="minorEastAsia" w:eastAsiaTheme="minorEastAsia"/>
        </w:rPr>
      </w:pPr>
      <w:r>
        <w:rPr>
          <w:rFonts w:hint="eastAsia" w:asciiTheme="minorEastAsia" w:hAnsiTheme="minorEastAsia" w:eastAsiaTheme="minorEastAsia"/>
        </w:rPr>
        <w:t>（4）服务方案、服务期限等超出采购人可接受的偏差范围的；</w:t>
      </w:r>
    </w:p>
    <w:p w14:paraId="6B4AA4E4">
      <w:pPr>
        <w:spacing w:line="360" w:lineRule="auto"/>
        <w:ind w:firstLine="480"/>
        <w:rPr>
          <w:rFonts w:asciiTheme="minorEastAsia" w:hAnsiTheme="minorEastAsia" w:eastAsiaTheme="minorEastAsia"/>
        </w:rPr>
      </w:pPr>
      <w:r>
        <w:rPr>
          <w:rFonts w:hint="eastAsia" w:asciiTheme="minorEastAsia" w:hAnsiTheme="minorEastAsia" w:eastAsiaTheme="minorEastAsia"/>
        </w:rPr>
        <w:t>（5）未按照单一来源谈判文件规定报价的；</w:t>
      </w:r>
    </w:p>
    <w:p w14:paraId="611F1F5A">
      <w:pPr>
        <w:spacing w:line="360" w:lineRule="auto"/>
        <w:ind w:firstLine="480"/>
        <w:rPr>
          <w:rFonts w:asciiTheme="minorEastAsia" w:hAnsiTheme="minorEastAsia" w:eastAsiaTheme="minorEastAsia"/>
        </w:rPr>
      </w:pPr>
      <w:r>
        <w:rPr>
          <w:rFonts w:hint="eastAsia" w:asciiTheme="minorEastAsia" w:hAnsiTheme="minorEastAsia" w:eastAsiaTheme="minorEastAsia"/>
        </w:rPr>
        <w:t>（6）响应文件附有采购人不能接受的条件；</w:t>
      </w:r>
    </w:p>
    <w:p w14:paraId="74FEBC6E">
      <w:pPr>
        <w:spacing w:line="360" w:lineRule="auto"/>
        <w:ind w:firstLine="480"/>
        <w:rPr>
          <w:rFonts w:asciiTheme="minorEastAsia" w:hAnsiTheme="minorEastAsia" w:eastAsiaTheme="minorEastAsia"/>
        </w:rPr>
      </w:pPr>
      <w:r>
        <w:rPr>
          <w:rFonts w:hint="eastAsia" w:asciiTheme="minorEastAsia" w:hAnsiTheme="minorEastAsia" w:eastAsiaTheme="minorEastAsia"/>
        </w:rPr>
        <w:t>17.3如果响应文件实质上没有响应单一来源谈判文件的要求，谈判将予以拒绝，供应商不得再对响应文件进行任何修正从而使其报价成为实质上响应的报价。</w:t>
      </w:r>
    </w:p>
    <w:p w14:paraId="5F581553">
      <w:pPr>
        <w:spacing w:line="360" w:lineRule="auto"/>
        <w:ind w:firstLine="480"/>
        <w:rPr>
          <w:rFonts w:asciiTheme="minorEastAsia" w:hAnsiTheme="minorEastAsia" w:eastAsiaTheme="minorEastAsia"/>
        </w:rPr>
      </w:pPr>
      <w:r>
        <w:rPr>
          <w:rFonts w:hint="eastAsia" w:asciiTheme="minorEastAsia" w:hAnsiTheme="minorEastAsia" w:eastAsiaTheme="minorEastAsia"/>
        </w:rPr>
        <w:t>17.4响应文件的细微偏差（一般商务</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服务</w:t>
      </w:r>
      <w:r>
        <w:rPr>
          <w:rFonts w:hint="eastAsia" w:asciiTheme="minorEastAsia" w:hAnsiTheme="minorEastAsia" w:eastAsiaTheme="minorEastAsia"/>
        </w:rPr>
        <w:t>要求）是指在实质上响应单一来源谈判文件要求，但在个别地方存在漏项或者提供了不完整的技术信息和数据等情况，细微偏差不影响响应文件的有效性。</w:t>
      </w:r>
    </w:p>
    <w:p w14:paraId="20D42230">
      <w:pPr>
        <w:spacing w:line="360" w:lineRule="auto"/>
        <w:ind w:firstLine="480"/>
        <w:rPr>
          <w:rFonts w:asciiTheme="minorEastAsia" w:hAnsiTheme="minorEastAsia" w:eastAsiaTheme="minorEastAsia"/>
        </w:rPr>
      </w:pPr>
      <w:r>
        <w:rPr>
          <w:rFonts w:hint="eastAsia" w:asciiTheme="minorEastAsia" w:hAnsiTheme="minorEastAsia" w:eastAsiaTheme="minorEastAsia"/>
        </w:rPr>
        <w:t>17.5评审小组成员将允许供应商修改响应文件中不构成重大偏离、微小的、非正规、不一致或不规则的地方。</w:t>
      </w:r>
    </w:p>
    <w:p w14:paraId="6D898369">
      <w:pPr>
        <w:spacing w:line="360" w:lineRule="auto"/>
        <w:ind w:firstLine="480"/>
        <w:rPr>
          <w:rFonts w:asciiTheme="minorEastAsia" w:hAnsiTheme="minorEastAsia" w:eastAsiaTheme="minorEastAsia"/>
        </w:rPr>
      </w:pPr>
      <w:r>
        <w:rPr>
          <w:rFonts w:hint="eastAsia" w:asciiTheme="minorEastAsia" w:hAnsiTheme="minorEastAsia" w:eastAsiaTheme="minorEastAsia"/>
        </w:rPr>
        <w:t>17.6本次谈判采取一轮谈判、二轮报价方式进行。</w:t>
      </w:r>
    </w:p>
    <w:p w14:paraId="645726BA">
      <w:pPr>
        <w:spacing w:line="360" w:lineRule="auto"/>
        <w:ind w:firstLine="480"/>
        <w:rPr>
          <w:rFonts w:asciiTheme="minorEastAsia" w:hAnsiTheme="minorEastAsia" w:eastAsiaTheme="minorEastAsia"/>
        </w:rPr>
      </w:pPr>
      <w:r>
        <w:rPr>
          <w:rFonts w:hint="eastAsia" w:asciiTheme="minorEastAsia" w:hAnsiTheme="minorEastAsia" w:eastAsiaTheme="minorEastAsia"/>
        </w:rPr>
        <w:t>17.6.1 第一轮报价为响应文件所载明报价。</w:t>
      </w:r>
    </w:p>
    <w:p w14:paraId="67FE0202">
      <w:pPr>
        <w:spacing w:line="360" w:lineRule="auto"/>
        <w:ind w:firstLine="480"/>
        <w:rPr>
          <w:rFonts w:asciiTheme="minorEastAsia" w:hAnsiTheme="minorEastAsia" w:eastAsiaTheme="minorEastAsia"/>
        </w:rPr>
      </w:pPr>
      <w:r>
        <w:rPr>
          <w:rFonts w:hint="eastAsia" w:asciiTheme="minorEastAsia" w:hAnsiTheme="minorEastAsia" w:eastAsiaTheme="minorEastAsia"/>
        </w:rPr>
        <w:t>17.6.2 供应商通过资格性、符合性审查后，评审小组与供应商进行谈判，谈判结束后，供应商进行二轮报价（最终报价）。</w:t>
      </w:r>
    </w:p>
    <w:p w14:paraId="21406A3A">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18、确定谈判方案</w:t>
      </w:r>
    </w:p>
    <w:p w14:paraId="14D9173F">
      <w:pPr>
        <w:spacing w:line="360" w:lineRule="auto"/>
        <w:ind w:firstLine="480"/>
        <w:rPr>
          <w:rFonts w:asciiTheme="minorEastAsia" w:hAnsiTheme="minorEastAsia" w:eastAsiaTheme="minorEastAsia"/>
        </w:rPr>
      </w:pPr>
      <w:r>
        <w:rPr>
          <w:rFonts w:hint="eastAsia" w:asciiTheme="minorEastAsia" w:hAnsiTheme="minorEastAsia" w:eastAsiaTheme="minorEastAsia"/>
        </w:rPr>
        <w:t>评审小组专家依据单一来源谈判文件对已通过资格性审核的各响应文件进行书面审核，在审核后由评审小组组长主持，归纳各专家审核意见，形成谈判要点。</w:t>
      </w:r>
    </w:p>
    <w:p w14:paraId="578702A4">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19、谈判（线上进行）</w:t>
      </w:r>
    </w:p>
    <w:p w14:paraId="1B38F014">
      <w:pPr>
        <w:spacing w:line="360" w:lineRule="auto"/>
        <w:ind w:firstLine="480"/>
        <w:rPr>
          <w:rFonts w:asciiTheme="minorEastAsia" w:hAnsiTheme="minorEastAsia" w:eastAsiaTheme="minorEastAsia"/>
        </w:rPr>
      </w:pPr>
      <w:r>
        <w:rPr>
          <w:rFonts w:hint="eastAsia" w:asciiTheme="minorEastAsia" w:hAnsiTheme="minorEastAsia" w:eastAsiaTheme="minorEastAsia"/>
        </w:rPr>
        <w:t>19.1评审小组与供应商进行商务、技术谈判。具体步骤为：</w:t>
      </w:r>
    </w:p>
    <w:p w14:paraId="08361546">
      <w:pPr>
        <w:spacing w:line="360" w:lineRule="auto"/>
        <w:ind w:firstLine="480"/>
        <w:rPr>
          <w:rFonts w:asciiTheme="minorEastAsia" w:hAnsiTheme="minorEastAsia" w:eastAsiaTheme="minorEastAsia"/>
        </w:rPr>
      </w:pPr>
      <w:r>
        <w:rPr>
          <w:rFonts w:hint="eastAsia" w:asciiTheme="minorEastAsia" w:hAnsiTheme="minorEastAsia" w:eastAsiaTheme="minorEastAsia"/>
        </w:rPr>
        <w:t>（1）供应商向评审小组作商务、技术陈述；</w:t>
      </w:r>
    </w:p>
    <w:p w14:paraId="2B550C05">
      <w:pPr>
        <w:spacing w:line="360" w:lineRule="auto"/>
        <w:ind w:firstLine="480"/>
        <w:rPr>
          <w:rFonts w:asciiTheme="minorEastAsia" w:hAnsiTheme="minorEastAsia" w:eastAsiaTheme="minorEastAsia"/>
        </w:rPr>
      </w:pPr>
      <w:r>
        <w:rPr>
          <w:rFonts w:hint="eastAsia" w:asciiTheme="minorEastAsia" w:hAnsiTheme="minorEastAsia" w:eastAsiaTheme="minorEastAsia"/>
        </w:rPr>
        <w:t>供应商须结合单一来源谈判文件商务、技术要求，对所报价服务方案、报价组成以及服务期限、技术服务内容、业绩、信誉、企业生产经营情况等向评审小组专家进行陈述。</w:t>
      </w:r>
    </w:p>
    <w:p w14:paraId="0439C3BE">
      <w:pPr>
        <w:spacing w:line="360" w:lineRule="auto"/>
        <w:ind w:firstLine="480"/>
        <w:rPr>
          <w:rFonts w:asciiTheme="minorEastAsia" w:hAnsiTheme="minorEastAsia" w:eastAsiaTheme="minorEastAsia"/>
        </w:rPr>
      </w:pPr>
      <w:r>
        <w:rPr>
          <w:rFonts w:hint="eastAsia" w:asciiTheme="minorEastAsia" w:hAnsiTheme="minorEastAsia" w:eastAsiaTheme="minorEastAsia"/>
        </w:rPr>
        <w:t>（2）评审小组专家依据谈判要点，结合专家书面审核意见和供应商技术陈述情况，与供应商进行谈判；</w:t>
      </w:r>
    </w:p>
    <w:p w14:paraId="6BE99F24">
      <w:pPr>
        <w:spacing w:line="360" w:lineRule="auto"/>
        <w:ind w:firstLine="480"/>
        <w:rPr>
          <w:rFonts w:asciiTheme="minorEastAsia" w:hAnsiTheme="minorEastAsia" w:eastAsiaTheme="minorEastAsia"/>
        </w:rPr>
      </w:pPr>
      <w:r>
        <w:rPr>
          <w:rFonts w:hint="eastAsia" w:asciiTheme="minorEastAsia" w:hAnsiTheme="minorEastAsia" w:eastAsiaTheme="minorEastAsia"/>
        </w:rPr>
        <w:t>（3）谈判后，供应商根据评审小组要求，做出书面承诺。</w:t>
      </w:r>
    </w:p>
    <w:p w14:paraId="33C85601">
      <w:pPr>
        <w:spacing w:line="360" w:lineRule="auto"/>
        <w:ind w:firstLine="480"/>
        <w:rPr>
          <w:rFonts w:asciiTheme="minorEastAsia" w:hAnsiTheme="minorEastAsia" w:eastAsiaTheme="minorEastAsia"/>
        </w:rPr>
      </w:pPr>
      <w:r>
        <w:rPr>
          <w:rFonts w:hint="eastAsia" w:asciiTheme="minorEastAsia" w:hAnsiTheme="minorEastAsia" w:eastAsiaTheme="minorEastAsia"/>
        </w:rPr>
        <w:t>19.2在谈判过程中，评审小组可以根据单一来源谈判文件和谈判情况实质性变动采购需求中的技术、服务要求以及合同草案条款，实质性变动的内容，须经采购人代表确认。</w:t>
      </w:r>
    </w:p>
    <w:p w14:paraId="5A337DA5">
      <w:pPr>
        <w:spacing w:line="360" w:lineRule="auto"/>
        <w:ind w:firstLine="480"/>
        <w:rPr>
          <w:rFonts w:asciiTheme="minorEastAsia" w:hAnsiTheme="minorEastAsia" w:eastAsiaTheme="minorEastAsia"/>
        </w:rPr>
      </w:pPr>
      <w:r>
        <w:rPr>
          <w:rFonts w:hint="eastAsia" w:asciiTheme="minorEastAsia" w:hAnsiTheme="minorEastAsia" w:eastAsiaTheme="minorEastAsia"/>
        </w:rPr>
        <w:t>19.3对单一来源谈判文件做出的实质性变动是单一来源谈判文件的有效组成部分，评审小组应当及时以书面形式同时通知参加谈判的供应商。</w:t>
      </w:r>
    </w:p>
    <w:p w14:paraId="7AC3C134">
      <w:pPr>
        <w:spacing w:line="360" w:lineRule="auto"/>
        <w:ind w:firstLine="480"/>
        <w:rPr>
          <w:rFonts w:asciiTheme="minorEastAsia" w:hAnsiTheme="minorEastAsia" w:eastAsiaTheme="minorEastAsia"/>
        </w:rPr>
      </w:pPr>
      <w:r>
        <w:rPr>
          <w:rFonts w:hint="eastAsia" w:asciiTheme="minorEastAsia" w:hAnsiTheme="minorEastAsia" w:eastAsiaTheme="minorEastAsia"/>
        </w:rPr>
        <w:t>19.4发生实质性变动时，供应商应当按照单一来源谈判文件的变动情况和评审小组的要求重新提交响应文件，并由其法定代表人或授权代表签字或者加盖公章。由授权代表签字的，应当附法定代表人授权书。供应商为自然人的，应当由本人签字并附身份证明。</w:t>
      </w:r>
    </w:p>
    <w:p w14:paraId="5DFD4397">
      <w:pPr>
        <w:spacing w:line="360" w:lineRule="auto"/>
        <w:ind w:firstLine="480"/>
        <w:rPr>
          <w:rFonts w:asciiTheme="minorEastAsia" w:hAnsiTheme="minorEastAsia" w:eastAsiaTheme="minorEastAsia"/>
        </w:rPr>
      </w:pPr>
      <w:r>
        <w:rPr>
          <w:rFonts w:hint="eastAsia" w:asciiTheme="minorEastAsia" w:hAnsiTheme="minorEastAsia" w:eastAsiaTheme="minorEastAsia"/>
        </w:rPr>
        <w:t>19.5重新提交响应文件的形式包括现场提交响应文件补充文件的形式和约定时间再次提交响应文件的形式。</w:t>
      </w:r>
    </w:p>
    <w:p w14:paraId="608998D8">
      <w:pPr>
        <w:spacing w:line="360" w:lineRule="auto"/>
        <w:ind w:firstLine="480"/>
        <w:rPr>
          <w:rFonts w:asciiTheme="minorEastAsia" w:hAnsiTheme="minorEastAsia" w:eastAsiaTheme="minorEastAsia"/>
        </w:rPr>
      </w:pPr>
      <w:r>
        <w:rPr>
          <w:rFonts w:hint="eastAsia" w:asciiTheme="minorEastAsia" w:hAnsiTheme="minorEastAsia" w:eastAsiaTheme="minorEastAsia"/>
        </w:rPr>
        <w:t>19.5.1如发生的实质性变动内容较简单，参加谈判的供应商在谈判现场能够做出书面承诺，并且经评审小组认可，可以以提交响应文件补充文件的形式重新提交响应文件；</w:t>
      </w:r>
    </w:p>
    <w:p w14:paraId="5442C320">
      <w:pPr>
        <w:spacing w:line="360" w:lineRule="auto"/>
        <w:ind w:firstLine="480"/>
        <w:rPr>
          <w:rFonts w:asciiTheme="minorEastAsia" w:hAnsiTheme="minorEastAsia" w:eastAsiaTheme="minorEastAsia"/>
        </w:rPr>
      </w:pPr>
      <w:r>
        <w:rPr>
          <w:rFonts w:hint="eastAsia" w:asciiTheme="minorEastAsia" w:hAnsiTheme="minorEastAsia" w:eastAsiaTheme="minorEastAsia"/>
        </w:rPr>
        <w:t>19.5.2如发生的实质性变动内容较复杂，参加谈判的供应商在谈判现场不能马上做出承诺，而必须给予一定的时间根据实质性变动的内容重新制作响应文件，则在谈判现场由评审小组另行约定时间重新提交响应文件。</w:t>
      </w:r>
    </w:p>
    <w:p w14:paraId="2EA9516F">
      <w:pPr>
        <w:spacing w:line="360" w:lineRule="auto"/>
        <w:ind w:firstLine="480"/>
        <w:rPr>
          <w:rFonts w:asciiTheme="minorEastAsia" w:hAnsiTheme="minorEastAsia" w:eastAsiaTheme="minorEastAsia"/>
        </w:rPr>
      </w:pPr>
      <w:r>
        <w:rPr>
          <w:rFonts w:hint="eastAsia" w:asciiTheme="minorEastAsia" w:hAnsiTheme="minorEastAsia" w:eastAsiaTheme="minorEastAsia"/>
        </w:rPr>
        <w:t>重新提交的响应文件由下列情况之一者将视为报价无效：</w:t>
      </w:r>
    </w:p>
    <w:p w14:paraId="26041EFB">
      <w:pPr>
        <w:spacing w:line="360" w:lineRule="auto"/>
        <w:ind w:firstLine="480"/>
        <w:rPr>
          <w:rFonts w:asciiTheme="minorEastAsia" w:hAnsiTheme="minorEastAsia" w:eastAsiaTheme="minorEastAsia"/>
        </w:rPr>
      </w:pPr>
      <w:r>
        <w:rPr>
          <w:rFonts w:hint="eastAsia" w:asciiTheme="minorEastAsia" w:hAnsiTheme="minorEastAsia" w:eastAsiaTheme="minorEastAsia"/>
        </w:rPr>
        <w:t>（1）响应文件未按规定标记、密封的；</w:t>
      </w:r>
    </w:p>
    <w:p w14:paraId="7C37955F">
      <w:pPr>
        <w:spacing w:line="360" w:lineRule="auto"/>
        <w:ind w:firstLine="480"/>
        <w:rPr>
          <w:rFonts w:asciiTheme="minorEastAsia" w:hAnsiTheme="minorEastAsia" w:eastAsiaTheme="minorEastAsia"/>
        </w:rPr>
      </w:pPr>
      <w:r>
        <w:rPr>
          <w:rFonts w:hint="eastAsia" w:asciiTheme="minorEastAsia" w:hAnsiTheme="minorEastAsia" w:eastAsiaTheme="minorEastAsia"/>
        </w:rPr>
        <w:t>（2）未在指定位置加盖供应商公章和法定代表人或其授权代表签章的；</w:t>
      </w:r>
    </w:p>
    <w:p w14:paraId="03FB38B1">
      <w:pPr>
        <w:spacing w:line="360" w:lineRule="auto"/>
        <w:ind w:firstLine="480"/>
        <w:rPr>
          <w:rFonts w:asciiTheme="minorEastAsia" w:hAnsiTheme="minorEastAsia" w:eastAsiaTheme="minorEastAsia"/>
        </w:rPr>
      </w:pPr>
      <w:r>
        <w:rPr>
          <w:rFonts w:hint="eastAsia" w:asciiTheme="minorEastAsia" w:hAnsiTheme="minorEastAsia" w:eastAsiaTheme="minorEastAsia"/>
        </w:rPr>
        <w:t>（3）未按规定时间以后送达的响应文件；</w:t>
      </w:r>
    </w:p>
    <w:p w14:paraId="26E7A3B9">
      <w:pPr>
        <w:spacing w:line="360" w:lineRule="auto"/>
        <w:ind w:firstLine="480"/>
        <w:rPr>
          <w:rFonts w:asciiTheme="minorEastAsia" w:hAnsiTheme="minorEastAsia" w:eastAsiaTheme="minorEastAsia"/>
        </w:rPr>
      </w:pPr>
      <w:r>
        <w:rPr>
          <w:rFonts w:hint="eastAsia" w:asciiTheme="minorEastAsia" w:hAnsiTheme="minorEastAsia" w:eastAsiaTheme="minorEastAsia"/>
        </w:rPr>
        <w:t>（4）提交的响应文件有效期短于单一来源谈判文件规定有效期的；</w:t>
      </w:r>
    </w:p>
    <w:p w14:paraId="0E777675">
      <w:pPr>
        <w:spacing w:line="360" w:lineRule="auto"/>
        <w:ind w:firstLine="480"/>
        <w:rPr>
          <w:rFonts w:asciiTheme="minorEastAsia" w:hAnsiTheme="minorEastAsia" w:eastAsiaTheme="minorEastAsia"/>
        </w:rPr>
      </w:pPr>
      <w:r>
        <w:rPr>
          <w:rFonts w:hint="eastAsia" w:asciiTheme="minorEastAsia" w:hAnsiTheme="minorEastAsia" w:eastAsiaTheme="minorEastAsia"/>
        </w:rPr>
        <w:t>（5）未按评审小组要求对响应文件进行澄清（说明或者更正）的；</w:t>
      </w:r>
    </w:p>
    <w:p w14:paraId="778AF0B0">
      <w:pPr>
        <w:spacing w:line="360" w:lineRule="auto"/>
        <w:ind w:firstLine="480"/>
        <w:rPr>
          <w:rFonts w:asciiTheme="minorEastAsia" w:hAnsiTheme="minorEastAsia" w:eastAsiaTheme="minorEastAsia"/>
        </w:rPr>
      </w:pPr>
      <w:r>
        <w:rPr>
          <w:rFonts w:hint="eastAsia" w:asciiTheme="minorEastAsia" w:hAnsiTheme="minorEastAsia" w:eastAsiaTheme="minorEastAsia"/>
        </w:rPr>
        <w:t>（6）评审小组对重新提交的响应文件评审后，认为在有效性、完整性和响应程度方面没有实质性响应单一来源谈判文件的。</w:t>
      </w:r>
    </w:p>
    <w:p w14:paraId="22CCC811">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20.第二轮报价（最终报价）（线上进行）</w:t>
      </w:r>
    </w:p>
    <w:p w14:paraId="0C77F964">
      <w:pPr>
        <w:spacing w:line="360" w:lineRule="auto"/>
        <w:ind w:firstLine="480"/>
        <w:rPr>
          <w:rFonts w:asciiTheme="minorEastAsia" w:hAnsiTheme="minorEastAsia" w:eastAsiaTheme="minorEastAsia"/>
        </w:rPr>
      </w:pPr>
      <w:r>
        <w:rPr>
          <w:rFonts w:hint="eastAsia" w:asciiTheme="minorEastAsia" w:hAnsiTheme="minorEastAsia" w:eastAsiaTheme="minorEastAsia"/>
        </w:rPr>
        <w:t>20.1谈判结束后，评审小组</w:t>
      </w:r>
      <w:r>
        <w:rPr>
          <w:rFonts w:asciiTheme="minorEastAsia" w:hAnsiTheme="minorEastAsia" w:eastAsiaTheme="minorEastAsia"/>
        </w:rPr>
        <w:t>要求实质性响应的供应商在规定时间内</w:t>
      </w:r>
      <w:r>
        <w:rPr>
          <w:rFonts w:hint="eastAsia" w:asciiTheme="minorEastAsia" w:hAnsiTheme="minorEastAsia" w:eastAsiaTheme="minorEastAsia"/>
        </w:rPr>
        <w:t>线上</w:t>
      </w:r>
      <w:r>
        <w:rPr>
          <w:rFonts w:asciiTheme="minorEastAsia" w:hAnsiTheme="minorEastAsia" w:eastAsiaTheme="minorEastAsia"/>
        </w:rPr>
        <w:t>提交（二次）</w:t>
      </w:r>
      <w:r>
        <w:rPr>
          <w:rFonts w:hint="eastAsia" w:asciiTheme="minorEastAsia" w:hAnsiTheme="minorEastAsia" w:eastAsiaTheme="minorEastAsia"/>
        </w:rPr>
        <w:t>最后报价。</w:t>
      </w:r>
    </w:p>
    <w:p w14:paraId="7B11A072">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21．形成谈判报告</w:t>
      </w:r>
    </w:p>
    <w:p w14:paraId="384792F8">
      <w:pPr>
        <w:spacing w:line="360" w:lineRule="auto"/>
        <w:ind w:firstLine="480"/>
        <w:rPr>
          <w:rFonts w:asciiTheme="minorEastAsia" w:hAnsiTheme="minorEastAsia" w:eastAsiaTheme="minorEastAsia"/>
        </w:rPr>
      </w:pPr>
      <w:r>
        <w:rPr>
          <w:rFonts w:hint="eastAsia" w:asciiTheme="minorEastAsia" w:hAnsiTheme="minorEastAsia" w:eastAsiaTheme="minorEastAsia"/>
        </w:rPr>
        <w:t>21.1单一来源谈判小组应当做好协商情况记录，主要内容包括：</w:t>
      </w:r>
    </w:p>
    <w:p w14:paraId="3B193DDE">
      <w:pPr>
        <w:spacing w:line="360" w:lineRule="auto"/>
        <w:ind w:firstLine="480"/>
        <w:rPr>
          <w:rFonts w:asciiTheme="minorEastAsia" w:hAnsiTheme="minorEastAsia" w:eastAsiaTheme="minorEastAsia"/>
        </w:rPr>
      </w:pPr>
      <w:r>
        <w:rPr>
          <w:rFonts w:hint="eastAsia" w:asciiTheme="minorEastAsia" w:hAnsiTheme="minorEastAsia" w:eastAsiaTheme="minorEastAsia"/>
        </w:rPr>
        <w:t>(1)公示情况说明；</w:t>
      </w:r>
    </w:p>
    <w:p w14:paraId="1FDFB021">
      <w:pPr>
        <w:spacing w:line="360" w:lineRule="auto"/>
        <w:ind w:firstLine="480"/>
        <w:rPr>
          <w:rFonts w:asciiTheme="minorEastAsia" w:hAnsiTheme="minorEastAsia" w:eastAsiaTheme="minorEastAsia"/>
        </w:rPr>
      </w:pPr>
      <w:r>
        <w:rPr>
          <w:rFonts w:hint="eastAsia" w:asciiTheme="minorEastAsia" w:hAnsiTheme="minorEastAsia" w:eastAsiaTheme="minorEastAsia"/>
        </w:rPr>
        <w:t>(2)谈判日期和地点，谈判小组成员名单；</w:t>
      </w:r>
    </w:p>
    <w:p w14:paraId="3FAE058E">
      <w:pPr>
        <w:spacing w:line="360" w:lineRule="auto"/>
        <w:ind w:firstLine="480"/>
        <w:rPr>
          <w:rFonts w:asciiTheme="minorEastAsia" w:hAnsiTheme="minorEastAsia" w:eastAsiaTheme="minorEastAsia"/>
        </w:rPr>
      </w:pPr>
      <w:r>
        <w:rPr>
          <w:rFonts w:hint="eastAsia" w:asciiTheme="minorEastAsia" w:hAnsiTheme="minorEastAsia" w:eastAsiaTheme="minorEastAsia"/>
        </w:rPr>
        <w:t>(3)供应商提供的采购标的的成本，同类项目合同价格及相关专利、专有技术等情况说明；</w:t>
      </w:r>
    </w:p>
    <w:p w14:paraId="0DC1E951">
      <w:pPr>
        <w:spacing w:line="360" w:lineRule="auto"/>
        <w:ind w:firstLine="480"/>
        <w:rPr>
          <w:rFonts w:asciiTheme="minorEastAsia" w:hAnsiTheme="minorEastAsia" w:eastAsiaTheme="minorEastAsia"/>
        </w:rPr>
      </w:pPr>
      <w:r>
        <w:rPr>
          <w:rFonts w:hint="eastAsia" w:asciiTheme="minorEastAsia" w:hAnsiTheme="minorEastAsia" w:eastAsiaTheme="minorEastAsia"/>
        </w:rPr>
        <w:t>(4)合同主要条款及价格商定情况。</w:t>
      </w:r>
    </w:p>
    <w:p w14:paraId="0FE0CD3B">
      <w:pPr>
        <w:keepNext/>
        <w:keepLines/>
        <w:widowControl/>
        <w:spacing w:before="156" w:beforeLines="50" w:after="31" w:afterLines="10" w:line="360" w:lineRule="auto"/>
        <w:ind w:firstLine="482"/>
        <w:jc w:val="left"/>
        <w:outlineLvl w:val="2"/>
        <w:rPr>
          <w:rFonts w:asciiTheme="minorEastAsia" w:hAnsiTheme="minorEastAsia" w:eastAsiaTheme="minorEastAsia"/>
          <w:b/>
          <w:bCs/>
        </w:rPr>
      </w:pPr>
      <w:r>
        <w:rPr>
          <w:rFonts w:hint="eastAsia" w:asciiTheme="minorEastAsia" w:hAnsiTheme="minorEastAsia" w:eastAsiaTheme="minorEastAsia"/>
          <w:b/>
          <w:bCs/>
        </w:rPr>
        <w:t>22．采购项目废标</w:t>
      </w:r>
    </w:p>
    <w:p w14:paraId="066B7CC2">
      <w:pPr>
        <w:pStyle w:val="46"/>
        <w:spacing w:line="360" w:lineRule="auto"/>
        <w:ind w:firstLineChars="0"/>
        <w:rPr>
          <w:rFonts w:asciiTheme="minorEastAsia" w:hAnsiTheme="minorEastAsia" w:eastAsiaTheme="minorEastAsia"/>
        </w:rPr>
      </w:pPr>
      <w:r>
        <w:rPr>
          <w:rFonts w:hint="eastAsia" w:asciiTheme="minorEastAsia" w:hAnsiTheme="minorEastAsia" w:eastAsiaTheme="minorEastAsia"/>
        </w:rPr>
        <w:t>22.1 出现下列情形之一的，采购人或者采购代理机构应当终止采购活动，发布项目终止公告并说明原因，重新开展采购活动：</w:t>
      </w:r>
    </w:p>
    <w:p w14:paraId="5C7E5017">
      <w:pPr>
        <w:pStyle w:val="46"/>
        <w:spacing w:line="360" w:lineRule="auto"/>
        <w:ind w:firstLineChars="0"/>
        <w:rPr>
          <w:rFonts w:asciiTheme="minorEastAsia" w:hAnsiTheme="minorEastAsia" w:eastAsiaTheme="minorEastAsia"/>
        </w:rPr>
      </w:pPr>
      <w:r>
        <w:rPr>
          <w:rFonts w:hint="eastAsia" w:asciiTheme="minorEastAsia" w:hAnsiTheme="minorEastAsia" w:eastAsiaTheme="minorEastAsia"/>
        </w:rPr>
        <w:t>（1）因情况变化，不再符合规定的单一来源采购方式适用情形的；</w:t>
      </w:r>
    </w:p>
    <w:p w14:paraId="01C14712">
      <w:pPr>
        <w:pStyle w:val="46"/>
        <w:spacing w:line="360" w:lineRule="auto"/>
        <w:ind w:firstLineChars="0"/>
        <w:rPr>
          <w:rFonts w:asciiTheme="minorEastAsia" w:hAnsiTheme="minorEastAsia" w:eastAsiaTheme="minorEastAsia"/>
        </w:rPr>
      </w:pPr>
      <w:r>
        <w:rPr>
          <w:rFonts w:hint="eastAsia" w:asciiTheme="minorEastAsia" w:hAnsiTheme="minorEastAsia" w:eastAsiaTheme="minorEastAsia"/>
        </w:rPr>
        <w:t>（2）出现影响采购公正的违法、违规行为的；</w:t>
      </w:r>
    </w:p>
    <w:p w14:paraId="488575DF">
      <w:pPr>
        <w:pStyle w:val="46"/>
        <w:spacing w:line="360" w:lineRule="auto"/>
        <w:ind w:firstLineChars="200"/>
        <w:rPr>
          <w:rFonts w:asciiTheme="minorEastAsia" w:hAnsiTheme="minorEastAsia" w:eastAsiaTheme="minorEastAsia"/>
        </w:rPr>
      </w:pPr>
      <w:r>
        <w:rPr>
          <w:rFonts w:hint="eastAsia" w:asciiTheme="minorEastAsia" w:hAnsiTheme="minorEastAsia" w:eastAsiaTheme="minorEastAsia"/>
        </w:rPr>
        <w:t>（3）报价超过采购预算的。</w:t>
      </w:r>
    </w:p>
    <w:p w14:paraId="605265D4">
      <w:pPr>
        <w:pStyle w:val="46"/>
        <w:spacing w:line="360" w:lineRule="auto"/>
        <w:ind w:firstLineChars="0"/>
        <w:rPr>
          <w:rFonts w:asciiTheme="minorEastAsia" w:hAnsiTheme="minorEastAsia" w:eastAsiaTheme="minorEastAsia"/>
        </w:rPr>
      </w:pPr>
      <w:r>
        <w:rPr>
          <w:rFonts w:hint="eastAsia" w:asciiTheme="minorEastAsia" w:hAnsiTheme="minorEastAsia" w:eastAsiaTheme="minorEastAsia"/>
        </w:rPr>
        <w:t>22.2 采购项目废标后，谈判小组应做出书面报告。</w:t>
      </w:r>
    </w:p>
    <w:p w14:paraId="6DF6518D">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23.确定成交供应商</w:t>
      </w:r>
    </w:p>
    <w:p w14:paraId="4950350F">
      <w:pPr>
        <w:spacing w:line="360" w:lineRule="auto"/>
        <w:ind w:firstLine="480"/>
        <w:rPr>
          <w:rFonts w:asciiTheme="minorEastAsia" w:hAnsiTheme="minorEastAsia" w:eastAsiaTheme="minorEastAsia"/>
        </w:rPr>
      </w:pPr>
      <w:r>
        <w:rPr>
          <w:rFonts w:hint="eastAsia" w:asciiTheme="minorEastAsia" w:hAnsiTheme="minorEastAsia" w:eastAsiaTheme="minorEastAsia"/>
        </w:rPr>
        <w:t>由评审小组组长主持，汇总各评审专家个人意见，形成评审小组集体推荐意见，确定成交供应商。</w:t>
      </w:r>
    </w:p>
    <w:p w14:paraId="615AD510">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asciiTheme="minorEastAsia" w:hAnsiTheme="minorEastAsia" w:eastAsiaTheme="minorEastAsia"/>
          <w:b/>
        </w:rPr>
        <w:t>2</w:t>
      </w:r>
      <w:r>
        <w:rPr>
          <w:rFonts w:hint="eastAsia" w:asciiTheme="minorEastAsia" w:hAnsiTheme="minorEastAsia" w:eastAsiaTheme="minorEastAsia"/>
          <w:b/>
        </w:rPr>
        <w:t>4</w:t>
      </w:r>
      <w:r>
        <w:rPr>
          <w:rFonts w:asciiTheme="minorEastAsia" w:hAnsiTheme="minorEastAsia" w:eastAsiaTheme="minorEastAsia"/>
          <w:b/>
        </w:rPr>
        <w:t>.评审复核</w:t>
      </w:r>
    </w:p>
    <w:p w14:paraId="1B99A2D7">
      <w:pPr>
        <w:spacing w:line="360" w:lineRule="auto"/>
        <w:ind w:firstLine="480"/>
        <w:rPr>
          <w:rFonts w:asciiTheme="minorEastAsia" w:hAnsiTheme="minorEastAsia" w:eastAsiaTheme="minorEastAsia"/>
        </w:rPr>
      </w:pPr>
      <w:r>
        <w:rPr>
          <w:rFonts w:hint="eastAsia" w:asciiTheme="minorEastAsia" w:hAnsiTheme="minorEastAsia" w:eastAsiaTheme="minorEastAsia"/>
        </w:rPr>
        <w:t>评审小组要对本项目供应商资格性审查认定和价格计算情形进行复核。</w:t>
      </w:r>
    </w:p>
    <w:p w14:paraId="57BEA372">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25.谈判过程保密</w:t>
      </w:r>
    </w:p>
    <w:p w14:paraId="68962AD3">
      <w:pPr>
        <w:spacing w:line="360" w:lineRule="auto"/>
        <w:ind w:firstLine="480"/>
        <w:rPr>
          <w:rFonts w:asciiTheme="minorEastAsia" w:hAnsiTheme="minorEastAsia" w:eastAsiaTheme="minorEastAsia"/>
        </w:rPr>
      </w:pPr>
      <w:r>
        <w:rPr>
          <w:rFonts w:hint="eastAsia" w:asciiTheme="minorEastAsia" w:hAnsiTheme="minorEastAsia" w:eastAsiaTheme="minorEastAsia"/>
        </w:rPr>
        <w:t>25.1谈判开始之后，直到授予成交供应商合同止，凡是属于审查、澄清、评价和比较报价的有关资料以及授标意向等，均不得向供应商或其他与评审无关的人员透露。</w:t>
      </w:r>
    </w:p>
    <w:p w14:paraId="43AF7A52">
      <w:pPr>
        <w:spacing w:line="360" w:lineRule="auto"/>
        <w:ind w:firstLine="480"/>
        <w:rPr>
          <w:rFonts w:asciiTheme="minorEastAsia" w:hAnsiTheme="minorEastAsia" w:eastAsiaTheme="minorEastAsia"/>
        </w:rPr>
      </w:pPr>
      <w:r>
        <w:rPr>
          <w:rFonts w:hint="eastAsia" w:asciiTheme="minorEastAsia" w:hAnsiTheme="minorEastAsia" w:eastAsiaTheme="minorEastAsia"/>
        </w:rPr>
        <w:t>25.2在谈判期间，供应商企图影响采购人或评审小组的任何活动，将导致报价被拒绝，并由其承担相应的法律责任。</w:t>
      </w:r>
    </w:p>
    <w:p w14:paraId="18019F83">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26.关于供应商瑕疵滞后发现的处理规则</w:t>
      </w:r>
    </w:p>
    <w:p w14:paraId="25EA863B">
      <w:pPr>
        <w:spacing w:line="360" w:lineRule="auto"/>
        <w:ind w:firstLine="480"/>
        <w:rPr>
          <w:rFonts w:asciiTheme="minorEastAsia" w:hAnsiTheme="minorEastAsia" w:eastAsiaTheme="minorEastAsia"/>
        </w:rPr>
      </w:pPr>
      <w:r>
        <w:rPr>
          <w:rFonts w:hint="eastAsia" w:asciiTheme="minorEastAsia" w:hAnsiTheme="minorEastAsia" w:eastAsiaTheme="minorEastAsia"/>
        </w:rPr>
        <w:t>无论基于何种原因，各项本应作拒绝报价处理的情形，即便未被及时发现而使该供应商进入初审、谈判或其它后续程序，包括已经签约的情形。一旦被发现存在上述情形，采购人均有权决定取消该供应商的此前评议结果，或决定对该报价予以拒绝并有权采取相应的补救及纠正措施。</w:t>
      </w:r>
      <w:bookmarkStart w:id="31" w:name="_Toc309798679"/>
    </w:p>
    <w:p w14:paraId="5990FE84">
      <w:pPr>
        <w:keepNext/>
        <w:keepLines/>
        <w:spacing w:before="234" w:beforeLines="75" w:after="46" w:afterLines="15" w:line="360" w:lineRule="auto"/>
        <w:jc w:val="center"/>
        <w:outlineLvl w:val="1"/>
        <w:rPr>
          <w:rFonts w:asciiTheme="minorEastAsia" w:hAnsiTheme="minorEastAsia" w:eastAsiaTheme="minorEastAsia"/>
          <w:b/>
        </w:rPr>
      </w:pPr>
      <w:bookmarkStart w:id="32" w:name="_Toc26733"/>
      <w:r>
        <w:rPr>
          <w:rFonts w:hint="eastAsia" w:asciiTheme="minorEastAsia" w:hAnsiTheme="minorEastAsia" w:eastAsiaTheme="minorEastAsia"/>
          <w:b/>
        </w:rPr>
        <w:t>六、签订合同</w:t>
      </w:r>
      <w:bookmarkEnd w:id="31"/>
      <w:bookmarkEnd w:id="32"/>
    </w:p>
    <w:p w14:paraId="259EF34C">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27.成交通知</w:t>
      </w:r>
    </w:p>
    <w:p w14:paraId="75D506EF">
      <w:pPr>
        <w:spacing w:line="360" w:lineRule="auto"/>
        <w:ind w:firstLine="480"/>
        <w:rPr>
          <w:rFonts w:asciiTheme="minorEastAsia" w:hAnsiTheme="minorEastAsia" w:eastAsiaTheme="minorEastAsia"/>
        </w:rPr>
      </w:pPr>
      <w:r>
        <w:rPr>
          <w:rFonts w:hint="eastAsia" w:asciiTheme="minorEastAsia" w:hAnsiTheme="minorEastAsia" w:eastAsiaTheme="minorEastAsia"/>
        </w:rPr>
        <w:t>27.1成交供应商确定后，采购人将以书面形式向成交供应商发出成交通知书。成交通知书对采购人和成交供应商具有同等法律效力。成交通知书发出以后，采购人改变成交结果或者成交供应商放弃成交，应当承担相应的法律责任。</w:t>
      </w:r>
    </w:p>
    <w:p w14:paraId="451D3652">
      <w:pPr>
        <w:spacing w:line="360" w:lineRule="auto"/>
        <w:ind w:firstLine="480"/>
        <w:rPr>
          <w:rFonts w:asciiTheme="minorEastAsia" w:hAnsiTheme="minorEastAsia" w:eastAsiaTheme="minorEastAsia"/>
        </w:rPr>
      </w:pPr>
      <w:r>
        <w:rPr>
          <w:rFonts w:hint="eastAsia" w:asciiTheme="minorEastAsia" w:hAnsiTheme="minorEastAsia" w:eastAsiaTheme="minorEastAsia"/>
        </w:rPr>
        <w:t>25.2采购人对未成交的供应商不作未成交原因的解释。</w:t>
      </w:r>
    </w:p>
    <w:p w14:paraId="51614010">
      <w:pPr>
        <w:spacing w:line="360" w:lineRule="auto"/>
        <w:ind w:firstLine="480"/>
        <w:rPr>
          <w:rFonts w:asciiTheme="minorEastAsia" w:hAnsiTheme="minorEastAsia" w:eastAsiaTheme="minorEastAsia"/>
        </w:rPr>
      </w:pPr>
      <w:r>
        <w:rPr>
          <w:rFonts w:hint="eastAsia" w:asciiTheme="minorEastAsia" w:hAnsiTheme="minorEastAsia" w:eastAsiaTheme="minorEastAsia"/>
        </w:rPr>
        <w:t>25.3成交通知书是合同的组成部分。</w:t>
      </w:r>
    </w:p>
    <w:p w14:paraId="25D98377">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26.成交服务费</w:t>
      </w:r>
    </w:p>
    <w:p w14:paraId="7178C42C">
      <w:pPr>
        <w:keepNext/>
        <w:keepLines/>
        <w:widowControl/>
        <w:spacing w:before="156" w:beforeLines="50" w:after="31" w:afterLines="10" w:line="360" w:lineRule="auto"/>
        <w:ind w:firstLine="480"/>
        <w:jc w:val="left"/>
        <w:outlineLvl w:val="2"/>
        <w:rPr>
          <w:rFonts w:asciiTheme="minorEastAsia" w:hAnsiTheme="minorEastAsia" w:eastAsiaTheme="minorEastAsia"/>
        </w:rPr>
      </w:pPr>
      <w:r>
        <w:rPr>
          <w:rFonts w:hint="eastAsia" w:asciiTheme="minorEastAsia" w:hAnsiTheme="minorEastAsia" w:eastAsiaTheme="minorEastAsia"/>
        </w:rPr>
        <w:t>按计价格</w:t>
      </w:r>
      <w:r>
        <w:rPr>
          <w:rFonts w:asciiTheme="minorEastAsia" w:hAnsiTheme="minorEastAsia" w:eastAsiaTheme="minorEastAsia"/>
        </w:rPr>
        <w:t>[2002]1980号和发改办价格[2003]857号文计算后作为中标服务费。</w:t>
      </w:r>
      <w:r>
        <w:rPr>
          <w:rFonts w:asciiTheme="minorEastAsia" w:hAnsiTheme="minorEastAsia" w:eastAsiaTheme="minorEastAsia"/>
          <w:color w:val="auto"/>
          <w:highlight w:val="none"/>
        </w:rPr>
        <w:t>成交</w:t>
      </w:r>
      <w:r>
        <w:rPr>
          <w:rFonts w:asciiTheme="minorEastAsia" w:hAnsiTheme="minorEastAsia" w:eastAsiaTheme="minorEastAsia"/>
        </w:rPr>
        <w:t>人在领取</w:t>
      </w:r>
      <w:r>
        <w:rPr>
          <w:rFonts w:asciiTheme="minorEastAsia" w:hAnsiTheme="minorEastAsia" w:eastAsiaTheme="minorEastAsia"/>
          <w:color w:val="auto"/>
          <w:highlight w:val="none"/>
        </w:rPr>
        <w:t>“成交通知书”时</w:t>
      </w:r>
      <w:r>
        <w:rPr>
          <w:rFonts w:asciiTheme="minorEastAsia" w:hAnsiTheme="minorEastAsia" w:eastAsiaTheme="minorEastAsia"/>
        </w:rPr>
        <w:t>应向采购代理机构交纳中标服务费。请供应商在测算投标报价时充分考虑这一因素。</w:t>
      </w:r>
    </w:p>
    <w:p w14:paraId="511031DA">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27.签订合同</w:t>
      </w:r>
    </w:p>
    <w:p w14:paraId="666248CC">
      <w:pPr>
        <w:spacing w:line="360" w:lineRule="auto"/>
        <w:ind w:firstLine="480"/>
        <w:rPr>
          <w:rFonts w:asciiTheme="minorEastAsia" w:hAnsiTheme="minorEastAsia" w:eastAsiaTheme="minorEastAsia"/>
        </w:rPr>
      </w:pPr>
      <w:r>
        <w:rPr>
          <w:rFonts w:hint="eastAsia" w:asciiTheme="minorEastAsia" w:hAnsiTheme="minorEastAsia" w:eastAsiaTheme="minorEastAsia"/>
        </w:rPr>
        <w:t>27.1成交供应商应在接到成交通知</w:t>
      </w:r>
      <w:r>
        <w:rPr>
          <w:rFonts w:hint="eastAsia" w:asciiTheme="minorEastAsia" w:hAnsiTheme="minorEastAsia" w:eastAsiaTheme="minorEastAsia"/>
          <w:highlight w:val="none"/>
        </w:rPr>
        <w:t>书1</w:t>
      </w:r>
      <w:r>
        <w:rPr>
          <w:rFonts w:hint="eastAsia" w:asciiTheme="minorEastAsia" w:hAnsiTheme="minorEastAsia" w:eastAsiaTheme="minorEastAsia"/>
          <w:highlight w:val="none"/>
          <w:lang w:val="en-US" w:eastAsia="zh-CN"/>
        </w:rPr>
        <w:t>0日</w:t>
      </w:r>
      <w:r>
        <w:rPr>
          <w:rFonts w:hint="eastAsia" w:asciiTheme="minorEastAsia" w:hAnsiTheme="minorEastAsia" w:eastAsiaTheme="minorEastAsia"/>
          <w:highlight w:val="none"/>
        </w:rPr>
        <w:t>内</w:t>
      </w:r>
      <w:r>
        <w:rPr>
          <w:rFonts w:hint="eastAsia" w:asciiTheme="minorEastAsia" w:hAnsiTheme="minorEastAsia" w:eastAsiaTheme="minorEastAsia"/>
        </w:rPr>
        <w:t>与采购人签订政府采购合同。</w:t>
      </w:r>
    </w:p>
    <w:p w14:paraId="17E5F0D7">
      <w:pPr>
        <w:spacing w:line="360" w:lineRule="auto"/>
        <w:ind w:firstLine="480"/>
        <w:rPr>
          <w:rFonts w:asciiTheme="minorEastAsia" w:hAnsiTheme="minorEastAsia" w:eastAsiaTheme="minorEastAsia"/>
        </w:rPr>
      </w:pPr>
      <w:r>
        <w:rPr>
          <w:rFonts w:hint="eastAsia" w:asciiTheme="minorEastAsia" w:hAnsiTheme="minorEastAsia" w:eastAsiaTheme="minorEastAsia"/>
        </w:rPr>
        <w:t>27.2成交供应商应按照单一来源谈判文件、响应文件及评审过程中的有关澄清、说明或者补正文件的内容与采购人签订合同。成交供应商不得再与采购人签订背离合同实质性内容的其它协议或声明。</w:t>
      </w:r>
    </w:p>
    <w:p w14:paraId="5956EEC0">
      <w:pPr>
        <w:spacing w:line="360" w:lineRule="auto"/>
        <w:ind w:firstLine="480"/>
        <w:rPr>
          <w:rFonts w:asciiTheme="minorEastAsia" w:hAnsiTheme="minorEastAsia" w:eastAsiaTheme="minorEastAsia"/>
        </w:rPr>
      </w:pPr>
      <w:r>
        <w:rPr>
          <w:rFonts w:hint="eastAsia" w:asciiTheme="minorEastAsia" w:hAnsiTheme="minorEastAsia" w:eastAsiaTheme="minorEastAsia"/>
        </w:rPr>
        <w:t>27.3在合同履行中，采购人如需追加与合同标的相同的服务，在不改变合同其他条款的前提下，成交供应商可与采购人谈判签订补充合同，但所有补充合同的采购金额不得超过原合同金额的百分之十。</w:t>
      </w:r>
    </w:p>
    <w:p w14:paraId="0B1867DC">
      <w:pPr>
        <w:spacing w:line="360" w:lineRule="auto"/>
        <w:ind w:firstLine="480"/>
        <w:rPr>
          <w:rFonts w:asciiTheme="minorEastAsia" w:hAnsiTheme="minorEastAsia" w:eastAsiaTheme="minorEastAsia"/>
        </w:rPr>
      </w:pPr>
      <w:r>
        <w:rPr>
          <w:rFonts w:hint="eastAsia" w:asciiTheme="minorEastAsia" w:hAnsiTheme="minorEastAsia" w:eastAsiaTheme="minorEastAsia"/>
        </w:rPr>
        <w:t>27.4成交供应商一旦成交，未经采购人事先给予书面同意不得转包、分包，亦不得将合同全部及任何权利、义务向第三方转让，否则将被视为严重违约，采购人有权决定按照成交供应商成交后毁标、终止或解除合同等依约处理。</w:t>
      </w:r>
    </w:p>
    <w:p w14:paraId="0EFD721F">
      <w:pPr>
        <w:spacing w:line="360" w:lineRule="auto"/>
        <w:ind w:firstLine="480"/>
        <w:rPr>
          <w:rFonts w:asciiTheme="minorEastAsia" w:hAnsiTheme="minorEastAsia" w:eastAsiaTheme="minorEastAsia"/>
        </w:rPr>
      </w:pPr>
      <w:r>
        <w:rPr>
          <w:rFonts w:hint="eastAsia" w:asciiTheme="minorEastAsia" w:hAnsiTheme="minorEastAsia" w:eastAsiaTheme="minorEastAsia"/>
        </w:rPr>
        <w:t>27.5违反28条的规定，给对方造成损失的，应承担赔偿责任。</w:t>
      </w:r>
    </w:p>
    <w:p w14:paraId="58D924B4">
      <w:pPr>
        <w:keepNext/>
        <w:keepLines/>
        <w:spacing w:before="234" w:beforeLines="75" w:after="46" w:afterLines="15" w:line="360" w:lineRule="auto"/>
        <w:jc w:val="center"/>
        <w:outlineLvl w:val="1"/>
        <w:rPr>
          <w:rFonts w:asciiTheme="minorEastAsia" w:hAnsiTheme="minorEastAsia" w:eastAsiaTheme="minorEastAsia"/>
          <w:b/>
        </w:rPr>
      </w:pPr>
      <w:bookmarkStart w:id="33" w:name="_Toc4302"/>
      <w:bookmarkStart w:id="34" w:name="_Toc309798680"/>
      <w:r>
        <w:rPr>
          <w:rFonts w:hint="eastAsia" w:asciiTheme="minorEastAsia" w:hAnsiTheme="minorEastAsia" w:eastAsiaTheme="minorEastAsia"/>
          <w:b/>
        </w:rPr>
        <w:t>七、保密和披露</w:t>
      </w:r>
      <w:bookmarkEnd w:id="33"/>
      <w:bookmarkEnd w:id="34"/>
    </w:p>
    <w:p w14:paraId="54B69C4B">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28.保密</w:t>
      </w:r>
    </w:p>
    <w:p w14:paraId="36DC21D7">
      <w:pPr>
        <w:spacing w:line="360" w:lineRule="auto"/>
        <w:ind w:firstLine="480"/>
        <w:rPr>
          <w:rFonts w:asciiTheme="minorEastAsia" w:hAnsiTheme="minorEastAsia" w:eastAsiaTheme="minorEastAsia"/>
        </w:rPr>
      </w:pPr>
      <w:r>
        <w:rPr>
          <w:rFonts w:hint="eastAsia" w:asciiTheme="minorEastAsia" w:hAnsiTheme="minorEastAsia" w:eastAsiaTheme="minorEastAsia"/>
        </w:rPr>
        <w:t>供应商自领取单一来源谈判文件之日起，须承诺承担对本采购项目的保密义务，不得将因本次谈判获得的信息向第三人外传。</w:t>
      </w:r>
    </w:p>
    <w:p w14:paraId="6D713C73">
      <w:pPr>
        <w:keepNext/>
        <w:keepLines/>
        <w:widowControl/>
        <w:spacing w:before="156" w:beforeLines="50" w:after="31" w:afterLines="10" w:line="360" w:lineRule="auto"/>
        <w:ind w:firstLine="482"/>
        <w:jc w:val="left"/>
        <w:outlineLvl w:val="2"/>
        <w:rPr>
          <w:rFonts w:asciiTheme="minorEastAsia" w:hAnsiTheme="minorEastAsia" w:eastAsiaTheme="minorEastAsia"/>
          <w:b/>
        </w:rPr>
      </w:pPr>
      <w:r>
        <w:rPr>
          <w:rFonts w:hint="eastAsia" w:asciiTheme="minorEastAsia" w:hAnsiTheme="minorEastAsia" w:eastAsiaTheme="minorEastAsia"/>
          <w:b/>
        </w:rPr>
        <w:t>29.披露</w:t>
      </w:r>
    </w:p>
    <w:p w14:paraId="6BE6CDE8">
      <w:pPr>
        <w:spacing w:line="360" w:lineRule="auto"/>
        <w:ind w:firstLine="480"/>
        <w:rPr>
          <w:rFonts w:asciiTheme="minorEastAsia" w:hAnsiTheme="minorEastAsia" w:eastAsiaTheme="minorEastAsia"/>
        </w:rPr>
      </w:pPr>
      <w:r>
        <w:rPr>
          <w:rFonts w:hint="eastAsia" w:asciiTheme="minorEastAsia" w:hAnsiTheme="minorEastAsia" w:eastAsiaTheme="minorEastAsia"/>
        </w:rPr>
        <w:t>29.1采购人有权将供应商提供的所有资料向有关部门或评审响应文件的有关人员披露。</w:t>
      </w:r>
    </w:p>
    <w:p w14:paraId="6AFD9752">
      <w:pPr>
        <w:spacing w:line="360" w:lineRule="auto"/>
        <w:ind w:firstLine="480"/>
        <w:rPr>
          <w:rFonts w:asciiTheme="minorEastAsia" w:hAnsiTheme="minorEastAsia" w:eastAsiaTheme="minorEastAsia"/>
        </w:rPr>
      </w:pPr>
      <w:r>
        <w:rPr>
          <w:rFonts w:hint="eastAsia" w:asciiTheme="minorEastAsia" w:hAnsiTheme="minorEastAsia" w:eastAsiaTheme="minorEastAsia"/>
        </w:rPr>
        <w:t>29.2在采购人认为适当时、国家机关调查、审查、审计时以及其他符合法律规定的情形下，采购人无须事先征求供应商/成交供应商同意而可以披露关于采购过程、合同文本、签署情况的资料、供应商/成交供应商的名称及地址、响应文件的有关信息以及补充条款等，但应当在合理的必要范围内。对任何已经公布过的内容或与之内容相同的资料，以及供应商/成交供应商已经泄露或公开的，无须再承担保密责任。</w:t>
      </w:r>
    </w:p>
    <w:p w14:paraId="4662DC75">
      <w:pPr>
        <w:ind w:firstLine="480"/>
        <w:rPr>
          <w:rFonts w:asciiTheme="minorEastAsia" w:hAnsiTheme="minorEastAsia" w:eastAsiaTheme="minorEastAsia"/>
        </w:rPr>
      </w:pPr>
      <w:r>
        <w:rPr>
          <w:rFonts w:hint="eastAsia" w:asciiTheme="minorEastAsia" w:hAnsiTheme="minorEastAsia" w:eastAsiaTheme="minorEastAsia"/>
        </w:rPr>
        <w:br w:type="page"/>
      </w:r>
    </w:p>
    <w:p w14:paraId="056176CF">
      <w:pPr>
        <w:pStyle w:val="2"/>
        <w:spacing w:before="468" w:after="156" w:afterLines="50"/>
        <w:rPr>
          <w:rFonts w:hint="eastAsia" w:asciiTheme="minorEastAsia" w:hAnsiTheme="minorEastAsia" w:eastAsiaTheme="minorEastAsia"/>
          <w:lang w:eastAsia="zh-CN"/>
        </w:rPr>
      </w:pPr>
      <w:bookmarkStart w:id="35" w:name="_Toc9360"/>
      <w:r>
        <w:rPr>
          <w:rFonts w:hint="eastAsia" w:asciiTheme="minorEastAsia" w:hAnsiTheme="minorEastAsia" w:eastAsiaTheme="minorEastAsia"/>
        </w:rPr>
        <w:t>第四部分</w:t>
      </w:r>
      <w:r>
        <w:rPr>
          <w:rFonts w:hint="eastAsia" w:asciiTheme="minorEastAsia" w:hAnsiTheme="minorEastAsia" w:eastAsiaTheme="minorEastAsia"/>
          <w:lang w:val="en-US" w:eastAsia="zh-CN"/>
        </w:rPr>
        <w:t xml:space="preserve">  采购</w:t>
      </w:r>
      <w:bookmarkEnd w:id="21"/>
      <w:bookmarkEnd w:id="35"/>
      <w:r>
        <w:rPr>
          <w:rFonts w:hint="eastAsia" w:asciiTheme="minorEastAsia" w:hAnsiTheme="minorEastAsia" w:eastAsiaTheme="minorEastAsia"/>
          <w:lang w:val="en-US" w:eastAsia="zh-CN"/>
        </w:rPr>
        <w:t>需求</w:t>
      </w:r>
    </w:p>
    <w:p w14:paraId="6A7E8D77">
      <w:pPr>
        <w:spacing w:line="500" w:lineRule="exact"/>
        <w:ind w:firstLine="482"/>
        <w:rPr>
          <w:rFonts w:hint="eastAsia" w:asciiTheme="minorEastAsia" w:hAnsiTheme="minorEastAsia" w:eastAsiaTheme="minorEastAsia"/>
          <w:b/>
        </w:rPr>
      </w:pPr>
      <w:bookmarkStart w:id="36" w:name="_Toc308687315"/>
      <w:bookmarkStart w:id="37" w:name="_Toc309798689"/>
      <w:r>
        <w:rPr>
          <w:rFonts w:hint="eastAsia" w:asciiTheme="minorEastAsia" w:hAnsiTheme="minorEastAsia" w:eastAsiaTheme="minorEastAsia"/>
          <w:b/>
          <w:lang w:val="en-US" w:eastAsia="zh-CN"/>
        </w:rPr>
        <w:t>一、商务要求</w:t>
      </w:r>
      <w:r>
        <w:rPr>
          <w:rFonts w:hint="eastAsia" w:asciiTheme="minorEastAsia" w:hAnsiTheme="minorEastAsia" w:eastAsiaTheme="minorEastAsia"/>
          <w:b/>
        </w:rPr>
        <w:t xml:space="preserve">   </w:t>
      </w:r>
    </w:p>
    <w:p w14:paraId="64049B1C">
      <w:pPr>
        <w:numPr>
          <w:ilvl w:val="0"/>
          <w:numId w:val="0"/>
        </w:numPr>
        <w:spacing w:line="500" w:lineRule="exact"/>
        <w:ind w:firstLine="630" w:firstLineChars="300"/>
        <w:outlineLvl w:val="1"/>
        <w:rPr>
          <w:rFonts w:hint="eastAsia" w:cs="宋体" w:asciiTheme="minorEastAsia" w:hAnsiTheme="minorEastAsia" w:eastAsiaTheme="minorEastAsia"/>
          <w:b w:val="0"/>
          <w:bCs/>
          <w:lang w:val="zh-TW" w:eastAsia="zh-CN"/>
        </w:rPr>
      </w:pPr>
      <w:r>
        <w:rPr>
          <w:rFonts w:hint="eastAsia" w:cs="宋体" w:asciiTheme="minorEastAsia" w:hAnsiTheme="minorEastAsia" w:eastAsiaTheme="minorEastAsia"/>
          <w:b w:val="0"/>
          <w:bCs/>
        </w:rPr>
        <w:t xml:space="preserve"> 1、项目名称</w:t>
      </w:r>
      <w:r>
        <w:rPr>
          <w:rFonts w:hint="eastAsia" w:cs="宋体" w:asciiTheme="minorEastAsia" w:hAnsiTheme="minorEastAsia" w:eastAsiaTheme="minorEastAsia"/>
          <w:b w:val="0"/>
          <w:bCs/>
          <w:lang w:eastAsia="zh-CN"/>
        </w:rPr>
        <w:t>：</w:t>
      </w:r>
      <w:r>
        <w:rPr>
          <w:rFonts w:hint="eastAsia" w:cs="宋体" w:asciiTheme="minorEastAsia" w:hAnsiTheme="minorEastAsia" w:eastAsiaTheme="minorEastAsia"/>
          <w:b w:val="0"/>
          <w:bCs/>
          <w:lang w:val="zh-TW" w:eastAsia="zh-CN"/>
        </w:rPr>
        <w:t>晋城市妇联购买市妇女儿童发展中心服务费采购项目</w:t>
      </w:r>
    </w:p>
    <w:p w14:paraId="758248B3">
      <w:pPr>
        <w:numPr>
          <w:ilvl w:val="0"/>
          <w:numId w:val="0"/>
        </w:numPr>
        <w:spacing w:line="500" w:lineRule="exact"/>
        <w:ind w:firstLine="630" w:firstLineChars="300"/>
        <w:outlineLvl w:val="1"/>
        <w:rPr>
          <w:rFonts w:hint="eastAsia" w:ascii="宋体" w:hAnsi="宋体" w:cs="微软雅黑" w:eastAsiaTheme="minorEastAsia"/>
          <w:b w:val="0"/>
          <w:bCs/>
          <w:kern w:val="0"/>
          <w:szCs w:val="21"/>
          <w:highlight w:val="none"/>
          <w:lang w:val="en-US" w:eastAsia="zh-CN"/>
        </w:rPr>
      </w:pPr>
      <w:r>
        <w:rPr>
          <w:rFonts w:hint="eastAsia" w:cs="宋体" w:asciiTheme="minorEastAsia" w:hAnsiTheme="minorEastAsia" w:eastAsiaTheme="minorEastAsia"/>
          <w:b w:val="0"/>
          <w:bCs/>
          <w:lang w:val="en-US" w:eastAsia="zh-CN"/>
        </w:rPr>
        <w:t>2、服务期限：</w:t>
      </w:r>
      <w:r>
        <w:rPr>
          <w:rFonts w:hint="eastAsia" w:asciiTheme="minorEastAsia" w:hAnsiTheme="minorEastAsia" w:eastAsiaTheme="minorEastAsia"/>
          <w:color w:val="auto"/>
          <w:highlight w:val="none"/>
          <w:lang w:val="en-US" w:eastAsia="zh-CN"/>
        </w:rPr>
        <w:t>2025年1月</w:t>
      </w:r>
      <w:r>
        <w:rPr>
          <w:rFonts w:hint="eastAsia" w:asciiTheme="minorEastAsia" w:hAnsiTheme="minorEastAsia" w:eastAsiaTheme="minorEastAsia"/>
          <w:color w:val="auto"/>
          <w:highlight w:val="none"/>
          <w:lang w:val="zh-TW" w:eastAsia="zh-TW"/>
        </w:rPr>
        <w:t>至202</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lang w:val="zh-TW" w:eastAsia="zh-TW"/>
        </w:rPr>
        <w:t>年</w:t>
      </w:r>
      <w:r>
        <w:rPr>
          <w:rFonts w:hint="eastAsia" w:asciiTheme="minorEastAsia" w:hAnsiTheme="minorEastAsia" w:eastAsiaTheme="minorEastAsia"/>
          <w:color w:val="auto"/>
          <w:highlight w:val="none"/>
          <w:lang w:val="en-US" w:eastAsia="zh-CN"/>
        </w:rPr>
        <w:t>12月</w:t>
      </w:r>
      <w:r>
        <w:rPr>
          <w:rFonts w:hint="eastAsia" w:asciiTheme="minorEastAsia" w:hAnsiTheme="minorEastAsia" w:eastAsiaTheme="minorEastAsia"/>
          <w:color w:val="auto"/>
          <w:highlight w:val="none"/>
          <w:lang w:val="zh-TW" w:eastAsia="zh-CN"/>
        </w:rPr>
        <w:t>。</w:t>
      </w:r>
    </w:p>
    <w:p w14:paraId="5937579F">
      <w:pPr>
        <w:keepNext w:val="0"/>
        <w:keepLines w:val="0"/>
        <w:pageBreakBefore w:val="0"/>
        <w:widowControl w:val="0"/>
        <w:kinsoku/>
        <w:wordWrap/>
        <w:overflowPunct/>
        <w:topLinePunct w:val="0"/>
        <w:autoSpaceDE/>
        <w:autoSpaceDN/>
        <w:bidi w:val="0"/>
        <w:adjustRightInd w:val="0"/>
        <w:snapToGrid w:val="0"/>
        <w:spacing w:line="480" w:lineRule="exact"/>
        <w:ind w:firstLine="630" w:firstLineChars="300"/>
        <w:textAlignment w:val="auto"/>
        <w:rPr>
          <w:rFonts w:hint="default" w:ascii="宋体" w:hAnsi="宋体" w:eastAsia="宋体" w:cs="微软雅黑"/>
          <w:b w:val="0"/>
          <w:bCs/>
          <w:kern w:val="0"/>
          <w:szCs w:val="21"/>
          <w:highlight w:val="none"/>
          <w:lang w:val="en-US" w:eastAsia="zh-CN"/>
        </w:rPr>
      </w:pPr>
      <w:r>
        <w:rPr>
          <w:rFonts w:hint="eastAsia" w:ascii="宋体" w:hAnsi="宋体" w:eastAsia="宋体" w:cs="微软雅黑"/>
          <w:b w:val="0"/>
          <w:bCs/>
          <w:kern w:val="0"/>
          <w:szCs w:val="21"/>
          <w:highlight w:val="none"/>
          <w:lang w:val="en-US" w:eastAsia="zh-CN"/>
        </w:rPr>
        <w:t>3、</w:t>
      </w:r>
      <w:r>
        <w:rPr>
          <w:rFonts w:hint="eastAsia" w:ascii="宋体" w:hAnsi="宋体" w:cs="微软雅黑"/>
          <w:b w:val="0"/>
          <w:bCs/>
          <w:kern w:val="0"/>
          <w:szCs w:val="21"/>
          <w:highlight w:val="none"/>
          <w:lang w:val="en-US" w:eastAsia="zh-CN"/>
        </w:rPr>
        <w:t>服务要求</w:t>
      </w:r>
      <w:r>
        <w:rPr>
          <w:rFonts w:hint="eastAsia" w:ascii="宋体" w:hAnsi="宋体" w:eastAsia="宋体" w:cs="微软雅黑"/>
          <w:b w:val="0"/>
          <w:bCs/>
          <w:kern w:val="0"/>
          <w:szCs w:val="21"/>
          <w:highlight w:val="none"/>
        </w:rPr>
        <w:t>：</w:t>
      </w:r>
      <w:r>
        <w:rPr>
          <w:rFonts w:hint="eastAsia" w:ascii="宋体" w:hAnsi="宋体" w:eastAsia="宋体" w:cs="微软雅黑"/>
          <w:b w:val="0"/>
          <w:bCs/>
          <w:kern w:val="0"/>
          <w:szCs w:val="21"/>
          <w:highlight w:val="none"/>
          <w:lang w:val="en-US" w:eastAsia="zh-CN"/>
        </w:rPr>
        <w:t>符合国家及行业相关规定标准</w:t>
      </w:r>
    </w:p>
    <w:p w14:paraId="7CB907FD">
      <w:pPr>
        <w:keepNext w:val="0"/>
        <w:keepLines w:val="0"/>
        <w:pageBreakBefore w:val="0"/>
        <w:widowControl w:val="0"/>
        <w:kinsoku/>
        <w:wordWrap/>
        <w:overflowPunct/>
        <w:topLinePunct w:val="0"/>
        <w:autoSpaceDE/>
        <w:autoSpaceDN/>
        <w:bidi w:val="0"/>
        <w:adjustRightInd w:val="0"/>
        <w:snapToGrid w:val="0"/>
        <w:spacing w:line="480" w:lineRule="exact"/>
        <w:ind w:firstLine="630" w:firstLineChars="300"/>
        <w:textAlignment w:val="auto"/>
        <w:rPr>
          <w:rFonts w:hint="default" w:ascii="宋体" w:hAnsi="宋体" w:eastAsia="宋体" w:cs="微软雅黑"/>
          <w:b w:val="0"/>
          <w:bCs/>
          <w:color w:val="auto"/>
          <w:kern w:val="0"/>
          <w:szCs w:val="21"/>
          <w:lang w:val="en-US" w:eastAsia="zh-CN"/>
        </w:rPr>
      </w:pPr>
      <w:r>
        <w:rPr>
          <w:rFonts w:hint="eastAsia" w:ascii="宋体" w:hAnsi="宋体" w:eastAsia="宋体" w:cs="微软雅黑"/>
          <w:b w:val="0"/>
          <w:bCs/>
          <w:color w:val="auto"/>
          <w:kern w:val="0"/>
          <w:szCs w:val="21"/>
          <w:lang w:val="en-US" w:eastAsia="zh-CN"/>
        </w:rPr>
        <w:t>4、服务</w:t>
      </w:r>
      <w:r>
        <w:rPr>
          <w:rFonts w:hint="eastAsia" w:ascii="宋体" w:hAnsi="宋体" w:eastAsia="宋体" w:cs="微软雅黑"/>
          <w:b w:val="0"/>
          <w:bCs/>
          <w:color w:val="auto"/>
          <w:kern w:val="0"/>
          <w:szCs w:val="21"/>
        </w:rPr>
        <w:t>地点：</w:t>
      </w:r>
      <w:r>
        <w:rPr>
          <w:rFonts w:hint="eastAsia" w:ascii="宋体" w:hAnsi="宋体" w:eastAsia="宋体" w:cs="微软雅黑"/>
          <w:b w:val="0"/>
          <w:bCs/>
          <w:color w:val="auto"/>
          <w:kern w:val="0"/>
          <w:szCs w:val="21"/>
          <w:lang w:val="en-US" w:eastAsia="zh-CN"/>
        </w:rPr>
        <w:t>采购单位指定地点</w:t>
      </w:r>
    </w:p>
    <w:p w14:paraId="64BEA51F">
      <w:pPr>
        <w:spacing w:line="500" w:lineRule="exact"/>
        <w:ind w:firstLine="482"/>
        <w:rPr>
          <w:rFonts w:hint="eastAsia" w:ascii="宋体" w:hAnsi="宋体" w:eastAsia="宋体" w:cs="微软雅黑"/>
          <w:b w:val="0"/>
          <w:bCs/>
          <w:color w:val="auto"/>
          <w:kern w:val="0"/>
          <w:szCs w:val="21"/>
        </w:rPr>
      </w:pPr>
      <w:r>
        <w:rPr>
          <w:rFonts w:hint="eastAsia" w:ascii="宋体" w:hAnsi="宋体" w:eastAsia="宋体" w:cs="微软雅黑"/>
          <w:b w:val="0"/>
          <w:bCs/>
          <w:color w:val="auto"/>
          <w:kern w:val="0"/>
          <w:szCs w:val="21"/>
          <w:lang w:val="en-US" w:eastAsia="zh-CN"/>
        </w:rPr>
        <w:t>5、</w:t>
      </w:r>
      <w:r>
        <w:rPr>
          <w:rFonts w:hint="eastAsia" w:ascii="宋体" w:hAnsi="宋体" w:eastAsia="宋体" w:cs="微软雅黑"/>
          <w:b w:val="0"/>
          <w:bCs/>
          <w:color w:val="auto"/>
          <w:kern w:val="0"/>
          <w:szCs w:val="21"/>
        </w:rPr>
        <w:t>付款方式：签订合同后7日内预付合同价款的</w:t>
      </w:r>
      <w:r>
        <w:rPr>
          <w:rFonts w:hint="eastAsia" w:ascii="宋体" w:hAnsi="宋体" w:cs="微软雅黑"/>
          <w:b w:val="0"/>
          <w:bCs/>
          <w:color w:val="auto"/>
          <w:kern w:val="0"/>
          <w:szCs w:val="21"/>
          <w:lang w:val="en-US" w:eastAsia="zh-CN"/>
        </w:rPr>
        <w:t>7</w:t>
      </w:r>
      <w:r>
        <w:rPr>
          <w:rFonts w:hint="eastAsia" w:ascii="宋体" w:hAnsi="宋体" w:eastAsia="宋体" w:cs="微软雅黑"/>
          <w:b w:val="0"/>
          <w:bCs/>
          <w:color w:val="auto"/>
          <w:kern w:val="0"/>
          <w:szCs w:val="21"/>
        </w:rPr>
        <w:t>0%，完成</w:t>
      </w:r>
      <w:r>
        <w:rPr>
          <w:rFonts w:hint="eastAsia" w:ascii="宋体" w:hAnsi="宋体" w:cs="微软雅黑"/>
          <w:b w:val="0"/>
          <w:bCs/>
          <w:color w:val="auto"/>
          <w:kern w:val="0"/>
          <w:szCs w:val="21"/>
          <w:lang w:val="en-US" w:eastAsia="zh-CN"/>
        </w:rPr>
        <w:t>服务</w:t>
      </w:r>
      <w:r>
        <w:rPr>
          <w:rFonts w:hint="eastAsia" w:ascii="宋体" w:hAnsi="宋体" w:eastAsia="宋体" w:cs="微软雅黑"/>
          <w:b w:val="0"/>
          <w:bCs/>
          <w:color w:val="auto"/>
          <w:kern w:val="0"/>
          <w:szCs w:val="21"/>
        </w:rPr>
        <w:t>后支付合同价款的</w:t>
      </w:r>
      <w:r>
        <w:rPr>
          <w:rFonts w:hint="eastAsia" w:ascii="宋体" w:hAnsi="宋体" w:cs="微软雅黑"/>
          <w:b w:val="0"/>
          <w:bCs/>
          <w:color w:val="auto"/>
          <w:kern w:val="0"/>
          <w:szCs w:val="21"/>
          <w:lang w:val="en-US" w:eastAsia="zh-CN"/>
        </w:rPr>
        <w:t>3</w:t>
      </w:r>
      <w:r>
        <w:rPr>
          <w:rFonts w:hint="eastAsia" w:ascii="宋体" w:hAnsi="宋体" w:eastAsia="宋体" w:cs="微软雅黑"/>
          <w:b w:val="0"/>
          <w:bCs/>
          <w:color w:val="auto"/>
          <w:kern w:val="0"/>
          <w:szCs w:val="21"/>
        </w:rPr>
        <w:t>0%。</w:t>
      </w:r>
    </w:p>
    <w:p w14:paraId="44BBB166">
      <w:pPr>
        <w:spacing w:line="500" w:lineRule="exact"/>
        <w:ind w:firstLine="482"/>
        <w:rPr>
          <w:rFonts w:hint="default" w:cs="Times New Roman" w:asciiTheme="minorEastAsia" w:hAnsiTheme="minorEastAsia" w:eastAsiaTheme="minorEastAsia"/>
          <w:b/>
          <w:lang w:val="en-US" w:eastAsia="zh-CN"/>
        </w:rPr>
      </w:pPr>
      <w:r>
        <w:rPr>
          <w:rFonts w:hint="eastAsia" w:cs="Times New Roman" w:asciiTheme="minorEastAsia" w:hAnsiTheme="minorEastAsia" w:eastAsiaTheme="minorEastAsia"/>
          <w:b/>
          <w:lang w:val="en-US" w:eastAsia="zh-CN"/>
        </w:rPr>
        <w:t>二、服务要求</w:t>
      </w:r>
    </w:p>
    <w:p w14:paraId="6C08810F">
      <w:pPr>
        <w:keepNext w:val="0"/>
        <w:keepLines w:val="0"/>
        <w:pageBreakBefore w:val="0"/>
        <w:widowControl w:val="0"/>
        <w:kinsoku/>
        <w:wordWrap/>
        <w:overflowPunct/>
        <w:topLinePunct w:val="0"/>
        <w:autoSpaceDE/>
        <w:autoSpaceDN/>
        <w:bidi w:val="0"/>
        <w:spacing w:line="360" w:lineRule="auto"/>
        <w:ind w:left="425"/>
        <w:textAlignment w:val="auto"/>
        <w:outlineLvl w:val="1"/>
        <w:rPr>
          <w:rFonts w:hint="eastAsia" w:asciiTheme="minorEastAsia" w:hAnsiTheme="minorEastAsia" w:eastAsiaTheme="minorEastAsia"/>
          <w:lang w:eastAsia="zh-CN"/>
        </w:rPr>
      </w:pPr>
      <w:r>
        <w:rPr>
          <w:rFonts w:hint="eastAsia" w:cs="Times New Roman" w:asciiTheme="minorEastAsia" w:hAnsiTheme="minorEastAsia" w:eastAsiaTheme="minorEastAsia"/>
          <w:b/>
          <w:lang w:val="en-US" w:eastAsia="zh-CN"/>
        </w:rPr>
        <w:t xml:space="preserve">  </w:t>
      </w:r>
      <w:bookmarkStart w:id="38" w:name="_Toc21723"/>
      <w:r>
        <w:rPr>
          <w:rFonts w:hint="eastAsia" w:asciiTheme="minorEastAsia" w:hAnsiTheme="minorEastAsia" w:eastAsiaTheme="minorEastAsia"/>
          <w:lang w:eastAsia="zh-CN"/>
        </w:rPr>
        <w:t xml:space="preserve"> 一是承担大楼保安、保洁、水电暖、消防、空调、电梯等设施设备的日常维护维修及运行服务;二是开展女性文化学堂、儿童之家、家庭教育基地等公益服务。用于发展中心人员 24 人，差额 8人、自收自支 16 人的工资及保险支出。</w:t>
      </w:r>
    </w:p>
    <w:p w14:paraId="37EE129B">
      <w:pPr>
        <w:keepNext w:val="0"/>
        <w:keepLines w:val="0"/>
        <w:pageBreakBefore w:val="0"/>
        <w:widowControl w:val="0"/>
        <w:kinsoku/>
        <w:wordWrap/>
        <w:overflowPunct/>
        <w:topLinePunct w:val="0"/>
        <w:autoSpaceDE/>
        <w:autoSpaceDN/>
        <w:bidi w:val="0"/>
        <w:spacing w:line="360" w:lineRule="auto"/>
        <w:ind w:left="425"/>
        <w:textAlignment w:val="auto"/>
        <w:outlineLvl w:val="1"/>
        <w:rPr>
          <w:rFonts w:cs="宋体" w:asciiTheme="minorEastAsia" w:hAnsiTheme="minorEastAsia" w:eastAsiaTheme="minorEastAsia"/>
          <w:b/>
          <w:bCs/>
        </w:rPr>
      </w:pPr>
      <w:r>
        <w:rPr>
          <w:rFonts w:hint="eastAsia" w:cs="宋体" w:asciiTheme="minorEastAsia" w:hAnsiTheme="minorEastAsia" w:eastAsiaTheme="minorEastAsia"/>
          <w:b/>
          <w:bCs/>
          <w:lang w:val="en-US" w:eastAsia="zh-CN"/>
        </w:rPr>
        <w:t>三</w:t>
      </w:r>
      <w:r>
        <w:rPr>
          <w:rFonts w:hint="eastAsia" w:cs="宋体" w:asciiTheme="minorEastAsia" w:hAnsiTheme="minorEastAsia" w:eastAsiaTheme="minorEastAsia"/>
          <w:b/>
          <w:bCs/>
        </w:rPr>
        <w:t>、其他要求</w:t>
      </w:r>
      <w:bookmarkEnd w:id="38"/>
    </w:p>
    <w:p w14:paraId="6553F722">
      <w:pPr>
        <w:pStyle w:val="109"/>
        <w:numPr>
          <w:ilvl w:val="0"/>
          <w:numId w:val="4"/>
        </w:numPr>
        <w:adjustRightInd w:val="0"/>
        <w:snapToGrid w:val="0"/>
        <w:spacing w:line="480" w:lineRule="exact"/>
        <w:ind w:firstLine="422"/>
        <w:rPr>
          <w:rFonts w:cs="宋体" w:asciiTheme="minorEastAsia" w:hAnsiTheme="minorEastAsia"/>
          <w:b/>
          <w:bCs/>
          <w:szCs w:val="24"/>
        </w:rPr>
      </w:pPr>
      <w:r>
        <w:rPr>
          <w:rFonts w:hint="eastAsia" w:cs="宋体" w:asciiTheme="minorEastAsia" w:hAnsiTheme="minorEastAsia"/>
          <w:b/>
          <w:bCs/>
          <w:szCs w:val="24"/>
        </w:rPr>
        <w:t xml:space="preserve">本文件中未明确但国家法律、法规有明确规定的，均需满足国家相关法律、法规要求。 </w:t>
      </w:r>
    </w:p>
    <w:p w14:paraId="4B1A5E5D">
      <w:pPr>
        <w:pStyle w:val="109"/>
        <w:numPr>
          <w:ilvl w:val="0"/>
          <w:numId w:val="4"/>
        </w:numPr>
        <w:adjustRightInd w:val="0"/>
        <w:snapToGrid w:val="0"/>
        <w:spacing w:line="480" w:lineRule="exact"/>
        <w:ind w:firstLine="422"/>
        <w:rPr>
          <w:rFonts w:cs="宋体" w:asciiTheme="minorEastAsia" w:hAnsiTheme="minorEastAsia"/>
          <w:b/>
          <w:bCs/>
          <w:szCs w:val="24"/>
        </w:rPr>
      </w:pPr>
      <w:r>
        <w:rPr>
          <w:rFonts w:hint="eastAsia" w:cs="宋体" w:asciiTheme="minorEastAsia" w:hAnsiTheme="minorEastAsia"/>
          <w:b/>
          <w:bCs/>
          <w:szCs w:val="24"/>
          <w:lang w:eastAsia="zh-CN"/>
        </w:rPr>
        <w:t>供应商</w:t>
      </w:r>
      <w:r>
        <w:rPr>
          <w:rFonts w:hint="eastAsia" w:cs="宋体" w:asciiTheme="minorEastAsia" w:hAnsiTheme="minorEastAsia"/>
          <w:b/>
          <w:bCs/>
          <w:szCs w:val="24"/>
        </w:rPr>
        <w:t>须由法定代表人或其授权的委托代理人参加在线磋商，随时准备对</w:t>
      </w:r>
      <w:r>
        <w:rPr>
          <w:rFonts w:hint="eastAsia" w:cs="宋体" w:asciiTheme="minorEastAsia" w:hAnsiTheme="minorEastAsia"/>
          <w:b/>
          <w:bCs/>
          <w:szCs w:val="24"/>
          <w:lang w:eastAsia="zh-CN"/>
        </w:rPr>
        <w:t>评审小组</w:t>
      </w:r>
      <w:r>
        <w:rPr>
          <w:rFonts w:hint="eastAsia" w:cs="宋体" w:asciiTheme="minorEastAsia" w:hAnsiTheme="minorEastAsia"/>
          <w:b/>
          <w:bCs/>
          <w:szCs w:val="24"/>
        </w:rPr>
        <w:t xml:space="preserve">的询问予以解答。 </w:t>
      </w:r>
    </w:p>
    <w:p w14:paraId="26473E0E">
      <w:pPr>
        <w:pStyle w:val="109"/>
        <w:numPr>
          <w:ilvl w:val="0"/>
          <w:numId w:val="4"/>
        </w:numPr>
        <w:adjustRightInd w:val="0"/>
        <w:snapToGrid w:val="0"/>
        <w:spacing w:line="480" w:lineRule="exact"/>
        <w:ind w:firstLine="422"/>
        <w:rPr>
          <w:rFonts w:cs="宋体" w:asciiTheme="minorEastAsia" w:hAnsiTheme="minorEastAsia"/>
          <w:b/>
          <w:bCs/>
          <w:szCs w:val="24"/>
        </w:rPr>
      </w:pPr>
      <w:r>
        <w:rPr>
          <w:rFonts w:hint="eastAsia" w:cs="宋体" w:asciiTheme="minorEastAsia" w:hAnsiTheme="minorEastAsia"/>
          <w:b/>
          <w:bCs/>
          <w:szCs w:val="24"/>
        </w:rPr>
        <w:t>采用现场开标方式的供应商需自行准备电脑终端设备，电脑终端设备需具备IE11及以上的浏览器【推荐使用Chrome 浏览器】和CA数字证书驱动，同时自行解决所需网络，需准备好CA数字证书准时参加现场开标，供应商需使用CA数字证书在规定的时间内完成解密；因供应商原因造成响应文件未解密的，视为撤销其响应文件，造成的一切后果，由供应商自行承担。</w:t>
      </w:r>
    </w:p>
    <w:p w14:paraId="43B45B9E">
      <w:pPr>
        <w:pStyle w:val="109"/>
        <w:numPr>
          <w:ilvl w:val="0"/>
          <w:numId w:val="4"/>
        </w:numPr>
        <w:adjustRightInd w:val="0"/>
        <w:snapToGrid w:val="0"/>
        <w:spacing w:line="480" w:lineRule="exact"/>
        <w:ind w:firstLine="422"/>
        <w:rPr>
          <w:rFonts w:cs="宋体" w:asciiTheme="minorEastAsia" w:hAnsiTheme="minorEastAsia"/>
          <w:b/>
          <w:bCs/>
          <w:szCs w:val="24"/>
        </w:rPr>
      </w:pPr>
      <w:r>
        <w:rPr>
          <w:rFonts w:hint="eastAsia" w:cs="宋体" w:asciiTheme="minorEastAsia" w:hAnsiTheme="minorEastAsia"/>
          <w:b/>
          <w:bCs/>
          <w:szCs w:val="24"/>
        </w:rPr>
        <w:t>参加本次磋商活动的供应商，在进行解密、澄清、说明、更正、谈判、多轮报价时，须使用CA数字证书，因未携带造成的一切后果，由供应商自行承担。</w:t>
      </w:r>
    </w:p>
    <w:p w14:paraId="177747A8">
      <w:pPr>
        <w:pStyle w:val="109"/>
        <w:numPr>
          <w:ilvl w:val="0"/>
          <w:numId w:val="4"/>
        </w:numPr>
        <w:adjustRightInd w:val="0"/>
        <w:snapToGrid w:val="0"/>
        <w:spacing w:line="480" w:lineRule="exact"/>
        <w:ind w:firstLine="422"/>
        <w:rPr>
          <w:rFonts w:cs="宋体" w:asciiTheme="minorEastAsia" w:hAnsiTheme="minorEastAsia"/>
          <w:b/>
          <w:bCs/>
          <w:szCs w:val="24"/>
        </w:rPr>
      </w:pPr>
      <w:r>
        <w:rPr>
          <w:rFonts w:hint="eastAsia" w:cs="宋体" w:asciiTheme="minorEastAsia" w:hAnsiTheme="minorEastAsia"/>
          <w:b/>
          <w:bCs/>
          <w:szCs w:val="24"/>
        </w:rPr>
        <w:t>在磋商期间，如出现不可抗力导致的系统无法运行或无法上报等情况，参加磋商的供应商按照要求可在磋商活动中进行其他形式书面材料的提交。</w:t>
      </w:r>
    </w:p>
    <w:p w14:paraId="4CB3FD0E">
      <w:pPr>
        <w:pStyle w:val="109"/>
        <w:numPr>
          <w:ilvl w:val="0"/>
          <w:numId w:val="4"/>
        </w:numPr>
        <w:adjustRightInd w:val="0"/>
        <w:snapToGrid w:val="0"/>
        <w:spacing w:line="480" w:lineRule="exact"/>
        <w:ind w:firstLine="422"/>
        <w:rPr>
          <w:rFonts w:cs="宋体" w:asciiTheme="minorEastAsia" w:hAnsiTheme="minorEastAsia"/>
          <w:b/>
          <w:bCs/>
          <w:szCs w:val="24"/>
        </w:rPr>
      </w:pPr>
      <w:r>
        <w:rPr>
          <w:rFonts w:hint="eastAsia" w:cs="宋体" w:asciiTheme="minorEastAsia" w:hAnsiTheme="minorEastAsia"/>
          <w:b/>
          <w:bCs/>
          <w:szCs w:val="24"/>
        </w:rPr>
        <w:t>未尽事宜，以签订正式合同为准！</w:t>
      </w:r>
    </w:p>
    <w:p w14:paraId="13D9B71C">
      <w:pPr>
        <w:ind w:left="425"/>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p>
    <w:p w14:paraId="3AD3836E">
      <w:pPr>
        <w:ind w:firstLine="480"/>
        <w:rPr>
          <w:rFonts w:asciiTheme="minorEastAsia" w:hAnsiTheme="minorEastAsia" w:eastAsiaTheme="minorEastAsia"/>
        </w:rPr>
      </w:pPr>
      <w:r>
        <w:rPr>
          <w:rFonts w:hint="eastAsia" w:asciiTheme="minorEastAsia" w:hAnsiTheme="minorEastAsia" w:eastAsiaTheme="minorEastAsia"/>
        </w:rPr>
        <w:br w:type="page"/>
      </w:r>
    </w:p>
    <w:p w14:paraId="540849CE">
      <w:pPr>
        <w:pStyle w:val="2"/>
        <w:spacing w:before="468" w:after="312"/>
        <w:rPr>
          <w:rFonts w:asciiTheme="minorEastAsia" w:hAnsiTheme="minorEastAsia" w:eastAsiaTheme="minorEastAsia"/>
          <w:szCs w:val="21"/>
          <w:u w:val="single"/>
        </w:rPr>
      </w:pPr>
      <w:bookmarkStart w:id="39" w:name="_Toc11988"/>
      <w:r>
        <w:rPr>
          <w:rFonts w:hint="eastAsia" w:asciiTheme="minorEastAsia" w:hAnsiTheme="minorEastAsia" w:eastAsiaTheme="minorEastAsia"/>
        </w:rPr>
        <w:t>第五</w:t>
      </w:r>
      <w:bookmarkEnd w:id="36"/>
      <w:bookmarkEnd w:id="37"/>
      <w:r>
        <w:rPr>
          <w:rFonts w:hint="eastAsia" w:asciiTheme="minorEastAsia" w:hAnsiTheme="minorEastAsia" w:eastAsiaTheme="minorEastAsia"/>
        </w:rPr>
        <w:t>部分 政府采购合同</w:t>
      </w:r>
      <w:bookmarkEnd w:id="39"/>
      <w:r>
        <w:rPr>
          <w:rFonts w:hint="eastAsia" w:asciiTheme="minorEastAsia" w:hAnsiTheme="minorEastAsia" w:eastAsiaTheme="minorEastAsia"/>
          <w:szCs w:val="21"/>
        </w:rPr>
        <w:t xml:space="preserve">                                 </w:t>
      </w:r>
    </w:p>
    <w:p w14:paraId="5264415C">
      <w:pPr>
        <w:widowControl/>
        <w:spacing w:line="360" w:lineRule="auto"/>
        <w:ind w:firstLine="411" w:firstLineChars="196"/>
        <w:jc w:val="left"/>
        <w:textAlignment w:val="baseline"/>
        <w:rPr>
          <w:rFonts w:asciiTheme="minorEastAsia" w:hAnsiTheme="minorEastAsia" w:eastAsiaTheme="minorEastAsia"/>
          <w:b/>
          <w:szCs w:val="21"/>
          <w:u w:val="single"/>
        </w:rPr>
      </w:pPr>
      <w:r>
        <w:rPr>
          <w:rFonts w:hint="eastAsia" w:asciiTheme="minorEastAsia" w:hAnsiTheme="minorEastAsia" w:eastAsiaTheme="minorEastAsia"/>
          <w:b/>
          <w:szCs w:val="21"/>
        </w:rPr>
        <w:t>需方：</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u w:val="single"/>
          <w:lang w:val="en-US" w:eastAsia="zh-CN"/>
        </w:rPr>
        <w:t xml:space="preserve">        </w:t>
      </w:r>
      <w:r>
        <w:rPr>
          <w:rFonts w:hint="eastAsia" w:asciiTheme="minorEastAsia" w:hAnsiTheme="minorEastAsia" w:eastAsiaTheme="minorEastAsia"/>
          <w:b/>
          <w:szCs w:val="21"/>
          <w:u w:val="single"/>
        </w:rPr>
        <w:t xml:space="preserve">    </w:t>
      </w:r>
    </w:p>
    <w:p w14:paraId="761CF577">
      <w:pPr>
        <w:widowControl/>
        <w:spacing w:line="360" w:lineRule="auto"/>
        <w:ind w:firstLine="411" w:firstLineChars="196"/>
        <w:jc w:val="left"/>
        <w:textAlignment w:val="baseline"/>
        <w:rPr>
          <w:rFonts w:asciiTheme="minorEastAsia" w:hAnsiTheme="minorEastAsia" w:eastAsiaTheme="minorEastAsia"/>
          <w:b/>
          <w:szCs w:val="21"/>
          <w:u w:val="single"/>
        </w:rPr>
      </w:pPr>
      <w:r>
        <w:rPr>
          <w:rFonts w:hint="eastAsia" w:asciiTheme="minorEastAsia" w:hAnsiTheme="minorEastAsia" w:eastAsiaTheme="minorEastAsia"/>
          <w:b/>
          <w:szCs w:val="21"/>
        </w:rPr>
        <w:t>供方：</w:t>
      </w:r>
      <w:r>
        <w:rPr>
          <w:rFonts w:hint="eastAsia" w:asciiTheme="minorEastAsia" w:hAnsiTheme="minorEastAsia" w:eastAsiaTheme="minorEastAsia"/>
          <w:b/>
          <w:szCs w:val="21"/>
          <w:u w:val="single"/>
        </w:rPr>
        <w:t xml:space="preserve">                  </w:t>
      </w:r>
      <w:r>
        <w:rPr>
          <w:rFonts w:asciiTheme="minorEastAsia" w:hAnsiTheme="minorEastAsia" w:eastAsiaTheme="minorEastAsia"/>
          <w:b/>
          <w:szCs w:val="21"/>
          <w:u w:val="single"/>
        </w:rPr>
        <w:t xml:space="preserve"> </w:t>
      </w:r>
    </w:p>
    <w:p w14:paraId="2BCF8E0A">
      <w:pPr>
        <w:widowControl/>
        <w:spacing w:line="360" w:lineRule="auto"/>
        <w:ind w:firstLine="480"/>
        <w:textAlignment w:val="baseline"/>
        <w:rPr>
          <w:rFonts w:asciiTheme="minorEastAsia" w:hAnsiTheme="minorEastAsia" w:eastAsiaTheme="minorEastAsia"/>
          <w:szCs w:val="21"/>
        </w:rPr>
      </w:pPr>
      <w:r>
        <w:rPr>
          <w:rFonts w:hint="eastAsia" w:asciiTheme="minorEastAsia" w:hAnsiTheme="minorEastAsia" w:eastAsiaTheme="minorEastAsia"/>
          <w:szCs w:val="21"/>
        </w:rPr>
        <w:t>供方在</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年</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月</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日</w:t>
      </w:r>
      <w:r>
        <w:rPr>
          <w:rFonts w:hint="eastAsia" w:asciiTheme="minorEastAsia" w:hAnsiTheme="minorEastAsia" w:eastAsiaTheme="minorEastAsia"/>
          <w:color w:val="000000"/>
          <w:szCs w:val="21"/>
          <w:u w:val="single"/>
        </w:rPr>
        <w:t>山西根基项目管理有限公司</w:t>
      </w:r>
      <w:r>
        <w:rPr>
          <w:rFonts w:hint="eastAsia" w:asciiTheme="minorEastAsia" w:hAnsiTheme="minorEastAsia" w:eastAsiaTheme="minorEastAsia"/>
          <w:szCs w:val="21"/>
        </w:rPr>
        <w:t>组织的项目编号、包号为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的</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项目，通过发布公告邀请符合本项目资格条件的供应商报名参与</w:t>
      </w:r>
      <w:r>
        <w:rPr>
          <w:rFonts w:hint="eastAsia" w:asciiTheme="minorEastAsia" w:hAnsiTheme="minorEastAsia" w:eastAsiaTheme="minorEastAsia"/>
          <w:szCs w:val="21"/>
        </w:rPr>
        <w:t>单一来源采购中成交。</w:t>
      </w:r>
      <w:r>
        <w:rPr>
          <w:rFonts w:hint="eastAsia" w:cs="宋体" w:asciiTheme="minorEastAsia" w:hAnsiTheme="minorEastAsia" w:eastAsiaTheme="minorEastAsia"/>
          <w:szCs w:val="21"/>
        </w:rPr>
        <w:t>为了保护供、需双方的合法权益，根据《中华人民共和国政府采购法》及《中华人民共和国民法典》等相关法律、法规的规定，经双方谈判一致，签订本合同。</w:t>
      </w:r>
    </w:p>
    <w:p w14:paraId="1F5239D6">
      <w:pPr>
        <w:widowControl/>
        <w:spacing w:after="120" w:line="360" w:lineRule="auto"/>
        <w:ind w:firstLine="411" w:firstLineChars="196"/>
        <w:jc w:val="left"/>
        <w:textAlignment w:val="baseline"/>
        <w:rPr>
          <w:rFonts w:asciiTheme="minorEastAsia" w:hAnsiTheme="minorEastAsia" w:eastAsiaTheme="minorEastAsia"/>
          <w:dstrike/>
          <w:color w:val="FF0000"/>
          <w:szCs w:val="21"/>
        </w:rPr>
      </w:pPr>
      <w:r>
        <w:rPr>
          <w:rFonts w:hint="eastAsia" w:asciiTheme="minorEastAsia" w:hAnsiTheme="minorEastAsia" w:eastAsiaTheme="minorEastAsia"/>
          <w:b/>
          <w:szCs w:val="21"/>
        </w:rPr>
        <w:t>最终用户：</w:t>
      </w:r>
    </w:p>
    <w:p w14:paraId="156F9F9D">
      <w:pPr>
        <w:widowControl/>
        <w:spacing w:line="360" w:lineRule="auto"/>
        <w:ind w:firstLine="411" w:firstLineChars="196"/>
        <w:jc w:val="left"/>
        <w:textAlignment w:val="baseline"/>
        <w:outlineLvl w:val="1"/>
        <w:rPr>
          <w:rFonts w:asciiTheme="minorEastAsia" w:hAnsiTheme="minorEastAsia" w:eastAsiaTheme="minorEastAsia"/>
          <w:b/>
          <w:szCs w:val="21"/>
        </w:rPr>
      </w:pPr>
      <w:bookmarkStart w:id="40" w:name="_Toc27405"/>
      <w:bookmarkStart w:id="41" w:name="_Toc326248000"/>
      <w:r>
        <w:rPr>
          <w:rFonts w:hint="eastAsia" w:asciiTheme="minorEastAsia" w:hAnsiTheme="minorEastAsia" w:eastAsiaTheme="minorEastAsia"/>
          <w:b/>
          <w:szCs w:val="21"/>
        </w:rPr>
        <w:t>一、服务条款</w:t>
      </w:r>
      <w:bookmarkEnd w:id="40"/>
      <w:bookmarkEnd w:id="41"/>
    </w:p>
    <w:p w14:paraId="2FD590FF">
      <w:pPr>
        <w:widowControl/>
        <w:spacing w:line="360" w:lineRule="auto"/>
        <w:ind w:firstLine="480"/>
        <w:textAlignment w:val="baseline"/>
        <w:rPr>
          <w:rFonts w:asciiTheme="minorEastAsia" w:hAnsiTheme="minorEastAsia" w:eastAsiaTheme="minorEastAsia"/>
        </w:rPr>
      </w:pPr>
      <w:bookmarkStart w:id="42" w:name="_Toc326248001"/>
      <w:r>
        <w:rPr>
          <w:rFonts w:hint="eastAsia" w:asciiTheme="minorEastAsia" w:hAnsiTheme="minorEastAsia" w:eastAsiaTheme="minorEastAsia"/>
        </w:rPr>
        <w:t>供方向需方提供如下服务内容：(说明：服务范围、内容、质量必须与响应文件中完全一致)。</w:t>
      </w:r>
    </w:p>
    <w:p w14:paraId="07555EDE">
      <w:pPr>
        <w:widowControl/>
        <w:spacing w:line="360" w:lineRule="auto"/>
        <w:ind w:firstLine="480"/>
        <w:textAlignment w:val="baseline"/>
        <w:rPr>
          <w:rFonts w:asciiTheme="minorEastAsia" w:hAnsiTheme="minorEastAsia" w:eastAsiaTheme="minorEastAsia"/>
        </w:rPr>
      </w:pPr>
      <w:r>
        <w:rPr>
          <w:rFonts w:hint="eastAsia" w:asciiTheme="minorEastAsia" w:hAnsiTheme="minorEastAsia" w:eastAsiaTheme="minorEastAsia"/>
        </w:rPr>
        <w:t>1、服务地点和服务范围</w:t>
      </w:r>
    </w:p>
    <w:p w14:paraId="79941B82">
      <w:pPr>
        <w:widowControl/>
        <w:spacing w:line="360" w:lineRule="auto"/>
        <w:ind w:firstLine="480"/>
        <w:textAlignment w:val="baseline"/>
        <w:rPr>
          <w:rFonts w:asciiTheme="minorEastAsia" w:hAnsiTheme="minorEastAsia" w:eastAsiaTheme="minorEastAsia"/>
        </w:rPr>
      </w:pPr>
      <w:r>
        <w:rPr>
          <w:rFonts w:hint="eastAsia" w:asciiTheme="minorEastAsia" w:hAnsiTheme="minorEastAsia" w:eastAsiaTheme="minorEastAsia"/>
        </w:rPr>
        <w:t>2、服务具体内容和标准</w:t>
      </w:r>
    </w:p>
    <w:p w14:paraId="1A871F22">
      <w:pPr>
        <w:widowControl/>
        <w:spacing w:line="360" w:lineRule="auto"/>
        <w:ind w:firstLine="411" w:firstLineChars="196"/>
        <w:jc w:val="left"/>
        <w:textAlignment w:val="baseline"/>
        <w:outlineLvl w:val="1"/>
        <w:rPr>
          <w:rFonts w:asciiTheme="minorEastAsia" w:hAnsiTheme="minorEastAsia" w:eastAsiaTheme="minorEastAsia"/>
          <w:b/>
          <w:szCs w:val="21"/>
        </w:rPr>
      </w:pPr>
      <w:bookmarkStart w:id="43" w:name="_Toc32616"/>
      <w:r>
        <w:rPr>
          <w:rFonts w:hint="eastAsia" w:asciiTheme="minorEastAsia" w:hAnsiTheme="minorEastAsia" w:eastAsiaTheme="minorEastAsia"/>
          <w:b/>
          <w:szCs w:val="21"/>
        </w:rPr>
        <w:t>二、合同总金额:</w:t>
      </w:r>
      <w:bookmarkEnd w:id="42"/>
      <w:bookmarkEnd w:id="43"/>
    </w:p>
    <w:p w14:paraId="6874C042">
      <w:pPr>
        <w:widowControl/>
        <w:spacing w:line="360" w:lineRule="auto"/>
        <w:ind w:firstLine="480"/>
        <w:textAlignment w:val="baseline"/>
        <w:rPr>
          <w:rFonts w:asciiTheme="minorEastAsia" w:hAnsiTheme="minorEastAsia" w:eastAsiaTheme="minorEastAsia"/>
        </w:rPr>
      </w:pPr>
      <w:r>
        <w:rPr>
          <w:rFonts w:hint="eastAsia" w:asciiTheme="minorEastAsia" w:hAnsiTheme="minorEastAsia" w:eastAsiaTheme="minorEastAsia"/>
        </w:rPr>
        <w:t>此价格为合同执行不变价，不因国家政策变化而变化。合同执行价包括本项目服务内容实施过程的总体费用。</w:t>
      </w:r>
    </w:p>
    <w:p w14:paraId="73CA42D7">
      <w:pPr>
        <w:widowControl/>
        <w:spacing w:line="360" w:lineRule="auto"/>
        <w:ind w:firstLine="411" w:firstLineChars="196"/>
        <w:jc w:val="left"/>
        <w:textAlignment w:val="baseline"/>
        <w:outlineLvl w:val="1"/>
        <w:rPr>
          <w:rFonts w:asciiTheme="minorEastAsia" w:hAnsiTheme="minorEastAsia" w:eastAsiaTheme="minorEastAsia"/>
          <w:b/>
          <w:szCs w:val="21"/>
        </w:rPr>
      </w:pPr>
      <w:bookmarkStart w:id="44" w:name="_Toc326248002"/>
      <w:bookmarkStart w:id="45" w:name="_Toc12532"/>
      <w:r>
        <w:rPr>
          <w:rFonts w:hint="eastAsia" w:asciiTheme="minorEastAsia" w:hAnsiTheme="minorEastAsia" w:eastAsiaTheme="minorEastAsia"/>
          <w:b/>
          <w:szCs w:val="21"/>
        </w:rPr>
        <w:t>三、服务款支付</w:t>
      </w:r>
      <w:bookmarkEnd w:id="44"/>
      <w:bookmarkEnd w:id="45"/>
    </w:p>
    <w:p w14:paraId="3B7772CE">
      <w:pPr>
        <w:widowControl/>
        <w:spacing w:line="360" w:lineRule="auto"/>
        <w:ind w:firstLine="411" w:firstLineChars="196"/>
        <w:jc w:val="left"/>
        <w:textAlignment w:val="baseline"/>
        <w:outlineLvl w:val="1"/>
        <w:rPr>
          <w:rFonts w:asciiTheme="minorEastAsia" w:hAnsiTheme="minorEastAsia" w:eastAsiaTheme="minorEastAsia"/>
          <w:b/>
          <w:szCs w:val="21"/>
        </w:rPr>
      </w:pPr>
      <w:bookmarkStart w:id="46" w:name="_Toc326248003"/>
      <w:bookmarkStart w:id="47" w:name="_Toc13163"/>
      <w:r>
        <w:rPr>
          <w:rFonts w:hint="eastAsia" w:asciiTheme="minorEastAsia" w:hAnsiTheme="minorEastAsia" w:eastAsiaTheme="minorEastAsia"/>
          <w:b/>
          <w:szCs w:val="21"/>
        </w:rPr>
        <w:t>四、服务承诺</w:t>
      </w:r>
      <w:bookmarkEnd w:id="46"/>
      <w:bookmarkEnd w:id="47"/>
    </w:p>
    <w:p w14:paraId="5880439B">
      <w:pPr>
        <w:widowControl/>
        <w:spacing w:line="360" w:lineRule="auto"/>
        <w:ind w:firstLine="480"/>
        <w:textAlignment w:val="baseline"/>
        <w:rPr>
          <w:rFonts w:asciiTheme="minorEastAsia" w:hAnsiTheme="minorEastAsia" w:eastAsiaTheme="minorEastAsia"/>
        </w:rPr>
      </w:pPr>
      <w:bookmarkStart w:id="48" w:name="_Toc326248004"/>
      <w:r>
        <w:rPr>
          <w:rFonts w:hint="eastAsia" w:asciiTheme="minorEastAsia" w:hAnsiTheme="minorEastAsia" w:eastAsiaTheme="minorEastAsia"/>
        </w:rPr>
        <w:t>供方就本次交付的服务向需方做出如下承诺：</w:t>
      </w:r>
    </w:p>
    <w:p w14:paraId="38A43ACC">
      <w:pPr>
        <w:widowControl/>
        <w:spacing w:line="360" w:lineRule="auto"/>
        <w:ind w:firstLine="480"/>
        <w:textAlignment w:val="baseline"/>
        <w:rPr>
          <w:rFonts w:asciiTheme="minorEastAsia" w:hAnsiTheme="minorEastAsia" w:eastAsiaTheme="minorEastAsia"/>
        </w:rPr>
      </w:pPr>
      <w:r>
        <w:rPr>
          <w:rFonts w:hint="eastAsia" w:asciiTheme="minorEastAsia" w:hAnsiTheme="minorEastAsia" w:eastAsiaTheme="minorEastAsia"/>
        </w:rPr>
        <w:t>（请供方严格按照响应文件所做售后服务承诺填写）</w:t>
      </w:r>
    </w:p>
    <w:p w14:paraId="7EE08E87">
      <w:pPr>
        <w:widowControl/>
        <w:spacing w:line="360" w:lineRule="auto"/>
        <w:ind w:firstLine="482"/>
        <w:jc w:val="left"/>
        <w:textAlignment w:val="baseline"/>
        <w:outlineLvl w:val="1"/>
        <w:rPr>
          <w:rFonts w:asciiTheme="minorEastAsia" w:hAnsiTheme="minorEastAsia" w:eastAsiaTheme="minorEastAsia"/>
          <w:b/>
          <w:szCs w:val="21"/>
        </w:rPr>
      </w:pPr>
      <w:bookmarkStart w:id="49" w:name="_Toc32224"/>
      <w:r>
        <w:rPr>
          <w:rFonts w:hint="eastAsia" w:asciiTheme="minorEastAsia" w:hAnsiTheme="minorEastAsia" w:eastAsiaTheme="minorEastAsia"/>
          <w:b/>
          <w:szCs w:val="21"/>
        </w:rPr>
        <w:t>五、交</w:t>
      </w:r>
      <w:bookmarkEnd w:id="48"/>
      <w:r>
        <w:rPr>
          <w:rFonts w:hint="eastAsia" w:asciiTheme="minorEastAsia" w:hAnsiTheme="minorEastAsia" w:eastAsiaTheme="minorEastAsia"/>
          <w:b/>
          <w:szCs w:val="21"/>
        </w:rPr>
        <w:t>付</w:t>
      </w:r>
      <w:bookmarkEnd w:id="49"/>
    </w:p>
    <w:p w14:paraId="45AC2E03">
      <w:pPr>
        <w:widowControl/>
        <w:spacing w:line="360" w:lineRule="auto"/>
        <w:ind w:firstLine="480"/>
        <w:textAlignment w:val="baseline"/>
        <w:rPr>
          <w:rFonts w:asciiTheme="minorEastAsia" w:hAnsiTheme="minorEastAsia" w:eastAsiaTheme="minorEastAsia"/>
        </w:rPr>
      </w:pPr>
      <w:bookmarkStart w:id="50" w:name="_Toc326248005"/>
      <w:r>
        <w:rPr>
          <w:rFonts w:hint="eastAsia" w:asciiTheme="minorEastAsia" w:hAnsiTheme="minorEastAsia" w:eastAsiaTheme="minorEastAsia"/>
        </w:rPr>
        <w:t>1.服务期限：</w:t>
      </w:r>
      <w:r>
        <w:rPr>
          <w:rFonts w:hint="eastAsia" w:asciiTheme="minorEastAsia" w:hAnsiTheme="minorEastAsia" w:eastAsiaTheme="minorEastAsia"/>
          <w:b/>
          <w:bCs/>
          <w:u w:val="single"/>
        </w:rPr>
        <w:t xml:space="preserve">                      </w:t>
      </w:r>
      <w:r>
        <w:rPr>
          <w:rFonts w:hint="eastAsia" w:asciiTheme="minorEastAsia" w:hAnsiTheme="minorEastAsia" w:eastAsiaTheme="minorEastAsia"/>
        </w:rPr>
        <w:t xml:space="preserve"> </w:t>
      </w:r>
      <w:r>
        <w:rPr>
          <w:rFonts w:hint="eastAsia" w:asciiTheme="minorEastAsia" w:hAnsiTheme="minorEastAsia" w:eastAsiaTheme="minorEastAsia"/>
          <w:lang w:val="zh-TW" w:eastAsia="zh-TW"/>
        </w:rPr>
        <w:t>。</w:t>
      </w:r>
    </w:p>
    <w:p w14:paraId="1A21D981">
      <w:pPr>
        <w:widowControl/>
        <w:spacing w:line="360" w:lineRule="auto"/>
        <w:ind w:firstLine="480"/>
        <w:textAlignment w:val="baseline"/>
        <w:rPr>
          <w:rFonts w:asciiTheme="minorEastAsia" w:hAnsiTheme="minorEastAsia" w:eastAsiaTheme="minorEastAsia"/>
        </w:rPr>
      </w:pPr>
      <w:r>
        <w:rPr>
          <w:rFonts w:hint="eastAsia" w:asciiTheme="minorEastAsia" w:hAnsiTheme="minorEastAsia" w:eastAsiaTheme="minorEastAsia"/>
        </w:rPr>
        <w:t>2.服务地点：</w:t>
      </w:r>
      <w:r>
        <w:rPr>
          <w:rFonts w:hint="eastAsia" w:ascii="宋体" w:hAnsi="宋体" w:eastAsia="宋体" w:cs="微软雅黑"/>
          <w:b w:val="0"/>
          <w:bCs/>
          <w:kern w:val="0"/>
          <w:szCs w:val="21"/>
          <w:lang w:val="en-US" w:eastAsia="zh-CN"/>
        </w:rPr>
        <w:t>采购单位指定地点</w:t>
      </w:r>
      <w:r>
        <w:rPr>
          <w:rFonts w:hint="eastAsia" w:asciiTheme="minorEastAsia" w:hAnsiTheme="minorEastAsia" w:eastAsiaTheme="minorEastAsia"/>
        </w:rPr>
        <w:t>。</w:t>
      </w:r>
    </w:p>
    <w:p w14:paraId="3931EDDF">
      <w:pPr>
        <w:widowControl/>
        <w:spacing w:line="360" w:lineRule="auto"/>
        <w:ind w:firstLine="411" w:firstLineChars="196"/>
        <w:jc w:val="left"/>
        <w:textAlignment w:val="baseline"/>
        <w:outlineLvl w:val="1"/>
        <w:rPr>
          <w:rFonts w:asciiTheme="minorEastAsia" w:hAnsiTheme="minorEastAsia" w:eastAsiaTheme="minorEastAsia"/>
          <w:b/>
          <w:szCs w:val="21"/>
        </w:rPr>
      </w:pPr>
      <w:bookmarkStart w:id="51" w:name="_Toc9054"/>
      <w:r>
        <w:rPr>
          <w:rFonts w:hint="eastAsia" w:asciiTheme="minorEastAsia" w:hAnsiTheme="minorEastAsia" w:eastAsiaTheme="minorEastAsia"/>
          <w:b/>
          <w:szCs w:val="21"/>
        </w:rPr>
        <w:t>六、</w:t>
      </w:r>
      <w:bookmarkEnd w:id="50"/>
      <w:r>
        <w:rPr>
          <w:rFonts w:hint="eastAsia" w:asciiTheme="minorEastAsia" w:hAnsiTheme="minorEastAsia" w:eastAsiaTheme="minorEastAsia"/>
          <w:b/>
          <w:bCs/>
        </w:rPr>
        <w:t>交验</w:t>
      </w:r>
      <w:bookmarkEnd w:id="51"/>
    </w:p>
    <w:p w14:paraId="44634C25">
      <w:pPr>
        <w:widowControl/>
        <w:spacing w:line="360" w:lineRule="auto"/>
        <w:ind w:firstLine="480"/>
        <w:textAlignment w:val="baseline"/>
        <w:rPr>
          <w:rFonts w:asciiTheme="minorEastAsia" w:hAnsiTheme="minorEastAsia" w:eastAsiaTheme="minorEastAsia"/>
        </w:rPr>
      </w:pPr>
      <w:bookmarkStart w:id="52" w:name="_Toc326248006"/>
      <w:r>
        <w:rPr>
          <w:rFonts w:hint="eastAsia" w:asciiTheme="minorEastAsia" w:hAnsiTheme="minorEastAsia" w:eastAsiaTheme="minorEastAsia"/>
        </w:rPr>
        <w:t>严格按照单一来源谈判文件、响应文件的要求。</w:t>
      </w:r>
    </w:p>
    <w:p w14:paraId="09D2724A">
      <w:pPr>
        <w:widowControl/>
        <w:spacing w:line="360" w:lineRule="auto"/>
        <w:ind w:firstLine="411" w:firstLineChars="196"/>
        <w:jc w:val="left"/>
        <w:textAlignment w:val="baseline"/>
        <w:outlineLvl w:val="1"/>
        <w:rPr>
          <w:rFonts w:asciiTheme="minorEastAsia" w:hAnsiTheme="minorEastAsia" w:eastAsiaTheme="minorEastAsia"/>
          <w:b/>
          <w:szCs w:val="21"/>
        </w:rPr>
      </w:pPr>
      <w:bookmarkStart w:id="53" w:name="_Toc29951"/>
      <w:r>
        <w:rPr>
          <w:rFonts w:hint="eastAsia" w:asciiTheme="minorEastAsia" w:hAnsiTheme="minorEastAsia" w:eastAsiaTheme="minorEastAsia"/>
          <w:b/>
          <w:szCs w:val="21"/>
        </w:rPr>
        <w:t>七、需方责任</w:t>
      </w:r>
      <w:bookmarkEnd w:id="52"/>
      <w:bookmarkEnd w:id="53"/>
    </w:p>
    <w:p w14:paraId="3274DC67">
      <w:pPr>
        <w:widowControl/>
        <w:spacing w:line="360" w:lineRule="auto"/>
        <w:ind w:firstLine="480"/>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1、负责为供方提供工作场地，协助供方办理有关事宜。</w:t>
      </w:r>
    </w:p>
    <w:p w14:paraId="0B8137F6">
      <w:pPr>
        <w:widowControl/>
        <w:spacing w:line="360" w:lineRule="auto"/>
        <w:ind w:firstLine="480"/>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2、组织验收，及时为供方办理付款手续。</w:t>
      </w:r>
    </w:p>
    <w:p w14:paraId="2954283A">
      <w:pPr>
        <w:widowControl/>
        <w:spacing w:line="360" w:lineRule="auto"/>
        <w:ind w:firstLine="480"/>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3、对合同条款及价格负有保密义务。</w:t>
      </w:r>
    </w:p>
    <w:p w14:paraId="030A5FE0">
      <w:pPr>
        <w:widowControl/>
        <w:spacing w:line="360" w:lineRule="auto"/>
        <w:ind w:firstLine="411" w:firstLineChars="196"/>
        <w:jc w:val="left"/>
        <w:textAlignment w:val="baseline"/>
        <w:outlineLvl w:val="1"/>
        <w:rPr>
          <w:rFonts w:asciiTheme="minorEastAsia" w:hAnsiTheme="minorEastAsia" w:eastAsiaTheme="minorEastAsia"/>
          <w:b/>
          <w:szCs w:val="21"/>
        </w:rPr>
      </w:pPr>
      <w:bookmarkStart w:id="54" w:name="_Toc326248007"/>
      <w:bookmarkStart w:id="55" w:name="_Toc1980"/>
      <w:r>
        <w:rPr>
          <w:rFonts w:hint="eastAsia" w:asciiTheme="minorEastAsia" w:hAnsiTheme="minorEastAsia" w:eastAsiaTheme="minorEastAsia"/>
          <w:b/>
          <w:szCs w:val="21"/>
        </w:rPr>
        <w:t>八、供方责任</w:t>
      </w:r>
      <w:bookmarkEnd w:id="54"/>
      <w:bookmarkEnd w:id="55"/>
    </w:p>
    <w:p w14:paraId="4ABB0B4D">
      <w:pPr>
        <w:widowControl/>
        <w:spacing w:line="360" w:lineRule="auto"/>
        <w:ind w:firstLine="480"/>
        <w:textAlignment w:val="baseline"/>
        <w:rPr>
          <w:rFonts w:asciiTheme="minorEastAsia" w:hAnsiTheme="minorEastAsia" w:eastAsiaTheme="minorEastAsia"/>
        </w:rPr>
      </w:pPr>
      <w:r>
        <w:rPr>
          <w:rFonts w:hint="eastAsia" w:asciiTheme="minorEastAsia" w:hAnsiTheme="minorEastAsia" w:eastAsiaTheme="minorEastAsia"/>
        </w:rPr>
        <w:t>1、按照本合同的相关要求按时完成全部的服务内容。</w:t>
      </w:r>
    </w:p>
    <w:p w14:paraId="146F8628">
      <w:pPr>
        <w:widowControl/>
        <w:spacing w:line="360" w:lineRule="auto"/>
        <w:ind w:firstLine="480"/>
        <w:textAlignment w:val="baseline"/>
        <w:rPr>
          <w:rFonts w:asciiTheme="minorEastAsia" w:hAnsiTheme="minorEastAsia" w:eastAsiaTheme="minorEastAsia"/>
        </w:rPr>
      </w:pPr>
      <w:r>
        <w:rPr>
          <w:rFonts w:hint="eastAsia" w:asciiTheme="minorEastAsia" w:hAnsiTheme="minorEastAsia" w:eastAsiaTheme="minorEastAsia"/>
        </w:rPr>
        <w:t>2、保证服务质量符合国家规范和标准，满足需方的实际需求。</w:t>
      </w:r>
    </w:p>
    <w:p w14:paraId="19636451">
      <w:pPr>
        <w:widowControl/>
        <w:spacing w:line="360" w:lineRule="auto"/>
        <w:ind w:firstLine="480"/>
        <w:textAlignment w:val="baseline"/>
        <w:rPr>
          <w:rFonts w:asciiTheme="minorEastAsia" w:hAnsiTheme="minorEastAsia" w:eastAsiaTheme="minorEastAsia"/>
        </w:rPr>
      </w:pPr>
      <w:r>
        <w:rPr>
          <w:rFonts w:hint="eastAsia" w:asciiTheme="minorEastAsia" w:hAnsiTheme="minorEastAsia" w:eastAsiaTheme="minorEastAsia"/>
        </w:rPr>
        <w:t>3、严格依据响应文件及相关承诺，保证合同承诺的服务。</w:t>
      </w:r>
    </w:p>
    <w:p w14:paraId="1B03AFCF">
      <w:pPr>
        <w:widowControl/>
        <w:spacing w:line="360" w:lineRule="auto"/>
        <w:ind w:firstLine="411" w:firstLineChars="196"/>
        <w:jc w:val="left"/>
        <w:textAlignment w:val="baseline"/>
        <w:outlineLvl w:val="1"/>
        <w:rPr>
          <w:rFonts w:asciiTheme="minorEastAsia" w:hAnsiTheme="minorEastAsia" w:eastAsiaTheme="minorEastAsia"/>
          <w:b/>
          <w:szCs w:val="21"/>
        </w:rPr>
      </w:pPr>
      <w:bookmarkStart w:id="56" w:name="_Toc326248008"/>
      <w:bookmarkStart w:id="57" w:name="_Toc3798"/>
      <w:r>
        <w:rPr>
          <w:rFonts w:hint="eastAsia" w:asciiTheme="minorEastAsia" w:hAnsiTheme="minorEastAsia" w:eastAsiaTheme="minorEastAsia"/>
          <w:b/>
          <w:szCs w:val="21"/>
        </w:rPr>
        <w:t>九、违约责任</w:t>
      </w:r>
      <w:bookmarkEnd w:id="56"/>
      <w:bookmarkEnd w:id="57"/>
    </w:p>
    <w:p w14:paraId="20C7BEF6">
      <w:pPr>
        <w:widowControl/>
        <w:spacing w:line="360" w:lineRule="auto"/>
        <w:ind w:firstLine="480"/>
        <w:textAlignment w:val="baseline"/>
        <w:rPr>
          <w:rFonts w:asciiTheme="minorEastAsia" w:hAnsiTheme="minorEastAsia" w:eastAsiaTheme="minorEastAsia"/>
        </w:rPr>
      </w:pPr>
      <w:r>
        <w:rPr>
          <w:rFonts w:hint="eastAsia" w:asciiTheme="minorEastAsia" w:hAnsiTheme="minorEastAsia" w:eastAsiaTheme="minorEastAsia"/>
        </w:rPr>
        <w:t>1、需方无正当理由拒付服务款，</w:t>
      </w:r>
      <w:r>
        <w:rPr>
          <w:rFonts w:hint="eastAsia" w:asciiTheme="minorEastAsia" w:hAnsiTheme="minorEastAsia" w:eastAsiaTheme="minorEastAsia"/>
          <w:szCs w:val="21"/>
        </w:rPr>
        <w:t>需方向供方赔偿合同总额</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的违约金。</w:t>
      </w:r>
    </w:p>
    <w:p w14:paraId="0EAF8BA6">
      <w:pPr>
        <w:widowControl/>
        <w:spacing w:line="360" w:lineRule="auto"/>
        <w:ind w:firstLine="480"/>
        <w:textAlignment w:val="baseline"/>
        <w:rPr>
          <w:rFonts w:asciiTheme="minorEastAsia" w:hAnsiTheme="minorEastAsia" w:eastAsiaTheme="minorEastAsia"/>
          <w:szCs w:val="21"/>
        </w:rPr>
      </w:pPr>
      <w:r>
        <w:rPr>
          <w:rFonts w:hint="eastAsia" w:asciiTheme="minorEastAsia" w:hAnsiTheme="minorEastAsia" w:eastAsiaTheme="minorEastAsia"/>
        </w:rPr>
        <w:t>2、供方所提供的服务不符合国家规范或合同规定标准，需方有权拒绝验收。限期整改后仍不符合的，视为不能正常履行合同，</w:t>
      </w:r>
      <w:r>
        <w:rPr>
          <w:rFonts w:hint="eastAsia" w:asciiTheme="minorEastAsia" w:hAnsiTheme="minorEastAsia" w:eastAsiaTheme="minorEastAsia"/>
          <w:szCs w:val="21"/>
        </w:rPr>
        <w:t>同时，供方向需方支付合同款总额2%的违约金。</w:t>
      </w:r>
    </w:p>
    <w:p w14:paraId="625A6126">
      <w:pPr>
        <w:widowControl/>
        <w:spacing w:line="360" w:lineRule="auto"/>
        <w:ind w:firstLine="448"/>
        <w:jc w:val="left"/>
        <w:textAlignment w:val="baseline"/>
        <w:rPr>
          <w:rFonts w:asciiTheme="minorEastAsia" w:hAnsiTheme="minorEastAsia" w:eastAsiaTheme="minorEastAsia"/>
          <w:szCs w:val="21"/>
        </w:rPr>
      </w:pPr>
      <w:r>
        <w:rPr>
          <w:rFonts w:hint="eastAsia" w:asciiTheme="minorEastAsia" w:hAnsiTheme="minorEastAsia" w:eastAsiaTheme="minorEastAsia"/>
        </w:rPr>
        <w:t>3、供方不履行合同约定或不能完成服务时，</w:t>
      </w:r>
      <w:r>
        <w:rPr>
          <w:rFonts w:hint="eastAsia" w:asciiTheme="minorEastAsia" w:hAnsiTheme="minorEastAsia" w:eastAsiaTheme="minorEastAsia"/>
          <w:szCs w:val="21"/>
        </w:rPr>
        <w:t>供方向需方支付合同款总额</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的违约金。</w:t>
      </w:r>
    </w:p>
    <w:p w14:paraId="5CD13E67">
      <w:pPr>
        <w:widowControl/>
        <w:spacing w:line="360" w:lineRule="auto"/>
        <w:ind w:firstLine="480"/>
        <w:textAlignment w:val="baseline"/>
        <w:rPr>
          <w:rFonts w:asciiTheme="minorEastAsia" w:hAnsiTheme="minorEastAsia" w:eastAsiaTheme="minorEastAsia"/>
        </w:rPr>
      </w:pPr>
      <w:r>
        <w:rPr>
          <w:rFonts w:hint="eastAsia" w:asciiTheme="minorEastAsia" w:hAnsiTheme="minorEastAsia" w:eastAsiaTheme="minorEastAsia"/>
        </w:rPr>
        <w:t>4、因供方原因导致逾期完成服务时，每逾1日供方向需方偿付合同款总额3‰的滞纳金。逾期超过30天后，需方有权决定是否继续履行合同。</w:t>
      </w:r>
    </w:p>
    <w:p w14:paraId="239DF46E">
      <w:pPr>
        <w:widowControl/>
        <w:spacing w:line="360" w:lineRule="auto"/>
        <w:ind w:firstLine="480"/>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5、因需方变更服务地点而给供方造成的损失，由需方负担。</w:t>
      </w:r>
    </w:p>
    <w:p w14:paraId="5522EE3B">
      <w:pPr>
        <w:widowControl/>
        <w:spacing w:line="360" w:lineRule="auto"/>
        <w:ind w:firstLine="480"/>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6、合同执行过程中，供、需双方中一方要求中止或变更合同，需书面（公函、传真）通知对方，对方接通知后应在15天内以书面形式答复对方是否同意，逾期不答复视为同意。如同意，双方应共同谈判因此而产生的有关价格等问题；如不同意，提出方应向对方赔偿因上述变化而造成的经济损失。具体事宜按《中华人民共和国民法典》办理。</w:t>
      </w:r>
    </w:p>
    <w:p w14:paraId="170A03F3">
      <w:pPr>
        <w:widowControl/>
        <w:spacing w:line="360" w:lineRule="auto"/>
        <w:ind w:firstLine="411" w:firstLineChars="196"/>
        <w:jc w:val="left"/>
        <w:textAlignment w:val="baseline"/>
        <w:outlineLvl w:val="1"/>
        <w:rPr>
          <w:rFonts w:asciiTheme="minorEastAsia" w:hAnsiTheme="minorEastAsia" w:eastAsiaTheme="minorEastAsia"/>
          <w:b/>
          <w:szCs w:val="21"/>
        </w:rPr>
      </w:pPr>
      <w:bookmarkStart w:id="58" w:name="_Toc30983"/>
      <w:bookmarkStart w:id="59" w:name="_Toc326248009"/>
      <w:r>
        <w:rPr>
          <w:rFonts w:hint="eastAsia" w:asciiTheme="minorEastAsia" w:hAnsiTheme="minorEastAsia" w:eastAsiaTheme="minorEastAsia"/>
          <w:b/>
          <w:szCs w:val="21"/>
        </w:rPr>
        <w:t>十、不可抗力</w:t>
      </w:r>
      <w:bookmarkEnd w:id="58"/>
      <w:bookmarkEnd w:id="59"/>
    </w:p>
    <w:p w14:paraId="340E8D58">
      <w:pPr>
        <w:widowControl/>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 xml:space="preserve">    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470F9944">
      <w:pPr>
        <w:widowControl/>
        <w:spacing w:line="360" w:lineRule="auto"/>
        <w:ind w:firstLine="411" w:firstLineChars="196"/>
        <w:jc w:val="left"/>
        <w:textAlignment w:val="baseline"/>
        <w:outlineLvl w:val="1"/>
        <w:rPr>
          <w:rFonts w:asciiTheme="minorEastAsia" w:hAnsiTheme="minorEastAsia" w:eastAsiaTheme="minorEastAsia"/>
          <w:b/>
          <w:szCs w:val="21"/>
        </w:rPr>
      </w:pPr>
      <w:bookmarkStart w:id="60" w:name="_Toc326248010"/>
      <w:bookmarkStart w:id="61" w:name="_Toc17320"/>
      <w:r>
        <w:rPr>
          <w:rFonts w:hint="eastAsia" w:asciiTheme="minorEastAsia" w:hAnsiTheme="minorEastAsia" w:eastAsiaTheme="minorEastAsia"/>
          <w:b/>
          <w:szCs w:val="21"/>
        </w:rPr>
        <w:t>十一、争议解决</w:t>
      </w:r>
      <w:bookmarkEnd w:id="60"/>
      <w:bookmarkEnd w:id="61"/>
    </w:p>
    <w:p w14:paraId="4A13B09E">
      <w:pPr>
        <w:widowControl/>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 xml:space="preserve">    供需双方在执行合同中发生争议，应通过谈判解决。如谈判不成，可以向合同签署所在地法院提出诉讼。</w:t>
      </w:r>
    </w:p>
    <w:p w14:paraId="00B95B49">
      <w:pPr>
        <w:widowControl/>
        <w:spacing w:line="360" w:lineRule="auto"/>
        <w:ind w:firstLine="411" w:firstLineChars="196"/>
        <w:jc w:val="left"/>
        <w:textAlignment w:val="baseline"/>
        <w:outlineLvl w:val="1"/>
        <w:rPr>
          <w:rFonts w:asciiTheme="minorEastAsia" w:hAnsiTheme="minorEastAsia" w:eastAsiaTheme="minorEastAsia"/>
          <w:b/>
          <w:szCs w:val="21"/>
        </w:rPr>
      </w:pPr>
      <w:bookmarkStart w:id="62" w:name="_Toc28949"/>
      <w:bookmarkStart w:id="63" w:name="_Toc326248011"/>
      <w:r>
        <w:rPr>
          <w:rFonts w:hint="eastAsia" w:asciiTheme="minorEastAsia" w:hAnsiTheme="minorEastAsia" w:eastAsiaTheme="minorEastAsia"/>
          <w:b/>
          <w:szCs w:val="21"/>
        </w:rPr>
        <w:t>十二、合同生效及其他</w:t>
      </w:r>
      <w:bookmarkEnd w:id="62"/>
      <w:bookmarkEnd w:id="63"/>
    </w:p>
    <w:p w14:paraId="408BAD01">
      <w:pPr>
        <w:widowControl/>
        <w:spacing w:line="360" w:lineRule="auto"/>
        <w:ind w:firstLine="480"/>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1、合同由供、需双方代表签章确认后，即行生效。</w:t>
      </w:r>
    </w:p>
    <w:p w14:paraId="50830923">
      <w:pPr>
        <w:widowControl/>
        <w:spacing w:line="360" w:lineRule="auto"/>
        <w:ind w:firstLine="480"/>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2、本合同一式四份，供方持一份，需方持一份，财政部门一份，采购代理机构存档一份。</w:t>
      </w:r>
    </w:p>
    <w:p w14:paraId="7398244C">
      <w:pPr>
        <w:widowControl/>
        <w:spacing w:line="360" w:lineRule="auto"/>
        <w:ind w:firstLine="480"/>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3、合同执行过程中出现的未尽事宜，双方在不违背合同和谈判文件的前提下协商解决。协商结果以“纪要”形式作为合同附件，与合同具有同等效力。</w:t>
      </w:r>
    </w:p>
    <w:p w14:paraId="6A00D1EF">
      <w:pPr>
        <w:spacing w:line="360" w:lineRule="auto"/>
        <w:ind w:firstLine="411" w:firstLineChars="196"/>
        <w:jc w:val="left"/>
        <w:outlineLvl w:val="1"/>
        <w:rPr>
          <w:rFonts w:asciiTheme="minorEastAsia" w:hAnsiTheme="minorEastAsia" w:eastAsiaTheme="minorEastAsia"/>
          <w:b/>
        </w:rPr>
      </w:pPr>
      <w:bookmarkStart w:id="64" w:name="_Toc1553"/>
      <w:bookmarkStart w:id="65" w:name="_Toc326248012"/>
      <w:r>
        <w:rPr>
          <w:rFonts w:hint="eastAsia" w:asciiTheme="minorEastAsia" w:hAnsiTheme="minorEastAsia" w:eastAsiaTheme="minorEastAsia"/>
          <w:b/>
        </w:rPr>
        <w:t>十三、下列文件为本合同不可分割部分</w:t>
      </w:r>
      <w:bookmarkEnd w:id="64"/>
      <w:bookmarkEnd w:id="65"/>
    </w:p>
    <w:p w14:paraId="5E986AE3">
      <w:pPr>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1、单一来源谈判文件</w:t>
      </w:r>
    </w:p>
    <w:p w14:paraId="77E57C9E">
      <w:pPr>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2、单一来源响应文件</w:t>
      </w:r>
    </w:p>
    <w:p w14:paraId="11BF849A">
      <w:pPr>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3、成交通知书</w:t>
      </w:r>
    </w:p>
    <w:p w14:paraId="67EFD542">
      <w:pPr>
        <w:spacing w:line="360" w:lineRule="auto"/>
        <w:ind w:firstLine="480"/>
        <w:jc w:val="left"/>
        <w:rPr>
          <w:rFonts w:asciiTheme="minorEastAsia" w:hAnsiTheme="minorEastAsia" w:eastAsiaTheme="minorEastAsia"/>
          <w:b/>
          <w:bCs/>
          <w:szCs w:val="21"/>
        </w:rPr>
      </w:pPr>
      <w:r>
        <w:rPr>
          <w:rFonts w:hint="eastAsia" w:asciiTheme="minorEastAsia" w:hAnsiTheme="minorEastAsia" w:eastAsiaTheme="minorEastAsia"/>
        </w:rPr>
        <w:t>4、供应商所做的其他承诺</w:t>
      </w:r>
    </w:p>
    <w:p w14:paraId="0A2A842A">
      <w:pPr>
        <w:widowControl/>
        <w:spacing w:line="360" w:lineRule="auto"/>
        <w:jc w:val="left"/>
        <w:textAlignment w:val="baseline"/>
        <w:rPr>
          <w:rFonts w:asciiTheme="minorEastAsia" w:hAnsiTheme="minorEastAsia" w:eastAsiaTheme="minorEastAsia"/>
          <w:b/>
          <w:bCs/>
          <w:szCs w:val="21"/>
        </w:rPr>
      </w:pPr>
      <w:r>
        <w:rPr>
          <w:rFonts w:hint="eastAsia" w:asciiTheme="minorEastAsia" w:hAnsiTheme="minorEastAsia" w:eastAsiaTheme="minorEastAsia"/>
          <w:b/>
          <w:bCs/>
          <w:szCs w:val="21"/>
        </w:rPr>
        <w:t xml:space="preserve">需方（章）：          </w:t>
      </w:r>
      <w:r>
        <w:rPr>
          <w:rFonts w:hint="eastAsia" w:asciiTheme="minorEastAsia" w:hAnsiTheme="minorEastAsia" w:eastAsiaTheme="minorEastAsia"/>
          <w:b/>
          <w:bCs/>
          <w:szCs w:val="21"/>
          <w:lang w:val="en-US" w:eastAsia="zh-CN"/>
        </w:rPr>
        <w:t xml:space="preserve">                 </w:t>
      </w:r>
      <w:r>
        <w:rPr>
          <w:rFonts w:hint="eastAsia" w:asciiTheme="minorEastAsia" w:hAnsiTheme="minorEastAsia" w:eastAsiaTheme="minorEastAsia"/>
          <w:b/>
          <w:bCs/>
          <w:szCs w:val="21"/>
        </w:rPr>
        <w:t xml:space="preserve"> 供方（章）：</w:t>
      </w:r>
    </w:p>
    <w:p w14:paraId="4B076773">
      <w:pPr>
        <w:widowControl/>
        <w:spacing w:before="100" w:beforeAutospacing="1" w:after="100" w:afterAutospacing="1"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法人代表：                              法人代表：</w:t>
      </w:r>
    </w:p>
    <w:p w14:paraId="71C2F7CA">
      <w:pPr>
        <w:widowControl/>
        <w:spacing w:before="100" w:beforeAutospacing="1" w:after="100" w:afterAutospacing="1"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委托代理人：                            委托代理人：</w:t>
      </w:r>
    </w:p>
    <w:p w14:paraId="482A08A8">
      <w:pPr>
        <w:widowControl/>
        <w:spacing w:before="100" w:beforeAutospacing="1" w:line="360" w:lineRule="auto"/>
        <w:ind w:left="4830" w:hanging="4830" w:hangingChars="2300"/>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地    址：                              地    址：</w:t>
      </w:r>
    </w:p>
    <w:p w14:paraId="215F8998">
      <w:pPr>
        <w:widowControl/>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电    话：                              电    话：</w:t>
      </w:r>
    </w:p>
    <w:p w14:paraId="464806EF">
      <w:pPr>
        <w:widowControl/>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开户银行：                              开户银行：</w:t>
      </w:r>
    </w:p>
    <w:p w14:paraId="3D1FB9E9">
      <w:pPr>
        <w:widowControl/>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银行账号：                              银行账号：</w:t>
      </w:r>
    </w:p>
    <w:p w14:paraId="319BE79B">
      <w:pPr>
        <w:widowControl/>
        <w:spacing w:line="360" w:lineRule="auto"/>
        <w:jc w:val="left"/>
        <w:textAlignment w:val="baseline"/>
        <w:rPr>
          <w:rStyle w:val="57"/>
          <w:rFonts w:asciiTheme="minorEastAsia" w:hAnsiTheme="minorEastAsia" w:eastAsiaTheme="minorEastAsia"/>
        </w:rPr>
      </w:pPr>
      <w:r>
        <w:rPr>
          <w:rFonts w:hint="eastAsia" w:asciiTheme="minorEastAsia" w:hAnsiTheme="minorEastAsia" w:eastAsiaTheme="minorEastAsia"/>
          <w:szCs w:val="21"/>
        </w:rPr>
        <w:t>日    期：    年    月    日            日    期：    年    月    日</w:t>
      </w:r>
      <w:bookmarkStart w:id="66" w:name="_Toc309798690"/>
      <w:r>
        <w:rPr>
          <w:rStyle w:val="57"/>
          <w:rFonts w:hint="eastAsia" w:asciiTheme="minorEastAsia" w:hAnsiTheme="minorEastAsia" w:eastAsiaTheme="minorEastAsia"/>
        </w:rPr>
        <w:br w:type="page"/>
      </w:r>
    </w:p>
    <w:p w14:paraId="470ACED1">
      <w:pPr>
        <w:autoSpaceDE w:val="0"/>
        <w:autoSpaceDN w:val="0"/>
        <w:snapToGrid w:val="0"/>
        <w:spacing w:line="480" w:lineRule="auto"/>
        <w:ind w:firstLine="643"/>
        <w:jc w:val="center"/>
        <w:outlineLvl w:val="0"/>
        <w:rPr>
          <w:rFonts w:asciiTheme="minorEastAsia" w:hAnsiTheme="minorEastAsia" w:eastAsiaTheme="minorEastAsia"/>
          <w:b/>
          <w:sz w:val="32"/>
        </w:rPr>
      </w:pPr>
      <w:bookmarkStart w:id="67" w:name="_Toc24519"/>
      <w:r>
        <w:rPr>
          <w:rStyle w:val="57"/>
          <w:rFonts w:hint="eastAsia" w:asciiTheme="minorEastAsia" w:hAnsiTheme="minorEastAsia" w:eastAsiaTheme="minorEastAsia"/>
        </w:rPr>
        <w:t>第六部分  响应文件格式</w:t>
      </w:r>
      <w:bookmarkEnd w:id="66"/>
      <w:bookmarkEnd w:id="67"/>
    </w:p>
    <w:p w14:paraId="55620095">
      <w:pPr>
        <w:ind w:firstLine="480"/>
        <w:rPr>
          <w:rFonts w:cs="宋体" w:asciiTheme="minorEastAsia" w:hAnsiTheme="minorEastAsia" w:eastAsiaTheme="minorEastAsia"/>
        </w:rPr>
      </w:pPr>
      <w:bookmarkStart w:id="68" w:name="_Toc13107"/>
      <w:bookmarkStart w:id="69" w:name="_Toc16278_WPSOffice_Level1"/>
      <w:r>
        <w:rPr>
          <w:rFonts w:hint="eastAsia" w:cs="宋体" w:asciiTheme="minorEastAsia" w:hAnsiTheme="minorEastAsia" w:eastAsiaTheme="minorEastAsia"/>
        </w:rPr>
        <w:t>供应商提交响应文件须知</w:t>
      </w:r>
      <w:bookmarkEnd w:id="68"/>
      <w:bookmarkEnd w:id="69"/>
    </w:p>
    <w:p w14:paraId="08B4C784">
      <w:pPr>
        <w:spacing w:line="48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1、供应商按照本部分的顺序编排响应文件，编排中涉及格式资料的，应按照本部分提供的内容和格式（所有表格的格式可扩展）填写提交。</w:t>
      </w:r>
    </w:p>
    <w:p w14:paraId="726491DE">
      <w:pPr>
        <w:pStyle w:val="160"/>
        <w:numPr>
          <w:ilvl w:val="0"/>
          <w:numId w:val="0"/>
        </w:numPr>
        <w:spacing w:line="480" w:lineRule="exact"/>
        <w:ind w:left="480" w:leftChars="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全部声明和问题的回答及所附材料必须是真实的、准确的和完整的。</w:t>
      </w:r>
    </w:p>
    <w:p w14:paraId="34599018">
      <w:pPr>
        <w:pStyle w:val="109"/>
        <w:snapToGrid w:val="0"/>
        <w:spacing w:line="480" w:lineRule="exact"/>
        <w:ind w:left="210" w:leftChars="100" w:firstLine="210" w:firstLineChars="100"/>
        <w:rPr>
          <w:rFonts w:cs="宋体" w:asciiTheme="minorEastAsia" w:hAnsiTheme="minorEastAsia"/>
        </w:rPr>
      </w:pPr>
      <w:r>
        <w:rPr>
          <w:rFonts w:hint="eastAsia" w:cs="宋体" w:asciiTheme="minorEastAsia" w:hAnsiTheme="minorEastAsia"/>
        </w:rPr>
        <w:t>3、按</w:t>
      </w:r>
      <w:r>
        <w:rPr>
          <w:rFonts w:hint="eastAsia" w:cs="宋体" w:asciiTheme="minorEastAsia" w:hAnsiTheme="minorEastAsia"/>
          <w:lang w:eastAsia="zh-CN"/>
        </w:rPr>
        <w:t>单一来源采购文件</w:t>
      </w:r>
      <w:r>
        <w:rPr>
          <w:rFonts w:hint="eastAsia" w:cs="宋体" w:asciiTheme="minorEastAsia" w:hAnsiTheme="minorEastAsia"/>
        </w:rPr>
        <w:t>要求“格式”提供的材料，如有调整，内容及签署必须完整、有效，且没有本文件不可接受的条件。</w:t>
      </w:r>
    </w:p>
    <w:p w14:paraId="0BED82B4">
      <w:pPr>
        <w:autoSpaceDE w:val="0"/>
        <w:autoSpaceDN w:val="0"/>
        <w:snapToGrid w:val="0"/>
        <w:ind w:firstLine="480"/>
        <w:rPr>
          <w:rFonts w:asciiTheme="minorEastAsia" w:hAnsiTheme="minorEastAsia" w:eastAsiaTheme="minorEastAsia"/>
        </w:rPr>
      </w:pPr>
      <w:r>
        <w:rPr>
          <w:rFonts w:hint="eastAsia" w:asciiTheme="minorEastAsia" w:hAnsiTheme="minorEastAsia" w:eastAsiaTheme="minorEastAsia"/>
        </w:rPr>
        <w:br w:type="page"/>
      </w:r>
    </w:p>
    <w:p w14:paraId="3AEA09B9">
      <w:pPr>
        <w:pStyle w:val="4"/>
        <w:spacing w:before="156" w:after="31"/>
        <w:ind w:firstLine="482"/>
        <w:rPr>
          <w:rFonts w:asciiTheme="minorEastAsia" w:hAnsiTheme="minorEastAsia" w:eastAsiaTheme="minorEastAsia"/>
        </w:rPr>
      </w:pPr>
      <w:r>
        <w:rPr>
          <w:rFonts w:hint="eastAsia" w:asciiTheme="minorEastAsia" w:hAnsiTheme="minorEastAsia" w:eastAsiaTheme="minorEastAsia"/>
        </w:rPr>
        <w:t>封面格式</w:t>
      </w:r>
    </w:p>
    <w:p w14:paraId="1224A80A">
      <w:pPr>
        <w:wordWrap w:val="0"/>
        <w:jc w:val="right"/>
        <w:rPr>
          <w:rFonts w:cs="宋体" w:asciiTheme="minorEastAsia" w:hAnsiTheme="minorEastAsia" w:eastAsiaTheme="minorEastAsia"/>
          <w:b/>
          <w:szCs w:val="20"/>
        </w:rPr>
      </w:pPr>
      <w:r>
        <w:rPr>
          <w:rFonts w:hint="eastAsia" w:cs="宋体" w:asciiTheme="minorEastAsia" w:hAnsiTheme="minorEastAsia" w:eastAsiaTheme="minorEastAsia"/>
          <w:b/>
          <w:szCs w:val="20"/>
        </w:rPr>
        <w:t xml:space="preserve">   </w:t>
      </w:r>
    </w:p>
    <w:p w14:paraId="0C2C51EB">
      <w:pPr>
        <w:jc w:val="center"/>
        <w:rPr>
          <w:rFonts w:cs="宋体" w:asciiTheme="minorEastAsia" w:hAnsiTheme="minorEastAsia" w:eastAsiaTheme="minorEastAsia"/>
          <w:szCs w:val="20"/>
        </w:rPr>
      </w:pPr>
    </w:p>
    <w:p w14:paraId="60A8A1F7">
      <w:pPr>
        <w:jc w:val="center"/>
        <w:rPr>
          <w:rFonts w:cs="宋体" w:asciiTheme="minorEastAsia" w:hAnsiTheme="minorEastAsia" w:eastAsiaTheme="minorEastAsia"/>
          <w:spacing w:val="-11"/>
          <w:szCs w:val="20"/>
        </w:rPr>
      </w:pPr>
    </w:p>
    <w:p w14:paraId="6EA03B39">
      <w:pPr>
        <w:widowControl/>
        <w:snapToGrid w:val="0"/>
        <w:ind w:firstLine="2400" w:firstLineChars="400"/>
        <w:outlineLvl w:val="0"/>
        <w:rPr>
          <w:rFonts w:cs="宋体" w:asciiTheme="minorEastAsia" w:hAnsiTheme="minorEastAsia" w:eastAsiaTheme="minorEastAsia"/>
        </w:rPr>
      </w:pPr>
      <w:bookmarkStart w:id="70" w:name="_Toc30545"/>
      <w:r>
        <w:rPr>
          <w:rStyle w:val="49"/>
          <w:rFonts w:hint="eastAsia" w:cs="宋体" w:asciiTheme="minorEastAsia" w:hAnsiTheme="minorEastAsia" w:eastAsiaTheme="minorEastAsia"/>
          <w:spacing w:val="60"/>
          <w:kern w:val="0"/>
          <w:sz w:val="48"/>
          <w:szCs w:val="48"/>
        </w:rPr>
        <w:t>(项目名称)</w:t>
      </w:r>
      <w:bookmarkEnd w:id="70"/>
    </w:p>
    <w:p w14:paraId="5CEC4B96">
      <w:pPr>
        <w:pStyle w:val="11"/>
        <w:ind w:firstLine="480"/>
        <w:rPr>
          <w:rFonts w:hint="default" w:asciiTheme="minorEastAsia" w:hAnsiTheme="minorEastAsia" w:eastAsiaTheme="minorEastAsia"/>
        </w:rPr>
      </w:pPr>
    </w:p>
    <w:p w14:paraId="05B77DAE">
      <w:pPr>
        <w:pStyle w:val="11"/>
        <w:ind w:firstLine="480"/>
        <w:rPr>
          <w:rFonts w:hint="default" w:asciiTheme="minorEastAsia" w:hAnsiTheme="minorEastAsia" w:eastAsiaTheme="minorEastAsia"/>
        </w:rPr>
      </w:pPr>
    </w:p>
    <w:p w14:paraId="71E6379F"/>
    <w:p w14:paraId="520C3805">
      <w:pPr>
        <w:pStyle w:val="2"/>
      </w:pPr>
    </w:p>
    <w:p w14:paraId="46480E64"/>
    <w:p w14:paraId="603CD581">
      <w:pPr>
        <w:ind w:left="210" w:leftChars="100" w:firstLine="1043" w:firstLineChars="350"/>
        <w:outlineLvl w:val="0"/>
        <w:rPr>
          <w:rFonts w:cs="宋体" w:asciiTheme="minorEastAsia" w:hAnsiTheme="minorEastAsia" w:eastAsiaTheme="minorEastAsia"/>
          <w:b/>
          <w:spacing w:val="-11"/>
          <w:sz w:val="32"/>
          <w:szCs w:val="20"/>
        </w:rPr>
      </w:pPr>
      <w:bookmarkStart w:id="71" w:name="_Toc13985"/>
      <w:r>
        <w:rPr>
          <w:rFonts w:hint="eastAsia" w:cs="宋体" w:asciiTheme="minorEastAsia" w:hAnsiTheme="minorEastAsia" w:eastAsiaTheme="minorEastAsia"/>
          <w:b/>
          <w:spacing w:val="-11"/>
          <w:sz w:val="32"/>
          <w:szCs w:val="20"/>
        </w:rPr>
        <w:t>项目编号：</w:t>
      </w:r>
      <w:bookmarkEnd w:id="71"/>
    </w:p>
    <w:p w14:paraId="1DF8900F">
      <w:pPr>
        <w:pStyle w:val="11"/>
        <w:ind w:left="0" w:leftChars="0" w:firstLine="0" w:firstLineChars="0"/>
        <w:rPr>
          <w:rFonts w:hint="default" w:asciiTheme="minorEastAsia" w:hAnsiTheme="minorEastAsia" w:eastAsiaTheme="minorEastAsia"/>
        </w:rPr>
      </w:pPr>
    </w:p>
    <w:p w14:paraId="3615E098">
      <w:pPr>
        <w:jc w:val="center"/>
        <w:outlineLvl w:val="0"/>
        <w:rPr>
          <w:rFonts w:asciiTheme="minorEastAsia" w:hAnsiTheme="minorEastAsia" w:eastAsiaTheme="minorEastAsia"/>
          <w:b/>
          <w:bCs/>
          <w:sz w:val="72"/>
          <w:szCs w:val="56"/>
        </w:rPr>
      </w:pPr>
      <w:bookmarkStart w:id="72" w:name="_Toc19230"/>
      <w:r>
        <w:rPr>
          <w:rFonts w:hint="eastAsia" w:asciiTheme="minorEastAsia" w:hAnsiTheme="minorEastAsia" w:eastAsiaTheme="minorEastAsia"/>
          <w:b/>
          <w:bCs/>
          <w:sz w:val="56"/>
          <w:szCs w:val="52"/>
        </w:rPr>
        <w:t>单一来源响应文件</w:t>
      </w:r>
      <w:bookmarkEnd w:id="72"/>
    </w:p>
    <w:p w14:paraId="333F2223">
      <w:pPr>
        <w:rPr>
          <w:rFonts w:cs="宋体" w:asciiTheme="minorEastAsia" w:hAnsiTheme="minorEastAsia" w:eastAsiaTheme="minorEastAsia"/>
          <w:szCs w:val="20"/>
        </w:rPr>
      </w:pPr>
    </w:p>
    <w:p w14:paraId="330AF94E">
      <w:pPr>
        <w:pStyle w:val="11"/>
        <w:ind w:firstLine="480"/>
        <w:rPr>
          <w:rFonts w:hint="default" w:cs="宋体" w:asciiTheme="minorEastAsia" w:hAnsiTheme="minorEastAsia" w:eastAsiaTheme="minorEastAsia"/>
          <w:szCs w:val="20"/>
        </w:rPr>
      </w:pPr>
    </w:p>
    <w:p w14:paraId="0B489003">
      <w:pPr>
        <w:ind w:firstLine="480"/>
        <w:rPr>
          <w:rFonts w:cs="宋体" w:asciiTheme="minorEastAsia" w:hAnsiTheme="minorEastAsia" w:eastAsiaTheme="minorEastAsia"/>
          <w:szCs w:val="20"/>
        </w:rPr>
      </w:pPr>
    </w:p>
    <w:p w14:paraId="010AED47">
      <w:pPr>
        <w:pStyle w:val="11"/>
        <w:ind w:firstLine="480"/>
        <w:rPr>
          <w:rFonts w:hint="default" w:cs="宋体" w:asciiTheme="minorEastAsia" w:hAnsiTheme="minorEastAsia" w:eastAsiaTheme="minorEastAsia"/>
          <w:szCs w:val="20"/>
        </w:rPr>
      </w:pPr>
    </w:p>
    <w:p w14:paraId="268E5A8D">
      <w:pPr>
        <w:ind w:firstLine="480"/>
        <w:rPr>
          <w:rFonts w:cs="宋体" w:asciiTheme="minorEastAsia" w:hAnsiTheme="minorEastAsia" w:eastAsiaTheme="minorEastAsia"/>
          <w:szCs w:val="20"/>
        </w:rPr>
      </w:pPr>
    </w:p>
    <w:p w14:paraId="347726D1">
      <w:pPr>
        <w:pStyle w:val="11"/>
        <w:ind w:firstLine="480"/>
        <w:rPr>
          <w:rFonts w:hint="default" w:cs="宋体" w:asciiTheme="minorEastAsia" w:hAnsiTheme="minorEastAsia" w:eastAsiaTheme="minorEastAsia"/>
          <w:szCs w:val="20"/>
        </w:rPr>
      </w:pPr>
    </w:p>
    <w:p w14:paraId="30813455">
      <w:pPr>
        <w:ind w:firstLine="480"/>
        <w:rPr>
          <w:rFonts w:cs="宋体" w:asciiTheme="minorEastAsia" w:hAnsiTheme="minorEastAsia" w:eastAsiaTheme="minorEastAsia"/>
          <w:szCs w:val="20"/>
        </w:rPr>
      </w:pPr>
    </w:p>
    <w:p w14:paraId="7C5C17FD">
      <w:pPr>
        <w:pStyle w:val="11"/>
        <w:ind w:firstLine="480"/>
        <w:rPr>
          <w:rFonts w:hint="default" w:cs="宋体" w:asciiTheme="minorEastAsia" w:hAnsiTheme="minorEastAsia" w:eastAsiaTheme="minorEastAsia"/>
          <w:szCs w:val="20"/>
        </w:rPr>
      </w:pPr>
    </w:p>
    <w:p w14:paraId="2AD00119"/>
    <w:p w14:paraId="2BF90DCC">
      <w:pPr>
        <w:pStyle w:val="2"/>
      </w:pPr>
    </w:p>
    <w:p w14:paraId="6A1746D7"/>
    <w:p w14:paraId="0AEBFAF6">
      <w:pPr>
        <w:pStyle w:val="11"/>
        <w:ind w:left="0" w:leftChars="0" w:firstLine="0" w:firstLineChars="0"/>
        <w:rPr>
          <w:rFonts w:hint="default" w:asciiTheme="minorEastAsia" w:hAnsiTheme="minorEastAsia" w:eastAsiaTheme="minorEastAsia"/>
        </w:rPr>
      </w:pPr>
    </w:p>
    <w:p w14:paraId="12C32411">
      <w:pPr>
        <w:rPr>
          <w:rFonts w:cs="宋体" w:asciiTheme="minorEastAsia" w:hAnsiTheme="minorEastAsia" w:eastAsiaTheme="minorEastAsia"/>
          <w:szCs w:val="20"/>
        </w:rPr>
      </w:pPr>
    </w:p>
    <w:p w14:paraId="32DD1981">
      <w:pPr>
        <w:spacing w:line="480" w:lineRule="auto"/>
        <w:ind w:left="840" w:leftChars="400" w:firstLine="562"/>
        <w:outlineLvl w:val="0"/>
        <w:rPr>
          <w:rFonts w:cs="宋体" w:asciiTheme="minorEastAsia" w:hAnsiTheme="minorEastAsia" w:eastAsiaTheme="minorEastAsia"/>
          <w:b/>
          <w:sz w:val="28"/>
          <w:szCs w:val="20"/>
        </w:rPr>
      </w:pPr>
      <w:bookmarkStart w:id="73" w:name="_Toc10699"/>
      <w:r>
        <w:rPr>
          <w:rFonts w:hint="eastAsia" w:cs="宋体" w:asciiTheme="minorEastAsia" w:hAnsiTheme="minorEastAsia" w:eastAsiaTheme="minorEastAsia"/>
          <w:b/>
          <w:sz w:val="28"/>
          <w:szCs w:val="20"/>
        </w:rPr>
        <w:t>供应商全称：（加盖法人电子</w:t>
      </w:r>
      <w:r>
        <w:rPr>
          <w:rFonts w:hint="eastAsia" w:cs="宋体" w:asciiTheme="minorEastAsia" w:hAnsiTheme="minorEastAsia" w:eastAsiaTheme="minorEastAsia"/>
          <w:b/>
          <w:sz w:val="28"/>
          <w:szCs w:val="20"/>
          <w:lang w:val="en-US" w:eastAsia="zh-CN"/>
        </w:rPr>
        <w:t>盖章</w:t>
      </w:r>
      <w:r>
        <w:rPr>
          <w:rFonts w:hint="eastAsia" w:cs="宋体" w:asciiTheme="minorEastAsia" w:hAnsiTheme="minorEastAsia" w:eastAsiaTheme="minorEastAsia"/>
          <w:b/>
          <w:sz w:val="28"/>
          <w:szCs w:val="20"/>
        </w:rPr>
        <w:t>）</w:t>
      </w:r>
      <w:bookmarkEnd w:id="73"/>
    </w:p>
    <w:p w14:paraId="5394DA7D">
      <w:pPr>
        <w:spacing w:line="480" w:lineRule="auto"/>
        <w:ind w:left="840" w:leftChars="400" w:firstLine="1400" w:firstLineChars="500"/>
        <w:outlineLvl w:val="0"/>
        <w:rPr>
          <w:rFonts w:cs="宋体" w:asciiTheme="minorEastAsia" w:hAnsiTheme="minorEastAsia" w:eastAsiaTheme="minorEastAsia"/>
          <w:b/>
          <w:sz w:val="28"/>
          <w:szCs w:val="20"/>
        </w:rPr>
      </w:pPr>
      <w:bookmarkStart w:id="74" w:name="_Toc16131"/>
      <w:r>
        <w:rPr>
          <w:rFonts w:hint="eastAsia" w:cs="宋体" w:asciiTheme="minorEastAsia" w:hAnsiTheme="minorEastAsia" w:eastAsiaTheme="minorEastAsia"/>
          <w:b/>
          <w:sz w:val="28"/>
          <w:szCs w:val="20"/>
        </w:rPr>
        <w:t>二〇二</w:t>
      </w:r>
      <w:r>
        <w:rPr>
          <w:rFonts w:hint="eastAsia" w:cs="宋体" w:asciiTheme="minorEastAsia" w:hAnsiTheme="minorEastAsia" w:eastAsiaTheme="minorEastAsia"/>
          <w:b/>
          <w:sz w:val="28"/>
          <w:szCs w:val="20"/>
          <w:lang w:val="en-US" w:eastAsia="zh-CN"/>
        </w:rPr>
        <w:t>五</w:t>
      </w:r>
      <w:r>
        <w:rPr>
          <w:rFonts w:hint="eastAsia" w:cs="宋体" w:asciiTheme="minorEastAsia" w:hAnsiTheme="minorEastAsia" w:eastAsiaTheme="minorEastAsia"/>
          <w:b/>
          <w:sz w:val="28"/>
          <w:szCs w:val="20"/>
        </w:rPr>
        <w:t>年   月   日</w:t>
      </w:r>
      <w:bookmarkEnd w:id="74"/>
    </w:p>
    <w:p w14:paraId="76900005">
      <w:pPr>
        <w:autoSpaceDE w:val="0"/>
        <w:autoSpaceDN w:val="0"/>
        <w:snapToGrid w:val="0"/>
        <w:ind w:firstLine="480"/>
        <w:jc w:val="center"/>
        <w:rPr>
          <w:rFonts w:asciiTheme="minorEastAsia" w:hAnsiTheme="minorEastAsia" w:eastAsiaTheme="minorEastAsia"/>
        </w:rPr>
      </w:pPr>
    </w:p>
    <w:p w14:paraId="4C811354">
      <w:pPr>
        <w:ind w:firstLine="480"/>
        <w:rPr>
          <w:rFonts w:asciiTheme="minorEastAsia" w:hAnsiTheme="minorEastAsia" w:eastAsiaTheme="minorEastAsia"/>
        </w:rPr>
      </w:pPr>
    </w:p>
    <w:p w14:paraId="2B9B6D70">
      <w:pPr>
        <w:ind w:firstLine="480"/>
        <w:rPr>
          <w:rFonts w:asciiTheme="minorEastAsia" w:hAnsiTheme="minorEastAsia" w:eastAsiaTheme="minorEastAsia"/>
        </w:rPr>
      </w:pPr>
    </w:p>
    <w:p w14:paraId="42D6418A">
      <w:pPr>
        <w:ind w:firstLine="480"/>
        <w:rPr>
          <w:rFonts w:asciiTheme="minorEastAsia" w:hAnsiTheme="minorEastAsia" w:eastAsiaTheme="minorEastAsia"/>
        </w:rPr>
      </w:pPr>
    </w:p>
    <w:p w14:paraId="631799F6">
      <w:pPr>
        <w:ind w:firstLine="803"/>
        <w:jc w:val="center"/>
        <w:rPr>
          <w:rFonts w:asciiTheme="minorEastAsia" w:hAnsiTheme="minorEastAsia" w:eastAsiaTheme="minorEastAsia"/>
          <w:b/>
          <w:bCs/>
          <w:sz w:val="40"/>
          <w:szCs w:val="40"/>
        </w:rPr>
      </w:pPr>
      <w:r>
        <w:rPr>
          <w:rFonts w:hint="eastAsia" w:asciiTheme="minorEastAsia" w:hAnsiTheme="minorEastAsia" w:eastAsiaTheme="minorEastAsia"/>
          <w:b/>
          <w:bCs/>
          <w:sz w:val="40"/>
          <w:szCs w:val="40"/>
        </w:rPr>
        <w:t>目录</w:t>
      </w:r>
    </w:p>
    <w:p w14:paraId="119825BC">
      <w:pPr>
        <w:ind w:firstLine="480"/>
        <w:jc w:val="center"/>
        <w:rPr>
          <w:rFonts w:asciiTheme="minorEastAsia" w:hAnsiTheme="minorEastAsia" w:eastAsiaTheme="minorEastAsia"/>
        </w:rPr>
      </w:pPr>
    </w:p>
    <w:p w14:paraId="76BA48B8">
      <w:pPr>
        <w:ind w:firstLine="480"/>
        <w:jc w:val="center"/>
        <w:rPr>
          <w:rFonts w:asciiTheme="minorEastAsia" w:hAnsiTheme="minorEastAsia" w:eastAsiaTheme="minorEastAsia"/>
        </w:rPr>
      </w:pPr>
      <w:r>
        <w:rPr>
          <w:rFonts w:hint="eastAsia" w:asciiTheme="minorEastAsia" w:hAnsiTheme="minorEastAsia" w:eastAsiaTheme="minorEastAsia"/>
        </w:rPr>
        <w:t>资格证明文件</w:t>
      </w:r>
    </w:p>
    <w:p w14:paraId="25EFFDE1">
      <w:pPr>
        <w:numPr>
          <w:ilvl w:val="0"/>
          <w:numId w:val="5"/>
        </w:numPr>
        <w:spacing w:line="360" w:lineRule="auto"/>
        <w:rPr>
          <w:rFonts w:asciiTheme="minorEastAsia" w:hAnsiTheme="minorEastAsia" w:eastAsiaTheme="minorEastAsia"/>
        </w:rPr>
      </w:pPr>
      <w:r>
        <w:rPr>
          <w:rFonts w:hint="eastAsia" w:asciiTheme="minorEastAsia" w:hAnsiTheme="minorEastAsia" w:eastAsiaTheme="minorEastAsia"/>
          <w:lang w:val="en-US" w:eastAsia="zh-CN"/>
        </w:rPr>
        <w:t>供应商代表证明</w:t>
      </w:r>
      <w:r>
        <w:rPr>
          <w:rFonts w:hint="eastAsia" w:asciiTheme="minorEastAsia" w:hAnsiTheme="minorEastAsia" w:eastAsiaTheme="minorEastAsia"/>
        </w:rPr>
        <w:t>…………………………………………………………………………</w:t>
      </w:r>
      <w:r>
        <w:rPr>
          <w:rFonts w:hint="eastAsia" w:ascii="宋体" w:hAnsi="宋体" w:cs="宋体"/>
          <w:color w:val="auto"/>
          <w:sz w:val="24"/>
          <w:szCs w:val="24"/>
          <w:highlight w:val="none"/>
        </w:rPr>
        <w:t>页码</w:t>
      </w:r>
    </w:p>
    <w:p w14:paraId="1202AEBD">
      <w:pPr>
        <w:numPr>
          <w:ilvl w:val="0"/>
          <w:numId w:val="5"/>
        </w:numPr>
        <w:spacing w:line="360" w:lineRule="auto"/>
        <w:rPr>
          <w:rFonts w:asciiTheme="minorEastAsia" w:hAnsiTheme="minorEastAsia" w:eastAsiaTheme="minorEastAsia"/>
        </w:rPr>
      </w:pPr>
      <w:r>
        <w:rPr>
          <w:rFonts w:hint="eastAsia" w:asciiTheme="minorEastAsia" w:hAnsiTheme="minorEastAsia" w:eastAsiaTheme="minorEastAsia"/>
          <w:lang w:val="en-US" w:eastAsia="zh-CN"/>
        </w:rPr>
        <w:t>响应函</w:t>
      </w:r>
      <w:r>
        <w:rPr>
          <w:rFonts w:hint="eastAsia" w:asciiTheme="minorEastAsia" w:hAnsiTheme="minorEastAsia" w:eastAsiaTheme="minorEastAsia"/>
        </w:rPr>
        <w:t>………………………………………………………………………………………</w:t>
      </w:r>
    </w:p>
    <w:p w14:paraId="22EC4556">
      <w:pPr>
        <w:numPr>
          <w:ilvl w:val="0"/>
          <w:numId w:val="5"/>
        </w:numPr>
        <w:spacing w:line="360" w:lineRule="auto"/>
        <w:jc w:val="left"/>
        <w:rPr>
          <w:rFonts w:asciiTheme="minorEastAsia" w:hAnsiTheme="minorEastAsia" w:eastAsiaTheme="minorEastAsia"/>
        </w:rPr>
      </w:pPr>
      <w:r>
        <w:rPr>
          <w:rFonts w:hint="eastAsia" w:asciiTheme="minorEastAsia" w:hAnsiTheme="minorEastAsia" w:eastAsiaTheme="minorEastAsia"/>
          <w:lang w:val="en-US" w:eastAsia="zh-CN"/>
        </w:rPr>
        <w:t>以下内容提供《政府采购供应商信用承诺书》</w:t>
      </w:r>
      <w:r>
        <w:rPr>
          <w:rFonts w:hint="eastAsia" w:asciiTheme="minorEastAsia" w:hAnsiTheme="minorEastAsia" w:eastAsiaTheme="minorEastAsia"/>
        </w:rPr>
        <w:t>………………………………………</w:t>
      </w:r>
    </w:p>
    <w:p w14:paraId="7D545F36">
      <w:pPr>
        <w:numPr>
          <w:ilvl w:val="0"/>
          <w:numId w:val="5"/>
        </w:numPr>
        <w:spacing w:line="360" w:lineRule="auto"/>
        <w:rPr>
          <w:rFonts w:asciiTheme="minorEastAsia" w:hAnsiTheme="minorEastAsia" w:eastAsiaTheme="minorEastAsia"/>
        </w:rPr>
      </w:pPr>
      <w:r>
        <w:rPr>
          <w:rFonts w:hint="eastAsia" w:asciiTheme="minorEastAsia" w:hAnsiTheme="minorEastAsia" w:eastAsiaTheme="minorEastAsia"/>
        </w:rPr>
        <w:t>本项目其他特定资格条件…………………………………………………………………</w:t>
      </w:r>
    </w:p>
    <w:p w14:paraId="31D69AFC">
      <w:pPr>
        <w:numPr>
          <w:ilvl w:val="0"/>
          <w:numId w:val="5"/>
        </w:numPr>
        <w:spacing w:line="360" w:lineRule="auto"/>
        <w:rPr>
          <w:rFonts w:hint="eastAsia" w:eastAsiaTheme="minorEastAsia"/>
          <w:lang w:val="en-US" w:eastAsia="zh-CN"/>
        </w:rPr>
      </w:pPr>
      <w:r>
        <w:rPr>
          <w:rFonts w:hint="eastAsia" w:asciiTheme="minorEastAsia" w:hAnsiTheme="minorEastAsia" w:eastAsiaTheme="minorEastAsia"/>
        </w:rPr>
        <w:t>基本存款账户开户许可证…………………………………………………………………</w:t>
      </w:r>
    </w:p>
    <w:p w14:paraId="283F989E">
      <w:pPr>
        <w:numPr>
          <w:ilvl w:val="0"/>
          <w:numId w:val="5"/>
        </w:numPr>
        <w:spacing w:line="360" w:lineRule="auto"/>
        <w:rPr>
          <w:rFonts w:hint="eastAsia" w:eastAsiaTheme="minorEastAsia"/>
          <w:lang w:val="en-US" w:eastAsia="zh-CN"/>
        </w:rPr>
      </w:pPr>
      <w:r>
        <w:rPr>
          <w:rFonts w:hint="eastAsia" w:eastAsiaTheme="minorEastAsia"/>
          <w:lang w:val="en-US" w:eastAsia="zh-CN"/>
        </w:rPr>
        <w:t>采购政策</w:t>
      </w:r>
      <w:r>
        <w:rPr>
          <w:rFonts w:hint="eastAsia" w:asciiTheme="minorEastAsia" w:hAnsiTheme="minorEastAsia" w:eastAsiaTheme="minorEastAsia"/>
        </w:rPr>
        <w:t>……………………………………………………………………………………</w:t>
      </w:r>
    </w:p>
    <w:p w14:paraId="45EDB716">
      <w:pPr>
        <w:pStyle w:val="22"/>
        <w:rPr>
          <w:rFonts w:hint="eastAsia"/>
          <w:lang w:val="en-US" w:eastAsia="zh-CN"/>
        </w:rPr>
      </w:pPr>
    </w:p>
    <w:p w14:paraId="4A668023">
      <w:pPr>
        <w:ind w:left="420"/>
        <w:rPr>
          <w:rFonts w:asciiTheme="minorEastAsia" w:hAnsiTheme="minorEastAsia" w:eastAsiaTheme="minorEastAsia"/>
        </w:rPr>
      </w:pPr>
    </w:p>
    <w:p w14:paraId="1100B7B0">
      <w:pPr>
        <w:ind w:left="420"/>
        <w:jc w:val="center"/>
        <w:rPr>
          <w:rFonts w:asciiTheme="minorEastAsia" w:hAnsiTheme="minorEastAsia" w:eastAsiaTheme="minorEastAsia"/>
        </w:rPr>
      </w:pPr>
      <w:r>
        <w:rPr>
          <w:rFonts w:hint="eastAsia" w:asciiTheme="minorEastAsia" w:hAnsiTheme="minorEastAsia" w:eastAsiaTheme="minorEastAsia"/>
        </w:rPr>
        <w:t>商务技术文件</w:t>
      </w:r>
    </w:p>
    <w:p w14:paraId="06518A07">
      <w:pPr>
        <w:spacing w:line="360" w:lineRule="auto"/>
        <w:rPr>
          <w:rFonts w:ascii="宋体" w:hAnsi="宋体" w:cs="宋体"/>
          <w:color w:val="auto"/>
          <w:sz w:val="24"/>
          <w:szCs w:val="24"/>
          <w:highlight w:val="none"/>
        </w:rPr>
      </w:pPr>
      <w:bookmarkStart w:id="75" w:name="_Toc5661_WPSOffice_Level2"/>
      <w:bookmarkStart w:id="76" w:name="_Toc19696"/>
      <w:r>
        <w:rPr>
          <w:rFonts w:hint="eastAsia" w:ascii="宋体" w:hAnsi="宋体" w:cs="宋体"/>
          <w:color w:val="auto"/>
          <w:sz w:val="24"/>
          <w:szCs w:val="24"/>
          <w:highlight w:val="none"/>
        </w:rPr>
        <w:t>1、报价一览表………………………………………………………………………页码</w:t>
      </w:r>
      <w:bookmarkEnd w:id="75"/>
      <w:bookmarkEnd w:id="76"/>
    </w:p>
    <w:p w14:paraId="7C0F49E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中小企业声明函（若有的话）……………………………………………………</w:t>
      </w:r>
    </w:p>
    <w:p w14:paraId="755C4DF3">
      <w:pPr>
        <w:spacing w:line="360" w:lineRule="auto"/>
        <w:rPr>
          <w:rFonts w:ascii="宋体" w:hAnsi="宋体" w:cs="宋体"/>
          <w:color w:val="auto"/>
          <w:sz w:val="24"/>
          <w:highlight w:val="none"/>
        </w:rPr>
      </w:pPr>
      <w:r>
        <w:rPr>
          <w:rFonts w:hint="eastAsia" w:ascii="宋体" w:hAnsi="宋体" w:cs="宋体"/>
          <w:color w:val="auto"/>
          <w:sz w:val="24"/>
          <w:szCs w:val="24"/>
          <w:highlight w:val="none"/>
        </w:rPr>
        <w:t>残疾人福利性单位声明函（若有的话）…………………………………………</w:t>
      </w:r>
    </w:p>
    <w:p w14:paraId="7F853791">
      <w:pPr>
        <w:spacing w:line="360" w:lineRule="auto"/>
        <w:rPr>
          <w:rFonts w:ascii="宋体" w:hAnsi="宋体" w:cs="宋体"/>
          <w:color w:val="auto"/>
          <w:sz w:val="24"/>
          <w:szCs w:val="24"/>
          <w:highlight w:val="none"/>
        </w:rPr>
      </w:pPr>
      <w:bookmarkStart w:id="77" w:name="_Toc5101"/>
      <w:bookmarkStart w:id="78" w:name="_Toc5182_WPSOffice_Level2"/>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对商务要求的响应内容…………………………………………………………</w:t>
      </w:r>
      <w:bookmarkEnd w:id="77"/>
      <w:bookmarkEnd w:id="78"/>
    </w:p>
    <w:p w14:paraId="1FC61119">
      <w:pPr>
        <w:spacing w:line="360" w:lineRule="auto"/>
        <w:rPr>
          <w:rFonts w:ascii="宋体" w:hAnsi="宋体" w:cs="宋体"/>
          <w:color w:val="auto"/>
          <w:sz w:val="24"/>
          <w:szCs w:val="24"/>
          <w:highlight w:val="none"/>
        </w:rPr>
      </w:pPr>
      <w:bookmarkStart w:id="79" w:name="_Toc21285"/>
      <w:bookmarkStart w:id="80" w:name="_Toc7414_WPSOffice_Level2"/>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、对服务要求的响应内容…………………………………………………………</w:t>
      </w:r>
      <w:bookmarkEnd w:id="79"/>
      <w:bookmarkEnd w:id="80"/>
    </w:p>
    <w:p w14:paraId="2EA6614C">
      <w:pPr>
        <w:pStyle w:val="11"/>
        <w:spacing w:line="360" w:lineRule="auto"/>
        <w:ind w:left="0" w:leftChars="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完成过类似项目业绩</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w:t>
      </w:r>
    </w:p>
    <w:p w14:paraId="36E95034">
      <w:pPr>
        <w:spacing w:line="360" w:lineRule="auto"/>
        <w:rPr>
          <w:rFonts w:ascii="宋体" w:hAnsi="宋体" w:cs="宋体"/>
          <w:color w:val="auto"/>
          <w:sz w:val="24"/>
          <w:szCs w:val="24"/>
          <w:highlight w:val="none"/>
        </w:rPr>
      </w:pPr>
      <w:bookmarkStart w:id="81" w:name="_Toc30867"/>
      <w:bookmarkStart w:id="82" w:name="_Toc24513_WPSOffice_Level2"/>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单一来源采购文件</w:t>
      </w:r>
      <w:r>
        <w:rPr>
          <w:rFonts w:hint="eastAsia" w:ascii="宋体" w:hAnsi="宋体" w:cs="宋体"/>
          <w:color w:val="auto"/>
          <w:sz w:val="24"/>
          <w:szCs w:val="24"/>
          <w:highlight w:val="none"/>
        </w:rPr>
        <w:t>要求或</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认为需要提供的其他商务技术材料/文件……</w:t>
      </w:r>
      <w:bookmarkEnd w:id="81"/>
      <w:bookmarkEnd w:id="82"/>
    </w:p>
    <w:p w14:paraId="6701BC3C">
      <w:pPr>
        <w:jc w:val="left"/>
        <w:rPr>
          <w:rFonts w:asciiTheme="minorEastAsia" w:hAnsiTheme="minorEastAsia" w:eastAsiaTheme="minorEastAsia"/>
        </w:rPr>
      </w:pPr>
    </w:p>
    <w:p w14:paraId="088EF8B8">
      <w:pPr>
        <w:ind w:left="480"/>
        <w:rPr>
          <w:rFonts w:asciiTheme="minorEastAsia" w:hAnsiTheme="minorEastAsia" w:eastAsiaTheme="minorEastAsia"/>
        </w:rPr>
      </w:pPr>
    </w:p>
    <w:p w14:paraId="1B80FE62">
      <w:pPr>
        <w:pStyle w:val="16"/>
        <w:spacing w:before="156"/>
        <w:ind w:firstLine="0" w:firstLineChars="0"/>
        <w:rPr>
          <w:rFonts w:asciiTheme="minorEastAsia" w:hAnsiTheme="minorEastAsia" w:eastAsiaTheme="minorEastAsia"/>
        </w:rPr>
      </w:pPr>
    </w:p>
    <w:p w14:paraId="1927C8F9">
      <w:pPr>
        <w:rPr>
          <w:rFonts w:asciiTheme="minorEastAsia" w:hAnsiTheme="minorEastAsia" w:eastAsiaTheme="minorEastAsia"/>
        </w:rPr>
      </w:pPr>
    </w:p>
    <w:p w14:paraId="6882CCD3">
      <w:pPr>
        <w:pStyle w:val="16"/>
        <w:rPr>
          <w:rFonts w:asciiTheme="minorEastAsia" w:hAnsiTheme="minorEastAsia" w:eastAsiaTheme="minorEastAsia"/>
        </w:rPr>
      </w:pPr>
    </w:p>
    <w:p w14:paraId="1E9EBB50">
      <w:pPr>
        <w:rPr>
          <w:rFonts w:asciiTheme="minorEastAsia" w:hAnsiTheme="minorEastAsia" w:eastAsiaTheme="minorEastAsia"/>
        </w:rPr>
      </w:pPr>
    </w:p>
    <w:p w14:paraId="1B362630">
      <w:pPr>
        <w:pStyle w:val="16"/>
        <w:rPr>
          <w:rFonts w:asciiTheme="minorEastAsia" w:hAnsiTheme="minorEastAsia" w:eastAsiaTheme="minorEastAsia"/>
        </w:rPr>
      </w:pPr>
    </w:p>
    <w:p w14:paraId="657B1F5A">
      <w:pPr>
        <w:rPr>
          <w:rFonts w:asciiTheme="minorEastAsia" w:hAnsiTheme="minorEastAsia" w:eastAsiaTheme="minorEastAsia"/>
        </w:rPr>
      </w:pPr>
    </w:p>
    <w:p w14:paraId="19690F79">
      <w:pPr>
        <w:pStyle w:val="16"/>
        <w:rPr>
          <w:rFonts w:asciiTheme="minorEastAsia" w:hAnsiTheme="minorEastAsia" w:eastAsiaTheme="minorEastAsia"/>
        </w:rPr>
      </w:pPr>
    </w:p>
    <w:p w14:paraId="5789C0DB"/>
    <w:p w14:paraId="6E49E206">
      <w:pPr>
        <w:ind w:firstLine="480"/>
        <w:rPr>
          <w:rFonts w:asciiTheme="minorEastAsia" w:hAnsiTheme="minorEastAsia" w:eastAsiaTheme="minorEastAsia"/>
        </w:rPr>
      </w:pPr>
    </w:p>
    <w:p w14:paraId="5E7C6EAE">
      <w:pPr>
        <w:keepNext/>
        <w:keepLines/>
        <w:adjustRightInd w:val="0"/>
        <w:spacing w:before="156" w:beforeLines="50" w:after="156" w:afterLines="50"/>
        <w:jc w:val="center"/>
        <w:textAlignment w:val="baseline"/>
        <w:outlineLvl w:val="0"/>
        <w:rPr>
          <w:rFonts w:cs="宋体" w:asciiTheme="minorEastAsia" w:hAnsiTheme="minorEastAsia" w:eastAsiaTheme="minorEastAsia"/>
          <w:b/>
          <w:spacing w:val="-11"/>
          <w:szCs w:val="20"/>
        </w:rPr>
      </w:pPr>
      <w:bookmarkStart w:id="83" w:name="_Toc28270"/>
      <w:r>
        <w:rPr>
          <w:rFonts w:hint="eastAsia" w:cs="宋体" w:asciiTheme="minorEastAsia" w:hAnsiTheme="minorEastAsia" w:eastAsiaTheme="minorEastAsia"/>
          <w:b/>
          <w:spacing w:val="-11"/>
          <w:szCs w:val="20"/>
        </w:rPr>
        <w:t>资格证明文件</w:t>
      </w:r>
      <w:bookmarkEnd w:id="83"/>
    </w:p>
    <w:p w14:paraId="77EDD3E3">
      <w:pPr>
        <w:pStyle w:val="3"/>
        <w:rPr>
          <w:rFonts w:hint="eastAsia" w:ascii="宋体" w:hAnsi="宋体" w:eastAsia="宋体" w:cs="宋体"/>
          <w:sz w:val="21"/>
          <w:szCs w:val="21"/>
        </w:rPr>
      </w:pPr>
      <w:bookmarkStart w:id="84" w:name="_Toc25503"/>
      <w:r>
        <w:rPr>
          <w:rFonts w:hint="eastAsia" w:asciiTheme="minorEastAsia" w:hAnsiTheme="minorEastAsia" w:eastAsiaTheme="minorEastAsia"/>
          <w:lang w:val="en-US" w:eastAsia="zh-CN"/>
        </w:rPr>
        <w:t>一、</w:t>
      </w:r>
      <w:r>
        <w:rPr>
          <w:rFonts w:hint="eastAsia" w:ascii="宋体" w:hAnsi="宋体" w:eastAsia="宋体" w:cs="宋体"/>
          <w:sz w:val="21"/>
          <w:szCs w:val="21"/>
        </w:rPr>
        <w:t>供应商代表证明格式</w:t>
      </w:r>
    </w:p>
    <w:p w14:paraId="776D73EA">
      <w:pPr>
        <w:spacing w:line="360" w:lineRule="exact"/>
        <w:ind w:left="315" w:leftChars="150"/>
        <w:jc w:val="left"/>
        <w:rPr>
          <w:rFonts w:hint="eastAsia" w:ascii="宋体" w:hAnsi="宋体" w:cs="宋体"/>
          <w:szCs w:val="21"/>
        </w:rPr>
      </w:pPr>
      <w:r>
        <w:rPr>
          <w:rFonts w:hint="eastAsia" w:ascii="宋体" w:hAnsi="宋体" w:cs="宋体"/>
          <w:b/>
          <w:szCs w:val="21"/>
        </w:rPr>
        <w:t xml:space="preserve">                      </w:t>
      </w:r>
    </w:p>
    <w:p w14:paraId="207C19EF">
      <w:pPr>
        <w:snapToGrid w:val="0"/>
        <w:ind w:left="502" w:hanging="500" w:hangingChars="200"/>
        <w:jc w:val="center"/>
        <w:rPr>
          <w:rFonts w:hint="eastAsia" w:ascii="宋体" w:hAnsi="宋体" w:cs="宋体"/>
          <w:bCs/>
          <w:spacing w:val="6"/>
          <w:szCs w:val="21"/>
        </w:rPr>
      </w:pPr>
      <w:r>
        <w:rPr>
          <w:rFonts w:hint="eastAsia" w:ascii="宋体" w:hAnsi="宋体" w:cs="宋体"/>
          <w:b/>
          <w:bCs/>
          <w:spacing w:val="20"/>
          <w:szCs w:val="21"/>
        </w:rPr>
        <w:t>法定代表人身份证明书</w:t>
      </w:r>
    </w:p>
    <w:p w14:paraId="6499F389">
      <w:pPr>
        <w:spacing w:line="400" w:lineRule="exact"/>
        <w:ind w:firstLine="570"/>
        <w:jc w:val="center"/>
        <w:rPr>
          <w:rFonts w:hint="eastAsia" w:ascii="宋体" w:hAnsi="宋体" w:cs="宋体"/>
          <w:spacing w:val="6"/>
          <w:szCs w:val="21"/>
        </w:rPr>
      </w:pPr>
    </w:p>
    <w:p w14:paraId="0710F35A">
      <w:pPr>
        <w:spacing w:line="480" w:lineRule="exact"/>
        <w:rPr>
          <w:rFonts w:hint="eastAsia" w:ascii="宋体" w:hAnsi="宋体" w:cs="宋体"/>
          <w:spacing w:val="6"/>
          <w:szCs w:val="21"/>
          <w:u w:val="single"/>
        </w:rPr>
      </w:pPr>
      <w:r>
        <w:rPr>
          <w:rFonts w:hint="eastAsia" w:ascii="宋体" w:hAnsi="宋体" w:cs="宋体"/>
          <w:spacing w:val="6"/>
          <w:szCs w:val="21"/>
        </w:rPr>
        <w:t>单位名称：</w:t>
      </w:r>
      <w:r>
        <w:rPr>
          <w:rFonts w:hint="eastAsia" w:ascii="宋体" w:hAnsi="宋体" w:cs="宋体"/>
          <w:spacing w:val="6"/>
          <w:szCs w:val="21"/>
          <w:u w:val="single"/>
        </w:rPr>
        <w:t xml:space="preserve">                                       </w:t>
      </w:r>
    </w:p>
    <w:p w14:paraId="59293A03">
      <w:pPr>
        <w:spacing w:line="480" w:lineRule="exact"/>
        <w:rPr>
          <w:rFonts w:hint="eastAsia" w:ascii="宋体" w:hAnsi="宋体" w:cs="宋体"/>
          <w:spacing w:val="6"/>
          <w:szCs w:val="21"/>
          <w:u w:val="single"/>
        </w:rPr>
      </w:pPr>
      <w:r>
        <w:rPr>
          <w:rFonts w:hint="eastAsia" w:ascii="宋体" w:hAnsi="宋体" w:cs="宋体"/>
          <w:spacing w:val="6"/>
          <w:szCs w:val="21"/>
        </w:rPr>
        <w:t>单位性质：</w:t>
      </w:r>
      <w:r>
        <w:rPr>
          <w:rFonts w:hint="eastAsia" w:ascii="宋体" w:hAnsi="宋体" w:cs="宋体"/>
          <w:spacing w:val="6"/>
          <w:szCs w:val="21"/>
          <w:u w:val="single"/>
        </w:rPr>
        <w:t xml:space="preserve">                                       </w:t>
      </w:r>
    </w:p>
    <w:p w14:paraId="1C83BCD4">
      <w:pPr>
        <w:spacing w:line="480" w:lineRule="exact"/>
        <w:rPr>
          <w:rFonts w:hint="eastAsia" w:ascii="宋体" w:hAnsi="宋体" w:cs="宋体"/>
          <w:spacing w:val="6"/>
          <w:szCs w:val="21"/>
        </w:rPr>
      </w:pPr>
      <w:r>
        <w:rPr>
          <w:rFonts w:hint="eastAsia" w:ascii="宋体" w:hAnsi="宋体" w:cs="宋体"/>
          <w:spacing w:val="6"/>
          <w:szCs w:val="21"/>
        </w:rPr>
        <w:t>地    址：</w:t>
      </w:r>
      <w:r>
        <w:rPr>
          <w:rFonts w:hint="eastAsia" w:ascii="宋体" w:hAnsi="宋体" w:cs="宋体"/>
          <w:spacing w:val="6"/>
          <w:szCs w:val="21"/>
          <w:u w:val="single"/>
        </w:rPr>
        <w:t xml:space="preserve">                                       </w:t>
      </w:r>
      <w:r>
        <w:rPr>
          <w:rFonts w:hint="eastAsia" w:ascii="宋体" w:hAnsi="宋体" w:cs="宋体"/>
          <w:spacing w:val="6"/>
          <w:szCs w:val="21"/>
        </w:rPr>
        <w:t xml:space="preserve">  </w:t>
      </w:r>
    </w:p>
    <w:p w14:paraId="61C0C10B">
      <w:pPr>
        <w:spacing w:line="480" w:lineRule="exact"/>
        <w:rPr>
          <w:rFonts w:hint="eastAsia" w:ascii="宋体" w:hAnsi="宋体" w:cs="宋体"/>
          <w:spacing w:val="6"/>
          <w:szCs w:val="21"/>
        </w:rPr>
      </w:pPr>
      <w:r>
        <w:rPr>
          <w:rFonts w:hint="eastAsia" w:ascii="宋体" w:hAnsi="宋体" w:cs="宋体"/>
          <w:spacing w:val="6"/>
          <w:szCs w:val="21"/>
        </w:rPr>
        <w:t>成立时间：</w:t>
      </w:r>
      <w:r>
        <w:rPr>
          <w:rFonts w:hint="eastAsia" w:ascii="宋体" w:hAnsi="宋体" w:cs="宋体"/>
          <w:spacing w:val="6"/>
          <w:szCs w:val="21"/>
          <w:u w:val="single"/>
        </w:rPr>
        <w:t xml:space="preserve">    年    月    日</w:t>
      </w:r>
    </w:p>
    <w:p w14:paraId="59FB415A">
      <w:pPr>
        <w:spacing w:line="480" w:lineRule="exact"/>
        <w:rPr>
          <w:rFonts w:hint="eastAsia" w:ascii="宋体" w:hAnsi="宋体" w:cs="宋体"/>
          <w:spacing w:val="6"/>
          <w:szCs w:val="21"/>
        </w:rPr>
      </w:pPr>
      <w:r>
        <w:rPr>
          <w:rFonts w:hint="eastAsia" w:ascii="宋体" w:hAnsi="宋体" w:cs="宋体"/>
          <w:spacing w:val="6"/>
          <w:szCs w:val="21"/>
        </w:rPr>
        <w:t>经营期限：</w:t>
      </w:r>
      <w:r>
        <w:rPr>
          <w:rFonts w:hint="eastAsia" w:ascii="宋体" w:hAnsi="宋体" w:cs="宋体"/>
          <w:spacing w:val="6"/>
          <w:szCs w:val="21"/>
          <w:u w:val="single"/>
        </w:rPr>
        <w:t xml:space="preserve"> 自    年    月    日至       年    月    日或（长期）</w:t>
      </w:r>
    </w:p>
    <w:p w14:paraId="297FD491">
      <w:pPr>
        <w:spacing w:line="480" w:lineRule="exact"/>
        <w:rPr>
          <w:rFonts w:hint="eastAsia" w:ascii="宋体" w:hAnsi="宋体" w:cs="宋体"/>
          <w:spacing w:val="6"/>
          <w:szCs w:val="21"/>
        </w:rPr>
      </w:pPr>
      <w:r>
        <w:rPr>
          <w:rFonts w:hint="eastAsia" w:ascii="宋体" w:hAnsi="宋体" w:cs="宋体"/>
          <w:spacing w:val="6"/>
          <w:szCs w:val="21"/>
        </w:rPr>
        <w:t>姓    名：</w:t>
      </w:r>
      <w:r>
        <w:rPr>
          <w:rFonts w:hint="eastAsia" w:ascii="宋体" w:hAnsi="宋体" w:cs="宋体"/>
          <w:spacing w:val="6"/>
          <w:szCs w:val="21"/>
          <w:u w:val="single"/>
        </w:rPr>
        <w:t xml:space="preserve">          </w:t>
      </w:r>
      <w:r>
        <w:rPr>
          <w:rFonts w:hint="eastAsia" w:ascii="宋体" w:hAnsi="宋体" w:cs="宋体"/>
          <w:spacing w:val="6"/>
          <w:szCs w:val="21"/>
        </w:rPr>
        <w:t xml:space="preserve">                 性  别： </w:t>
      </w:r>
      <w:r>
        <w:rPr>
          <w:rFonts w:hint="eastAsia" w:ascii="宋体" w:hAnsi="宋体" w:cs="宋体"/>
          <w:spacing w:val="6"/>
          <w:szCs w:val="21"/>
          <w:u w:val="single"/>
        </w:rPr>
        <w:t xml:space="preserve">          </w:t>
      </w:r>
      <w:r>
        <w:rPr>
          <w:rFonts w:hint="eastAsia" w:ascii="宋体" w:hAnsi="宋体" w:cs="宋体"/>
          <w:spacing w:val="6"/>
          <w:szCs w:val="21"/>
        </w:rPr>
        <w:t xml:space="preserve">        </w:t>
      </w:r>
    </w:p>
    <w:p w14:paraId="74CC9FEC">
      <w:pPr>
        <w:spacing w:line="480" w:lineRule="exact"/>
        <w:rPr>
          <w:rFonts w:hint="eastAsia" w:ascii="宋体" w:hAnsi="宋体" w:cs="宋体"/>
          <w:spacing w:val="6"/>
          <w:szCs w:val="21"/>
        </w:rPr>
      </w:pPr>
      <w:r>
        <w:rPr>
          <w:rFonts w:hint="eastAsia" w:ascii="宋体" w:hAnsi="宋体" w:cs="宋体"/>
          <w:spacing w:val="6"/>
          <w:szCs w:val="21"/>
        </w:rPr>
        <w:t>身份证号：</w:t>
      </w:r>
      <w:r>
        <w:rPr>
          <w:rFonts w:hint="eastAsia" w:ascii="宋体" w:hAnsi="宋体" w:cs="宋体"/>
          <w:spacing w:val="6"/>
          <w:szCs w:val="21"/>
          <w:u w:val="single"/>
        </w:rPr>
        <w:t xml:space="preserve">          </w:t>
      </w:r>
      <w:r>
        <w:rPr>
          <w:rFonts w:hint="eastAsia" w:ascii="宋体" w:hAnsi="宋体" w:cs="宋体"/>
          <w:spacing w:val="6"/>
          <w:szCs w:val="21"/>
        </w:rPr>
        <w:t xml:space="preserve">                 职  务：</w:t>
      </w:r>
      <w:r>
        <w:rPr>
          <w:rFonts w:hint="eastAsia" w:ascii="宋体" w:hAnsi="宋体" w:cs="宋体"/>
          <w:spacing w:val="6"/>
          <w:szCs w:val="21"/>
          <w:u w:val="single"/>
        </w:rPr>
        <w:t xml:space="preserve">          </w:t>
      </w:r>
      <w:r>
        <w:rPr>
          <w:rFonts w:hint="eastAsia" w:ascii="宋体" w:hAnsi="宋体" w:cs="宋体"/>
          <w:spacing w:val="6"/>
          <w:szCs w:val="21"/>
        </w:rPr>
        <w:t xml:space="preserve"> </w:t>
      </w:r>
    </w:p>
    <w:p w14:paraId="384EA394">
      <w:pPr>
        <w:spacing w:line="480" w:lineRule="exact"/>
        <w:rPr>
          <w:rFonts w:hint="eastAsia" w:ascii="宋体" w:hAnsi="宋体" w:cs="宋体"/>
          <w:spacing w:val="6"/>
          <w:szCs w:val="21"/>
        </w:rPr>
      </w:pPr>
      <w:r>
        <w:rPr>
          <w:rFonts w:hint="eastAsia" w:ascii="宋体" w:hAnsi="宋体" w:cs="宋体"/>
          <w:spacing w:val="6"/>
          <w:szCs w:val="21"/>
        </w:rPr>
        <w:t xml:space="preserve">系 </w:t>
      </w:r>
      <w:r>
        <w:rPr>
          <w:rFonts w:hint="eastAsia" w:ascii="宋体" w:hAnsi="宋体" w:cs="宋体"/>
          <w:spacing w:val="6"/>
          <w:szCs w:val="21"/>
          <w:u w:val="single"/>
        </w:rPr>
        <w:t xml:space="preserve">      （</w:t>
      </w:r>
      <w:r>
        <w:rPr>
          <w:rFonts w:hint="eastAsia" w:ascii="宋体" w:hAnsi="宋体" w:cs="宋体"/>
          <w:spacing w:val="6"/>
          <w:szCs w:val="21"/>
          <w:u w:val="single"/>
          <w:lang w:eastAsia="zh-CN"/>
        </w:rPr>
        <w:t>供应商</w:t>
      </w:r>
      <w:r>
        <w:rPr>
          <w:rFonts w:hint="eastAsia" w:ascii="宋体" w:hAnsi="宋体" w:cs="宋体"/>
          <w:spacing w:val="6"/>
          <w:szCs w:val="21"/>
          <w:u w:val="single"/>
        </w:rPr>
        <w:t xml:space="preserve">名称）          </w:t>
      </w:r>
      <w:r>
        <w:rPr>
          <w:rFonts w:hint="eastAsia" w:ascii="宋体" w:hAnsi="宋体" w:cs="宋体"/>
          <w:spacing w:val="6"/>
          <w:szCs w:val="21"/>
        </w:rPr>
        <w:t>的法定代表人。</w:t>
      </w:r>
    </w:p>
    <w:p w14:paraId="6A027A9F">
      <w:pPr>
        <w:spacing w:line="480" w:lineRule="exact"/>
        <w:rPr>
          <w:rFonts w:hint="eastAsia" w:ascii="宋体" w:hAnsi="宋体" w:cs="宋体"/>
          <w:spacing w:val="6"/>
          <w:szCs w:val="21"/>
        </w:rPr>
      </w:pPr>
      <w:r>
        <w:rPr>
          <w:rFonts w:hint="eastAsia" w:ascii="宋体" w:hAnsi="宋体" w:cs="宋体"/>
          <w:spacing w:val="6"/>
          <w:szCs w:val="21"/>
        </w:rPr>
        <w:t xml:space="preserve"> </w:t>
      </w:r>
    </w:p>
    <w:p w14:paraId="2A820192">
      <w:pPr>
        <w:spacing w:line="480" w:lineRule="exact"/>
        <w:ind w:firstLine="444" w:firstLineChars="200"/>
        <w:rPr>
          <w:rFonts w:hint="eastAsia" w:ascii="宋体" w:hAnsi="宋体" w:cs="宋体"/>
          <w:spacing w:val="6"/>
          <w:szCs w:val="21"/>
        </w:rPr>
      </w:pPr>
      <w:r>
        <w:rPr>
          <w:rFonts w:hint="eastAsia" w:ascii="宋体" w:hAnsi="宋体" w:cs="宋体"/>
          <w:spacing w:val="6"/>
          <w:szCs w:val="21"/>
        </w:rPr>
        <w:t>特此证明。</w:t>
      </w:r>
    </w:p>
    <w:p w14:paraId="144C7485">
      <w:pPr>
        <w:spacing w:line="480" w:lineRule="exact"/>
        <w:rPr>
          <w:rFonts w:hint="eastAsia" w:ascii="宋体" w:hAnsi="宋体" w:cs="宋体"/>
          <w:spacing w:val="6"/>
          <w:szCs w:val="21"/>
        </w:rPr>
      </w:pPr>
      <w:r>
        <w:rPr>
          <w:rFonts w:hint="eastAsia" w:ascii="宋体" w:hAnsi="宋体" w:cs="宋体"/>
          <w:spacing w:val="6"/>
          <w:szCs w:val="21"/>
        </w:rPr>
        <w:t xml:space="preserve">   </w:t>
      </w:r>
    </w:p>
    <w:p w14:paraId="7C287D79">
      <w:pPr>
        <w:tabs>
          <w:tab w:val="left" w:pos="720"/>
          <w:tab w:val="left" w:pos="900"/>
        </w:tabs>
        <w:spacing w:line="440" w:lineRule="exact"/>
        <w:ind w:left="2520"/>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pacing w:val="20"/>
          <w:szCs w:val="21"/>
        </w:rPr>
        <w:t>法人电子盖章</w:t>
      </w:r>
      <w:r>
        <w:rPr>
          <w:rFonts w:hint="eastAsia" w:ascii="宋体" w:hAnsi="宋体" w:cs="宋体"/>
          <w:szCs w:val="21"/>
        </w:rPr>
        <w:t>）</w:t>
      </w:r>
    </w:p>
    <w:p w14:paraId="059DA4ED">
      <w:pPr>
        <w:tabs>
          <w:tab w:val="left" w:pos="720"/>
          <w:tab w:val="left" w:pos="900"/>
        </w:tabs>
        <w:spacing w:line="440" w:lineRule="exact"/>
        <w:ind w:left="252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D1DC6B6">
      <w:pPr>
        <w:spacing w:line="480" w:lineRule="exact"/>
        <w:rPr>
          <w:rFonts w:hint="eastAsia" w:ascii="宋体" w:hAnsi="宋体" w:cs="宋体"/>
          <w:b/>
          <w:szCs w:val="21"/>
        </w:rPr>
      </w:pPr>
      <w:r>
        <w:rPr>
          <w:rFonts w:hint="eastAsia" w:ascii="宋体" w:hAnsi="宋体" w:cs="宋体"/>
          <w:b/>
          <w:szCs w:val="21"/>
        </w:rPr>
        <w:t>附法定代表人有效的身份证正反两面影印件</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4D9F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4615" w:type="dxa"/>
            <w:noWrap w:val="0"/>
            <w:vAlign w:val="top"/>
          </w:tcPr>
          <w:p w14:paraId="6B932B91">
            <w:pPr>
              <w:rPr>
                <w:rFonts w:hint="eastAsia" w:ascii="宋体" w:hAnsi="宋体" w:cs="宋体"/>
                <w:b/>
                <w:szCs w:val="21"/>
              </w:rPr>
            </w:pPr>
          </w:p>
        </w:tc>
        <w:tc>
          <w:tcPr>
            <w:tcW w:w="4615" w:type="dxa"/>
            <w:noWrap w:val="0"/>
            <w:vAlign w:val="top"/>
          </w:tcPr>
          <w:p w14:paraId="45DAEF59">
            <w:pPr>
              <w:rPr>
                <w:rFonts w:hint="eastAsia" w:ascii="宋体" w:hAnsi="宋体" w:cs="宋体"/>
                <w:b/>
                <w:szCs w:val="21"/>
              </w:rPr>
            </w:pPr>
          </w:p>
        </w:tc>
      </w:tr>
    </w:tbl>
    <w:p w14:paraId="5FF1F422">
      <w:pPr>
        <w:snapToGrid w:val="0"/>
        <w:spacing w:before="100" w:beforeAutospacing="1" w:after="100" w:afterAutospacing="1" w:line="480" w:lineRule="exact"/>
        <w:rPr>
          <w:rFonts w:hint="eastAsia" w:ascii="宋体" w:hAnsi="宋体" w:cs="宋体"/>
          <w:b/>
          <w:bCs/>
          <w:szCs w:val="21"/>
        </w:rPr>
      </w:pPr>
    </w:p>
    <w:p w14:paraId="7156E5F3">
      <w:pPr>
        <w:snapToGrid w:val="0"/>
        <w:spacing w:before="100" w:beforeAutospacing="1" w:after="100" w:afterAutospacing="1" w:line="480" w:lineRule="exact"/>
        <w:rPr>
          <w:rFonts w:hint="eastAsia" w:ascii="宋体" w:hAnsi="宋体" w:cs="宋体"/>
          <w:b/>
          <w:bCs/>
          <w:szCs w:val="21"/>
        </w:rPr>
      </w:pPr>
    </w:p>
    <w:p w14:paraId="622FF590">
      <w:pPr>
        <w:snapToGrid w:val="0"/>
        <w:spacing w:before="100" w:beforeAutospacing="1" w:after="100" w:afterAutospacing="1" w:line="480" w:lineRule="exact"/>
        <w:rPr>
          <w:rFonts w:hint="eastAsia" w:ascii="宋体" w:hAnsi="宋体" w:cs="宋体"/>
          <w:b/>
          <w:bCs/>
          <w:szCs w:val="21"/>
        </w:rPr>
      </w:pPr>
      <w:r>
        <w:rPr>
          <w:rFonts w:hint="eastAsia" w:ascii="宋体" w:hAnsi="宋体" w:cs="宋体"/>
          <w:b/>
          <w:bCs/>
          <w:szCs w:val="21"/>
        </w:rPr>
        <w:t>法定代表人授权委托书</w:t>
      </w:r>
      <w:r>
        <w:rPr>
          <w:rFonts w:hint="eastAsia" w:ascii="宋体" w:hAnsi="宋体" w:cs="宋体"/>
          <w:b/>
          <w:szCs w:val="21"/>
        </w:rPr>
        <w:t>格式</w:t>
      </w:r>
    </w:p>
    <w:p w14:paraId="0E18ADBB">
      <w:pPr>
        <w:snapToGrid w:val="0"/>
        <w:spacing w:line="480" w:lineRule="exact"/>
        <w:ind w:left="422" w:hanging="420" w:hangingChars="200"/>
        <w:jc w:val="center"/>
        <w:rPr>
          <w:rFonts w:hint="eastAsia" w:ascii="宋体" w:hAnsi="宋体" w:cs="宋体"/>
          <w:b/>
          <w:bCs/>
          <w:szCs w:val="21"/>
        </w:rPr>
      </w:pPr>
      <w:r>
        <w:rPr>
          <w:rFonts w:hint="eastAsia" w:ascii="宋体" w:hAnsi="宋体" w:cs="宋体"/>
          <w:b/>
          <w:bCs/>
          <w:szCs w:val="21"/>
        </w:rPr>
        <w:t xml:space="preserve"> 法定代表人授权委托书   </w:t>
      </w:r>
    </w:p>
    <w:p w14:paraId="7E8DA31B">
      <w:pPr>
        <w:snapToGrid w:val="0"/>
        <w:spacing w:line="480" w:lineRule="exact"/>
        <w:rPr>
          <w:rFonts w:hint="eastAsia" w:ascii="宋体" w:hAnsi="宋体" w:cs="宋体"/>
          <w:b/>
          <w:szCs w:val="21"/>
        </w:rPr>
      </w:pPr>
      <w:r>
        <w:rPr>
          <w:rFonts w:hint="eastAsia" w:ascii="宋体" w:hAnsi="宋体" w:cs="宋体"/>
          <w:szCs w:val="21"/>
          <w:u w:val="single"/>
        </w:rPr>
        <w:t>（采购单位）</w:t>
      </w:r>
      <w:r>
        <w:rPr>
          <w:rFonts w:hint="eastAsia" w:ascii="宋体" w:hAnsi="宋体" w:cs="宋体"/>
          <w:b/>
          <w:szCs w:val="21"/>
        </w:rPr>
        <w:t>：</w:t>
      </w:r>
    </w:p>
    <w:p w14:paraId="047867FA">
      <w:pPr>
        <w:snapToGrid w:val="0"/>
        <w:spacing w:line="480" w:lineRule="exact"/>
        <w:ind w:firstLine="420"/>
        <w:rPr>
          <w:rFonts w:hint="eastAsia" w:ascii="宋体" w:hAnsi="宋体" w:cs="宋体"/>
          <w:szCs w:val="21"/>
        </w:rPr>
      </w:pPr>
      <w:r>
        <w:rPr>
          <w:rFonts w:hint="eastAsia" w:ascii="宋体" w:hAnsi="宋体" w:cs="宋体"/>
          <w:szCs w:val="21"/>
        </w:rPr>
        <w:t>本授权委托书声明：注册于</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住址）的</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名称）法定代表人</w:t>
      </w:r>
      <w:r>
        <w:rPr>
          <w:rFonts w:hint="eastAsia" w:ascii="宋体" w:hAnsi="宋体" w:cs="宋体"/>
          <w:szCs w:val="21"/>
          <w:u w:val="single"/>
        </w:rPr>
        <w:t xml:space="preserve">            </w:t>
      </w:r>
      <w:r>
        <w:rPr>
          <w:rFonts w:hint="eastAsia" w:ascii="宋体" w:hAnsi="宋体" w:cs="宋体"/>
          <w:szCs w:val="21"/>
        </w:rPr>
        <w:t>（法定代表人姓名、职务、身份证号）代表本公司授权</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代表姓名、职务、身份证号）为本公司的合法代理人，就贵方组织的</w:t>
      </w:r>
      <w:r>
        <w:rPr>
          <w:rFonts w:hint="eastAsia" w:ascii="宋体" w:hAnsi="宋体" w:cs="宋体"/>
          <w:b/>
          <w:szCs w:val="21"/>
          <w:u w:val="single"/>
        </w:rPr>
        <w:t xml:space="preserve">                 </w:t>
      </w:r>
      <w:r>
        <w:rPr>
          <w:rFonts w:hint="eastAsia" w:ascii="宋体" w:hAnsi="宋体" w:cs="宋体"/>
          <w:b/>
          <w:szCs w:val="21"/>
        </w:rPr>
        <w:t xml:space="preserve"> </w:t>
      </w:r>
      <w:r>
        <w:rPr>
          <w:rFonts w:hint="eastAsia" w:ascii="宋体" w:hAnsi="宋体" w:cs="宋体"/>
          <w:szCs w:val="21"/>
        </w:rPr>
        <w:t>项目，项目编号：</w:t>
      </w:r>
      <w:r>
        <w:rPr>
          <w:rFonts w:hint="eastAsia" w:ascii="宋体" w:hAnsi="宋体" w:cs="宋体"/>
          <w:b/>
          <w:szCs w:val="21"/>
          <w:u w:val="single"/>
        </w:rPr>
        <w:t xml:space="preserve">        </w:t>
      </w:r>
      <w:r>
        <w:rPr>
          <w:rFonts w:hint="eastAsia" w:ascii="宋体" w:hAnsi="宋体" w:cs="宋体"/>
          <w:szCs w:val="21"/>
        </w:rPr>
        <w:t>，以本公司名义处理一切与之有关的事务。</w:t>
      </w:r>
    </w:p>
    <w:p w14:paraId="277801A0">
      <w:pPr>
        <w:snapToGrid w:val="0"/>
        <w:spacing w:line="480" w:lineRule="exact"/>
        <w:ind w:firstLine="420" w:firstLineChars="200"/>
        <w:rPr>
          <w:rFonts w:hint="eastAsia"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日签字生效，特此声明。</w:t>
      </w:r>
    </w:p>
    <w:p w14:paraId="086D82BD">
      <w:pPr>
        <w:snapToGrid w:val="0"/>
        <w:spacing w:line="480" w:lineRule="exact"/>
        <w:ind w:firstLine="420" w:firstLineChars="200"/>
        <w:rPr>
          <w:rFonts w:hint="eastAsia" w:ascii="宋体" w:hAnsi="宋体" w:cs="宋体"/>
          <w:szCs w:val="21"/>
        </w:rPr>
      </w:pPr>
    </w:p>
    <w:p w14:paraId="2E042E41">
      <w:pPr>
        <w:snapToGrid w:val="0"/>
        <w:spacing w:line="480" w:lineRule="exact"/>
        <w:ind w:firstLine="2520" w:firstLineChars="1200"/>
        <w:rPr>
          <w:rFonts w:hint="eastAsia" w:ascii="宋体" w:hAnsi="宋体" w:cs="宋体"/>
          <w:szCs w:val="21"/>
        </w:rPr>
      </w:pPr>
      <w:r>
        <w:rPr>
          <w:rFonts w:hint="eastAsia" w:ascii="宋体" w:hAnsi="宋体" w:cs="宋体"/>
          <w:szCs w:val="21"/>
          <w:lang w:eastAsia="zh-CN"/>
        </w:rPr>
        <w:t>供应商</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法人电子盖章</w:t>
      </w:r>
      <w:r>
        <w:rPr>
          <w:rFonts w:hint="eastAsia" w:ascii="宋体" w:hAnsi="宋体" w:cs="宋体"/>
          <w:szCs w:val="21"/>
        </w:rPr>
        <w:t>）</w:t>
      </w:r>
    </w:p>
    <w:p w14:paraId="155B9244">
      <w:pPr>
        <w:snapToGrid w:val="0"/>
        <w:spacing w:line="480" w:lineRule="exact"/>
        <w:ind w:firstLine="2520" w:firstLineChars="1200"/>
        <w:rPr>
          <w:rFonts w:hint="eastAsia" w:ascii="宋体" w:hAnsi="宋体" w:cs="宋体"/>
          <w:szCs w:val="21"/>
        </w:rPr>
      </w:pPr>
      <w:r>
        <w:rPr>
          <w:rFonts w:hint="eastAsia" w:ascii="宋体" w:hAnsi="宋体" w:cs="宋体"/>
          <w:szCs w:val="21"/>
        </w:rPr>
        <w:t>法定代表人（负责人）：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lang w:eastAsia="zh-CN"/>
        </w:rPr>
        <w:t>法定代表人签字或盖章</w:t>
      </w:r>
      <w:r>
        <w:rPr>
          <w:rFonts w:hint="eastAsia" w:ascii="宋体" w:hAnsi="宋体" w:cs="宋体"/>
          <w:szCs w:val="21"/>
        </w:rPr>
        <w:t>）</w:t>
      </w:r>
    </w:p>
    <w:p w14:paraId="574AB9F8">
      <w:pPr>
        <w:snapToGrid w:val="0"/>
        <w:spacing w:line="480" w:lineRule="exact"/>
        <w:ind w:left="6720" w:firstLine="420"/>
        <w:rPr>
          <w:rFonts w:hint="eastAsia" w:ascii="宋体" w:hAnsi="宋体" w:cs="宋体"/>
          <w:szCs w:val="21"/>
        </w:rPr>
      </w:pPr>
      <w:r>
        <w:rPr>
          <w:rFonts w:hint="eastAsia" w:ascii="宋体" w:hAnsi="宋体" w:cs="宋体"/>
          <w:szCs w:val="21"/>
        </w:rPr>
        <w:t>年  月  日</w:t>
      </w:r>
    </w:p>
    <w:p w14:paraId="4B8CF7D0">
      <w:pPr>
        <w:spacing w:line="480" w:lineRule="exact"/>
        <w:rPr>
          <w:rFonts w:hint="eastAsia" w:ascii="宋体" w:hAnsi="宋体" w:cs="宋体"/>
          <w:b/>
          <w:szCs w:val="21"/>
        </w:rPr>
      </w:pPr>
      <w:r>
        <w:rPr>
          <w:rFonts w:hint="eastAsia" w:ascii="宋体" w:hAnsi="宋体" w:cs="宋体"/>
          <w:b/>
          <w:szCs w:val="21"/>
        </w:rPr>
        <w:t>附法定代表人和被授权人的身份证复印件</w:t>
      </w:r>
    </w:p>
    <w:tbl>
      <w:tblPr>
        <w:tblStyle w:val="47"/>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3"/>
        <w:gridCol w:w="4343"/>
      </w:tblGrid>
      <w:tr w14:paraId="6F59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trPr>
        <w:tc>
          <w:tcPr>
            <w:tcW w:w="4343" w:type="dxa"/>
            <w:noWrap w:val="0"/>
            <w:vAlign w:val="top"/>
          </w:tcPr>
          <w:p w14:paraId="57FA9987">
            <w:pPr>
              <w:rPr>
                <w:rFonts w:hint="eastAsia" w:ascii="宋体" w:hAnsi="宋体" w:cs="宋体"/>
                <w:b/>
                <w:szCs w:val="21"/>
              </w:rPr>
            </w:pPr>
          </w:p>
        </w:tc>
        <w:tc>
          <w:tcPr>
            <w:tcW w:w="4343" w:type="dxa"/>
            <w:noWrap w:val="0"/>
            <w:vAlign w:val="top"/>
          </w:tcPr>
          <w:p w14:paraId="50AB2A64">
            <w:pPr>
              <w:rPr>
                <w:rFonts w:hint="eastAsia" w:ascii="宋体" w:hAnsi="宋体" w:cs="宋体"/>
                <w:b/>
                <w:szCs w:val="21"/>
              </w:rPr>
            </w:pPr>
          </w:p>
        </w:tc>
      </w:tr>
    </w:tbl>
    <w:p w14:paraId="5ABCFD28">
      <w:pPr>
        <w:spacing w:line="360" w:lineRule="exact"/>
        <w:ind w:left="315" w:leftChars="150"/>
        <w:jc w:val="left"/>
        <w:rPr>
          <w:rFonts w:hint="eastAsia" w:ascii="宋体" w:hAnsi="宋体" w:cs="宋体"/>
          <w:b/>
          <w:bCs/>
          <w:szCs w:val="21"/>
        </w:rPr>
      </w:pPr>
      <w:r>
        <w:rPr>
          <w:rFonts w:hint="eastAsia" w:ascii="宋体" w:hAnsi="宋体" w:cs="宋体"/>
          <w:b/>
          <w:bCs/>
          <w:szCs w:val="21"/>
        </w:rPr>
        <w:t>注：法定代表人参加，不用此委托书。</w:t>
      </w:r>
    </w:p>
    <w:p w14:paraId="45946FFA">
      <w:pPr>
        <w:pStyle w:val="3"/>
        <w:spacing w:before="234" w:after="46"/>
        <w:rPr>
          <w:rFonts w:hint="eastAsia" w:asciiTheme="minorEastAsia" w:hAnsiTheme="minorEastAsia" w:eastAsiaTheme="minorEastAsia"/>
          <w:lang w:val="en-US" w:eastAsia="zh-CN"/>
        </w:rPr>
      </w:pPr>
    </w:p>
    <w:p w14:paraId="32CBF422">
      <w:pPr>
        <w:rPr>
          <w:rFonts w:hint="eastAsia" w:asciiTheme="minorEastAsia" w:hAnsiTheme="minorEastAsia" w:eastAsiaTheme="minorEastAsia"/>
          <w:lang w:val="en-US" w:eastAsia="zh-CN"/>
        </w:rPr>
      </w:pPr>
    </w:p>
    <w:p w14:paraId="770F7E3A">
      <w:pPr>
        <w:pStyle w:val="16"/>
        <w:rPr>
          <w:rFonts w:hint="eastAsia" w:asciiTheme="minorEastAsia" w:hAnsiTheme="minorEastAsia" w:eastAsiaTheme="minorEastAsia"/>
          <w:lang w:val="en-US" w:eastAsia="zh-CN"/>
        </w:rPr>
      </w:pPr>
    </w:p>
    <w:p w14:paraId="19880022">
      <w:pPr>
        <w:rPr>
          <w:rFonts w:hint="eastAsia"/>
          <w:lang w:val="en-US" w:eastAsia="zh-CN"/>
        </w:rPr>
      </w:pPr>
    </w:p>
    <w:p w14:paraId="3E7664F9">
      <w:pPr>
        <w:pStyle w:val="3"/>
        <w:spacing w:before="234" w:after="46"/>
        <w:rPr>
          <w:rFonts w:asciiTheme="minorEastAsia" w:hAnsiTheme="minorEastAsia" w:eastAsiaTheme="minorEastAsia"/>
        </w:rPr>
      </w:pPr>
      <w:r>
        <w:rPr>
          <w:rFonts w:hint="eastAsia" w:asciiTheme="minorEastAsia" w:hAnsiTheme="minorEastAsia" w:eastAsiaTheme="minorEastAsia"/>
          <w:lang w:val="en-US" w:eastAsia="zh-CN"/>
        </w:rPr>
        <w:t>二、</w:t>
      </w:r>
      <w:r>
        <w:rPr>
          <w:rFonts w:hint="eastAsia" w:asciiTheme="minorEastAsia" w:hAnsiTheme="minorEastAsia" w:eastAsiaTheme="minorEastAsia"/>
        </w:rPr>
        <w:t>响应函</w:t>
      </w:r>
      <w:bookmarkEnd w:id="84"/>
    </w:p>
    <w:p w14:paraId="7137BDE6">
      <w:pPr>
        <w:spacing w:line="540" w:lineRule="exact"/>
        <w:rPr>
          <w:rFonts w:cs="宋体" w:asciiTheme="minorEastAsia" w:hAnsiTheme="minorEastAsia" w:eastAsiaTheme="minorEastAsia"/>
          <w:szCs w:val="20"/>
        </w:rPr>
      </w:pPr>
      <w:r>
        <w:rPr>
          <w:rFonts w:hint="eastAsia" w:cs="宋体" w:asciiTheme="minorEastAsia" w:hAnsiTheme="minorEastAsia" w:eastAsiaTheme="minorEastAsia"/>
          <w:szCs w:val="20"/>
          <w:u w:val="single"/>
        </w:rPr>
        <w:t xml:space="preserve">               </w:t>
      </w:r>
      <w:r>
        <w:rPr>
          <w:rFonts w:hint="eastAsia" w:cs="宋体" w:asciiTheme="minorEastAsia" w:hAnsiTheme="minorEastAsia" w:eastAsiaTheme="minorEastAsia"/>
          <w:szCs w:val="20"/>
        </w:rPr>
        <w:t>（采购单位名称）：</w:t>
      </w:r>
    </w:p>
    <w:p w14:paraId="44571738">
      <w:pPr>
        <w:snapToGrid w:val="0"/>
        <w:spacing w:line="540" w:lineRule="exact"/>
        <w:ind w:firstLine="480"/>
        <w:rPr>
          <w:rFonts w:cs="宋体" w:asciiTheme="minorEastAsia" w:hAnsiTheme="minorEastAsia" w:eastAsiaTheme="minorEastAsia"/>
          <w:szCs w:val="20"/>
        </w:rPr>
      </w:pPr>
      <w:r>
        <w:rPr>
          <w:rFonts w:hint="eastAsia" w:cs="宋体" w:asciiTheme="minorEastAsia" w:hAnsiTheme="minorEastAsia" w:eastAsiaTheme="minorEastAsia"/>
          <w:szCs w:val="20"/>
          <w:u w:val="single"/>
        </w:rPr>
        <w:t xml:space="preserve">               </w:t>
      </w:r>
      <w:r>
        <w:rPr>
          <w:rFonts w:hint="eastAsia" w:cs="宋体" w:asciiTheme="minorEastAsia" w:hAnsiTheme="minorEastAsia" w:eastAsiaTheme="minorEastAsia"/>
          <w:szCs w:val="20"/>
        </w:rPr>
        <w:t>(供应商全称)授权</w:t>
      </w:r>
      <w:r>
        <w:rPr>
          <w:rFonts w:hint="eastAsia" w:cs="宋体" w:asciiTheme="minorEastAsia" w:hAnsiTheme="minorEastAsia" w:eastAsiaTheme="minorEastAsia"/>
          <w:szCs w:val="20"/>
          <w:u w:val="single"/>
        </w:rPr>
        <w:t xml:space="preserve">               </w:t>
      </w:r>
      <w:r>
        <w:rPr>
          <w:rFonts w:hint="eastAsia" w:cs="宋体" w:asciiTheme="minorEastAsia" w:hAnsiTheme="minorEastAsia" w:eastAsiaTheme="minorEastAsia"/>
          <w:szCs w:val="20"/>
        </w:rPr>
        <w:t xml:space="preserve"> (供应商代表姓名)</w:t>
      </w:r>
      <w:r>
        <w:rPr>
          <w:rFonts w:hint="eastAsia" w:cs="宋体" w:asciiTheme="minorEastAsia" w:hAnsiTheme="minorEastAsia" w:eastAsiaTheme="minorEastAsia"/>
          <w:szCs w:val="20"/>
          <w:u w:val="single"/>
        </w:rPr>
        <w:t xml:space="preserve">           </w:t>
      </w:r>
      <w:r>
        <w:rPr>
          <w:rFonts w:hint="eastAsia" w:cs="宋体" w:asciiTheme="minorEastAsia" w:hAnsiTheme="minorEastAsia" w:eastAsiaTheme="minorEastAsia"/>
          <w:szCs w:val="20"/>
        </w:rPr>
        <w:t>(职务、职称)为我方代表，参加贵方组织的</w:t>
      </w:r>
      <w:r>
        <w:rPr>
          <w:rFonts w:hint="eastAsia" w:cs="宋体" w:asciiTheme="minorEastAsia" w:hAnsiTheme="minorEastAsia" w:eastAsiaTheme="minorEastAsia"/>
          <w:szCs w:val="20"/>
          <w:u w:val="single"/>
        </w:rPr>
        <w:t xml:space="preserve">       (项目名称、项目编号、包号)</w:t>
      </w:r>
      <w:r>
        <w:rPr>
          <w:rFonts w:hint="eastAsia" w:cs="宋体" w:asciiTheme="minorEastAsia" w:hAnsiTheme="minorEastAsia" w:eastAsiaTheme="minorEastAsia"/>
          <w:szCs w:val="20"/>
        </w:rPr>
        <w:t>谈判的有关活动，并对此项目进行报价。为此：</w:t>
      </w:r>
    </w:p>
    <w:p w14:paraId="59D9380B">
      <w:pPr>
        <w:snapToGrid w:val="0"/>
        <w:spacing w:line="540" w:lineRule="exact"/>
        <w:ind w:firstLine="480"/>
        <w:textAlignment w:val="baseline"/>
        <w:rPr>
          <w:rFonts w:cs="宋体" w:asciiTheme="minorEastAsia" w:hAnsiTheme="minorEastAsia" w:eastAsiaTheme="minorEastAsia"/>
        </w:rPr>
      </w:pPr>
      <w:r>
        <w:rPr>
          <w:rFonts w:hint="eastAsia" w:cs="宋体" w:asciiTheme="minorEastAsia" w:hAnsiTheme="minorEastAsia" w:eastAsiaTheme="minorEastAsia"/>
        </w:rPr>
        <w:t>1.我方同意在本项目单一来源谈判文件中规定的谈判日起的</w:t>
      </w:r>
      <w:r>
        <w:rPr>
          <w:rFonts w:hint="eastAsia" w:cs="宋体" w:asciiTheme="minorEastAsia" w:hAnsiTheme="minorEastAsia" w:eastAsiaTheme="minorEastAsia"/>
          <w:u w:val="single"/>
        </w:rPr>
        <w:t>（90日历天）</w:t>
      </w:r>
      <w:r>
        <w:rPr>
          <w:rFonts w:hint="eastAsia" w:cs="宋体" w:asciiTheme="minorEastAsia" w:hAnsiTheme="minorEastAsia" w:eastAsiaTheme="minorEastAsia"/>
        </w:rPr>
        <w:t>有效期内遵守本响应文件中的承诺且在此期限期满之前均具有约束力。</w:t>
      </w:r>
    </w:p>
    <w:p w14:paraId="53E01361">
      <w:pPr>
        <w:snapToGrid w:val="0"/>
        <w:spacing w:line="540" w:lineRule="exact"/>
        <w:ind w:firstLine="480"/>
        <w:rPr>
          <w:rFonts w:cs="宋体" w:asciiTheme="minorEastAsia" w:hAnsiTheme="minorEastAsia" w:eastAsiaTheme="minorEastAsia"/>
          <w:szCs w:val="20"/>
        </w:rPr>
      </w:pPr>
      <w:r>
        <w:rPr>
          <w:rFonts w:hint="eastAsia" w:cs="宋体" w:asciiTheme="minorEastAsia" w:hAnsiTheme="minorEastAsia" w:eastAsiaTheme="minorEastAsia"/>
          <w:szCs w:val="20"/>
        </w:rPr>
        <w:t>2.提供单一来源谈判文件规定的全部响应文件。</w:t>
      </w:r>
    </w:p>
    <w:p w14:paraId="334BC581">
      <w:pPr>
        <w:snapToGrid w:val="0"/>
        <w:spacing w:line="540" w:lineRule="exact"/>
        <w:ind w:firstLine="480"/>
        <w:textAlignment w:val="baseline"/>
        <w:rPr>
          <w:rFonts w:cs="宋体" w:asciiTheme="minorEastAsia" w:hAnsiTheme="minorEastAsia" w:eastAsiaTheme="minorEastAsia"/>
        </w:rPr>
      </w:pPr>
      <w:r>
        <w:rPr>
          <w:rFonts w:hint="eastAsia" w:cs="宋体" w:asciiTheme="minorEastAsia" w:hAnsiTheme="minorEastAsia" w:eastAsiaTheme="minorEastAsia"/>
        </w:rPr>
        <w:t>3.按单一来源谈判文件要求提供和交付的服务报价详见报价一览表。</w:t>
      </w:r>
    </w:p>
    <w:p w14:paraId="2BCDC34C">
      <w:pPr>
        <w:snapToGrid w:val="0"/>
        <w:spacing w:line="540" w:lineRule="exact"/>
        <w:ind w:firstLine="480"/>
        <w:textAlignment w:val="baseline"/>
        <w:rPr>
          <w:rFonts w:cs="宋体" w:asciiTheme="minorEastAsia" w:hAnsiTheme="minorEastAsia" w:eastAsiaTheme="minorEastAsia"/>
        </w:rPr>
      </w:pPr>
      <w:r>
        <w:rPr>
          <w:rFonts w:hint="eastAsia" w:cs="宋体" w:asciiTheme="minorEastAsia" w:hAnsiTheme="minorEastAsia" w:eastAsiaTheme="minorEastAsia"/>
        </w:rPr>
        <w:t>4.我方承诺：完全理解最终报价超过采购预算金额时，报价将被拒绝。</w:t>
      </w:r>
    </w:p>
    <w:p w14:paraId="6DD3BA43">
      <w:pPr>
        <w:tabs>
          <w:tab w:val="left" w:pos="1680"/>
        </w:tabs>
        <w:snapToGrid w:val="0"/>
        <w:spacing w:line="540" w:lineRule="exact"/>
        <w:ind w:firstLine="480"/>
        <w:textAlignment w:val="baseline"/>
        <w:rPr>
          <w:rFonts w:cs="宋体" w:asciiTheme="minorEastAsia" w:hAnsiTheme="minorEastAsia" w:eastAsiaTheme="minorEastAsia"/>
        </w:rPr>
      </w:pPr>
      <w:r>
        <w:rPr>
          <w:rFonts w:hint="eastAsia" w:cs="宋体" w:asciiTheme="minorEastAsia" w:hAnsiTheme="minorEastAsia" w:eastAsiaTheme="minorEastAsia"/>
        </w:rPr>
        <w:t>5.保证忠实地执行双方所签订的合同，并承担合同规定的责任和义务。</w:t>
      </w:r>
    </w:p>
    <w:p w14:paraId="7B98F466">
      <w:pPr>
        <w:snapToGrid w:val="0"/>
        <w:spacing w:line="540" w:lineRule="exact"/>
        <w:ind w:firstLine="480"/>
        <w:textAlignment w:val="baseline"/>
        <w:rPr>
          <w:rFonts w:cs="宋体" w:asciiTheme="minorEastAsia" w:hAnsiTheme="minorEastAsia" w:eastAsiaTheme="minorEastAsia"/>
        </w:rPr>
      </w:pPr>
      <w:r>
        <w:rPr>
          <w:rFonts w:hint="eastAsia" w:cs="宋体" w:asciiTheme="minorEastAsia" w:hAnsiTheme="minorEastAsia" w:eastAsiaTheme="minorEastAsia"/>
        </w:rPr>
        <w:t>6.我方已详细审核全部单一来源谈判文件，包括单一来源谈判文件修改书（如有的话）、参考资料及有关附件，确认无误。</w:t>
      </w:r>
    </w:p>
    <w:p w14:paraId="26C8F97C">
      <w:pPr>
        <w:snapToGrid w:val="0"/>
        <w:spacing w:line="540" w:lineRule="exact"/>
        <w:rPr>
          <w:rFonts w:cs="宋体" w:asciiTheme="minorEastAsia" w:hAnsiTheme="minorEastAsia" w:eastAsiaTheme="minorEastAsia"/>
          <w:szCs w:val="20"/>
        </w:rPr>
      </w:pPr>
      <w:r>
        <w:rPr>
          <w:rFonts w:hint="eastAsia" w:cs="宋体" w:asciiTheme="minorEastAsia" w:hAnsiTheme="minorEastAsia" w:eastAsiaTheme="minorEastAsia"/>
          <w:szCs w:val="20"/>
        </w:rPr>
        <w:t>所有有关本报价的一切往来联系方式为：</w:t>
      </w:r>
    </w:p>
    <w:p w14:paraId="5A59CC76">
      <w:pPr>
        <w:tabs>
          <w:tab w:val="left" w:pos="480"/>
        </w:tabs>
        <w:snapToGrid w:val="0"/>
        <w:spacing w:line="540" w:lineRule="exact"/>
        <w:ind w:firstLine="480"/>
        <w:rPr>
          <w:rFonts w:cs="宋体" w:asciiTheme="minorEastAsia" w:hAnsiTheme="minorEastAsia" w:eastAsiaTheme="minorEastAsia"/>
          <w:szCs w:val="20"/>
        </w:rPr>
      </w:pPr>
      <w:r>
        <w:rPr>
          <w:rFonts w:hint="eastAsia" w:cs="宋体" w:asciiTheme="minorEastAsia" w:hAnsiTheme="minorEastAsia" w:eastAsiaTheme="minorEastAsia"/>
          <w:szCs w:val="20"/>
        </w:rPr>
        <w:t>地址：</w:t>
      </w:r>
      <w:r>
        <w:rPr>
          <w:rFonts w:hint="eastAsia" w:cs="宋体" w:asciiTheme="minorEastAsia" w:hAnsiTheme="minorEastAsia" w:eastAsiaTheme="minorEastAsia"/>
          <w:szCs w:val="20"/>
        </w:rPr>
        <w:tab/>
      </w:r>
      <w:r>
        <w:rPr>
          <w:rFonts w:hint="eastAsia" w:cs="宋体" w:asciiTheme="minorEastAsia" w:hAnsiTheme="minorEastAsia" w:eastAsiaTheme="minorEastAsia"/>
          <w:szCs w:val="20"/>
        </w:rPr>
        <w:t xml:space="preserve">                            邮编：</w:t>
      </w:r>
      <w:r>
        <w:rPr>
          <w:rFonts w:hint="eastAsia" w:cs="宋体" w:asciiTheme="minorEastAsia" w:hAnsiTheme="minorEastAsia" w:eastAsiaTheme="minorEastAsia"/>
          <w:szCs w:val="20"/>
        </w:rPr>
        <w:tab/>
      </w:r>
    </w:p>
    <w:p w14:paraId="5558E03D">
      <w:pPr>
        <w:tabs>
          <w:tab w:val="left" w:pos="480"/>
        </w:tabs>
        <w:snapToGrid w:val="0"/>
        <w:spacing w:line="540" w:lineRule="exact"/>
        <w:ind w:firstLine="480"/>
        <w:rPr>
          <w:rFonts w:cs="宋体" w:asciiTheme="minorEastAsia" w:hAnsiTheme="minorEastAsia" w:eastAsiaTheme="minorEastAsia"/>
          <w:szCs w:val="20"/>
        </w:rPr>
      </w:pPr>
      <w:r>
        <w:rPr>
          <w:rFonts w:hint="eastAsia" w:cs="宋体" w:asciiTheme="minorEastAsia" w:hAnsiTheme="minorEastAsia" w:eastAsiaTheme="minorEastAsia"/>
          <w:szCs w:val="20"/>
        </w:rPr>
        <w:t>电话：</w:t>
      </w:r>
      <w:r>
        <w:rPr>
          <w:rFonts w:hint="eastAsia" w:cs="宋体" w:asciiTheme="minorEastAsia" w:hAnsiTheme="minorEastAsia" w:eastAsiaTheme="minorEastAsia"/>
          <w:szCs w:val="20"/>
        </w:rPr>
        <w:tab/>
      </w:r>
      <w:r>
        <w:rPr>
          <w:rFonts w:hint="eastAsia" w:cs="宋体" w:asciiTheme="minorEastAsia" w:hAnsiTheme="minorEastAsia" w:eastAsiaTheme="minorEastAsia"/>
          <w:szCs w:val="20"/>
        </w:rPr>
        <w:t xml:space="preserve">                            传真：</w:t>
      </w:r>
    </w:p>
    <w:p w14:paraId="23A05F69">
      <w:pPr>
        <w:tabs>
          <w:tab w:val="left" w:pos="480"/>
        </w:tabs>
        <w:snapToGrid w:val="0"/>
        <w:spacing w:line="540" w:lineRule="exact"/>
        <w:ind w:firstLine="480"/>
        <w:rPr>
          <w:rFonts w:cs="宋体" w:asciiTheme="minorEastAsia" w:hAnsiTheme="minorEastAsia" w:eastAsiaTheme="minorEastAsia"/>
          <w:szCs w:val="20"/>
        </w:rPr>
      </w:pPr>
      <w:r>
        <w:rPr>
          <w:rFonts w:hint="eastAsia" w:cs="宋体" w:asciiTheme="minorEastAsia" w:hAnsiTheme="minorEastAsia" w:eastAsiaTheme="minorEastAsia"/>
          <w:szCs w:val="20"/>
        </w:rPr>
        <w:t>供应商代表姓名：</w:t>
      </w:r>
    </w:p>
    <w:p w14:paraId="50C008BB">
      <w:pPr>
        <w:tabs>
          <w:tab w:val="left" w:pos="480"/>
        </w:tabs>
        <w:snapToGrid w:val="0"/>
        <w:spacing w:line="540" w:lineRule="exact"/>
        <w:ind w:firstLine="480"/>
        <w:rPr>
          <w:rFonts w:cs="宋体" w:asciiTheme="minorEastAsia" w:hAnsiTheme="minorEastAsia" w:eastAsiaTheme="minorEastAsia"/>
          <w:szCs w:val="20"/>
        </w:rPr>
      </w:pPr>
      <w:r>
        <w:rPr>
          <w:rFonts w:hint="eastAsia" w:cs="宋体" w:asciiTheme="minorEastAsia" w:hAnsiTheme="minorEastAsia" w:eastAsiaTheme="minorEastAsia"/>
          <w:szCs w:val="20"/>
        </w:rPr>
        <w:t>供应商代表联系电话：（办公）             （手机）</w:t>
      </w:r>
    </w:p>
    <w:p w14:paraId="1FA80571">
      <w:pPr>
        <w:tabs>
          <w:tab w:val="left" w:pos="480"/>
        </w:tabs>
        <w:snapToGrid w:val="0"/>
        <w:spacing w:line="540" w:lineRule="exact"/>
        <w:ind w:firstLine="480"/>
        <w:rPr>
          <w:rFonts w:cs="宋体" w:asciiTheme="minorEastAsia" w:hAnsiTheme="minorEastAsia" w:eastAsiaTheme="minorEastAsia"/>
          <w:szCs w:val="20"/>
        </w:rPr>
      </w:pPr>
      <w:r>
        <w:rPr>
          <w:rFonts w:hint="eastAsia" w:cs="宋体" w:asciiTheme="minorEastAsia" w:hAnsiTheme="minorEastAsia" w:eastAsiaTheme="minorEastAsia"/>
          <w:szCs w:val="20"/>
        </w:rPr>
        <w:t>E-mail：</w:t>
      </w:r>
    </w:p>
    <w:p w14:paraId="08236E4C">
      <w:pPr>
        <w:tabs>
          <w:tab w:val="left" w:pos="5325"/>
        </w:tabs>
        <w:snapToGrid w:val="0"/>
        <w:spacing w:line="540" w:lineRule="exact"/>
        <w:ind w:firstLine="3360" w:firstLineChars="1600"/>
        <w:rPr>
          <w:rFonts w:cs="宋体" w:asciiTheme="minorEastAsia" w:hAnsiTheme="minorEastAsia" w:eastAsiaTheme="minorEastAsia"/>
          <w:szCs w:val="20"/>
        </w:rPr>
      </w:pPr>
    </w:p>
    <w:p w14:paraId="4B9E9502">
      <w:pPr>
        <w:tabs>
          <w:tab w:val="left" w:pos="5325"/>
        </w:tabs>
        <w:snapToGrid w:val="0"/>
        <w:spacing w:line="540" w:lineRule="exact"/>
        <w:ind w:firstLine="3360" w:firstLineChars="1600"/>
        <w:rPr>
          <w:rFonts w:cs="宋体" w:asciiTheme="minorEastAsia" w:hAnsiTheme="minorEastAsia" w:eastAsiaTheme="minorEastAsia"/>
          <w:szCs w:val="20"/>
        </w:rPr>
      </w:pPr>
      <w:r>
        <w:rPr>
          <w:rFonts w:hint="eastAsia" w:cs="宋体" w:asciiTheme="minorEastAsia" w:hAnsiTheme="minorEastAsia" w:eastAsiaTheme="minorEastAsia"/>
          <w:szCs w:val="20"/>
        </w:rPr>
        <w:t>供应商</w:t>
      </w:r>
      <w:r>
        <w:rPr>
          <w:rFonts w:hint="eastAsia" w:cs="微软雅黑" w:asciiTheme="minorEastAsia" w:hAnsiTheme="minorEastAsia" w:eastAsiaTheme="minorEastAsia"/>
          <w:szCs w:val="21"/>
        </w:rPr>
        <w:t>（法人电子</w:t>
      </w:r>
      <w:r>
        <w:rPr>
          <w:rFonts w:hint="eastAsia" w:ascii="宋体" w:hAnsi="宋体" w:cs="宋体"/>
          <w:spacing w:val="20"/>
          <w:szCs w:val="21"/>
        </w:rPr>
        <w:t>盖章</w:t>
      </w:r>
      <w:r>
        <w:rPr>
          <w:rFonts w:hint="eastAsia" w:cs="微软雅黑" w:asciiTheme="minorEastAsia" w:hAnsiTheme="minorEastAsia" w:eastAsiaTheme="minorEastAsia"/>
          <w:szCs w:val="21"/>
        </w:rPr>
        <w:t>）</w:t>
      </w:r>
      <w:r>
        <w:rPr>
          <w:rFonts w:hint="eastAsia" w:cs="宋体" w:asciiTheme="minorEastAsia" w:hAnsiTheme="minorEastAsia" w:eastAsiaTheme="minorEastAsia"/>
          <w:szCs w:val="20"/>
        </w:rPr>
        <w:t>：</w:t>
      </w:r>
    </w:p>
    <w:p w14:paraId="7263A5F3">
      <w:pPr>
        <w:tabs>
          <w:tab w:val="left" w:pos="5325"/>
        </w:tabs>
        <w:snapToGrid w:val="0"/>
        <w:spacing w:line="540" w:lineRule="exact"/>
        <w:ind w:firstLine="3360" w:firstLineChars="1600"/>
        <w:rPr>
          <w:rFonts w:cs="宋体" w:asciiTheme="minorEastAsia" w:hAnsiTheme="minorEastAsia" w:eastAsiaTheme="minorEastAsia"/>
          <w:szCs w:val="20"/>
        </w:rPr>
      </w:pPr>
      <w:r>
        <w:rPr>
          <w:rFonts w:hint="eastAsia" w:cs="宋体" w:asciiTheme="minorEastAsia" w:hAnsiTheme="minorEastAsia" w:eastAsiaTheme="minorEastAsia"/>
          <w:szCs w:val="20"/>
        </w:rPr>
        <w:t>日　期：</w:t>
      </w:r>
    </w:p>
    <w:p w14:paraId="6BF6AA99">
      <w:pPr>
        <w:spacing w:line="540" w:lineRule="exact"/>
        <w:rPr>
          <w:rFonts w:cs="宋体" w:asciiTheme="minorEastAsia" w:hAnsiTheme="minorEastAsia" w:eastAsiaTheme="minorEastAsia"/>
          <w:b/>
          <w:sz w:val="22"/>
          <w:szCs w:val="20"/>
        </w:rPr>
      </w:pPr>
      <w:r>
        <w:rPr>
          <w:rFonts w:hint="eastAsia" w:cs="宋体" w:asciiTheme="minorEastAsia" w:hAnsiTheme="minorEastAsia" w:eastAsiaTheme="minorEastAsia"/>
          <w:b/>
          <w:sz w:val="22"/>
          <w:szCs w:val="20"/>
        </w:rPr>
        <w:t>说明： 除可填报项目外，对本响应函的任何实质性修改将被视为非实质性响应报价，从而导致该报价无效。</w:t>
      </w:r>
    </w:p>
    <w:p w14:paraId="20E5D6C6">
      <w:pPr>
        <w:autoSpaceDE w:val="0"/>
        <w:autoSpaceDN w:val="0"/>
        <w:snapToGrid w:val="0"/>
        <w:ind w:firstLine="415" w:firstLineChars="198"/>
        <w:rPr>
          <w:rFonts w:asciiTheme="minorEastAsia" w:hAnsiTheme="minorEastAsia" w:eastAsiaTheme="minorEastAsia"/>
        </w:rPr>
      </w:pPr>
      <w:r>
        <w:rPr>
          <w:rFonts w:hint="eastAsia" w:asciiTheme="minorEastAsia" w:hAnsiTheme="minorEastAsia" w:eastAsiaTheme="minorEastAsia"/>
        </w:rPr>
        <w:br w:type="page"/>
      </w:r>
    </w:p>
    <w:p w14:paraId="0164F7F7">
      <w:pPr>
        <w:snapToGrid w:val="0"/>
        <w:spacing w:line="480" w:lineRule="exact"/>
        <w:rPr>
          <w:rFonts w:hint="eastAsia" w:ascii="宋体" w:hAnsi="宋体" w:cs="宋体"/>
        </w:rPr>
      </w:pPr>
      <w:r>
        <w:rPr>
          <w:rFonts w:hint="eastAsia" w:ascii="宋体" w:hAnsi="宋体" w:cs="宋体"/>
          <w:b/>
          <w:bCs/>
          <w:sz w:val="24"/>
          <w:szCs w:val="24"/>
          <w:lang w:val="en-US" w:eastAsia="zh-CN"/>
        </w:rPr>
        <w:t>三、</w:t>
      </w:r>
      <w:r>
        <w:rPr>
          <w:rFonts w:hint="eastAsia" w:asciiTheme="minorEastAsia" w:hAnsiTheme="minorEastAsia" w:eastAsiaTheme="minorEastAsia"/>
          <w:lang w:val="en-US" w:eastAsia="zh-CN"/>
        </w:rPr>
        <w:t>以下内容提供《政府采购供应商信用承诺书》</w:t>
      </w:r>
    </w:p>
    <w:p w14:paraId="653C133C">
      <w:pPr>
        <w:snapToGrid w:val="0"/>
        <w:spacing w:line="480" w:lineRule="exact"/>
        <w:jc w:val="center"/>
        <w:rPr>
          <w:rFonts w:hint="eastAsia" w:asciiTheme="minorEastAsia" w:hAnsiTheme="minorEastAsia" w:eastAsiaTheme="minorEastAsia"/>
          <w:lang w:val="en-US" w:eastAsia="zh-CN"/>
        </w:rPr>
      </w:pPr>
    </w:p>
    <w:p w14:paraId="4CE31148">
      <w:pPr>
        <w:snapToGrid w:val="0"/>
        <w:spacing w:line="480" w:lineRule="exact"/>
        <w:jc w:val="center"/>
        <w:rPr>
          <w:rFonts w:hint="eastAsia" w:ascii="宋体" w:hAnsi="宋体" w:cs="宋体"/>
        </w:rPr>
      </w:pPr>
      <w:r>
        <w:rPr>
          <w:rFonts w:hint="eastAsia" w:asciiTheme="minorEastAsia" w:hAnsiTheme="minorEastAsia" w:eastAsiaTheme="minorEastAsia"/>
          <w:lang w:val="en-US" w:eastAsia="zh-CN"/>
        </w:rPr>
        <w:t>政府采购供应商信用承诺书</w:t>
      </w:r>
    </w:p>
    <w:p w14:paraId="407C717C">
      <w:pPr>
        <w:snapToGrid w:val="0"/>
        <w:spacing w:line="480" w:lineRule="exact"/>
        <w:rPr>
          <w:rFonts w:hint="eastAsia" w:ascii="宋体" w:hAnsi="宋体" w:cs="宋体"/>
          <w:u w:val="single"/>
        </w:rPr>
      </w:pPr>
      <w:r>
        <w:rPr>
          <w:rFonts w:hint="eastAsia" w:ascii="宋体" w:hAnsi="宋体" w:cs="宋体"/>
          <w:u w:val="single"/>
          <w:lang w:val="en-US" w:eastAsia="zh-CN"/>
        </w:rPr>
        <w:t xml:space="preserve">（采购单位）          </w:t>
      </w:r>
      <w:r>
        <w:rPr>
          <w:rFonts w:hint="eastAsia" w:ascii="宋体" w:hAnsi="宋体" w:cs="宋体"/>
          <w:u w:val="single"/>
        </w:rPr>
        <w:t>：</w:t>
      </w:r>
    </w:p>
    <w:p w14:paraId="527A488C">
      <w:pPr>
        <w:snapToGrid w:val="0"/>
        <w:spacing w:line="480" w:lineRule="exact"/>
        <w:ind w:firstLine="420" w:firstLineChars="200"/>
        <w:rPr>
          <w:rFonts w:hint="eastAsia" w:ascii="宋体" w:hAnsi="宋体" w:cs="宋体"/>
        </w:rPr>
      </w:pPr>
      <w:r>
        <w:rPr>
          <w:rFonts w:hint="eastAsia" w:ascii="宋体" w:hAnsi="宋体" w:cs="宋体"/>
        </w:rPr>
        <w:t>本</w:t>
      </w:r>
      <w:r>
        <w:rPr>
          <w:rFonts w:hint="eastAsia" w:ascii="宋体" w:hAnsi="宋体" w:cs="宋体"/>
          <w:lang w:eastAsia="zh-CN"/>
        </w:rPr>
        <w:t>供应商</w:t>
      </w:r>
      <w:r>
        <w:rPr>
          <w:rFonts w:hint="eastAsia" w:ascii="宋体" w:hAnsi="宋体" w:cs="宋体"/>
        </w:rPr>
        <w:t>现参与</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xml:space="preserve">              </w:t>
      </w:r>
      <w:r>
        <w:rPr>
          <w:rFonts w:hint="eastAsia" w:ascii="宋体" w:hAnsi="宋体" w:cs="宋体"/>
        </w:rPr>
        <w:t>）的采购活动，现承诺满足《中华人民共和国政府采购法》第二十二条第（一）、（二）、（三）、（四）、（五）项的规定要求：</w:t>
      </w:r>
    </w:p>
    <w:p w14:paraId="5684A038">
      <w:pPr>
        <w:snapToGrid w:val="0"/>
        <w:spacing w:line="480" w:lineRule="exact"/>
        <w:ind w:firstLine="420" w:firstLineChars="200"/>
        <w:rPr>
          <w:rFonts w:hint="eastAsia" w:ascii="宋体" w:hAnsi="宋体" w:cs="宋体"/>
        </w:rPr>
      </w:pPr>
      <w:r>
        <w:rPr>
          <w:rFonts w:hint="eastAsia" w:ascii="宋体" w:hAnsi="宋体" w:cs="宋体"/>
        </w:rPr>
        <w:t>1、具有独立承担民事责任的能力</w:t>
      </w:r>
    </w:p>
    <w:p w14:paraId="73280651">
      <w:pPr>
        <w:snapToGrid w:val="0"/>
        <w:spacing w:line="480" w:lineRule="exact"/>
        <w:ind w:firstLine="420" w:firstLineChars="200"/>
        <w:rPr>
          <w:rFonts w:hint="eastAsia" w:ascii="宋体" w:hAnsi="宋体" w:cs="宋体"/>
        </w:rPr>
      </w:pPr>
      <w:r>
        <w:rPr>
          <w:rFonts w:hint="eastAsia" w:ascii="宋体" w:hAnsi="宋体" w:cs="宋体"/>
        </w:rPr>
        <w:t>2、具有良好的商业信誉和健全的财务会计制度</w:t>
      </w:r>
    </w:p>
    <w:p w14:paraId="3A8D1C6A">
      <w:pPr>
        <w:snapToGrid w:val="0"/>
        <w:spacing w:line="480" w:lineRule="exact"/>
        <w:ind w:firstLine="420" w:firstLineChars="200"/>
        <w:rPr>
          <w:rFonts w:hint="eastAsia" w:ascii="宋体" w:hAnsi="宋体" w:cs="宋体"/>
        </w:rPr>
      </w:pPr>
      <w:r>
        <w:rPr>
          <w:rFonts w:hint="eastAsia" w:ascii="宋体" w:hAnsi="宋体" w:cs="宋体"/>
        </w:rPr>
        <w:t>3、具有履行合同所必需的设备和专业技术能力</w:t>
      </w:r>
    </w:p>
    <w:p w14:paraId="05839526">
      <w:pPr>
        <w:snapToGrid w:val="0"/>
        <w:spacing w:line="480" w:lineRule="exact"/>
        <w:ind w:firstLine="420" w:firstLineChars="200"/>
        <w:rPr>
          <w:rFonts w:hint="eastAsia" w:ascii="宋体" w:hAnsi="宋体" w:cs="宋体"/>
        </w:rPr>
      </w:pPr>
      <w:r>
        <w:rPr>
          <w:rFonts w:hint="eastAsia" w:ascii="宋体" w:hAnsi="宋体" w:cs="宋体"/>
        </w:rPr>
        <w:t>4、具有依法缴纳税收和社会保障资金的良好记录</w:t>
      </w:r>
    </w:p>
    <w:p w14:paraId="14A80105">
      <w:pPr>
        <w:snapToGrid w:val="0"/>
        <w:spacing w:line="480" w:lineRule="exact"/>
        <w:ind w:firstLine="420" w:firstLineChars="200"/>
        <w:rPr>
          <w:rFonts w:hint="eastAsia" w:ascii="宋体" w:hAnsi="宋体" w:cs="宋体"/>
        </w:rPr>
      </w:pPr>
      <w:r>
        <w:rPr>
          <w:rFonts w:hint="eastAsia" w:ascii="宋体" w:hAnsi="宋体" w:cs="宋体"/>
        </w:rPr>
        <w:t>5、参加政府采购活动前三年内，在经营活动中没有重大违法记录</w:t>
      </w:r>
    </w:p>
    <w:p w14:paraId="674AB63E">
      <w:pPr>
        <w:snapToGrid w:val="0"/>
        <w:spacing w:line="480" w:lineRule="exact"/>
        <w:rPr>
          <w:rFonts w:hint="eastAsia" w:ascii="宋体" w:hAnsi="宋体" w:cs="宋体"/>
        </w:rPr>
      </w:pPr>
      <w:r>
        <w:rPr>
          <w:rFonts w:hint="eastAsia" w:ascii="宋体" w:hAnsi="宋体" w:cs="宋体"/>
        </w:rPr>
        <w:t xml:space="preserve">    如上述承诺不真实，愿意按照政府采购有关法律法规的规定接受处罚。</w:t>
      </w:r>
    </w:p>
    <w:p w14:paraId="6926DBCF">
      <w:pPr>
        <w:snapToGrid w:val="0"/>
        <w:spacing w:line="480" w:lineRule="exact"/>
        <w:ind w:firstLine="420" w:firstLineChars="200"/>
        <w:rPr>
          <w:rFonts w:hint="eastAsia" w:ascii="宋体" w:hAnsi="宋体" w:cs="宋体"/>
        </w:rPr>
      </w:pPr>
      <w:r>
        <w:rPr>
          <w:rFonts w:hint="eastAsia" w:ascii="宋体" w:hAnsi="宋体" w:cs="宋体"/>
        </w:rPr>
        <w:t>特此声明</w:t>
      </w:r>
    </w:p>
    <w:p w14:paraId="7DF68144">
      <w:pPr>
        <w:snapToGrid w:val="0"/>
        <w:spacing w:line="480" w:lineRule="exact"/>
        <w:rPr>
          <w:rFonts w:hint="eastAsia" w:ascii="宋体" w:hAnsi="宋体" w:cs="宋体"/>
        </w:rPr>
      </w:pPr>
    </w:p>
    <w:p w14:paraId="3031CBCF">
      <w:pPr>
        <w:snapToGrid w:val="0"/>
        <w:spacing w:line="480" w:lineRule="exact"/>
        <w:rPr>
          <w:rFonts w:hint="eastAsia" w:ascii="宋体" w:hAnsi="宋体" w:cs="宋体"/>
        </w:rPr>
      </w:pPr>
    </w:p>
    <w:p w14:paraId="590346DB">
      <w:pPr>
        <w:snapToGrid w:val="0"/>
        <w:spacing w:line="480" w:lineRule="exact"/>
        <w:rPr>
          <w:rFonts w:hint="eastAsia" w:ascii="宋体" w:hAnsi="宋体" w:cs="宋体"/>
        </w:rPr>
      </w:pPr>
    </w:p>
    <w:p w14:paraId="379411AC">
      <w:pPr>
        <w:snapToGrid w:val="0"/>
        <w:spacing w:line="480" w:lineRule="exact"/>
        <w:ind w:firstLine="3990" w:firstLineChars="1900"/>
        <w:rPr>
          <w:rFonts w:hint="eastAsia" w:ascii="宋体" w:hAnsi="宋体" w:cs="宋体"/>
        </w:rPr>
      </w:pPr>
      <w:r>
        <w:rPr>
          <w:rFonts w:hint="eastAsia" w:ascii="宋体" w:hAnsi="宋体" w:cs="宋体"/>
          <w:lang w:eastAsia="zh-CN"/>
        </w:rPr>
        <w:t>供应商</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spacing w:val="20"/>
          <w:szCs w:val="21"/>
        </w:rPr>
        <w:t>法人电子盖章</w:t>
      </w:r>
      <w:r>
        <w:rPr>
          <w:rFonts w:hint="eastAsia" w:ascii="宋体" w:hAnsi="宋体" w:cs="宋体"/>
        </w:rPr>
        <w:t>）</w:t>
      </w:r>
    </w:p>
    <w:p w14:paraId="75F1FBAB">
      <w:pPr>
        <w:snapToGrid w:val="0"/>
        <w:spacing w:line="480" w:lineRule="exact"/>
        <w:ind w:firstLine="3990" w:firstLineChars="1900"/>
        <w:rPr>
          <w:rFonts w:hint="eastAsia" w:ascii="宋体" w:hAnsi="宋体" w:cs="宋体"/>
        </w:rPr>
      </w:pPr>
      <w:r>
        <w:rPr>
          <w:rFonts w:hint="eastAsia" w:ascii="宋体" w:hAnsi="宋体" w:cs="宋体"/>
        </w:rPr>
        <w:t xml:space="preserve">日    期：     年    月    日      </w:t>
      </w:r>
    </w:p>
    <w:p w14:paraId="3195F37C">
      <w:pPr>
        <w:widowControl/>
        <w:spacing w:line="360" w:lineRule="auto"/>
        <w:ind w:firstLine="420" w:firstLineChars="200"/>
        <w:jc w:val="left"/>
        <w:rPr>
          <w:rFonts w:hint="eastAsia" w:ascii="宋体" w:hAnsi="宋体" w:cs="宋体"/>
          <w:szCs w:val="21"/>
        </w:rPr>
      </w:pPr>
    </w:p>
    <w:p w14:paraId="555228DD">
      <w:pPr>
        <w:pStyle w:val="2"/>
        <w:jc w:val="left"/>
      </w:pPr>
    </w:p>
    <w:p w14:paraId="1A68C986">
      <w:pPr>
        <w:kinsoku w:val="0"/>
        <w:overflowPunct w:val="0"/>
        <w:autoSpaceDE w:val="0"/>
        <w:autoSpaceDN w:val="0"/>
        <w:adjustRightInd w:val="0"/>
        <w:snapToGrid w:val="0"/>
        <w:ind w:firstLine="480"/>
        <w:rPr>
          <w:rFonts w:cs="Arial" w:asciiTheme="minorEastAsia" w:hAnsiTheme="minorEastAsia" w:eastAsiaTheme="minorEastAsia"/>
          <w:snapToGrid w:val="0"/>
          <w:kern w:val="0"/>
          <w:szCs w:val="20"/>
        </w:rPr>
      </w:pPr>
    </w:p>
    <w:p w14:paraId="6467B2B0">
      <w:pPr>
        <w:spacing w:before="156" w:beforeLines="50" w:after="156" w:afterLines="50" w:line="360" w:lineRule="auto"/>
        <w:ind w:firstLine="482"/>
        <w:jc w:val="left"/>
        <w:rPr>
          <w:rFonts w:hint="eastAsia" w:cs="宋体" w:asciiTheme="minorEastAsia" w:hAnsiTheme="minorEastAsia" w:eastAsiaTheme="minorEastAsia"/>
          <w:b/>
          <w:szCs w:val="20"/>
        </w:rPr>
      </w:pPr>
    </w:p>
    <w:p w14:paraId="45BF7098">
      <w:pPr>
        <w:spacing w:before="156" w:beforeLines="50" w:after="156" w:afterLines="50" w:line="360" w:lineRule="auto"/>
        <w:ind w:firstLine="482"/>
        <w:jc w:val="left"/>
        <w:rPr>
          <w:rFonts w:hint="eastAsia" w:cs="宋体" w:asciiTheme="minorEastAsia" w:hAnsiTheme="minorEastAsia" w:eastAsiaTheme="minorEastAsia"/>
          <w:b/>
          <w:szCs w:val="20"/>
        </w:rPr>
      </w:pPr>
    </w:p>
    <w:p w14:paraId="0006599E">
      <w:pPr>
        <w:spacing w:before="156" w:beforeLines="50" w:after="156" w:afterLines="50" w:line="360" w:lineRule="auto"/>
        <w:ind w:firstLine="482"/>
        <w:jc w:val="left"/>
        <w:rPr>
          <w:rFonts w:hint="eastAsia" w:cs="宋体" w:asciiTheme="minorEastAsia" w:hAnsiTheme="minorEastAsia" w:eastAsiaTheme="minorEastAsia"/>
          <w:b/>
          <w:szCs w:val="20"/>
        </w:rPr>
      </w:pPr>
    </w:p>
    <w:p w14:paraId="2FF9CEF0">
      <w:pPr>
        <w:spacing w:before="156" w:beforeLines="50" w:after="156" w:afterLines="50" w:line="360" w:lineRule="auto"/>
        <w:ind w:firstLine="482"/>
        <w:jc w:val="left"/>
        <w:rPr>
          <w:rFonts w:hint="eastAsia" w:cs="宋体" w:asciiTheme="minorEastAsia" w:hAnsiTheme="minorEastAsia" w:eastAsiaTheme="minorEastAsia"/>
          <w:b/>
          <w:szCs w:val="20"/>
        </w:rPr>
      </w:pPr>
    </w:p>
    <w:p w14:paraId="7298B67D">
      <w:pPr>
        <w:spacing w:before="156" w:beforeLines="50" w:after="156" w:afterLines="50"/>
        <w:jc w:val="left"/>
        <w:rPr>
          <w:rFonts w:hint="eastAsia" w:ascii="宋体" w:hAnsi="宋体" w:cs="宋体"/>
          <w:b/>
          <w:bCs/>
          <w:sz w:val="24"/>
        </w:rPr>
      </w:pPr>
      <w:bookmarkStart w:id="85" w:name="_Toc23651"/>
    </w:p>
    <w:p w14:paraId="25C4605A">
      <w:pPr>
        <w:numPr>
          <w:ilvl w:val="0"/>
          <w:numId w:val="6"/>
        </w:numPr>
        <w:spacing w:before="156" w:beforeLines="50" w:after="156" w:afterLines="50"/>
        <w:jc w:val="left"/>
        <w:rPr>
          <w:rFonts w:hint="eastAsia" w:ascii="宋体" w:hAnsi="宋体" w:cs="宋体"/>
          <w:b/>
          <w:bCs/>
          <w:sz w:val="21"/>
          <w:szCs w:val="21"/>
        </w:rPr>
      </w:pPr>
      <w:r>
        <w:rPr>
          <w:rFonts w:hint="eastAsia" w:ascii="宋体" w:hAnsi="宋体" w:cs="宋体"/>
          <w:b/>
          <w:bCs/>
          <w:sz w:val="21"/>
          <w:szCs w:val="21"/>
        </w:rPr>
        <w:t>本项目的特定资格要求</w:t>
      </w:r>
      <w:bookmarkEnd w:id="85"/>
    </w:p>
    <w:p w14:paraId="135BF795">
      <w:pPr>
        <w:numPr>
          <w:ilvl w:val="0"/>
          <w:numId w:val="0"/>
        </w:numPr>
        <w:spacing w:before="156" w:beforeLines="50" w:after="156" w:afterLines="50"/>
        <w:jc w:val="left"/>
        <w:rPr>
          <w:rFonts w:hint="eastAsia" w:asciiTheme="minorEastAsia" w:hAnsiTheme="minorEastAsia" w:eastAsiaTheme="minorEastAsia"/>
          <w:szCs w:val="20"/>
        </w:rPr>
      </w:pPr>
      <w:r>
        <w:rPr>
          <w:rFonts w:hint="eastAsia" w:ascii="宋体" w:hAnsi="宋体" w:cs="宋体"/>
          <w:sz w:val="21"/>
          <w:szCs w:val="21"/>
        </w:rPr>
        <w:t>按照须知前附表</w:t>
      </w:r>
      <w:r>
        <w:rPr>
          <w:rFonts w:hint="eastAsia" w:asciiTheme="minorEastAsia" w:hAnsiTheme="minorEastAsia" w:eastAsiaTheme="minorEastAsia"/>
          <w:szCs w:val="20"/>
        </w:rPr>
        <w:t>“其他特定资格条件”规定提交相关证明文件</w:t>
      </w:r>
    </w:p>
    <w:p w14:paraId="5F25CC2E">
      <w:pPr>
        <w:pStyle w:val="161"/>
        <w:numPr>
          <w:ilvl w:val="0"/>
          <w:numId w:val="6"/>
        </w:numPr>
        <w:shd w:val="clear" w:color="auto" w:fill="auto"/>
        <w:spacing w:line="480" w:lineRule="auto"/>
        <w:ind w:left="0" w:leftChars="0" w:firstLine="0" w:firstLineChars="0"/>
        <w:rPr>
          <w:rFonts w:hint="eastAsia" w:ascii="宋体" w:hAnsi="宋体" w:cs="宋体"/>
          <w:b/>
          <w:bCs/>
          <w:sz w:val="21"/>
          <w:szCs w:val="21"/>
        </w:rPr>
      </w:pPr>
      <w:r>
        <w:rPr>
          <w:rFonts w:hint="eastAsia" w:ascii="宋体" w:hAnsi="宋体" w:cs="宋体"/>
          <w:b/>
          <w:bCs/>
          <w:sz w:val="21"/>
          <w:szCs w:val="21"/>
        </w:rPr>
        <w:t>基本存款账户开户许可证</w:t>
      </w:r>
    </w:p>
    <w:p w14:paraId="7531AA93">
      <w:pPr>
        <w:numPr>
          <w:ilvl w:val="0"/>
          <w:numId w:val="6"/>
        </w:numPr>
        <w:ind w:left="0" w:leftChars="0" w:firstLine="0" w:firstLineChars="0"/>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采购政策</w:t>
      </w:r>
    </w:p>
    <w:p w14:paraId="680676FA">
      <w:pPr>
        <w:numPr>
          <w:ilvl w:val="0"/>
          <w:numId w:val="0"/>
        </w:numPr>
        <w:spacing w:before="156" w:beforeLines="50" w:after="156" w:afterLines="50"/>
        <w:jc w:val="left"/>
        <w:rPr>
          <w:rFonts w:asciiTheme="minorEastAsia" w:hAnsiTheme="minorEastAsia" w:eastAsiaTheme="minorEastAsia"/>
          <w:szCs w:val="20"/>
        </w:rPr>
      </w:pPr>
      <w:r>
        <w:rPr>
          <w:rFonts w:hint="eastAsia" w:ascii="Calibri" w:hAnsi="Calibri" w:eastAsia="宋体" w:cs="Times New Roman"/>
          <w:spacing w:val="0"/>
          <w:kern w:val="2"/>
          <w:sz w:val="21"/>
          <w:szCs w:val="22"/>
          <w:lang w:val="en-US" w:eastAsia="zh-CN" w:bidi="ar-SA"/>
        </w:rPr>
        <w:t>请根据\"落实政府采购政策需满足的资格要求\"，上传对应的资格文件，格式以采购文件要求为准</w:t>
      </w:r>
      <w:r>
        <w:rPr>
          <w:rFonts w:hint="eastAsia" w:ascii="Calibri" w:hAnsi="Calibri" w:cs="Times New Roman"/>
          <w:spacing w:val="0"/>
          <w:kern w:val="2"/>
          <w:sz w:val="21"/>
          <w:szCs w:val="22"/>
          <w:lang w:val="en-US" w:eastAsia="zh-CN" w:bidi="ar-SA"/>
        </w:rPr>
        <w:t xml:space="preserve"> </w:t>
      </w:r>
      <w:r>
        <w:rPr>
          <w:rFonts w:asciiTheme="minorEastAsia" w:hAnsiTheme="minorEastAsia" w:eastAsiaTheme="minorEastAsia"/>
          <w:szCs w:val="20"/>
        </w:rPr>
        <w:br w:type="page"/>
      </w:r>
    </w:p>
    <w:p w14:paraId="037D027C">
      <w:pPr>
        <w:pStyle w:val="3"/>
        <w:jc w:val="center"/>
        <w:rPr>
          <w:rFonts w:hint="eastAsia" w:ascii="宋体" w:hAnsi="宋体" w:eastAsia="宋体" w:cs="宋体"/>
          <w:sz w:val="21"/>
          <w:szCs w:val="21"/>
        </w:rPr>
      </w:pPr>
      <w:r>
        <w:rPr>
          <w:rFonts w:hint="eastAsia" w:ascii="宋体" w:hAnsi="宋体" w:eastAsia="宋体" w:cs="宋体"/>
          <w:sz w:val="21"/>
          <w:szCs w:val="21"/>
        </w:rPr>
        <w:t>商  务  技  术  文  件</w:t>
      </w:r>
    </w:p>
    <w:p w14:paraId="717FC21B">
      <w:pPr>
        <w:pStyle w:val="3"/>
        <w:numPr>
          <w:ilvl w:val="0"/>
          <w:numId w:val="7"/>
        </w:numPr>
        <w:spacing w:line="240" w:lineRule="auto"/>
        <w:ind w:firstLine="0"/>
        <w:rPr>
          <w:rFonts w:hint="eastAsia" w:ascii="宋体" w:hAnsi="宋体" w:eastAsia="宋体" w:cs="宋体"/>
          <w:sz w:val="21"/>
          <w:szCs w:val="21"/>
        </w:rPr>
      </w:pPr>
      <w:bookmarkStart w:id="86" w:name="_Toc11840"/>
      <w:r>
        <w:rPr>
          <w:rFonts w:hint="eastAsia" w:ascii="宋体" w:hAnsi="宋体" w:eastAsia="宋体" w:cs="宋体"/>
          <w:sz w:val="21"/>
          <w:szCs w:val="21"/>
        </w:rPr>
        <w:t>报价一览表格式</w:t>
      </w:r>
      <w:bookmarkEnd w:id="86"/>
    </w:p>
    <w:p w14:paraId="108242B4">
      <w:pPr>
        <w:tabs>
          <w:tab w:val="left" w:pos="630"/>
        </w:tabs>
        <w:spacing w:after="230" w:afterLines="73"/>
        <w:jc w:val="center"/>
        <w:rPr>
          <w:rFonts w:hint="eastAsia" w:ascii="宋体" w:hAnsi="宋体" w:eastAsia="宋体" w:cs="宋体"/>
          <w:bCs/>
          <w:szCs w:val="21"/>
        </w:rPr>
      </w:pPr>
      <w:r>
        <w:rPr>
          <w:rFonts w:hint="eastAsia" w:ascii="宋体" w:hAnsi="宋体" w:eastAsia="宋体" w:cs="宋体"/>
          <w:b/>
          <w:snapToGrid w:val="0"/>
          <w:szCs w:val="21"/>
        </w:rPr>
        <w:t>报价一览表</w:t>
      </w:r>
    </w:p>
    <w:p w14:paraId="50ED0D86">
      <w:pPr>
        <w:pStyle w:val="162"/>
        <w:spacing w:line="440" w:lineRule="exact"/>
        <w:jc w:val="right"/>
        <w:rPr>
          <w:rFonts w:hint="eastAsia" w:ascii="宋体" w:hAnsi="宋体" w:eastAsia="宋体" w:cs="宋体"/>
          <w:sz w:val="21"/>
          <w:szCs w:val="21"/>
        </w:rPr>
      </w:pPr>
      <w:r>
        <w:rPr>
          <w:rFonts w:hint="eastAsia" w:ascii="宋体" w:hAnsi="宋体" w:eastAsia="宋体" w:cs="宋体"/>
          <w:sz w:val="21"/>
          <w:szCs w:val="21"/>
        </w:rPr>
        <w:t>单位：人民币/元</w:t>
      </w:r>
    </w:p>
    <w:tbl>
      <w:tblPr>
        <w:tblStyle w:val="47"/>
        <w:tblpPr w:leftFromText="180" w:rightFromText="180" w:vertAnchor="text" w:horzAnchor="page" w:tblpX="1939" w:tblpY="4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6048"/>
      </w:tblGrid>
      <w:tr w14:paraId="403D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31" w:type="dxa"/>
            <w:noWrap w:val="0"/>
            <w:vAlign w:val="center"/>
          </w:tcPr>
          <w:p w14:paraId="1F83BF2B">
            <w:pPr>
              <w:pStyle w:val="21"/>
              <w:spacing w:line="360" w:lineRule="auto"/>
              <w:ind w:left="0" w:leftChars="0" w:firstLine="0" w:firstLineChars="0"/>
              <w:jc w:val="center"/>
              <w:rPr>
                <w:rFonts w:hint="eastAsia" w:ascii="宋体" w:hAnsi="宋体" w:cs="宋体"/>
                <w:sz w:val="21"/>
                <w:szCs w:val="21"/>
              </w:rPr>
            </w:pPr>
            <w:r>
              <w:rPr>
                <w:rFonts w:hint="eastAsia" w:ascii="宋体" w:hAnsi="宋体" w:cs="宋体"/>
                <w:sz w:val="21"/>
                <w:szCs w:val="21"/>
              </w:rPr>
              <w:t>项目名称</w:t>
            </w:r>
          </w:p>
        </w:tc>
        <w:tc>
          <w:tcPr>
            <w:tcW w:w="6048" w:type="dxa"/>
            <w:noWrap w:val="0"/>
            <w:vAlign w:val="center"/>
          </w:tcPr>
          <w:p w14:paraId="1CC22B38">
            <w:pPr>
              <w:pStyle w:val="21"/>
              <w:spacing w:line="360" w:lineRule="auto"/>
              <w:jc w:val="center"/>
              <w:rPr>
                <w:rFonts w:hint="eastAsia" w:ascii="宋体" w:hAnsi="宋体" w:cs="宋体"/>
                <w:sz w:val="21"/>
                <w:szCs w:val="21"/>
              </w:rPr>
            </w:pPr>
          </w:p>
        </w:tc>
      </w:tr>
      <w:tr w14:paraId="7F15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31" w:type="dxa"/>
            <w:noWrap w:val="0"/>
            <w:vAlign w:val="center"/>
          </w:tcPr>
          <w:p w14:paraId="46B6A614">
            <w:pPr>
              <w:pStyle w:val="21"/>
              <w:spacing w:line="360" w:lineRule="auto"/>
              <w:ind w:left="0" w:leftChars="0" w:firstLine="0" w:firstLineChars="0"/>
              <w:jc w:val="center"/>
              <w:rPr>
                <w:rFonts w:hint="eastAsia" w:ascii="宋体" w:hAnsi="宋体" w:cs="宋体"/>
                <w:sz w:val="21"/>
                <w:szCs w:val="21"/>
              </w:rPr>
            </w:pPr>
            <w:r>
              <w:rPr>
                <w:rFonts w:hint="eastAsia" w:ascii="宋体" w:hAnsi="宋体" w:cs="宋体"/>
                <w:sz w:val="21"/>
                <w:szCs w:val="21"/>
              </w:rPr>
              <w:t>项目编号</w:t>
            </w:r>
          </w:p>
        </w:tc>
        <w:tc>
          <w:tcPr>
            <w:tcW w:w="6048" w:type="dxa"/>
            <w:noWrap w:val="0"/>
            <w:vAlign w:val="center"/>
          </w:tcPr>
          <w:p w14:paraId="0890C820">
            <w:pPr>
              <w:pStyle w:val="21"/>
              <w:spacing w:line="360" w:lineRule="auto"/>
              <w:jc w:val="center"/>
              <w:rPr>
                <w:rFonts w:hint="eastAsia" w:ascii="宋体" w:hAnsi="宋体" w:cs="宋体"/>
                <w:sz w:val="21"/>
                <w:szCs w:val="21"/>
              </w:rPr>
            </w:pPr>
          </w:p>
        </w:tc>
      </w:tr>
      <w:tr w14:paraId="4FCE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31" w:type="dxa"/>
            <w:noWrap w:val="0"/>
            <w:vAlign w:val="center"/>
          </w:tcPr>
          <w:p w14:paraId="463F8597">
            <w:pPr>
              <w:pStyle w:val="21"/>
              <w:spacing w:line="360" w:lineRule="auto"/>
              <w:ind w:left="0" w:leftChars="0" w:firstLine="0" w:firstLineChars="0"/>
              <w:jc w:val="center"/>
              <w:rPr>
                <w:rFonts w:hint="eastAsia" w:ascii="宋体" w:hAnsi="宋体" w:cs="宋体"/>
                <w:sz w:val="21"/>
                <w:szCs w:val="21"/>
              </w:rPr>
            </w:pPr>
            <w:r>
              <w:rPr>
                <w:rFonts w:hint="eastAsia" w:ascii="宋体" w:hAnsi="宋体" w:cs="宋体"/>
                <w:sz w:val="21"/>
                <w:szCs w:val="21"/>
                <w:lang w:val="en-US" w:eastAsia="zh-CN"/>
              </w:rPr>
              <w:t>投标</w:t>
            </w:r>
            <w:r>
              <w:rPr>
                <w:rFonts w:hint="eastAsia" w:hAnsi="宋体" w:cs="宋体"/>
                <w:sz w:val="21"/>
                <w:szCs w:val="21"/>
                <w:lang w:val="en-US" w:eastAsia="zh-CN"/>
              </w:rPr>
              <w:t>供应商</w:t>
            </w:r>
            <w:r>
              <w:rPr>
                <w:rFonts w:hint="eastAsia" w:ascii="宋体" w:hAnsi="宋体" w:cs="宋体"/>
                <w:sz w:val="21"/>
                <w:szCs w:val="21"/>
              </w:rPr>
              <w:t>名称</w:t>
            </w:r>
          </w:p>
        </w:tc>
        <w:tc>
          <w:tcPr>
            <w:tcW w:w="6048" w:type="dxa"/>
            <w:noWrap w:val="0"/>
            <w:vAlign w:val="center"/>
          </w:tcPr>
          <w:p w14:paraId="45AAA51A">
            <w:pPr>
              <w:pStyle w:val="21"/>
              <w:spacing w:line="360" w:lineRule="auto"/>
              <w:jc w:val="center"/>
              <w:rPr>
                <w:rFonts w:hint="eastAsia" w:ascii="宋体" w:hAnsi="宋体" w:cs="宋体"/>
                <w:sz w:val="21"/>
                <w:szCs w:val="21"/>
              </w:rPr>
            </w:pPr>
          </w:p>
        </w:tc>
      </w:tr>
      <w:tr w14:paraId="34C6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2131" w:type="dxa"/>
            <w:noWrap w:val="0"/>
            <w:vAlign w:val="center"/>
          </w:tcPr>
          <w:p w14:paraId="08789A3E">
            <w:pPr>
              <w:pStyle w:val="21"/>
              <w:spacing w:before="50" w:line="360" w:lineRule="auto"/>
              <w:ind w:left="0" w:leftChars="0" w:firstLine="0" w:firstLineChars="0"/>
              <w:jc w:val="center"/>
              <w:rPr>
                <w:rFonts w:hint="eastAsia" w:ascii="宋体" w:hAnsi="宋体" w:cs="宋体"/>
                <w:sz w:val="21"/>
                <w:szCs w:val="21"/>
              </w:rPr>
            </w:pPr>
            <w:r>
              <w:rPr>
                <w:rFonts w:hint="eastAsia" w:ascii="宋体" w:hAnsi="宋体" w:cs="宋体"/>
                <w:sz w:val="21"/>
                <w:szCs w:val="21"/>
              </w:rPr>
              <w:t>报价（元）</w:t>
            </w:r>
          </w:p>
        </w:tc>
        <w:tc>
          <w:tcPr>
            <w:tcW w:w="6048" w:type="dxa"/>
            <w:noWrap w:val="0"/>
            <w:vAlign w:val="center"/>
          </w:tcPr>
          <w:p w14:paraId="154B6FF0">
            <w:pPr>
              <w:pStyle w:val="21"/>
              <w:spacing w:before="240" w:line="360" w:lineRule="auto"/>
              <w:rPr>
                <w:rFonts w:hint="eastAsia"/>
                <w:sz w:val="21"/>
                <w:szCs w:val="21"/>
                <w:u w:val="single"/>
                <w:lang w:val="en-US" w:eastAsia="zh-CN"/>
              </w:rPr>
            </w:pPr>
            <w:r>
              <w:rPr>
                <w:rFonts w:hint="eastAsia"/>
                <w:sz w:val="21"/>
                <w:szCs w:val="21"/>
                <w:lang w:val="en-US" w:eastAsia="zh-CN"/>
              </w:rPr>
              <w:t>大写：</w:t>
            </w:r>
            <w:r>
              <w:rPr>
                <w:rFonts w:hint="eastAsia"/>
                <w:sz w:val="21"/>
                <w:szCs w:val="21"/>
                <w:u w:val="single"/>
                <w:lang w:val="en-US" w:eastAsia="zh-CN"/>
              </w:rPr>
              <w:t xml:space="preserve">                </w:t>
            </w:r>
          </w:p>
          <w:p w14:paraId="66C1A0E2">
            <w:pPr>
              <w:pStyle w:val="21"/>
              <w:spacing w:before="240" w:line="360" w:lineRule="auto"/>
              <w:rPr>
                <w:rFonts w:hint="default"/>
                <w:sz w:val="21"/>
                <w:szCs w:val="21"/>
                <w:lang w:val="en-US" w:eastAsia="zh-CN"/>
              </w:rPr>
            </w:pPr>
            <w:r>
              <w:rPr>
                <w:rFonts w:hint="eastAsia"/>
                <w:sz w:val="21"/>
                <w:szCs w:val="21"/>
                <w:lang w:val="en-US" w:eastAsia="zh-CN"/>
              </w:rPr>
              <w:t>小写：</w:t>
            </w:r>
            <w:r>
              <w:rPr>
                <w:rFonts w:hint="eastAsia"/>
                <w:sz w:val="21"/>
                <w:szCs w:val="21"/>
                <w:u w:val="single"/>
                <w:lang w:val="en-US" w:eastAsia="zh-CN"/>
              </w:rPr>
              <w:t xml:space="preserve">                </w:t>
            </w:r>
            <w:r>
              <w:rPr>
                <w:rFonts w:hint="eastAsia"/>
                <w:sz w:val="21"/>
                <w:szCs w:val="21"/>
                <w:lang w:val="en-US" w:eastAsia="zh-CN"/>
              </w:rPr>
              <w:t xml:space="preserve">  </w:t>
            </w:r>
          </w:p>
        </w:tc>
      </w:tr>
      <w:tr w14:paraId="3331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131" w:type="dxa"/>
            <w:noWrap w:val="0"/>
            <w:vAlign w:val="center"/>
          </w:tcPr>
          <w:p w14:paraId="584EFCC8">
            <w:pPr>
              <w:pStyle w:val="21"/>
              <w:spacing w:before="50" w:line="360" w:lineRule="auto"/>
              <w:ind w:left="0" w:leftChars="0" w:firstLine="0" w:firstLineChars="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服务期限</w:t>
            </w:r>
          </w:p>
        </w:tc>
        <w:tc>
          <w:tcPr>
            <w:tcW w:w="6048" w:type="dxa"/>
            <w:noWrap w:val="0"/>
            <w:vAlign w:val="center"/>
          </w:tcPr>
          <w:p w14:paraId="35AD4BC8">
            <w:pPr>
              <w:pStyle w:val="21"/>
              <w:spacing w:before="240" w:line="360" w:lineRule="auto"/>
              <w:jc w:val="center"/>
              <w:rPr>
                <w:rFonts w:hint="eastAsia" w:ascii="宋体" w:hAnsi="宋体" w:cs="宋体"/>
                <w:sz w:val="21"/>
                <w:szCs w:val="21"/>
              </w:rPr>
            </w:pPr>
          </w:p>
        </w:tc>
      </w:tr>
      <w:tr w14:paraId="582D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trPr>
        <w:tc>
          <w:tcPr>
            <w:tcW w:w="2131" w:type="dxa"/>
            <w:noWrap w:val="0"/>
            <w:vAlign w:val="center"/>
          </w:tcPr>
          <w:p w14:paraId="0F617115">
            <w:pPr>
              <w:pStyle w:val="21"/>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cs="宋体"/>
                <w:sz w:val="21"/>
                <w:szCs w:val="21"/>
              </w:rPr>
              <w:t>服务</w:t>
            </w:r>
            <w:r>
              <w:rPr>
                <w:rFonts w:hint="eastAsia" w:ascii="宋体" w:hAnsi="宋体" w:cs="宋体"/>
                <w:sz w:val="21"/>
                <w:szCs w:val="21"/>
                <w:lang w:val="en-US" w:eastAsia="zh-CN"/>
              </w:rPr>
              <w:t>地点</w:t>
            </w:r>
          </w:p>
        </w:tc>
        <w:tc>
          <w:tcPr>
            <w:tcW w:w="6048" w:type="dxa"/>
            <w:noWrap w:val="0"/>
            <w:vAlign w:val="center"/>
          </w:tcPr>
          <w:p w14:paraId="0BDD7FCB">
            <w:pPr>
              <w:pStyle w:val="21"/>
              <w:spacing w:line="360" w:lineRule="auto"/>
              <w:jc w:val="center"/>
              <w:rPr>
                <w:rFonts w:hint="eastAsia" w:ascii="宋体" w:hAnsi="宋体" w:cs="宋体"/>
                <w:sz w:val="21"/>
                <w:szCs w:val="21"/>
              </w:rPr>
            </w:pPr>
          </w:p>
        </w:tc>
      </w:tr>
      <w:tr w14:paraId="5A26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3" w:hRule="atLeast"/>
        </w:trPr>
        <w:tc>
          <w:tcPr>
            <w:tcW w:w="2131" w:type="dxa"/>
            <w:noWrap w:val="0"/>
            <w:vAlign w:val="center"/>
          </w:tcPr>
          <w:p w14:paraId="48398B7D">
            <w:pPr>
              <w:pStyle w:val="21"/>
              <w:spacing w:line="360" w:lineRule="auto"/>
              <w:ind w:left="0" w:leftChars="0" w:firstLine="0" w:firstLineChars="0"/>
              <w:jc w:val="center"/>
              <w:rPr>
                <w:rFonts w:hint="eastAsia" w:ascii="宋体" w:hAnsi="宋体" w:cs="宋体"/>
                <w:sz w:val="21"/>
                <w:szCs w:val="21"/>
              </w:rPr>
            </w:pPr>
            <w:r>
              <w:rPr>
                <w:rFonts w:hint="eastAsia" w:ascii="宋体" w:hAnsi="宋体" w:cs="宋体"/>
                <w:sz w:val="21"/>
                <w:szCs w:val="21"/>
              </w:rPr>
              <w:t>说  明</w:t>
            </w:r>
          </w:p>
        </w:tc>
        <w:tc>
          <w:tcPr>
            <w:tcW w:w="6048" w:type="dxa"/>
            <w:noWrap w:val="0"/>
            <w:vAlign w:val="center"/>
          </w:tcPr>
          <w:p w14:paraId="7F6A74B7">
            <w:pPr>
              <w:pStyle w:val="21"/>
              <w:spacing w:line="360" w:lineRule="auto"/>
              <w:ind w:left="0" w:leftChars="0" w:firstLine="0" w:firstLineChars="0"/>
              <w:jc w:val="left"/>
              <w:rPr>
                <w:rFonts w:hint="eastAsia" w:ascii="宋体" w:hAnsi="宋体" w:cs="宋体"/>
                <w:sz w:val="21"/>
                <w:szCs w:val="21"/>
              </w:rPr>
            </w:pPr>
            <w:r>
              <w:rPr>
                <w:rFonts w:hint="eastAsia" w:ascii="宋体" w:hAnsi="宋体" w:cs="宋体"/>
                <w:sz w:val="21"/>
                <w:szCs w:val="21"/>
              </w:rPr>
              <w:t xml:space="preserve">1、人员工资和社会保险等须不低于国家相关政策要求。 </w:t>
            </w:r>
          </w:p>
          <w:p w14:paraId="0C3C79CD">
            <w:pPr>
              <w:pStyle w:val="21"/>
              <w:spacing w:line="360" w:lineRule="auto"/>
              <w:ind w:left="0" w:leftChars="0" w:firstLine="0" w:firstLineChars="0"/>
              <w:jc w:val="left"/>
              <w:rPr>
                <w:rFonts w:hint="eastAsia" w:ascii="宋体" w:hAnsi="宋体" w:cs="宋体"/>
                <w:sz w:val="21"/>
                <w:szCs w:val="21"/>
              </w:rPr>
            </w:pPr>
            <w:r>
              <w:rPr>
                <w:rFonts w:hint="eastAsia" w:ascii="宋体" w:hAnsi="宋体" w:cs="宋体"/>
                <w:sz w:val="21"/>
                <w:szCs w:val="21"/>
              </w:rPr>
              <w:t>2、五项社会保险费用养老保险、医疗保险、工伤保险和生育保险及大额医疗保险。</w:t>
            </w:r>
          </w:p>
        </w:tc>
      </w:tr>
    </w:tbl>
    <w:p w14:paraId="6DF75799">
      <w:pPr>
        <w:pStyle w:val="162"/>
        <w:spacing w:line="440" w:lineRule="exact"/>
        <w:rPr>
          <w:rFonts w:hint="eastAsia" w:ascii="宋体" w:hAnsi="宋体" w:eastAsia="宋体" w:cs="宋体"/>
          <w:b/>
          <w:sz w:val="21"/>
          <w:szCs w:val="21"/>
        </w:rPr>
      </w:pPr>
    </w:p>
    <w:p w14:paraId="5B6F2DB9">
      <w:pPr>
        <w:ind w:firstLine="420" w:firstLineChars="200"/>
        <w:rPr>
          <w:rFonts w:hint="eastAsia" w:ascii="宋体" w:hAnsi="宋体" w:eastAsia="宋体" w:cs="宋体"/>
          <w:b/>
          <w:bCs/>
          <w:szCs w:val="21"/>
        </w:rPr>
      </w:pPr>
    </w:p>
    <w:p w14:paraId="0E8F1AE4">
      <w:pPr>
        <w:spacing w:line="440" w:lineRule="exact"/>
        <w:ind w:firstLine="2100" w:firstLineChars="1000"/>
        <w:rPr>
          <w:rFonts w:hint="eastAsia"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 xml:space="preserve">                          </w:t>
      </w:r>
      <w:r>
        <w:rPr>
          <w:rFonts w:hint="eastAsia" w:ascii="宋体" w:hAnsi="宋体" w:eastAsia="宋体" w:cs="宋体"/>
          <w:szCs w:val="21"/>
        </w:rPr>
        <w:t>（法人电子</w:t>
      </w:r>
      <w:r>
        <w:rPr>
          <w:rFonts w:hint="eastAsia" w:ascii="宋体" w:hAnsi="宋体" w:cs="宋体"/>
          <w:spacing w:val="20"/>
          <w:szCs w:val="21"/>
        </w:rPr>
        <w:t>盖章</w:t>
      </w:r>
      <w:r>
        <w:rPr>
          <w:rFonts w:hint="eastAsia" w:ascii="宋体" w:hAnsi="宋体" w:eastAsia="宋体" w:cs="宋体"/>
          <w:szCs w:val="21"/>
        </w:rPr>
        <w:t>）</w:t>
      </w:r>
    </w:p>
    <w:p w14:paraId="608DCE6D">
      <w:pPr>
        <w:spacing w:line="440" w:lineRule="exact"/>
        <w:ind w:firstLine="2100" w:firstLineChars="10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cs="宋体"/>
          <w:spacing w:val="20"/>
          <w:szCs w:val="21"/>
          <w:lang w:eastAsia="zh-CN"/>
        </w:rPr>
        <w:t>法定代表人签字或盖章</w:t>
      </w:r>
      <w:r>
        <w:rPr>
          <w:rFonts w:hint="eastAsia" w:ascii="宋体" w:hAnsi="宋体" w:eastAsia="宋体" w:cs="宋体"/>
          <w:szCs w:val="21"/>
        </w:rPr>
        <w:t>）</w:t>
      </w:r>
    </w:p>
    <w:p w14:paraId="1DAD1E96">
      <w:pPr>
        <w:snapToGrid w:val="0"/>
        <w:spacing w:line="440" w:lineRule="exact"/>
        <w:ind w:firstLine="3788" w:firstLineChars="1804"/>
        <w:jc w:val="left"/>
        <w:rPr>
          <w:rFonts w:hint="eastAsia" w:ascii="宋体" w:hAnsi="宋体" w:eastAsia="宋体" w:cs="宋体"/>
          <w:szCs w:val="21"/>
        </w:rPr>
      </w:pPr>
      <w:r>
        <w:rPr>
          <w:rFonts w:hint="eastAsia" w:ascii="宋体" w:hAnsi="宋体" w:eastAsia="宋体" w:cs="宋体"/>
          <w:szCs w:val="21"/>
        </w:rPr>
        <w:t>日期：   年  月  日</w:t>
      </w:r>
    </w:p>
    <w:p w14:paraId="71A790A0">
      <w:pPr>
        <w:snapToGrid w:val="0"/>
        <w:ind w:firstLine="5565" w:firstLineChars="2650"/>
        <w:rPr>
          <w:rFonts w:hint="eastAsia" w:ascii="宋体" w:hAnsi="宋体" w:cs="宋体"/>
          <w:szCs w:val="21"/>
        </w:rPr>
      </w:pPr>
    </w:p>
    <w:p w14:paraId="1F006E5B">
      <w:pPr>
        <w:outlineLvl w:val="0"/>
        <w:rPr>
          <w:rFonts w:hint="eastAsia" w:ascii="宋体" w:hAnsi="宋体" w:cs="宋体"/>
          <w:b/>
          <w:bCs/>
          <w:szCs w:val="21"/>
        </w:rPr>
      </w:pPr>
      <w:bookmarkStart w:id="87" w:name="_Toc20673"/>
    </w:p>
    <w:p w14:paraId="68B928C8">
      <w:pPr>
        <w:outlineLvl w:val="0"/>
        <w:rPr>
          <w:rFonts w:hint="eastAsia" w:ascii="宋体" w:hAnsi="宋体" w:cs="宋体"/>
          <w:b/>
          <w:bCs/>
          <w:szCs w:val="21"/>
        </w:rPr>
      </w:pPr>
      <w:r>
        <w:rPr>
          <w:rFonts w:hint="eastAsia" w:ascii="宋体" w:hAnsi="宋体" w:cs="宋体"/>
          <w:b/>
          <w:bCs/>
          <w:szCs w:val="21"/>
        </w:rPr>
        <w:t>政府采购相关政策要求</w:t>
      </w:r>
      <w:bookmarkEnd w:id="87"/>
    </w:p>
    <w:p w14:paraId="10260A33">
      <w:pPr>
        <w:spacing w:line="440" w:lineRule="exact"/>
        <w:rPr>
          <w:rFonts w:hint="eastAsia" w:ascii="宋体" w:hAnsi="宋体" w:cs="宋体"/>
          <w:b/>
          <w:szCs w:val="21"/>
        </w:rPr>
      </w:pPr>
      <w:r>
        <w:rPr>
          <w:rFonts w:hint="eastAsia" w:ascii="宋体" w:hAnsi="宋体" w:cs="宋体"/>
          <w:b/>
          <w:szCs w:val="21"/>
        </w:rPr>
        <w:t>附件1</w:t>
      </w:r>
    </w:p>
    <w:p w14:paraId="4219075A">
      <w:pPr>
        <w:pageBreakBefore w:val="0"/>
        <w:tabs>
          <w:tab w:val="left" w:pos="1680"/>
        </w:tabs>
        <w:kinsoku/>
        <w:wordWrap/>
        <w:overflowPunct/>
        <w:topLinePunct w:val="0"/>
        <w:bidi w:val="0"/>
        <w:snapToGrid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中小企业声明函（工程</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服务</w:t>
      </w:r>
      <w:r>
        <w:rPr>
          <w:rFonts w:hint="eastAsia" w:ascii="宋体" w:hAnsi="宋体" w:eastAsia="宋体" w:cs="宋体"/>
          <w:b/>
          <w:color w:val="auto"/>
          <w:sz w:val="21"/>
          <w:szCs w:val="21"/>
          <w:highlight w:val="none"/>
        </w:rPr>
        <w:t>）</w:t>
      </w:r>
    </w:p>
    <w:p w14:paraId="3227AC3A">
      <w:pPr>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60B52011">
      <w:pPr>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本公司（联合体）郑重声明，根据《政府采购促进中小企业发展管理办法》（财库</w:t>
      </w:r>
      <w:r>
        <w:rPr>
          <w:rFonts w:hint="eastAsia" w:ascii="宋体" w:hAnsi="宋体" w:eastAsia="宋体" w:cs="宋体"/>
          <w:color w:val="auto"/>
          <w:sz w:val="21"/>
          <w:szCs w:val="21"/>
          <w:highlight w:val="none"/>
        </w:rPr>
        <w:t>〔2020〕</w:t>
      </w:r>
      <w:r>
        <w:rPr>
          <w:rFonts w:hint="eastAsia" w:ascii="宋体" w:hAnsi="宋体" w:eastAsia="宋体" w:cs="宋体"/>
          <w:color w:val="auto"/>
          <w:spacing w:val="6"/>
          <w:sz w:val="21"/>
          <w:szCs w:val="21"/>
          <w:highlight w:val="none"/>
        </w:rPr>
        <w:t>46号）的规定，本公司（联合体）参加</w:t>
      </w:r>
      <w:r>
        <w:rPr>
          <w:rFonts w:hint="eastAsia" w:ascii="宋体" w:hAnsi="宋体" w:eastAsia="宋体" w:cs="宋体"/>
          <w:color w:val="auto"/>
          <w:spacing w:val="6"/>
          <w:sz w:val="21"/>
          <w:szCs w:val="21"/>
          <w:highlight w:val="none"/>
          <w:u w:val="single"/>
        </w:rPr>
        <w:t>（单位名称）</w:t>
      </w:r>
      <w:r>
        <w:rPr>
          <w:rFonts w:hint="eastAsia" w:ascii="宋体" w:hAnsi="宋体" w:eastAsia="宋体" w:cs="宋体"/>
          <w:color w:val="auto"/>
          <w:spacing w:val="6"/>
          <w:sz w:val="21"/>
          <w:szCs w:val="21"/>
          <w:highlight w:val="none"/>
        </w:rPr>
        <w:t>的</w:t>
      </w:r>
      <w:r>
        <w:rPr>
          <w:rFonts w:hint="eastAsia" w:ascii="宋体" w:hAnsi="宋体" w:eastAsia="宋体" w:cs="宋体"/>
          <w:color w:val="auto"/>
          <w:spacing w:val="6"/>
          <w:sz w:val="21"/>
          <w:szCs w:val="21"/>
          <w:highlight w:val="none"/>
          <w:u w:val="single"/>
        </w:rPr>
        <w:t>（项目名称）</w:t>
      </w:r>
      <w:r>
        <w:rPr>
          <w:rFonts w:hint="eastAsia" w:ascii="宋体" w:hAnsi="宋体" w:eastAsia="宋体" w:cs="宋体"/>
          <w:color w:val="auto"/>
          <w:spacing w:val="6"/>
          <w:sz w:val="21"/>
          <w:szCs w:val="21"/>
          <w:highlight w:val="none"/>
        </w:rPr>
        <w:t>采购活动，服务全部由符合政策要求的中小企业承接。相关企业（含联合体中的中小企业、签订分包意向协议的中小企业）的具体情况如下：</w:t>
      </w:r>
    </w:p>
    <w:p w14:paraId="63FD7465">
      <w:pPr>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u w:val="single"/>
        </w:rPr>
        <w:t>（标的名称）</w:t>
      </w:r>
      <w:r>
        <w:rPr>
          <w:rFonts w:hint="eastAsia" w:ascii="宋体" w:hAnsi="宋体" w:eastAsia="宋体" w:cs="宋体"/>
          <w:color w:val="auto"/>
          <w:spacing w:val="6"/>
          <w:sz w:val="21"/>
          <w:szCs w:val="21"/>
          <w:highlight w:val="none"/>
        </w:rPr>
        <w:t>，属于</w:t>
      </w:r>
      <w:r>
        <w:rPr>
          <w:rFonts w:hint="eastAsia" w:ascii="宋体" w:hAnsi="宋体" w:eastAsia="宋体" w:cs="宋体"/>
          <w:color w:val="auto"/>
          <w:spacing w:val="6"/>
          <w:sz w:val="21"/>
          <w:szCs w:val="21"/>
          <w:highlight w:val="none"/>
          <w:u w:val="single"/>
        </w:rPr>
        <w:t>（采购文件中明确的所属行业）</w:t>
      </w:r>
      <w:r>
        <w:rPr>
          <w:rFonts w:hint="eastAsia" w:ascii="宋体" w:hAnsi="宋体" w:eastAsia="宋体" w:cs="宋体"/>
          <w:color w:val="auto"/>
          <w:spacing w:val="6"/>
          <w:sz w:val="21"/>
          <w:szCs w:val="21"/>
          <w:highlight w:val="none"/>
        </w:rPr>
        <w:t>行业；制造商为</w:t>
      </w:r>
      <w:r>
        <w:rPr>
          <w:rFonts w:hint="eastAsia" w:ascii="宋体" w:hAnsi="宋体" w:eastAsia="宋体" w:cs="宋体"/>
          <w:color w:val="auto"/>
          <w:spacing w:val="6"/>
          <w:sz w:val="21"/>
          <w:szCs w:val="21"/>
          <w:highlight w:val="none"/>
          <w:u w:val="single"/>
        </w:rPr>
        <w:t>（企业名称）</w:t>
      </w:r>
      <w:r>
        <w:rPr>
          <w:rFonts w:hint="eastAsia" w:ascii="宋体" w:hAnsi="宋体" w:eastAsia="宋体" w:cs="宋体"/>
          <w:color w:val="auto"/>
          <w:spacing w:val="6"/>
          <w:sz w:val="21"/>
          <w:szCs w:val="21"/>
          <w:highlight w:val="none"/>
        </w:rPr>
        <w:t>，从业人员</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人，营业收入为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万元，资产总额为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万元</w:t>
      </w:r>
      <w:r>
        <w:rPr>
          <w:rFonts w:hint="eastAsia" w:ascii="宋体" w:hAnsi="宋体" w:eastAsia="宋体" w:cs="宋体"/>
          <w:color w:val="auto"/>
          <w:spacing w:val="6"/>
          <w:sz w:val="21"/>
          <w:szCs w:val="21"/>
          <w:highlight w:val="none"/>
          <w:vertAlign w:val="superscript"/>
        </w:rPr>
        <w:t>1</w:t>
      </w:r>
      <w:r>
        <w:rPr>
          <w:rFonts w:hint="eastAsia" w:ascii="宋体" w:hAnsi="宋体" w:eastAsia="宋体" w:cs="宋体"/>
          <w:color w:val="auto"/>
          <w:spacing w:val="6"/>
          <w:sz w:val="21"/>
          <w:szCs w:val="21"/>
          <w:highlight w:val="none"/>
        </w:rPr>
        <w:t>，属于</w:t>
      </w:r>
      <w:r>
        <w:rPr>
          <w:rFonts w:hint="eastAsia" w:ascii="宋体" w:hAnsi="宋体" w:eastAsia="宋体" w:cs="宋体"/>
          <w:color w:val="auto"/>
          <w:spacing w:val="6"/>
          <w:sz w:val="21"/>
          <w:szCs w:val="21"/>
          <w:highlight w:val="none"/>
          <w:u w:val="single"/>
        </w:rPr>
        <w:t>（中型企业、小 型企业、微型企业）</w:t>
      </w:r>
      <w:r>
        <w:rPr>
          <w:rFonts w:hint="eastAsia" w:ascii="宋体" w:hAnsi="宋体" w:eastAsia="宋体" w:cs="宋体"/>
          <w:color w:val="auto"/>
          <w:spacing w:val="6"/>
          <w:sz w:val="21"/>
          <w:szCs w:val="21"/>
          <w:highlight w:val="none"/>
        </w:rPr>
        <w:t xml:space="preserve">； </w:t>
      </w:r>
    </w:p>
    <w:p w14:paraId="36A5A96E">
      <w:pPr>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u w:val="single"/>
        </w:rPr>
        <w:t>（标的名称）</w:t>
      </w:r>
      <w:r>
        <w:rPr>
          <w:rFonts w:hint="eastAsia" w:ascii="宋体" w:hAnsi="宋体" w:eastAsia="宋体" w:cs="宋体"/>
          <w:color w:val="auto"/>
          <w:spacing w:val="6"/>
          <w:sz w:val="21"/>
          <w:szCs w:val="21"/>
          <w:highlight w:val="none"/>
        </w:rPr>
        <w:t xml:space="preserve"> ，属于</w:t>
      </w:r>
      <w:r>
        <w:rPr>
          <w:rFonts w:hint="eastAsia" w:ascii="宋体" w:hAnsi="宋体" w:eastAsia="宋体" w:cs="宋体"/>
          <w:color w:val="auto"/>
          <w:spacing w:val="6"/>
          <w:sz w:val="21"/>
          <w:szCs w:val="21"/>
          <w:highlight w:val="none"/>
          <w:u w:val="single"/>
        </w:rPr>
        <w:t xml:space="preserve">（采购文件中明确的所属行业） </w:t>
      </w:r>
      <w:r>
        <w:rPr>
          <w:rFonts w:hint="eastAsia" w:ascii="宋体" w:hAnsi="宋体" w:eastAsia="宋体" w:cs="宋体"/>
          <w:color w:val="auto"/>
          <w:spacing w:val="6"/>
          <w:sz w:val="21"/>
          <w:szCs w:val="21"/>
          <w:highlight w:val="none"/>
        </w:rPr>
        <w:t>行业；制造商为</w:t>
      </w:r>
      <w:r>
        <w:rPr>
          <w:rFonts w:hint="eastAsia" w:ascii="宋体" w:hAnsi="宋体" w:eastAsia="宋体" w:cs="宋体"/>
          <w:color w:val="auto"/>
          <w:spacing w:val="6"/>
          <w:sz w:val="21"/>
          <w:szCs w:val="21"/>
          <w:highlight w:val="none"/>
          <w:u w:val="single"/>
        </w:rPr>
        <w:t>（企业名称）</w:t>
      </w:r>
      <w:r>
        <w:rPr>
          <w:rFonts w:hint="eastAsia" w:ascii="宋体" w:hAnsi="宋体" w:eastAsia="宋体" w:cs="宋体"/>
          <w:color w:val="auto"/>
          <w:spacing w:val="6"/>
          <w:sz w:val="21"/>
          <w:szCs w:val="21"/>
          <w:highlight w:val="none"/>
        </w:rPr>
        <w:t>，从业人员</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人，营业收入为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万元，资产总额为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万元，属于</w:t>
      </w:r>
      <w:r>
        <w:rPr>
          <w:rFonts w:hint="eastAsia" w:ascii="宋体" w:hAnsi="宋体" w:eastAsia="宋体" w:cs="宋体"/>
          <w:color w:val="auto"/>
          <w:spacing w:val="6"/>
          <w:sz w:val="21"/>
          <w:szCs w:val="21"/>
          <w:highlight w:val="none"/>
          <w:u w:val="single"/>
        </w:rPr>
        <w:t>（中型企业、小型 企业、微型企业）</w:t>
      </w:r>
      <w:r>
        <w:rPr>
          <w:rFonts w:hint="eastAsia" w:ascii="宋体" w:hAnsi="宋体" w:eastAsia="宋体" w:cs="宋体"/>
          <w:color w:val="auto"/>
          <w:spacing w:val="6"/>
          <w:sz w:val="21"/>
          <w:szCs w:val="21"/>
          <w:highlight w:val="none"/>
        </w:rPr>
        <w:t xml:space="preserve">； </w:t>
      </w:r>
    </w:p>
    <w:p w14:paraId="1CFA0904">
      <w:pPr>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p>
    <w:p w14:paraId="263DDE1E">
      <w:pPr>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以上企业，不属于大企业的分支机构，不存在控股股东为大企业的情形，也不存在与大企业的负责人为同一人的情形。 </w:t>
      </w:r>
    </w:p>
    <w:p w14:paraId="61ED31E4">
      <w:pPr>
        <w:pageBreakBefore w:val="0"/>
        <w:kinsoku/>
        <w:wordWrap/>
        <w:overflowPunct/>
        <w:topLinePunct w:val="0"/>
        <w:bidi w:val="0"/>
        <w:spacing w:line="360" w:lineRule="auto"/>
        <w:ind w:firstLine="444"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 xml:space="preserve">本企业对上述声明内容的真实性负责。如有虚假，将依法承担相应责任。 </w:t>
      </w:r>
      <w:r>
        <w:rPr>
          <w:rFonts w:hint="eastAsia" w:ascii="宋体" w:hAnsi="宋体" w:eastAsia="宋体" w:cs="宋体"/>
          <w:color w:val="auto"/>
          <w:sz w:val="21"/>
          <w:szCs w:val="21"/>
          <w:highlight w:val="none"/>
        </w:rPr>
        <w:t xml:space="preserve"> 　　                                            </w:t>
      </w:r>
    </w:p>
    <w:p w14:paraId="066BB9EC">
      <w:pPr>
        <w:pageBreakBefore w:val="0"/>
        <w:tabs>
          <w:tab w:val="left" w:pos="4860"/>
        </w:tabs>
        <w:kinsoku/>
        <w:wordWrap/>
        <w:overflowPunct/>
        <w:topLinePunct w:val="0"/>
        <w:bidi w:val="0"/>
        <w:spacing w:line="360" w:lineRule="auto"/>
        <w:ind w:right="-82" w:firstLine="4370" w:firstLineChars="2081"/>
        <w:outlineLvl w:val="9"/>
        <w:rPr>
          <w:rFonts w:hint="eastAsia" w:ascii="宋体" w:hAnsi="宋体" w:eastAsia="宋体" w:cs="宋体"/>
          <w:color w:val="auto"/>
          <w:sz w:val="21"/>
          <w:szCs w:val="21"/>
          <w:highlight w:val="none"/>
        </w:rPr>
      </w:pPr>
    </w:p>
    <w:p w14:paraId="13A704D7">
      <w:pPr>
        <w:pageBreakBefore w:val="0"/>
        <w:tabs>
          <w:tab w:val="left" w:pos="4860"/>
        </w:tabs>
        <w:kinsoku/>
        <w:wordWrap/>
        <w:overflowPunct/>
        <w:topLinePunct w:val="0"/>
        <w:bidi w:val="0"/>
        <w:spacing w:line="360" w:lineRule="auto"/>
        <w:ind w:right="-82" w:firstLine="4370" w:firstLineChars="2081"/>
        <w:outlineLvl w:val="9"/>
        <w:rPr>
          <w:rFonts w:hint="eastAsia" w:ascii="宋体" w:hAnsi="宋体" w:eastAsia="宋体" w:cs="宋体"/>
          <w:color w:val="auto"/>
          <w:sz w:val="21"/>
          <w:szCs w:val="21"/>
          <w:highlight w:val="none"/>
        </w:rPr>
      </w:pPr>
    </w:p>
    <w:p w14:paraId="1DD71599">
      <w:pPr>
        <w:pageBreakBefore w:val="0"/>
        <w:tabs>
          <w:tab w:val="left" w:pos="4860"/>
        </w:tabs>
        <w:kinsoku/>
        <w:wordWrap/>
        <w:overflowPunct/>
        <w:topLinePunct w:val="0"/>
        <w:bidi w:val="0"/>
        <w:spacing w:line="360" w:lineRule="auto"/>
        <w:ind w:right="-82" w:firstLine="4370" w:firstLineChars="2081"/>
        <w:outlineLvl w:val="9"/>
        <w:rPr>
          <w:rFonts w:hint="eastAsia" w:ascii="宋体" w:hAnsi="宋体" w:eastAsia="宋体" w:cs="宋体"/>
          <w:color w:val="auto"/>
          <w:sz w:val="21"/>
          <w:szCs w:val="21"/>
          <w:highlight w:val="none"/>
        </w:rPr>
      </w:pPr>
      <w:r>
        <w:rPr>
          <w:rFonts w:hint="eastAsia" w:ascii="宋体" w:hAnsi="宋体" w:cs="宋体"/>
          <w:szCs w:val="21"/>
        </w:rPr>
        <w:t>供应商</w:t>
      </w:r>
      <w:r>
        <w:rPr>
          <w:rFonts w:hint="eastAsia" w:ascii="宋体" w:hAnsi="宋体" w:eastAsia="宋体" w:cs="宋体"/>
          <w:color w:val="auto"/>
          <w:sz w:val="21"/>
          <w:szCs w:val="21"/>
          <w:highlight w:val="none"/>
        </w:rPr>
        <w:t>（法人电子</w:t>
      </w:r>
      <w:r>
        <w:rPr>
          <w:rFonts w:hint="eastAsia" w:ascii="宋体" w:hAnsi="宋体" w:cs="宋体"/>
          <w:spacing w:val="20"/>
          <w:szCs w:val="21"/>
        </w:rPr>
        <w:t>盖章</w:t>
      </w:r>
      <w:r>
        <w:rPr>
          <w:rFonts w:hint="eastAsia" w:ascii="宋体" w:hAnsi="宋体" w:eastAsia="宋体" w:cs="宋体"/>
          <w:color w:val="auto"/>
          <w:sz w:val="21"/>
          <w:szCs w:val="21"/>
          <w:highlight w:val="none"/>
        </w:rPr>
        <w:t>）：</w:t>
      </w:r>
    </w:p>
    <w:p w14:paraId="56C85B4C">
      <w:pPr>
        <w:pageBreakBefore w:val="0"/>
        <w:tabs>
          <w:tab w:val="left" w:pos="4860"/>
        </w:tabs>
        <w:kinsoku/>
        <w:wordWrap/>
        <w:overflowPunct/>
        <w:topLinePunct w:val="0"/>
        <w:bidi w:val="0"/>
        <w:spacing w:line="360" w:lineRule="auto"/>
        <w:ind w:right="-82" w:firstLine="4370" w:firstLineChars="208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BEC9DAB">
      <w:pPr>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vertAlign w:val="superscript"/>
        </w:rPr>
      </w:pPr>
    </w:p>
    <w:p w14:paraId="0F761F5B">
      <w:pPr>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vertAlign w:val="superscript"/>
        </w:rPr>
        <w:t>1</w:t>
      </w:r>
      <w:r>
        <w:rPr>
          <w:rFonts w:hint="eastAsia" w:ascii="宋体" w:hAnsi="宋体" w:eastAsia="宋体" w:cs="宋体"/>
          <w:color w:val="auto"/>
          <w:spacing w:val="6"/>
          <w:sz w:val="21"/>
          <w:szCs w:val="21"/>
          <w:highlight w:val="none"/>
        </w:rPr>
        <w:t>从业人员、营业收入、资产总额填报上一年度数据，无上一年度数据的新成立企业可不填报。</w:t>
      </w:r>
    </w:p>
    <w:p w14:paraId="695D25F6">
      <w:pPr>
        <w:pStyle w:val="19"/>
        <w:spacing w:after="0" w:line="440" w:lineRule="exact"/>
        <w:rPr>
          <w:rFonts w:hint="eastAsia" w:ascii="宋体" w:hAnsi="宋体" w:cs="宋体"/>
          <w:b/>
          <w:szCs w:val="21"/>
        </w:rPr>
      </w:pPr>
    </w:p>
    <w:p w14:paraId="406D4DD6">
      <w:pPr>
        <w:tabs>
          <w:tab w:val="left" w:pos="1680"/>
        </w:tabs>
        <w:snapToGrid w:val="0"/>
        <w:spacing w:line="440" w:lineRule="exact"/>
        <w:jc w:val="center"/>
        <w:rPr>
          <w:rFonts w:hint="eastAsia" w:ascii="宋体" w:hAnsi="宋体" w:cs="宋体"/>
          <w:b/>
          <w:szCs w:val="21"/>
        </w:rPr>
      </w:pPr>
      <w:bookmarkStart w:id="88" w:name="OLE_LINK14"/>
      <w:bookmarkStart w:id="89" w:name="OLE_LINK13"/>
    </w:p>
    <w:p w14:paraId="168C1382">
      <w:pPr>
        <w:tabs>
          <w:tab w:val="left" w:pos="1680"/>
        </w:tabs>
        <w:snapToGrid w:val="0"/>
        <w:spacing w:line="440" w:lineRule="exact"/>
        <w:jc w:val="center"/>
        <w:rPr>
          <w:rFonts w:hint="eastAsia" w:ascii="宋体" w:hAnsi="宋体" w:cs="宋体"/>
          <w:b/>
          <w:szCs w:val="21"/>
        </w:rPr>
      </w:pPr>
    </w:p>
    <w:p w14:paraId="1E37775A">
      <w:pPr>
        <w:tabs>
          <w:tab w:val="left" w:pos="1680"/>
        </w:tabs>
        <w:snapToGrid w:val="0"/>
        <w:spacing w:line="440" w:lineRule="exact"/>
        <w:jc w:val="center"/>
        <w:rPr>
          <w:rFonts w:hint="eastAsia" w:ascii="宋体" w:hAnsi="宋体" w:cs="宋体"/>
          <w:b/>
          <w:szCs w:val="21"/>
        </w:rPr>
      </w:pPr>
    </w:p>
    <w:p w14:paraId="6D104471">
      <w:pPr>
        <w:tabs>
          <w:tab w:val="left" w:pos="1680"/>
        </w:tabs>
        <w:snapToGrid w:val="0"/>
        <w:spacing w:line="440" w:lineRule="exact"/>
        <w:jc w:val="center"/>
        <w:rPr>
          <w:rFonts w:hint="eastAsia" w:ascii="宋体" w:hAnsi="宋体" w:cs="宋体"/>
          <w:b/>
          <w:szCs w:val="21"/>
        </w:rPr>
      </w:pPr>
    </w:p>
    <w:bookmarkEnd w:id="88"/>
    <w:bookmarkEnd w:id="89"/>
    <w:p w14:paraId="2EE709E3">
      <w:pPr>
        <w:tabs>
          <w:tab w:val="left" w:pos="1680"/>
        </w:tabs>
        <w:snapToGrid w:val="0"/>
        <w:spacing w:line="440" w:lineRule="exact"/>
        <w:jc w:val="center"/>
        <w:rPr>
          <w:rFonts w:hint="eastAsia" w:ascii="宋体" w:hAnsi="宋体" w:eastAsia="宋体" w:cs="宋体"/>
          <w:b/>
          <w:sz w:val="21"/>
          <w:szCs w:val="21"/>
        </w:rPr>
      </w:pPr>
      <w:r>
        <w:rPr>
          <w:rFonts w:hint="eastAsia" w:ascii="宋体" w:hAnsi="宋体" w:eastAsia="宋体" w:cs="宋体"/>
          <w:b/>
          <w:sz w:val="21"/>
          <w:szCs w:val="21"/>
        </w:rPr>
        <w:t>附件2残疾人福利性单位声明函</w:t>
      </w:r>
    </w:p>
    <w:p w14:paraId="5EF526DB">
      <w:pPr>
        <w:spacing w:line="440" w:lineRule="exact"/>
        <w:rPr>
          <w:rFonts w:hint="eastAsia" w:ascii="宋体" w:hAnsi="宋体" w:eastAsia="宋体" w:cs="宋体"/>
          <w:b/>
          <w:spacing w:val="6"/>
          <w:sz w:val="21"/>
          <w:szCs w:val="21"/>
        </w:rPr>
      </w:pPr>
    </w:p>
    <w:p w14:paraId="5371BA4D">
      <w:pPr>
        <w:pStyle w:val="109"/>
        <w:tabs>
          <w:tab w:val="left" w:pos="709"/>
        </w:tabs>
        <w:snapToGrid w:val="0"/>
        <w:spacing w:line="440" w:lineRule="exact"/>
        <w:ind w:firstLine="420"/>
        <w:rPr>
          <w:rFonts w:hint="eastAsia" w:ascii="宋体" w:hAnsi="宋体" w:eastAsia="宋体" w:cs="宋体"/>
          <w:bCs/>
          <w:sz w:val="21"/>
          <w:szCs w:val="21"/>
        </w:rPr>
      </w:pPr>
      <w:r>
        <w:rPr>
          <w:rFonts w:hint="eastAsia" w:ascii="宋体" w:hAnsi="宋体" w:eastAsia="宋体" w:cs="宋体"/>
          <w:bCs/>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7A31D5">
      <w:pPr>
        <w:pStyle w:val="109"/>
        <w:tabs>
          <w:tab w:val="left" w:pos="709"/>
        </w:tabs>
        <w:snapToGrid w:val="0"/>
        <w:spacing w:line="440" w:lineRule="exact"/>
        <w:ind w:firstLine="420"/>
        <w:rPr>
          <w:rFonts w:hint="eastAsia" w:ascii="宋体" w:hAnsi="宋体" w:eastAsia="宋体" w:cs="宋体"/>
          <w:bCs/>
          <w:sz w:val="21"/>
          <w:szCs w:val="21"/>
        </w:rPr>
      </w:pPr>
      <w:r>
        <w:rPr>
          <w:rFonts w:hint="eastAsia" w:ascii="宋体" w:hAnsi="宋体" w:eastAsia="宋体" w:cs="宋体"/>
          <w:bCs/>
          <w:sz w:val="21"/>
          <w:szCs w:val="21"/>
        </w:rPr>
        <w:t>本单位对上述声明的真实性负责。如有虚假，将依法承担相应责任。</w:t>
      </w:r>
    </w:p>
    <w:p w14:paraId="5C70E954">
      <w:pPr>
        <w:spacing w:line="440" w:lineRule="exact"/>
        <w:ind w:firstLine="2933" w:firstLineChars="1397"/>
        <w:rPr>
          <w:rFonts w:hint="eastAsia" w:ascii="宋体" w:hAnsi="宋体" w:eastAsia="宋体" w:cs="宋体"/>
          <w:b/>
          <w:sz w:val="21"/>
          <w:szCs w:val="21"/>
        </w:rPr>
      </w:pPr>
    </w:p>
    <w:p w14:paraId="6673CAFF">
      <w:pPr>
        <w:spacing w:line="440" w:lineRule="exact"/>
        <w:ind w:firstLine="2933" w:firstLineChars="1397"/>
        <w:rPr>
          <w:rFonts w:hint="eastAsia" w:ascii="宋体" w:hAnsi="宋体" w:eastAsia="宋体" w:cs="宋体"/>
          <w:b/>
          <w:sz w:val="21"/>
          <w:szCs w:val="21"/>
        </w:rPr>
      </w:pPr>
    </w:p>
    <w:p w14:paraId="719B830A">
      <w:pPr>
        <w:spacing w:line="440" w:lineRule="exact"/>
        <w:ind w:firstLine="2933" w:firstLineChars="1397"/>
        <w:rPr>
          <w:rFonts w:hint="eastAsia" w:ascii="宋体" w:hAnsi="宋体" w:eastAsia="宋体" w:cs="宋体"/>
          <w:b/>
          <w:sz w:val="21"/>
          <w:szCs w:val="21"/>
        </w:rPr>
      </w:pPr>
    </w:p>
    <w:p w14:paraId="3EF4AAEA">
      <w:pPr>
        <w:pStyle w:val="109"/>
        <w:tabs>
          <w:tab w:val="left" w:pos="709"/>
        </w:tabs>
        <w:snapToGrid w:val="0"/>
        <w:spacing w:line="440" w:lineRule="exact"/>
        <w:ind w:firstLine="420"/>
        <w:jc w:val="right"/>
        <w:rPr>
          <w:rFonts w:hint="eastAsia" w:ascii="宋体" w:hAnsi="宋体" w:eastAsia="宋体" w:cs="宋体"/>
          <w:bCs/>
          <w:sz w:val="21"/>
          <w:szCs w:val="21"/>
        </w:rPr>
      </w:pPr>
      <w:r>
        <w:rPr>
          <w:rFonts w:hint="eastAsia" w:ascii="宋体" w:hAnsi="宋体" w:cs="宋体"/>
          <w:szCs w:val="21"/>
        </w:rPr>
        <w:t>供应商</w:t>
      </w:r>
      <w:r>
        <w:rPr>
          <w:rFonts w:hint="eastAsia" w:ascii="宋体" w:hAnsi="宋体" w:eastAsia="宋体" w:cs="宋体"/>
          <w:bCs/>
          <w:sz w:val="21"/>
          <w:szCs w:val="21"/>
        </w:rPr>
        <w:t>（法人电子</w:t>
      </w:r>
      <w:r>
        <w:rPr>
          <w:rFonts w:hint="eastAsia" w:ascii="宋体" w:hAnsi="宋体" w:cs="宋体"/>
          <w:spacing w:val="20"/>
          <w:szCs w:val="21"/>
        </w:rPr>
        <w:t>盖章</w:t>
      </w:r>
      <w:r>
        <w:rPr>
          <w:rFonts w:hint="eastAsia" w:ascii="宋体" w:hAnsi="宋体" w:eastAsia="宋体" w:cs="宋体"/>
          <w:bCs/>
          <w:sz w:val="21"/>
          <w:szCs w:val="21"/>
        </w:rPr>
        <w:t>）：</w:t>
      </w:r>
    </w:p>
    <w:p w14:paraId="42E4A90A">
      <w:pPr>
        <w:pStyle w:val="109"/>
        <w:tabs>
          <w:tab w:val="left" w:pos="709"/>
        </w:tabs>
        <w:snapToGrid w:val="0"/>
        <w:spacing w:line="440" w:lineRule="exact"/>
        <w:ind w:firstLine="42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签署日期：   年   月   日</w:t>
      </w:r>
    </w:p>
    <w:p w14:paraId="72F5A33E">
      <w:pPr>
        <w:spacing w:line="440" w:lineRule="exact"/>
        <w:jc w:val="center"/>
        <w:rPr>
          <w:rFonts w:hint="eastAsia" w:ascii="宋体" w:hAnsi="宋体" w:cs="宋体"/>
          <w:b/>
          <w:szCs w:val="21"/>
        </w:rPr>
      </w:pPr>
    </w:p>
    <w:p w14:paraId="70FE66C7">
      <w:pPr>
        <w:spacing w:line="440" w:lineRule="exact"/>
        <w:jc w:val="center"/>
        <w:rPr>
          <w:rFonts w:hint="eastAsia" w:ascii="宋体" w:hAnsi="宋体" w:cs="宋体"/>
          <w:b/>
          <w:szCs w:val="21"/>
        </w:rPr>
      </w:pPr>
    </w:p>
    <w:p w14:paraId="30C03E85">
      <w:pPr>
        <w:spacing w:line="440" w:lineRule="exact"/>
        <w:jc w:val="center"/>
        <w:rPr>
          <w:rFonts w:hint="eastAsia" w:ascii="宋体" w:hAnsi="宋体" w:cs="宋体"/>
          <w:b/>
          <w:szCs w:val="21"/>
        </w:rPr>
      </w:pPr>
    </w:p>
    <w:p w14:paraId="3C0FD4D8">
      <w:pPr>
        <w:spacing w:line="440" w:lineRule="exact"/>
        <w:jc w:val="center"/>
        <w:rPr>
          <w:rFonts w:hint="eastAsia" w:ascii="宋体" w:hAnsi="宋体" w:cs="宋体"/>
          <w:b/>
          <w:szCs w:val="21"/>
        </w:rPr>
      </w:pPr>
    </w:p>
    <w:p w14:paraId="0FC0BBEB">
      <w:pPr>
        <w:spacing w:line="440" w:lineRule="exact"/>
        <w:jc w:val="center"/>
        <w:rPr>
          <w:rFonts w:hint="eastAsia" w:ascii="宋体" w:hAnsi="宋体" w:cs="宋体"/>
          <w:b/>
          <w:szCs w:val="21"/>
        </w:rPr>
      </w:pPr>
    </w:p>
    <w:p w14:paraId="77E10037">
      <w:pPr>
        <w:spacing w:line="440" w:lineRule="exact"/>
        <w:jc w:val="center"/>
        <w:rPr>
          <w:rFonts w:hint="eastAsia" w:ascii="宋体" w:hAnsi="宋体" w:cs="宋体"/>
          <w:b/>
          <w:szCs w:val="21"/>
        </w:rPr>
      </w:pPr>
    </w:p>
    <w:p w14:paraId="06C701AF">
      <w:pPr>
        <w:spacing w:line="440" w:lineRule="exact"/>
        <w:jc w:val="center"/>
        <w:rPr>
          <w:rFonts w:hint="eastAsia" w:ascii="宋体" w:hAnsi="宋体" w:cs="宋体"/>
          <w:b/>
          <w:szCs w:val="21"/>
        </w:rPr>
      </w:pPr>
    </w:p>
    <w:p w14:paraId="62AFE10F">
      <w:pPr>
        <w:spacing w:line="440" w:lineRule="exact"/>
        <w:jc w:val="center"/>
        <w:rPr>
          <w:rFonts w:hint="eastAsia" w:ascii="宋体" w:hAnsi="宋体" w:cs="宋体"/>
          <w:b/>
          <w:szCs w:val="21"/>
        </w:rPr>
      </w:pPr>
    </w:p>
    <w:p w14:paraId="44E409D3">
      <w:pPr>
        <w:spacing w:line="440" w:lineRule="exact"/>
        <w:jc w:val="center"/>
        <w:rPr>
          <w:rFonts w:hint="eastAsia" w:ascii="宋体" w:hAnsi="宋体" w:cs="宋体"/>
          <w:b/>
          <w:szCs w:val="21"/>
        </w:rPr>
      </w:pPr>
    </w:p>
    <w:p w14:paraId="40C0296C">
      <w:pPr>
        <w:spacing w:line="440" w:lineRule="exact"/>
        <w:jc w:val="center"/>
        <w:rPr>
          <w:rFonts w:hint="eastAsia" w:ascii="宋体" w:hAnsi="宋体" w:cs="宋体"/>
          <w:b/>
          <w:szCs w:val="21"/>
        </w:rPr>
      </w:pPr>
    </w:p>
    <w:p w14:paraId="409C21F2">
      <w:pPr>
        <w:spacing w:line="440" w:lineRule="exact"/>
        <w:jc w:val="center"/>
        <w:rPr>
          <w:rFonts w:hint="eastAsia" w:ascii="宋体" w:hAnsi="宋体" w:cs="宋体"/>
          <w:b/>
          <w:szCs w:val="21"/>
        </w:rPr>
      </w:pPr>
    </w:p>
    <w:p w14:paraId="491F4EEC">
      <w:pPr>
        <w:spacing w:line="440" w:lineRule="exact"/>
        <w:jc w:val="center"/>
        <w:rPr>
          <w:rFonts w:hint="eastAsia" w:ascii="宋体" w:hAnsi="宋体" w:cs="宋体"/>
          <w:b/>
          <w:szCs w:val="21"/>
        </w:rPr>
      </w:pPr>
    </w:p>
    <w:p w14:paraId="64279845">
      <w:pPr>
        <w:spacing w:line="440" w:lineRule="exact"/>
        <w:jc w:val="center"/>
        <w:rPr>
          <w:rFonts w:hint="eastAsia" w:ascii="宋体" w:hAnsi="宋体" w:cs="宋体"/>
          <w:b/>
          <w:szCs w:val="21"/>
        </w:rPr>
      </w:pPr>
    </w:p>
    <w:p w14:paraId="51DD6DE9">
      <w:pPr>
        <w:spacing w:line="440" w:lineRule="exact"/>
        <w:jc w:val="center"/>
        <w:rPr>
          <w:rFonts w:hint="eastAsia" w:ascii="宋体" w:hAnsi="宋体" w:cs="宋体"/>
          <w:b/>
          <w:szCs w:val="21"/>
        </w:rPr>
      </w:pPr>
    </w:p>
    <w:p w14:paraId="2DC017EB">
      <w:pPr>
        <w:spacing w:line="440" w:lineRule="exact"/>
        <w:jc w:val="center"/>
        <w:rPr>
          <w:rFonts w:hint="eastAsia" w:ascii="宋体" w:hAnsi="宋体" w:cs="宋体"/>
          <w:b/>
          <w:szCs w:val="21"/>
        </w:rPr>
      </w:pPr>
    </w:p>
    <w:p w14:paraId="6DDE590F">
      <w:pPr>
        <w:spacing w:line="440" w:lineRule="exact"/>
        <w:jc w:val="center"/>
        <w:rPr>
          <w:rFonts w:hint="eastAsia" w:ascii="宋体" w:hAnsi="宋体" w:cs="宋体"/>
          <w:b/>
          <w:szCs w:val="21"/>
        </w:rPr>
      </w:pPr>
    </w:p>
    <w:p w14:paraId="4A66E34C">
      <w:pPr>
        <w:spacing w:line="440" w:lineRule="exact"/>
        <w:jc w:val="center"/>
        <w:rPr>
          <w:rFonts w:hint="eastAsia" w:ascii="宋体" w:hAnsi="宋体" w:cs="宋体"/>
          <w:b/>
          <w:szCs w:val="21"/>
        </w:rPr>
      </w:pPr>
    </w:p>
    <w:p w14:paraId="369A2F1D">
      <w:pPr>
        <w:spacing w:line="440" w:lineRule="exact"/>
        <w:jc w:val="center"/>
        <w:rPr>
          <w:rFonts w:hint="eastAsia" w:ascii="宋体" w:hAnsi="宋体" w:cs="宋体"/>
          <w:b/>
          <w:szCs w:val="21"/>
        </w:rPr>
      </w:pPr>
    </w:p>
    <w:p w14:paraId="08A635B9">
      <w:pPr>
        <w:pStyle w:val="3"/>
        <w:spacing w:before="0" w:after="0" w:line="480" w:lineRule="exact"/>
        <w:rPr>
          <w:rFonts w:hint="eastAsia" w:ascii="宋体" w:hAnsi="宋体" w:eastAsia="宋体" w:cs="宋体"/>
          <w:sz w:val="21"/>
          <w:szCs w:val="21"/>
        </w:rPr>
      </w:pPr>
      <w:r>
        <w:rPr>
          <w:rFonts w:hint="eastAsia" w:ascii="宋体" w:hAnsi="宋体" w:eastAsia="宋体" w:cs="宋体"/>
          <w:b w:val="0"/>
          <w:sz w:val="21"/>
          <w:szCs w:val="21"/>
          <w:lang w:val="en-US" w:eastAsia="zh-CN"/>
        </w:rPr>
        <w:t>二、</w:t>
      </w:r>
      <w:r>
        <w:rPr>
          <w:rFonts w:hint="eastAsia" w:ascii="宋体" w:hAnsi="宋体" w:eastAsia="宋体" w:cs="宋体"/>
          <w:sz w:val="21"/>
          <w:szCs w:val="21"/>
        </w:rPr>
        <w:t>对商务要求的响应内容格式</w:t>
      </w:r>
    </w:p>
    <w:p w14:paraId="582DAD43">
      <w:pPr>
        <w:autoSpaceDE w:val="0"/>
        <w:autoSpaceDN w:val="0"/>
        <w:adjustRightInd w:val="0"/>
        <w:spacing w:after="158" w:afterLines="50" w:line="440" w:lineRule="exact"/>
        <w:ind w:firstLine="105" w:firstLineChars="50"/>
        <w:jc w:val="left"/>
        <w:rPr>
          <w:rFonts w:hint="eastAsia" w:ascii="宋体" w:hAnsi="宋体" w:cs="宋体"/>
          <w:b/>
          <w:kern w:val="0"/>
          <w:szCs w:val="21"/>
        </w:rPr>
      </w:pPr>
      <w:r>
        <w:rPr>
          <w:rFonts w:hint="eastAsia" w:ascii="宋体" w:hAnsi="宋体" w:cs="宋体"/>
          <w:b/>
          <w:kern w:val="0"/>
          <w:szCs w:val="21"/>
        </w:rPr>
        <w:t>根据本文件第四部分中商务要求内容进行响应；</w:t>
      </w:r>
    </w:p>
    <w:p w14:paraId="127661CB">
      <w:pPr>
        <w:autoSpaceDE w:val="0"/>
        <w:autoSpaceDN w:val="0"/>
        <w:adjustRightInd w:val="0"/>
        <w:spacing w:after="158" w:afterLines="50" w:line="440" w:lineRule="exact"/>
        <w:ind w:firstLine="105" w:firstLineChars="50"/>
        <w:jc w:val="center"/>
        <w:rPr>
          <w:rFonts w:hint="eastAsia" w:ascii="宋体" w:hAnsi="宋体" w:cs="宋体"/>
          <w:b/>
          <w:kern w:val="0"/>
          <w:szCs w:val="21"/>
        </w:rPr>
      </w:pPr>
      <w:r>
        <w:rPr>
          <w:rFonts w:hint="eastAsia" w:ascii="宋体" w:hAnsi="宋体" w:cs="宋体"/>
          <w:b/>
          <w:kern w:val="0"/>
          <w:szCs w:val="21"/>
        </w:rPr>
        <w:t>商务要求响应内容表</w:t>
      </w:r>
    </w:p>
    <w:p w14:paraId="244A7356">
      <w:pPr>
        <w:pStyle w:val="162"/>
        <w:spacing w:line="440" w:lineRule="exact"/>
        <w:rPr>
          <w:rFonts w:hint="eastAsia" w:ascii="宋体" w:hAnsi="宋体" w:cs="宋体"/>
          <w:sz w:val="21"/>
          <w:szCs w:val="21"/>
        </w:rPr>
      </w:pPr>
      <w:r>
        <w:rPr>
          <w:rFonts w:hint="eastAsia" w:ascii="宋体" w:hAnsi="宋体" w:cs="宋体"/>
          <w:sz w:val="21"/>
          <w:szCs w:val="21"/>
          <w:lang w:eastAsia="zh-CN"/>
        </w:rPr>
        <w:t>供应商</w:t>
      </w:r>
      <w:r>
        <w:rPr>
          <w:rFonts w:hint="eastAsia" w:ascii="宋体" w:hAnsi="宋体" w:cs="宋体"/>
          <w:sz w:val="21"/>
          <w:szCs w:val="21"/>
        </w:rPr>
        <w:t>名称：</w:t>
      </w:r>
      <w:r>
        <w:rPr>
          <w:rFonts w:hint="eastAsia" w:ascii="宋体" w:hAnsi="宋体" w:cs="宋体"/>
          <w:sz w:val="21"/>
          <w:szCs w:val="21"/>
          <w:u w:val="single"/>
        </w:rPr>
        <w:t xml:space="preserve">                                 </w:t>
      </w:r>
      <w:r>
        <w:rPr>
          <w:rFonts w:hint="eastAsia" w:ascii="宋体" w:hAnsi="宋体" w:cs="宋体"/>
          <w:sz w:val="21"/>
          <w:szCs w:val="21"/>
        </w:rPr>
        <w:t xml:space="preserve"> </w:t>
      </w:r>
    </w:p>
    <w:p w14:paraId="657875ED">
      <w:pPr>
        <w:pStyle w:val="162"/>
        <w:spacing w:line="440" w:lineRule="exact"/>
        <w:rPr>
          <w:rFonts w:hint="eastAsia" w:ascii="宋体" w:hAnsi="宋体" w:cs="宋体"/>
          <w:sz w:val="21"/>
          <w:szCs w:val="21"/>
          <w:u w:val="single"/>
        </w:rPr>
      </w:pPr>
      <w:r>
        <w:rPr>
          <w:rFonts w:hint="eastAsia" w:ascii="宋体" w:hAnsi="宋体" w:cs="宋体"/>
          <w:sz w:val="21"/>
          <w:szCs w:val="21"/>
        </w:rPr>
        <w:t>项目名称：</w:t>
      </w:r>
      <w:r>
        <w:rPr>
          <w:rFonts w:hint="eastAsia" w:ascii="宋体" w:hAnsi="宋体" w:cs="宋体"/>
          <w:sz w:val="21"/>
          <w:szCs w:val="21"/>
          <w:u w:val="single"/>
        </w:rPr>
        <w:t xml:space="preserve">                                   </w:t>
      </w:r>
    </w:p>
    <w:p w14:paraId="62819D87">
      <w:pPr>
        <w:pStyle w:val="162"/>
        <w:spacing w:line="440" w:lineRule="exact"/>
        <w:rPr>
          <w:rFonts w:hint="eastAsia" w:ascii="宋体" w:hAnsi="宋体" w:cs="宋体"/>
          <w:sz w:val="21"/>
          <w:szCs w:val="21"/>
          <w:u w:val="single"/>
        </w:rPr>
      </w:pPr>
      <w:r>
        <w:rPr>
          <w:rFonts w:hint="eastAsia" w:ascii="宋体" w:hAnsi="宋体" w:cs="宋体"/>
          <w:sz w:val="21"/>
          <w:szCs w:val="21"/>
        </w:rPr>
        <w:t>项目编号：</w:t>
      </w:r>
      <w:r>
        <w:rPr>
          <w:rFonts w:hint="eastAsia" w:ascii="宋体" w:hAnsi="宋体" w:cs="宋体"/>
          <w:sz w:val="21"/>
          <w:szCs w:val="21"/>
          <w:u w:val="single"/>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4614"/>
        <w:gridCol w:w="1616"/>
        <w:gridCol w:w="1629"/>
      </w:tblGrid>
      <w:tr w14:paraId="3B0C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3" w:type="dxa"/>
            <w:noWrap w:val="0"/>
            <w:vAlign w:val="center"/>
          </w:tcPr>
          <w:p w14:paraId="10386F1D">
            <w:pPr>
              <w:jc w:val="center"/>
              <w:rPr>
                <w:rFonts w:hint="eastAsia" w:ascii="宋体" w:hAnsi="宋体" w:cs="宋体"/>
                <w:b/>
                <w:kern w:val="0"/>
                <w:szCs w:val="21"/>
              </w:rPr>
            </w:pPr>
            <w:r>
              <w:rPr>
                <w:rFonts w:hint="eastAsia" w:ascii="宋体" w:hAnsi="宋体" w:cs="宋体"/>
                <w:b/>
                <w:kern w:val="0"/>
                <w:szCs w:val="21"/>
              </w:rPr>
              <w:t>序号</w:t>
            </w:r>
          </w:p>
        </w:tc>
        <w:tc>
          <w:tcPr>
            <w:tcW w:w="4614" w:type="dxa"/>
            <w:noWrap w:val="0"/>
            <w:vAlign w:val="center"/>
          </w:tcPr>
          <w:p w14:paraId="30AC7811">
            <w:pPr>
              <w:jc w:val="center"/>
              <w:rPr>
                <w:rFonts w:hint="eastAsia" w:ascii="宋体" w:hAnsi="宋体" w:cs="宋体"/>
                <w:b/>
                <w:kern w:val="0"/>
                <w:szCs w:val="21"/>
              </w:rPr>
            </w:pPr>
            <w:r>
              <w:rPr>
                <w:rFonts w:hint="eastAsia" w:ascii="宋体" w:hAnsi="宋体" w:cs="宋体"/>
                <w:b/>
                <w:kern w:val="0"/>
                <w:szCs w:val="21"/>
                <w:lang w:eastAsia="zh-CN"/>
              </w:rPr>
              <w:t>单一来源采购文件</w:t>
            </w:r>
            <w:r>
              <w:rPr>
                <w:rFonts w:hint="eastAsia" w:ascii="宋体" w:hAnsi="宋体" w:cs="宋体"/>
                <w:b/>
                <w:kern w:val="0"/>
                <w:szCs w:val="21"/>
              </w:rPr>
              <w:t>商务要求内容</w:t>
            </w:r>
          </w:p>
        </w:tc>
        <w:tc>
          <w:tcPr>
            <w:tcW w:w="1616" w:type="dxa"/>
            <w:noWrap w:val="0"/>
            <w:vAlign w:val="center"/>
          </w:tcPr>
          <w:p w14:paraId="43C419D0">
            <w:pPr>
              <w:jc w:val="center"/>
              <w:rPr>
                <w:rFonts w:hint="eastAsia" w:ascii="宋体" w:hAnsi="宋体" w:cs="宋体"/>
                <w:b/>
                <w:kern w:val="0"/>
                <w:szCs w:val="21"/>
              </w:rPr>
            </w:pPr>
            <w:r>
              <w:rPr>
                <w:rFonts w:hint="eastAsia" w:ascii="宋体" w:hAnsi="宋体" w:cs="宋体"/>
                <w:b/>
                <w:kern w:val="0"/>
                <w:szCs w:val="21"/>
              </w:rPr>
              <w:t>是否响应</w:t>
            </w:r>
          </w:p>
        </w:tc>
        <w:tc>
          <w:tcPr>
            <w:tcW w:w="1629" w:type="dxa"/>
            <w:noWrap w:val="0"/>
            <w:vAlign w:val="center"/>
          </w:tcPr>
          <w:p w14:paraId="3A8A55DC">
            <w:pPr>
              <w:jc w:val="center"/>
              <w:rPr>
                <w:rFonts w:hint="eastAsia" w:ascii="宋体" w:hAnsi="宋体" w:cs="宋体"/>
                <w:b/>
                <w:kern w:val="0"/>
                <w:szCs w:val="21"/>
              </w:rPr>
            </w:pPr>
            <w:r>
              <w:rPr>
                <w:rFonts w:hint="eastAsia" w:ascii="宋体" w:hAnsi="宋体" w:cs="宋体"/>
                <w:b/>
                <w:kern w:val="0"/>
                <w:szCs w:val="21"/>
              </w:rPr>
              <w:t>响应情况</w:t>
            </w:r>
          </w:p>
        </w:tc>
      </w:tr>
      <w:tr w14:paraId="60B5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13" w:type="dxa"/>
            <w:noWrap w:val="0"/>
            <w:vAlign w:val="center"/>
          </w:tcPr>
          <w:p w14:paraId="57F9A918">
            <w:pPr>
              <w:adjustRightInd w:val="0"/>
              <w:snapToGrid w:val="0"/>
              <w:spacing w:line="312" w:lineRule="auto"/>
              <w:jc w:val="center"/>
              <w:rPr>
                <w:rFonts w:hint="eastAsia" w:ascii="宋体" w:hAnsi="宋体" w:cs="宋体"/>
                <w:szCs w:val="21"/>
              </w:rPr>
            </w:pPr>
          </w:p>
        </w:tc>
        <w:tc>
          <w:tcPr>
            <w:tcW w:w="4614" w:type="dxa"/>
            <w:noWrap w:val="0"/>
            <w:vAlign w:val="center"/>
          </w:tcPr>
          <w:p w14:paraId="29D176A6">
            <w:pPr>
              <w:adjustRightInd w:val="0"/>
              <w:snapToGrid w:val="0"/>
              <w:jc w:val="center"/>
              <w:rPr>
                <w:rFonts w:hint="eastAsia" w:ascii="宋体" w:hAnsi="宋体" w:cs="宋体"/>
                <w:szCs w:val="21"/>
              </w:rPr>
            </w:pPr>
          </w:p>
        </w:tc>
        <w:tc>
          <w:tcPr>
            <w:tcW w:w="1616" w:type="dxa"/>
            <w:noWrap w:val="0"/>
            <w:vAlign w:val="center"/>
          </w:tcPr>
          <w:p w14:paraId="031F800F">
            <w:pPr>
              <w:adjustRightInd w:val="0"/>
              <w:snapToGrid w:val="0"/>
              <w:spacing w:line="312" w:lineRule="auto"/>
              <w:jc w:val="center"/>
              <w:rPr>
                <w:rFonts w:hint="eastAsia" w:ascii="宋体" w:hAnsi="宋体" w:cs="宋体"/>
                <w:b/>
                <w:szCs w:val="21"/>
              </w:rPr>
            </w:pPr>
          </w:p>
        </w:tc>
        <w:tc>
          <w:tcPr>
            <w:tcW w:w="1629" w:type="dxa"/>
            <w:noWrap w:val="0"/>
            <w:vAlign w:val="center"/>
          </w:tcPr>
          <w:p w14:paraId="0152B81C">
            <w:pPr>
              <w:adjustRightInd w:val="0"/>
              <w:snapToGrid w:val="0"/>
              <w:jc w:val="center"/>
              <w:rPr>
                <w:rFonts w:hint="eastAsia" w:ascii="宋体" w:hAnsi="宋体" w:cs="宋体"/>
                <w:b/>
                <w:szCs w:val="21"/>
              </w:rPr>
            </w:pPr>
          </w:p>
        </w:tc>
      </w:tr>
      <w:tr w14:paraId="2B42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13" w:type="dxa"/>
            <w:noWrap w:val="0"/>
            <w:vAlign w:val="center"/>
          </w:tcPr>
          <w:p w14:paraId="68EB0B59">
            <w:pPr>
              <w:adjustRightInd w:val="0"/>
              <w:snapToGrid w:val="0"/>
              <w:spacing w:line="312" w:lineRule="auto"/>
              <w:jc w:val="center"/>
              <w:rPr>
                <w:rFonts w:hint="eastAsia" w:ascii="宋体" w:hAnsi="宋体" w:cs="宋体"/>
                <w:szCs w:val="21"/>
              </w:rPr>
            </w:pPr>
          </w:p>
        </w:tc>
        <w:tc>
          <w:tcPr>
            <w:tcW w:w="4614" w:type="dxa"/>
            <w:noWrap w:val="0"/>
            <w:vAlign w:val="center"/>
          </w:tcPr>
          <w:p w14:paraId="756C89C1">
            <w:pPr>
              <w:adjustRightInd w:val="0"/>
              <w:snapToGrid w:val="0"/>
              <w:jc w:val="center"/>
              <w:rPr>
                <w:rFonts w:hint="eastAsia" w:ascii="宋体" w:hAnsi="宋体" w:cs="宋体"/>
                <w:szCs w:val="21"/>
              </w:rPr>
            </w:pPr>
          </w:p>
        </w:tc>
        <w:tc>
          <w:tcPr>
            <w:tcW w:w="1616" w:type="dxa"/>
            <w:noWrap w:val="0"/>
            <w:vAlign w:val="center"/>
          </w:tcPr>
          <w:p w14:paraId="48702BE4">
            <w:pPr>
              <w:adjustRightInd w:val="0"/>
              <w:snapToGrid w:val="0"/>
              <w:spacing w:line="312" w:lineRule="auto"/>
              <w:jc w:val="center"/>
              <w:rPr>
                <w:rFonts w:hint="eastAsia" w:ascii="宋体" w:hAnsi="宋体" w:cs="宋体"/>
                <w:b/>
                <w:szCs w:val="21"/>
              </w:rPr>
            </w:pPr>
          </w:p>
        </w:tc>
        <w:tc>
          <w:tcPr>
            <w:tcW w:w="1629" w:type="dxa"/>
            <w:noWrap w:val="0"/>
            <w:vAlign w:val="center"/>
          </w:tcPr>
          <w:p w14:paraId="2DFAE638">
            <w:pPr>
              <w:adjustRightInd w:val="0"/>
              <w:snapToGrid w:val="0"/>
              <w:spacing w:line="312" w:lineRule="auto"/>
              <w:jc w:val="center"/>
              <w:rPr>
                <w:rFonts w:hint="eastAsia" w:ascii="宋体" w:hAnsi="宋体" w:cs="宋体"/>
                <w:b/>
                <w:szCs w:val="21"/>
              </w:rPr>
            </w:pPr>
          </w:p>
        </w:tc>
      </w:tr>
      <w:tr w14:paraId="7A5B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13" w:type="dxa"/>
            <w:noWrap w:val="0"/>
            <w:vAlign w:val="center"/>
          </w:tcPr>
          <w:p w14:paraId="7123B052">
            <w:pPr>
              <w:adjustRightInd w:val="0"/>
              <w:snapToGrid w:val="0"/>
              <w:spacing w:line="312" w:lineRule="auto"/>
              <w:jc w:val="center"/>
              <w:rPr>
                <w:rFonts w:hint="eastAsia" w:ascii="宋体" w:hAnsi="宋体" w:cs="宋体"/>
                <w:szCs w:val="21"/>
              </w:rPr>
            </w:pPr>
          </w:p>
        </w:tc>
        <w:tc>
          <w:tcPr>
            <w:tcW w:w="4614" w:type="dxa"/>
            <w:noWrap w:val="0"/>
            <w:vAlign w:val="center"/>
          </w:tcPr>
          <w:p w14:paraId="6453020D">
            <w:pPr>
              <w:jc w:val="center"/>
              <w:rPr>
                <w:rFonts w:hint="eastAsia" w:ascii="宋体" w:hAnsi="宋体" w:cs="宋体"/>
                <w:szCs w:val="21"/>
              </w:rPr>
            </w:pPr>
          </w:p>
        </w:tc>
        <w:tc>
          <w:tcPr>
            <w:tcW w:w="1616" w:type="dxa"/>
            <w:noWrap w:val="0"/>
            <w:vAlign w:val="center"/>
          </w:tcPr>
          <w:p w14:paraId="3A10E58F">
            <w:pPr>
              <w:adjustRightInd w:val="0"/>
              <w:snapToGrid w:val="0"/>
              <w:spacing w:line="312" w:lineRule="auto"/>
              <w:jc w:val="center"/>
              <w:rPr>
                <w:rFonts w:hint="eastAsia" w:ascii="宋体" w:hAnsi="宋体" w:cs="宋体"/>
                <w:b/>
                <w:szCs w:val="21"/>
              </w:rPr>
            </w:pPr>
          </w:p>
        </w:tc>
        <w:tc>
          <w:tcPr>
            <w:tcW w:w="1629" w:type="dxa"/>
            <w:noWrap w:val="0"/>
            <w:vAlign w:val="center"/>
          </w:tcPr>
          <w:p w14:paraId="1CAADAEF">
            <w:pPr>
              <w:adjustRightInd w:val="0"/>
              <w:snapToGrid w:val="0"/>
              <w:spacing w:line="312" w:lineRule="auto"/>
              <w:jc w:val="center"/>
              <w:rPr>
                <w:rFonts w:hint="eastAsia" w:ascii="宋体" w:hAnsi="宋体" w:cs="宋体"/>
                <w:b/>
                <w:szCs w:val="21"/>
              </w:rPr>
            </w:pPr>
          </w:p>
        </w:tc>
      </w:tr>
      <w:tr w14:paraId="4092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13" w:type="dxa"/>
            <w:noWrap w:val="0"/>
            <w:vAlign w:val="center"/>
          </w:tcPr>
          <w:p w14:paraId="55339B2E">
            <w:pPr>
              <w:adjustRightInd w:val="0"/>
              <w:snapToGrid w:val="0"/>
              <w:spacing w:line="312" w:lineRule="auto"/>
              <w:jc w:val="center"/>
              <w:rPr>
                <w:rFonts w:hint="eastAsia" w:ascii="宋体" w:hAnsi="宋体" w:cs="宋体"/>
                <w:szCs w:val="21"/>
              </w:rPr>
            </w:pPr>
          </w:p>
        </w:tc>
        <w:tc>
          <w:tcPr>
            <w:tcW w:w="4614" w:type="dxa"/>
            <w:noWrap w:val="0"/>
            <w:vAlign w:val="center"/>
          </w:tcPr>
          <w:p w14:paraId="138BB3DE">
            <w:pPr>
              <w:adjustRightInd w:val="0"/>
              <w:snapToGrid w:val="0"/>
              <w:jc w:val="center"/>
              <w:rPr>
                <w:rFonts w:hint="eastAsia" w:ascii="宋体" w:hAnsi="宋体" w:cs="宋体"/>
                <w:szCs w:val="21"/>
              </w:rPr>
            </w:pPr>
          </w:p>
        </w:tc>
        <w:tc>
          <w:tcPr>
            <w:tcW w:w="1616" w:type="dxa"/>
            <w:noWrap w:val="0"/>
            <w:vAlign w:val="center"/>
          </w:tcPr>
          <w:p w14:paraId="5CB35AED">
            <w:pPr>
              <w:adjustRightInd w:val="0"/>
              <w:snapToGrid w:val="0"/>
              <w:spacing w:line="312" w:lineRule="auto"/>
              <w:jc w:val="center"/>
              <w:rPr>
                <w:rFonts w:hint="eastAsia" w:ascii="宋体" w:hAnsi="宋体" w:cs="宋体"/>
                <w:b/>
                <w:szCs w:val="21"/>
              </w:rPr>
            </w:pPr>
          </w:p>
        </w:tc>
        <w:tc>
          <w:tcPr>
            <w:tcW w:w="1629" w:type="dxa"/>
            <w:noWrap w:val="0"/>
            <w:vAlign w:val="center"/>
          </w:tcPr>
          <w:p w14:paraId="00F7121B">
            <w:pPr>
              <w:adjustRightInd w:val="0"/>
              <w:snapToGrid w:val="0"/>
              <w:spacing w:line="312" w:lineRule="auto"/>
              <w:jc w:val="center"/>
              <w:rPr>
                <w:rFonts w:hint="eastAsia" w:ascii="宋体" w:hAnsi="宋体" w:cs="宋体"/>
                <w:b/>
                <w:szCs w:val="21"/>
              </w:rPr>
            </w:pPr>
          </w:p>
        </w:tc>
      </w:tr>
      <w:tr w14:paraId="15AE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13" w:type="dxa"/>
            <w:noWrap w:val="0"/>
            <w:vAlign w:val="center"/>
          </w:tcPr>
          <w:p w14:paraId="61023C3A">
            <w:pPr>
              <w:adjustRightInd w:val="0"/>
              <w:snapToGrid w:val="0"/>
              <w:spacing w:line="312" w:lineRule="auto"/>
              <w:jc w:val="center"/>
              <w:rPr>
                <w:rFonts w:hint="eastAsia" w:ascii="宋体" w:hAnsi="宋体" w:cs="宋体"/>
                <w:szCs w:val="21"/>
              </w:rPr>
            </w:pPr>
          </w:p>
        </w:tc>
        <w:tc>
          <w:tcPr>
            <w:tcW w:w="4614" w:type="dxa"/>
            <w:noWrap w:val="0"/>
            <w:vAlign w:val="center"/>
          </w:tcPr>
          <w:p w14:paraId="65FA93E2">
            <w:pPr>
              <w:adjustRightInd w:val="0"/>
              <w:snapToGrid w:val="0"/>
              <w:jc w:val="center"/>
              <w:rPr>
                <w:rFonts w:hint="eastAsia" w:ascii="宋体" w:hAnsi="宋体" w:cs="宋体"/>
                <w:szCs w:val="21"/>
              </w:rPr>
            </w:pPr>
          </w:p>
        </w:tc>
        <w:tc>
          <w:tcPr>
            <w:tcW w:w="1616" w:type="dxa"/>
            <w:noWrap w:val="0"/>
            <w:vAlign w:val="center"/>
          </w:tcPr>
          <w:p w14:paraId="482F3516">
            <w:pPr>
              <w:adjustRightInd w:val="0"/>
              <w:snapToGrid w:val="0"/>
              <w:spacing w:line="312" w:lineRule="auto"/>
              <w:jc w:val="center"/>
              <w:rPr>
                <w:rFonts w:hint="eastAsia" w:ascii="宋体" w:hAnsi="宋体" w:cs="宋体"/>
                <w:b/>
                <w:szCs w:val="21"/>
              </w:rPr>
            </w:pPr>
          </w:p>
        </w:tc>
        <w:tc>
          <w:tcPr>
            <w:tcW w:w="1629" w:type="dxa"/>
            <w:noWrap w:val="0"/>
            <w:vAlign w:val="center"/>
          </w:tcPr>
          <w:p w14:paraId="26D54EC9">
            <w:pPr>
              <w:adjustRightInd w:val="0"/>
              <w:snapToGrid w:val="0"/>
              <w:spacing w:line="312" w:lineRule="auto"/>
              <w:jc w:val="center"/>
              <w:rPr>
                <w:rFonts w:hint="eastAsia" w:ascii="宋体" w:hAnsi="宋体" w:cs="宋体"/>
                <w:b/>
                <w:szCs w:val="21"/>
              </w:rPr>
            </w:pPr>
          </w:p>
        </w:tc>
      </w:tr>
      <w:tr w14:paraId="5EC7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13" w:type="dxa"/>
            <w:noWrap w:val="0"/>
            <w:vAlign w:val="center"/>
          </w:tcPr>
          <w:p w14:paraId="1DA1C9D5">
            <w:pPr>
              <w:adjustRightInd w:val="0"/>
              <w:snapToGrid w:val="0"/>
              <w:spacing w:line="312" w:lineRule="auto"/>
              <w:jc w:val="center"/>
              <w:rPr>
                <w:rFonts w:hint="eastAsia" w:ascii="宋体" w:hAnsi="宋体" w:cs="宋体"/>
                <w:szCs w:val="21"/>
              </w:rPr>
            </w:pPr>
          </w:p>
        </w:tc>
        <w:tc>
          <w:tcPr>
            <w:tcW w:w="4614" w:type="dxa"/>
            <w:noWrap w:val="0"/>
            <w:vAlign w:val="center"/>
          </w:tcPr>
          <w:p w14:paraId="6E347C73">
            <w:pPr>
              <w:adjustRightInd w:val="0"/>
              <w:snapToGrid w:val="0"/>
              <w:jc w:val="center"/>
              <w:rPr>
                <w:rFonts w:hint="eastAsia" w:ascii="宋体" w:hAnsi="宋体" w:cs="宋体"/>
                <w:szCs w:val="21"/>
              </w:rPr>
            </w:pPr>
          </w:p>
        </w:tc>
        <w:tc>
          <w:tcPr>
            <w:tcW w:w="1616" w:type="dxa"/>
            <w:noWrap w:val="0"/>
            <w:vAlign w:val="center"/>
          </w:tcPr>
          <w:p w14:paraId="37A874E3">
            <w:pPr>
              <w:adjustRightInd w:val="0"/>
              <w:snapToGrid w:val="0"/>
              <w:spacing w:line="312" w:lineRule="auto"/>
              <w:jc w:val="center"/>
              <w:rPr>
                <w:rFonts w:hint="eastAsia" w:ascii="宋体" w:hAnsi="宋体" w:cs="宋体"/>
                <w:b/>
                <w:szCs w:val="21"/>
              </w:rPr>
            </w:pPr>
          </w:p>
        </w:tc>
        <w:tc>
          <w:tcPr>
            <w:tcW w:w="1629" w:type="dxa"/>
            <w:noWrap w:val="0"/>
            <w:vAlign w:val="center"/>
          </w:tcPr>
          <w:p w14:paraId="3F279077">
            <w:pPr>
              <w:adjustRightInd w:val="0"/>
              <w:snapToGrid w:val="0"/>
              <w:spacing w:line="312" w:lineRule="auto"/>
              <w:jc w:val="center"/>
              <w:rPr>
                <w:rFonts w:hint="eastAsia" w:ascii="宋体" w:hAnsi="宋体" w:cs="宋体"/>
                <w:b/>
                <w:szCs w:val="21"/>
              </w:rPr>
            </w:pPr>
          </w:p>
        </w:tc>
      </w:tr>
      <w:tr w14:paraId="3003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13" w:type="dxa"/>
            <w:noWrap w:val="0"/>
            <w:vAlign w:val="center"/>
          </w:tcPr>
          <w:p w14:paraId="61365204">
            <w:pPr>
              <w:adjustRightInd w:val="0"/>
              <w:snapToGrid w:val="0"/>
              <w:spacing w:line="312" w:lineRule="auto"/>
              <w:jc w:val="center"/>
              <w:rPr>
                <w:rFonts w:hint="eastAsia" w:ascii="宋体" w:hAnsi="宋体" w:cs="宋体"/>
                <w:szCs w:val="21"/>
              </w:rPr>
            </w:pPr>
          </w:p>
        </w:tc>
        <w:tc>
          <w:tcPr>
            <w:tcW w:w="4614" w:type="dxa"/>
            <w:noWrap w:val="0"/>
            <w:vAlign w:val="center"/>
          </w:tcPr>
          <w:p w14:paraId="06895891">
            <w:pPr>
              <w:adjustRightInd w:val="0"/>
              <w:snapToGrid w:val="0"/>
              <w:jc w:val="center"/>
              <w:rPr>
                <w:rFonts w:hint="eastAsia" w:ascii="宋体" w:hAnsi="宋体" w:cs="宋体"/>
                <w:szCs w:val="21"/>
              </w:rPr>
            </w:pPr>
          </w:p>
        </w:tc>
        <w:tc>
          <w:tcPr>
            <w:tcW w:w="1616" w:type="dxa"/>
            <w:noWrap w:val="0"/>
            <w:vAlign w:val="center"/>
          </w:tcPr>
          <w:p w14:paraId="0AF0CB88">
            <w:pPr>
              <w:adjustRightInd w:val="0"/>
              <w:snapToGrid w:val="0"/>
              <w:spacing w:line="312" w:lineRule="auto"/>
              <w:jc w:val="center"/>
              <w:rPr>
                <w:rFonts w:hint="eastAsia" w:ascii="宋体" w:hAnsi="宋体" w:cs="宋体"/>
                <w:b/>
                <w:szCs w:val="21"/>
              </w:rPr>
            </w:pPr>
          </w:p>
        </w:tc>
        <w:tc>
          <w:tcPr>
            <w:tcW w:w="1629" w:type="dxa"/>
            <w:noWrap w:val="0"/>
            <w:vAlign w:val="center"/>
          </w:tcPr>
          <w:p w14:paraId="64E0E2B1">
            <w:pPr>
              <w:adjustRightInd w:val="0"/>
              <w:snapToGrid w:val="0"/>
              <w:spacing w:line="312" w:lineRule="auto"/>
              <w:jc w:val="center"/>
              <w:rPr>
                <w:rFonts w:hint="eastAsia" w:ascii="宋体" w:hAnsi="宋体" w:cs="宋体"/>
                <w:b/>
                <w:szCs w:val="21"/>
              </w:rPr>
            </w:pPr>
          </w:p>
        </w:tc>
      </w:tr>
    </w:tbl>
    <w:p w14:paraId="1CF5B919">
      <w:pPr>
        <w:adjustRightInd w:val="0"/>
        <w:snapToGrid w:val="0"/>
        <w:spacing w:line="312" w:lineRule="auto"/>
        <w:rPr>
          <w:rFonts w:hint="eastAsia" w:ascii="宋体" w:hAnsi="宋体" w:cs="宋体"/>
          <w:b/>
          <w:szCs w:val="21"/>
        </w:rPr>
      </w:pPr>
    </w:p>
    <w:p w14:paraId="1D048307">
      <w:pPr>
        <w:autoSpaceDE w:val="0"/>
        <w:autoSpaceDN w:val="0"/>
        <w:adjustRightInd w:val="0"/>
        <w:spacing w:line="440" w:lineRule="exact"/>
        <w:ind w:left="420"/>
        <w:jc w:val="left"/>
        <w:rPr>
          <w:rFonts w:hint="eastAsia" w:ascii="宋体" w:hAnsi="宋体" w:cs="宋体"/>
          <w:kern w:val="0"/>
          <w:szCs w:val="21"/>
        </w:rPr>
      </w:pPr>
      <w:r>
        <w:rPr>
          <w:rFonts w:hint="eastAsia" w:ascii="宋体" w:hAnsi="宋体" w:cs="宋体"/>
          <w:kern w:val="0"/>
          <w:szCs w:val="21"/>
        </w:rPr>
        <w:t>注：</w:t>
      </w:r>
    </w:p>
    <w:p w14:paraId="1512ACE1">
      <w:pPr>
        <w:spacing w:line="480" w:lineRule="exact"/>
        <w:ind w:firstLine="420" w:firstLineChars="200"/>
        <w:rPr>
          <w:rFonts w:hint="eastAsia" w:ascii="宋体" w:hAnsi="宋体" w:cs="宋体"/>
          <w:kern w:val="0"/>
          <w:szCs w:val="21"/>
        </w:rPr>
      </w:pPr>
      <w:r>
        <w:rPr>
          <w:rFonts w:hint="eastAsia" w:ascii="宋体" w:hAnsi="宋体" w:cs="宋体"/>
          <w:kern w:val="0"/>
          <w:szCs w:val="21"/>
        </w:rPr>
        <w:t>如供应商完全响应，则请在“是否响应”栏内打“√”，对空白或打“×”视为偏离，请在“响应情况”栏内扼要说明偏离情况，响应情况内容较多时可在表格填写响应内容所在页码（如：见</w:t>
      </w:r>
      <w:r>
        <w:rPr>
          <w:rFonts w:hint="eastAsia" w:ascii="宋体" w:hAnsi="宋体" w:cs="宋体"/>
          <w:kern w:val="0"/>
          <w:szCs w:val="21"/>
          <w:u w:val="single"/>
        </w:rPr>
        <w:t xml:space="preserve">   </w:t>
      </w:r>
      <w:r>
        <w:rPr>
          <w:rFonts w:hint="eastAsia" w:ascii="宋体" w:hAnsi="宋体" w:cs="宋体"/>
          <w:kern w:val="0"/>
          <w:szCs w:val="21"/>
        </w:rPr>
        <w:t>页）。</w:t>
      </w:r>
    </w:p>
    <w:p w14:paraId="0FC52A7C">
      <w:pPr>
        <w:spacing w:line="480" w:lineRule="exact"/>
        <w:ind w:firstLine="420" w:firstLineChars="200"/>
        <w:rPr>
          <w:rFonts w:hint="eastAsia" w:ascii="宋体" w:hAnsi="宋体" w:cs="宋体"/>
          <w:kern w:val="0"/>
          <w:szCs w:val="21"/>
        </w:rPr>
      </w:pPr>
    </w:p>
    <w:p w14:paraId="57B79436">
      <w:pPr>
        <w:snapToGrid w:val="0"/>
        <w:spacing w:line="440" w:lineRule="exact"/>
        <w:ind w:firstLine="2940" w:firstLineChars="1400"/>
        <w:jc w:val="left"/>
        <w:rPr>
          <w:rFonts w:hint="eastAsia" w:ascii="宋体" w:hAnsi="宋体" w:cs="宋体"/>
          <w:szCs w:val="21"/>
        </w:rPr>
      </w:pPr>
      <w:r>
        <w:rPr>
          <w:rFonts w:hint="eastAsia" w:ascii="宋体" w:hAnsi="宋体" w:cs="宋体"/>
          <w:szCs w:val="21"/>
          <w:lang w:eastAsia="zh-CN"/>
        </w:rPr>
        <w:t>供应商</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（法人电子</w:t>
      </w:r>
      <w:r>
        <w:rPr>
          <w:rFonts w:hint="eastAsia" w:ascii="宋体" w:hAnsi="宋体" w:cs="宋体"/>
          <w:spacing w:val="20"/>
          <w:szCs w:val="21"/>
        </w:rPr>
        <w:t>盖章</w:t>
      </w:r>
      <w:r>
        <w:rPr>
          <w:rFonts w:hint="eastAsia" w:ascii="宋体" w:hAnsi="宋体" w:cs="宋体"/>
          <w:szCs w:val="21"/>
        </w:rPr>
        <w:t>）</w:t>
      </w:r>
    </w:p>
    <w:p w14:paraId="3C07EFA7">
      <w:pPr>
        <w:snapToGrid w:val="0"/>
        <w:spacing w:line="440" w:lineRule="exact"/>
        <w:ind w:firstLine="2940" w:firstLineChars="1400"/>
        <w:jc w:val="left"/>
        <w:rPr>
          <w:rFonts w:hint="eastAsia" w:ascii="宋体" w:hAnsi="宋体" w:cs="宋体"/>
          <w:szCs w:val="21"/>
        </w:rPr>
      </w:pPr>
      <w:r>
        <w:rPr>
          <w:rFonts w:hint="eastAsia" w:ascii="宋体" w:hAnsi="宋体" w:cs="宋体"/>
          <w:szCs w:val="21"/>
        </w:rPr>
        <w:t>日期：   年  月  日</w:t>
      </w:r>
    </w:p>
    <w:p w14:paraId="760EDBC9">
      <w:pPr>
        <w:pStyle w:val="5"/>
        <w:spacing w:before="158" w:after="158"/>
        <w:rPr>
          <w:rFonts w:hint="eastAsia" w:hAnsi="宋体" w:cs="宋体"/>
          <w:sz w:val="21"/>
        </w:rPr>
      </w:pPr>
    </w:p>
    <w:p w14:paraId="6F0987BD">
      <w:pPr>
        <w:pStyle w:val="5"/>
        <w:spacing w:before="158" w:after="158"/>
        <w:rPr>
          <w:rFonts w:hint="eastAsia" w:hAnsi="宋体" w:cs="宋体"/>
          <w:sz w:val="21"/>
        </w:rPr>
      </w:pPr>
    </w:p>
    <w:p w14:paraId="2A363E98">
      <w:pPr>
        <w:pStyle w:val="43"/>
        <w:widowControl w:val="0"/>
        <w:adjustRightInd w:val="0"/>
        <w:snapToGrid w:val="0"/>
        <w:spacing w:before="0" w:beforeAutospacing="0" w:after="0" w:afterAutospacing="0" w:line="480" w:lineRule="exact"/>
        <w:rPr>
          <w:rFonts w:hint="eastAsia"/>
          <w:b/>
          <w:bCs/>
          <w:sz w:val="21"/>
          <w:szCs w:val="21"/>
        </w:rPr>
        <w:sectPr>
          <w:footerReference r:id="rId3" w:type="default"/>
          <w:pgSz w:w="11906" w:h="16838"/>
          <w:pgMar w:top="1474" w:right="1474" w:bottom="1474" w:left="1474" w:header="1020" w:footer="1020" w:gutter="0"/>
          <w:pgNumType w:fmt="decimal" w:start="1"/>
          <w:cols w:space="720" w:num="1"/>
          <w:docGrid w:type="linesAndChars" w:linePitch="316" w:charSpace="0"/>
        </w:sectPr>
      </w:pPr>
    </w:p>
    <w:p w14:paraId="49B47508">
      <w:pPr>
        <w:pStyle w:val="3"/>
        <w:numPr>
          <w:ilvl w:val="0"/>
          <w:numId w:val="0"/>
        </w:numPr>
        <w:spacing w:before="0" w:after="0" w:line="480" w:lineRule="exact"/>
        <w:ind w:leftChars="0"/>
        <w:rPr>
          <w:rFonts w:hint="eastAsia" w:ascii="宋体" w:hAnsi="宋体" w:eastAsia="宋体" w:cs="宋体"/>
          <w:sz w:val="21"/>
          <w:szCs w:val="21"/>
        </w:rPr>
      </w:pPr>
      <w:r>
        <w:rPr>
          <w:rFonts w:hint="eastAsia" w:ascii="宋体" w:hAnsi="宋体" w:eastAsia="宋体" w:cs="宋体"/>
          <w:sz w:val="21"/>
          <w:szCs w:val="21"/>
          <w:lang w:val="en-US" w:eastAsia="zh-CN"/>
        </w:rPr>
        <w:t>三、</w:t>
      </w:r>
      <w:r>
        <w:rPr>
          <w:rFonts w:hint="eastAsia" w:ascii="宋体" w:hAnsi="宋体" w:eastAsia="宋体" w:cs="宋体"/>
          <w:sz w:val="21"/>
          <w:szCs w:val="21"/>
        </w:rPr>
        <w:t>对服务要求的响应内容格式（以包为单位分别填写）</w:t>
      </w:r>
    </w:p>
    <w:p w14:paraId="3A9AAA2F">
      <w:pPr>
        <w:tabs>
          <w:tab w:val="left" w:pos="1680"/>
        </w:tabs>
        <w:adjustRightInd w:val="0"/>
        <w:snapToGrid w:val="0"/>
        <w:spacing w:line="312" w:lineRule="auto"/>
        <w:jc w:val="center"/>
        <w:rPr>
          <w:rFonts w:hint="eastAsia" w:ascii="宋体" w:hAnsi="宋体" w:cs="宋体"/>
          <w:b/>
          <w:szCs w:val="21"/>
        </w:rPr>
      </w:pPr>
      <w:r>
        <w:rPr>
          <w:rFonts w:hint="eastAsia" w:ascii="宋体" w:hAnsi="宋体" w:cs="宋体"/>
          <w:b/>
          <w:szCs w:val="21"/>
        </w:rPr>
        <w:t>服务响应内容表</w:t>
      </w:r>
    </w:p>
    <w:p w14:paraId="2B51CC6A">
      <w:pPr>
        <w:pStyle w:val="162"/>
        <w:spacing w:line="440" w:lineRule="exact"/>
        <w:rPr>
          <w:rFonts w:hint="eastAsia" w:ascii="宋体" w:hAnsi="宋体" w:cs="宋体"/>
          <w:sz w:val="21"/>
          <w:szCs w:val="21"/>
        </w:rPr>
      </w:pPr>
      <w:r>
        <w:rPr>
          <w:rFonts w:hint="eastAsia" w:ascii="宋体" w:hAnsi="宋体" w:cs="宋体"/>
          <w:sz w:val="21"/>
          <w:szCs w:val="21"/>
          <w:lang w:eastAsia="zh-CN"/>
        </w:rPr>
        <w:t>供应商</w:t>
      </w:r>
      <w:r>
        <w:rPr>
          <w:rFonts w:hint="eastAsia" w:ascii="宋体" w:hAnsi="宋体" w:cs="宋体"/>
          <w:sz w:val="21"/>
          <w:szCs w:val="21"/>
        </w:rPr>
        <w:t>名称：</w:t>
      </w:r>
      <w:r>
        <w:rPr>
          <w:rFonts w:hint="eastAsia" w:ascii="宋体" w:hAnsi="宋体" w:cs="宋体"/>
          <w:sz w:val="21"/>
          <w:szCs w:val="21"/>
          <w:u w:val="single"/>
        </w:rPr>
        <w:t xml:space="preserve">                                 </w:t>
      </w:r>
      <w:r>
        <w:rPr>
          <w:rFonts w:hint="eastAsia" w:ascii="宋体" w:hAnsi="宋体" w:cs="宋体"/>
          <w:sz w:val="21"/>
          <w:szCs w:val="21"/>
        </w:rPr>
        <w:t xml:space="preserve"> </w:t>
      </w:r>
    </w:p>
    <w:p w14:paraId="528D5A29">
      <w:pPr>
        <w:pStyle w:val="162"/>
        <w:spacing w:line="440" w:lineRule="exact"/>
        <w:rPr>
          <w:rFonts w:hint="eastAsia" w:ascii="宋体" w:hAnsi="宋体" w:cs="宋体"/>
          <w:sz w:val="21"/>
          <w:szCs w:val="21"/>
          <w:u w:val="single"/>
        </w:rPr>
      </w:pPr>
      <w:r>
        <w:rPr>
          <w:rFonts w:hint="eastAsia" w:ascii="宋体" w:hAnsi="宋体" w:cs="宋体"/>
          <w:sz w:val="21"/>
          <w:szCs w:val="21"/>
        </w:rPr>
        <w:t>项目名称：</w:t>
      </w:r>
      <w:r>
        <w:rPr>
          <w:rFonts w:hint="eastAsia" w:ascii="宋体" w:hAnsi="宋体" w:cs="宋体"/>
          <w:sz w:val="21"/>
          <w:szCs w:val="21"/>
          <w:u w:val="single"/>
        </w:rPr>
        <w:t xml:space="preserve">                                   </w:t>
      </w:r>
    </w:p>
    <w:p w14:paraId="6522E82E">
      <w:pPr>
        <w:pStyle w:val="162"/>
        <w:spacing w:line="440" w:lineRule="exact"/>
        <w:rPr>
          <w:rFonts w:hint="eastAsia" w:ascii="宋体" w:hAnsi="宋体" w:cs="宋体"/>
          <w:sz w:val="21"/>
          <w:szCs w:val="21"/>
          <w:u w:val="single"/>
        </w:rPr>
      </w:pPr>
      <w:r>
        <w:rPr>
          <w:rFonts w:hint="eastAsia" w:ascii="宋体" w:hAnsi="宋体" w:cs="宋体"/>
          <w:sz w:val="21"/>
          <w:szCs w:val="21"/>
        </w:rPr>
        <w:t>项目编号：</w:t>
      </w:r>
      <w:r>
        <w:rPr>
          <w:rFonts w:hint="eastAsia" w:ascii="宋体" w:hAnsi="宋体" w:cs="宋体"/>
          <w:sz w:val="21"/>
          <w:szCs w:val="21"/>
          <w:u w:val="single"/>
        </w:rPr>
        <w:t xml:space="preserve">                                   </w:t>
      </w:r>
    </w:p>
    <w:tbl>
      <w:tblPr>
        <w:tblStyle w:val="4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4819"/>
        <w:gridCol w:w="1605"/>
        <w:gridCol w:w="1618"/>
      </w:tblGrid>
      <w:tr w14:paraId="083C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16" w:type="dxa"/>
            <w:noWrap w:val="0"/>
            <w:vAlign w:val="center"/>
          </w:tcPr>
          <w:p w14:paraId="0DF1BBCB">
            <w:pPr>
              <w:jc w:val="center"/>
              <w:rPr>
                <w:rFonts w:hint="eastAsia" w:ascii="宋体" w:hAnsi="宋体" w:cs="宋体"/>
                <w:b/>
                <w:szCs w:val="21"/>
              </w:rPr>
            </w:pPr>
            <w:r>
              <w:rPr>
                <w:rFonts w:hint="eastAsia" w:ascii="宋体" w:hAnsi="宋体" w:cs="宋体"/>
                <w:b/>
                <w:kern w:val="0"/>
                <w:szCs w:val="21"/>
              </w:rPr>
              <w:t>序号</w:t>
            </w:r>
          </w:p>
        </w:tc>
        <w:tc>
          <w:tcPr>
            <w:tcW w:w="4819" w:type="dxa"/>
            <w:noWrap w:val="0"/>
            <w:vAlign w:val="center"/>
          </w:tcPr>
          <w:p w14:paraId="259E84E7">
            <w:pPr>
              <w:jc w:val="center"/>
              <w:rPr>
                <w:rFonts w:hint="eastAsia" w:ascii="宋体" w:hAnsi="宋体" w:cs="宋体"/>
                <w:b/>
                <w:szCs w:val="21"/>
              </w:rPr>
            </w:pPr>
            <w:r>
              <w:rPr>
                <w:rFonts w:hint="eastAsia" w:ascii="宋体" w:hAnsi="宋体" w:cs="宋体"/>
                <w:b/>
                <w:kern w:val="0"/>
                <w:szCs w:val="21"/>
                <w:lang w:eastAsia="zh-CN"/>
              </w:rPr>
              <w:t>单一来源采购文件</w:t>
            </w:r>
            <w:r>
              <w:rPr>
                <w:rFonts w:hint="eastAsia" w:ascii="宋体" w:hAnsi="宋体" w:cs="宋体"/>
                <w:b/>
                <w:kern w:val="0"/>
                <w:szCs w:val="21"/>
              </w:rPr>
              <w:t>服务要求响应内容</w:t>
            </w:r>
          </w:p>
        </w:tc>
        <w:tc>
          <w:tcPr>
            <w:tcW w:w="1605" w:type="dxa"/>
            <w:noWrap w:val="0"/>
            <w:vAlign w:val="center"/>
          </w:tcPr>
          <w:p w14:paraId="19CA610F">
            <w:pPr>
              <w:jc w:val="center"/>
              <w:rPr>
                <w:rFonts w:hint="eastAsia" w:ascii="宋体" w:hAnsi="宋体" w:cs="宋体"/>
                <w:b/>
                <w:szCs w:val="21"/>
              </w:rPr>
            </w:pPr>
            <w:r>
              <w:rPr>
                <w:rFonts w:hint="eastAsia" w:ascii="宋体" w:hAnsi="宋体" w:cs="宋体"/>
                <w:b/>
                <w:kern w:val="0"/>
                <w:szCs w:val="21"/>
              </w:rPr>
              <w:t>是否响应</w:t>
            </w:r>
          </w:p>
        </w:tc>
        <w:tc>
          <w:tcPr>
            <w:tcW w:w="1618" w:type="dxa"/>
            <w:noWrap w:val="0"/>
            <w:vAlign w:val="center"/>
          </w:tcPr>
          <w:p w14:paraId="45A0F23B">
            <w:pPr>
              <w:jc w:val="center"/>
              <w:rPr>
                <w:rFonts w:hint="eastAsia" w:ascii="宋体" w:hAnsi="宋体" w:cs="宋体"/>
                <w:b/>
                <w:szCs w:val="21"/>
              </w:rPr>
            </w:pPr>
            <w:r>
              <w:rPr>
                <w:rFonts w:hint="eastAsia" w:ascii="宋体" w:hAnsi="宋体" w:cs="宋体"/>
                <w:b/>
                <w:kern w:val="0"/>
                <w:szCs w:val="21"/>
              </w:rPr>
              <w:t>响应情况</w:t>
            </w:r>
          </w:p>
        </w:tc>
      </w:tr>
      <w:tr w14:paraId="0A9B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16" w:type="dxa"/>
            <w:noWrap w:val="0"/>
            <w:vAlign w:val="center"/>
          </w:tcPr>
          <w:p w14:paraId="7693DC76">
            <w:pPr>
              <w:adjustRightInd w:val="0"/>
              <w:snapToGrid w:val="0"/>
              <w:jc w:val="center"/>
              <w:rPr>
                <w:rFonts w:hint="eastAsia" w:ascii="宋体" w:hAnsi="宋体" w:cs="宋体"/>
                <w:b/>
                <w:szCs w:val="21"/>
              </w:rPr>
            </w:pPr>
          </w:p>
        </w:tc>
        <w:tc>
          <w:tcPr>
            <w:tcW w:w="4819" w:type="dxa"/>
            <w:noWrap w:val="0"/>
            <w:vAlign w:val="center"/>
          </w:tcPr>
          <w:p w14:paraId="3B26FF9D">
            <w:pPr>
              <w:adjustRightInd w:val="0"/>
              <w:snapToGrid w:val="0"/>
              <w:jc w:val="center"/>
              <w:rPr>
                <w:rFonts w:hint="eastAsia" w:ascii="宋体" w:hAnsi="宋体" w:cs="宋体"/>
                <w:b/>
                <w:szCs w:val="21"/>
              </w:rPr>
            </w:pPr>
          </w:p>
        </w:tc>
        <w:tc>
          <w:tcPr>
            <w:tcW w:w="1605" w:type="dxa"/>
            <w:noWrap w:val="0"/>
            <w:vAlign w:val="center"/>
          </w:tcPr>
          <w:p w14:paraId="448A17EF">
            <w:pPr>
              <w:adjustRightInd w:val="0"/>
              <w:snapToGrid w:val="0"/>
              <w:jc w:val="center"/>
              <w:rPr>
                <w:rFonts w:hint="eastAsia" w:ascii="宋体" w:hAnsi="宋体" w:cs="宋体"/>
                <w:b/>
                <w:szCs w:val="21"/>
              </w:rPr>
            </w:pPr>
          </w:p>
        </w:tc>
        <w:tc>
          <w:tcPr>
            <w:tcW w:w="1618" w:type="dxa"/>
            <w:noWrap w:val="0"/>
            <w:vAlign w:val="center"/>
          </w:tcPr>
          <w:p w14:paraId="41D033EB">
            <w:pPr>
              <w:adjustRightInd w:val="0"/>
              <w:snapToGrid w:val="0"/>
              <w:jc w:val="center"/>
              <w:rPr>
                <w:rFonts w:hint="eastAsia" w:ascii="宋体" w:hAnsi="宋体" w:cs="宋体"/>
                <w:szCs w:val="21"/>
              </w:rPr>
            </w:pPr>
          </w:p>
        </w:tc>
      </w:tr>
      <w:tr w14:paraId="1579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16" w:type="dxa"/>
            <w:noWrap w:val="0"/>
            <w:vAlign w:val="center"/>
          </w:tcPr>
          <w:p w14:paraId="0696682C">
            <w:pPr>
              <w:adjustRightInd w:val="0"/>
              <w:snapToGrid w:val="0"/>
              <w:jc w:val="center"/>
              <w:rPr>
                <w:rFonts w:hint="eastAsia" w:ascii="宋体" w:hAnsi="宋体" w:cs="宋体"/>
                <w:b/>
                <w:szCs w:val="21"/>
              </w:rPr>
            </w:pPr>
          </w:p>
        </w:tc>
        <w:tc>
          <w:tcPr>
            <w:tcW w:w="4819" w:type="dxa"/>
            <w:noWrap w:val="0"/>
            <w:vAlign w:val="center"/>
          </w:tcPr>
          <w:p w14:paraId="78458DC7">
            <w:pPr>
              <w:adjustRightInd w:val="0"/>
              <w:snapToGrid w:val="0"/>
              <w:jc w:val="center"/>
              <w:rPr>
                <w:rFonts w:hint="eastAsia" w:ascii="宋体" w:hAnsi="宋体" w:cs="宋体"/>
                <w:b/>
                <w:szCs w:val="21"/>
              </w:rPr>
            </w:pPr>
          </w:p>
        </w:tc>
        <w:tc>
          <w:tcPr>
            <w:tcW w:w="1605" w:type="dxa"/>
            <w:noWrap w:val="0"/>
            <w:vAlign w:val="center"/>
          </w:tcPr>
          <w:p w14:paraId="2642FF47">
            <w:pPr>
              <w:adjustRightInd w:val="0"/>
              <w:snapToGrid w:val="0"/>
              <w:jc w:val="center"/>
              <w:rPr>
                <w:rFonts w:hint="eastAsia" w:ascii="宋体" w:hAnsi="宋体" w:cs="宋体"/>
                <w:b/>
                <w:szCs w:val="21"/>
              </w:rPr>
            </w:pPr>
          </w:p>
        </w:tc>
        <w:tc>
          <w:tcPr>
            <w:tcW w:w="1618" w:type="dxa"/>
            <w:noWrap w:val="0"/>
            <w:vAlign w:val="center"/>
          </w:tcPr>
          <w:p w14:paraId="4A797122">
            <w:pPr>
              <w:adjustRightInd w:val="0"/>
              <w:snapToGrid w:val="0"/>
              <w:jc w:val="center"/>
              <w:rPr>
                <w:rFonts w:hint="eastAsia" w:ascii="宋体" w:hAnsi="宋体" w:cs="宋体"/>
                <w:b/>
                <w:szCs w:val="21"/>
              </w:rPr>
            </w:pPr>
          </w:p>
        </w:tc>
      </w:tr>
      <w:tr w14:paraId="5265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16" w:type="dxa"/>
            <w:noWrap w:val="0"/>
            <w:vAlign w:val="center"/>
          </w:tcPr>
          <w:p w14:paraId="2196E358">
            <w:pPr>
              <w:adjustRightInd w:val="0"/>
              <w:snapToGrid w:val="0"/>
              <w:jc w:val="center"/>
              <w:rPr>
                <w:rFonts w:hint="eastAsia" w:ascii="宋体" w:hAnsi="宋体" w:cs="宋体"/>
                <w:b/>
                <w:szCs w:val="21"/>
              </w:rPr>
            </w:pPr>
          </w:p>
        </w:tc>
        <w:tc>
          <w:tcPr>
            <w:tcW w:w="4819" w:type="dxa"/>
            <w:noWrap w:val="0"/>
            <w:vAlign w:val="center"/>
          </w:tcPr>
          <w:p w14:paraId="2CCD8C09">
            <w:pPr>
              <w:adjustRightInd w:val="0"/>
              <w:snapToGrid w:val="0"/>
              <w:jc w:val="center"/>
              <w:rPr>
                <w:rFonts w:hint="eastAsia" w:ascii="宋体" w:hAnsi="宋体" w:cs="宋体"/>
                <w:b/>
                <w:szCs w:val="21"/>
              </w:rPr>
            </w:pPr>
          </w:p>
        </w:tc>
        <w:tc>
          <w:tcPr>
            <w:tcW w:w="1605" w:type="dxa"/>
            <w:noWrap w:val="0"/>
            <w:vAlign w:val="center"/>
          </w:tcPr>
          <w:p w14:paraId="1A90D612">
            <w:pPr>
              <w:adjustRightInd w:val="0"/>
              <w:snapToGrid w:val="0"/>
              <w:jc w:val="center"/>
              <w:rPr>
                <w:rFonts w:hint="eastAsia" w:ascii="宋体" w:hAnsi="宋体" w:cs="宋体"/>
                <w:b/>
                <w:szCs w:val="21"/>
              </w:rPr>
            </w:pPr>
          </w:p>
        </w:tc>
        <w:tc>
          <w:tcPr>
            <w:tcW w:w="1618" w:type="dxa"/>
            <w:noWrap w:val="0"/>
            <w:vAlign w:val="center"/>
          </w:tcPr>
          <w:p w14:paraId="1A901676">
            <w:pPr>
              <w:adjustRightInd w:val="0"/>
              <w:snapToGrid w:val="0"/>
              <w:jc w:val="center"/>
              <w:rPr>
                <w:rFonts w:hint="eastAsia" w:ascii="宋体" w:hAnsi="宋体" w:cs="宋体"/>
                <w:b/>
                <w:szCs w:val="21"/>
              </w:rPr>
            </w:pPr>
          </w:p>
        </w:tc>
      </w:tr>
      <w:tr w14:paraId="3525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16" w:type="dxa"/>
            <w:noWrap w:val="0"/>
            <w:vAlign w:val="center"/>
          </w:tcPr>
          <w:p w14:paraId="36B5375A">
            <w:pPr>
              <w:adjustRightInd w:val="0"/>
              <w:snapToGrid w:val="0"/>
              <w:jc w:val="center"/>
              <w:rPr>
                <w:rFonts w:hint="eastAsia" w:ascii="宋体" w:hAnsi="宋体" w:cs="宋体"/>
                <w:b/>
                <w:szCs w:val="21"/>
              </w:rPr>
            </w:pPr>
          </w:p>
        </w:tc>
        <w:tc>
          <w:tcPr>
            <w:tcW w:w="4819" w:type="dxa"/>
            <w:noWrap w:val="0"/>
            <w:vAlign w:val="center"/>
          </w:tcPr>
          <w:p w14:paraId="68715CA1">
            <w:pPr>
              <w:adjustRightInd w:val="0"/>
              <w:snapToGrid w:val="0"/>
              <w:jc w:val="center"/>
              <w:rPr>
                <w:rFonts w:hint="eastAsia" w:ascii="宋体" w:hAnsi="宋体" w:cs="宋体"/>
                <w:b/>
                <w:szCs w:val="21"/>
              </w:rPr>
            </w:pPr>
          </w:p>
        </w:tc>
        <w:tc>
          <w:tcPr>
            <w:tcW w:w="1605" w:type="dxa"/>
            <w:noWrap w:val="0"/>
            <w:vAlign w:val="center"/>
          </w:tcPr>
          <w:p w14:paraId="0D890DDA">
            <w:pPr>
              <w:adjustRightInd w:val="0"/>
              <w:snapToGrid w:val="0"/>
              <w:jc w:val="center"/>
              <w:rPr>
                <w:rFonts w:hint="eastAsia" w:ascii="宋体" w:hAnsi="宋体" w:cs="宋体"/>
                <w:b/>
                <w:szCs w:val="21"/>
              </w:rPr>
            </w:pPr>
          </w:p>
        </w:tc>
        <w:tc>
          <w:tcPr>
            <w:tcW w:w="1618" w:type="dxa"/>
            <w:noWrap w:val="0"/>
            <w:vAlign w:val="center"/>
          </w:tcPr>
          <w:p w14:paraId="1CDE18FC">
            <w:pPr>
              <w:adjustRightInd w:val="0"/>
              <w:snapToGrid w:val="0"/>
              <w:jc w:val="center"/>
              <w:rPr>
                <w:rFonts w:hint="eastAsia" w:ascii="宋体" w:hAnsi="宋体" w:cs="宋体"/>
                <w:b/>
                <w:szCs w:val="21"/>
              </w:rPr>
            </w:pPr>
          </w:p>
        </w:tc>
      </w:tr>
      <w:tr w14:paraId="78FD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16" w:type="dxa"/>
            <w:noWrap w:val="0"/>
            <w:vAlign w:val="center"/>
          </w:tcPr>
          <w:p w14:paraId="00CCEA01">
            <w:pPr>
              <w:adjustRightInd w:val="0"/>
              <w:snapToGrid w:val="0"/>
              <w:jc w:val="center"/>
              <w:rPr>
                <w:rFonts w:hint="eastAsia" w:ascii="宋体" w:hAnsi="宋体" w:cs="宋体"/>
                <w:b/>
                <w:szCs w:val="21"/>
              </w:rPr>
            </w:pPr>
          </w:p>
        </w:tc>
        <w:tc>
          <w:tcPr>
            <w:tcW w:w="4819" w:type="dxa"/>
            <w:noWrap w:val="0"/>
            <w:vAlign w:val="center"/>
          </w:tcPr>
          <w:p w14:paraId="6CEEE8B9">
            <w:pPr>
              <w:adjustRightInd w:val="0"/>
              <w:snapToGrid w:val="0"/>
              <w:jc w:val="center"/>
              <w:rPr>
                <w:rFonts w:hint="eastAsia" w:ascii="宋体" w:hAnsi="宋体" w:cs="宋体"/>
                <w:b/>
                <w:szCs w:val="21"/>
              </w:rPr>
            </w:pPr>
          </w:p>
        </w:tc>
        <w:tc>
          <w:tcPr>
            <w:tcW w:w="1605" w:type="dxa"/>
            <w:noWrap w:val="0"/>
            <w:vAlign w:val="center"/>
          </w:tcPr>
          <w:p w14:paraId="297A4AF0">
            <w:pPr>
              <w:adjustRightInd w:val="0"/>
              <w:snapToGrid w:val="0"/>
              <w:jc w:val="center"/>
              <w:rPr>
                <w:rFonts w:hint="eastAsia" w:ascii="宋体" w:hAnsi="宋体" w:cs="宋体"/>
                <w:b/>
                <w:szCs w:val="21"/>
              </w:rPr>
            </w:pPr>
          </w:p>
        </w:tc>
        <w:tc>
          <w:tcPr>
            <w:tcW w:w="1618" w:type="dxa"/>
            <w:noWrap w:val="0"/>
            <w:vAlign w:val="center"/>
          </w:tcPr>
          <w:p w14:paraId="565D9C25">
            <w:pPr>
              <w:adjustRightInd w:val="0"/>
              <w:snapToGrid w:val="0"/>
              <w:jc w:val="center"/>
              <w:rPr>
                <w:rFonts w:hint="eastAsia" w:ascii="宋体" w:hAnsi="宋体" w:cs="宋体"/>
                <w:b/>
                <w:szCs w:val="21"/>
              </w:rPr>
            </w:pPr>
          </w:p>
        </w:tc>
      </w:tr>
    </w:tbl>
    <w:p w14:paraId="679259A3">
      <w:pPr>
        <w:tabs>
          <w:tab w:val="left" w:pos="1680"/>
        </w:tabs>
        <w:adjustRightInd w:val="0"/>
        <w:snapToGrid w:val="0"/>
        <w:spacing w:line="312" w:lineRule="auto"/>
        <w:rPr>
          <w:rFonts w:hint="eastAsia" w:ascii="宋体" w:hAnsi="宋体" w:cs="宋体"/>
          <w:szCs w:val="21"/>
        </w:rPr>
      </w:pPr>
    </w:p>
    <w:p w14:paraId="4E7AAD35">
      <w:pPr>
        <w:autoSpaceDE w:val="0"/>
        <w:autoSpaceDN w:val="0"/>
        <w:adjustRightInd w:val="0"/>
        <w:spacing w:line="440" w:lineRule="exact"/>
        <w:jc w:val="left"/>
        <w:rPr>
          <w:rFonts w:hint="eastAsia" w:ascii="宋体" w:hAnsi="宋体" w:cs="宋体"/>
          <w:kern w:val="0"/>
          <w:szCs w:val="21"/>
        </w:rPr>
      </w:pPr>
      <w:r>
        <w:rPr>
          <w:rFonts w:hint="eastAsia" w:ascii="宋体" w:hAnsi="宋体" w:cs="宋体"/>
          <w:kern w:val="0"/>
          <w:szCs w:val="21"/>
        </w:rPr>
        <w:t>注：</w:t>
      </w:r>
    </w:p>
    <w:p w14:paraId="4541C4B6">
      <w:pPr>
        <w:autoSpaceDE w:val="0"/>
        <w:autoSpaceDN w:val="0"/>
        <w:adjustRightInd w:val="0"/>
        <w:spacing w:line="440" w:lineRule="exact"/>
        <w:jc w:val="left"/>
        <w:rPr>
          <w:rFonts w:hint="eastAsia" w:ascii="宋体" w:hAnsi="宋体" w:cs="宋体"/>
          <w:kern w:val="0"/>
          <w:szCs w:val="21"/>
        </w:rPr>
      </w:pPr>
      <w:r>
        <w:rPr>
          <w:rFonts w:hint="eastAsia" w:ascii="宋体" w:hAnsi="宋体" w:cs="宋体"/>
          <w:kern w:val="0"/>
          <w:szCs w:val="21"/>
        </w:rPr>
        <w:t>1、如供应商完全响应，则请在“是否响应”栏内打“√”，对空白或打“×”视为偏离，请在“响应情况”栏内扼要说明偏离情况，响应情况内容较多时可在表格填写响应内容所在页码（如：见</w:t>
      </w:r>
      <w:r>
        <w:rPr>
          <w:rFonts w:hint="eastAsia" w:ascii="宋体" w:hAnsi="宋体" w:cs="宋体"/>
          <w:kern w:val="0"/>
          <w:szCs w:val="21"/>
          <w:u w:val="single"/>
        </w:rPr>
        <w:t xml:space="preserve">   </w:t>
      </w:r>
      <w:r>
        <w:rPr>
          <w:rFonts w:hint="eastAsia" w:ascii="宋体" w:hAnsi="宋体" w:cs="宋体"/>
          <w:kern w:val="0"/>
          <w:szCs w:val="21"/>
        </w:rPr>
        <w:t>页）。</w:t>
      </w:r>
    </w:p>
    <w:p w14:paraId="5B792B4F">
      <w:pPr>
        <w:autoSpaceDE w:val="0"/>
        <w:autoSpaceDN w:val="0"/>
        <w:adjustRightInd w:val="0"/>
        <w:spacing w:line="440" w:lineRule="exact"/>
        <w:jc w:val="left"/>
        <w:rPr>
          <w:rFonts w:hint="eastAsia" w:ascii="宋体" w:hAnsi="宋体" w:cs="宋体"/>
          <w:kern w:val="0"/>
          <w:szCs w:val="21"/>
        </w:rPr>
      </w:pPr>
      <w:r>
        <w:rPr>
          <w:rFonts w:hint="eastAsia" w:ascii="宋体" w:hAnsi="宋体" w:cs="宋体"/>
          <w:kern w:val="0"/>
          <w:szCs w:val="21"/>
        </w:rPr>
        <w:t>2、此表内容必须与响应文件中所介绍的内容一致，打“★”项为不可负偏离(劣于)的重要项。</w:t>
      </w:r>
    </w:p>
    <w:p w14:paraId="2C3F492C">
      <w:pPr>
        <w:snapToGrid w:val="0"/>
        <w:spacing w:line="480" w:lineRule="exact"/>
        <w:jc w:val="right"/>
        <w:rPr>
          <w:rFonts w:hint="eastAsia" w:ascii="宋体" w:hAnsi="宋体" w:cs="宋体"/>
          <w:szCs w:val="21"/>
        </w:rPr>
      </w:pPr>
    </w:p>
    <w:p w14:paraId="39A6D203">
      <w:pPr>
        <w:snapToGrid w:val="0"/>
        <w:spacing w:line="440" w:lineRule="exact"/>
        <w:ind w:firstLine="2940" w:firstLineChars="1400"/>
        <w:jc w:val="left"/>
        <w:rPr>
          <w:rFonts w:hint="eastAsia" w:ascii="宋体" w:hAnsi="宋体" w:cs="宋体"/>
          <w:szCs w:val="21"/>
        </w:rPr>
      </w:pPr>
      <w:r>
        <w:rPr>
          <w:rFonts w:hint="eastAsia" w:ascii="宋体" w:hAnsi="宋体" w:cs="宋体"/>
          <w:szCs w:val="21"/>
          <w:lang w:eastAsia="zh-CN"/>
        </w:rPr>
        <w:t>供应商</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（法人电子</w:t>
      </w:r>
      <w:r>
        <w:rPr>
          <w:rFonts w:hint="eastAsia" w:ascii="宋体" w:hAnsi="宋体" w:cs="宋体"/>
          <w:spacing w:val="20"/>
          <w:szCs w:val="21"/>
        </w:rPr>
        <w:t>盖章</w:t>
      </w:r>
      <w:r>
        <w:rPr>
          <w:rFonts w:hint="eastAsia" w:ascii="宋体" w:hAnsi="宋体" w:cs="宋体"/>
          <w:szCs w:val="21"/>
        </w:rPr>
        <w:t>）</w:t>
      </w:r>
    </w:p>
    <w:p w14:paraId="77E7924F">
      <w:pPr>
        <w:snapToGrid w:val="0"/>
        <w:spacing w:line="440" w:lineRule="exact"/>
        <w:ind w:firstLine="2940" w:firstLineChars="1400"/>
        <w:jc w:val="left"/>
        <w:rPr>
          <w:rFonts w:hint="eastAsia" w:ascii="宋体" w:hAnsi="宋体" w:cs="宋体"/>
          <w:b/>
          <w:szCs w:val="21"/>
        </w:rPr>
      </w:pPr>
      <w:r>
        <w:rPr>
          <w:rFonts w:hint="eastAsia" w:ascii="宋体" w:hAnsi="宋体" w:cs="宋体"/>
          <w:szCs w:val="21"/>
        </w:rPr>
        <w:t>日期：   年  月  日</w:t>
      </w:r>
    </w:p>
    <w:p w14:paraId="0EE8A3E0">
      <w:pPr>
        <w:pStyle w:val="4"/>
        <w:numPr>
          <w:ilvl w:val="2"/>
          <w:numId w:val="8"/>
        </w:numPr>
        <w:spacing w:before="0" w:after="0"/>
        <w:ind w:left="0"/>
        <w:rPr>
          <w:rFonts w:hint="eastAsia" w:ascii="宋体" w:hAnsi="宋体" w:cs="宋体"/>
          <w:sz w:val="21"/>
          <w:szCs w:val="21"/>
        </w:rPr>
        <w:sectPr>
          <w:pgSz w:w="11906" w:h="16838"/>
          <w:pgMar w:top="1474" w:right="1474" w:bottom="1474" w:left="1474" w:header="1020" w:footer="1020" w:gutter="0"/>
          <w:pgNumType w:fmt="decimal"/>
          <w:cols w:space="720" w:num="1"/>
          <w:docGrid w:type="linesAndChars" w:linePitch="316" w:charSpace="0"/>
        </w:sectPr>
      </w:pPr>
    </w:p>
    <w:p w14:paraId="6CBCD9FB">
      <w:pPr>
        <w:pStyle w:val="161"/>
        <w:shd w:val="clear" w:color="auto" w:fill="auto"/>
        <w:outlineLvl w:val="0"/>
        <w:rPr>
          <w:rFonts w:hint="eastAsia" w:ascii="宋体" w:hAnsi="宋体" w:cs="宋体"/>
          <w:b/>
          <w:bCs/>
          <w:sz w:val="21"/>
          <w:szCs w:val="21"/>
        </w:rPr>
      </w:pPr>
      <w:bookmarkStart w:id="90" w:name="_Toc4164"/>
    </w:p>
    <w:p w14:paraId="269F92F9">
      <w:pPr>
        <w:pStyle w:val="161"/>
        <w:shd w:val="clear" w:color="auto" w:fill="auto"/>
        <w:outlineLvl w:val="0"/>
        <w:rPr>
          <w:rFonts w:hint="eastAsia" w:ascii="宋体" w:hAnsi="宋体" w:cs="宋体"/>
          <w:b/>
          <w:bCs/>
          <w:sz w:val="21"/>
          <w:szCs w:val="21"/>
        </w:rPr>
      </w:pPr>
      <w:r>
        <w:rPr>
          <w:rFonts w:hint="eastAsia" w:ascii="宋体" w:hAnsi="宋体" w:cs="宋体"/>
          <w:b/>
          <w:bCs/>
          <w:sz w:val="21"/>
          <w:szCs w:val="21"/>
          <w:lang w:val="en-US" w:eastAsia="zh-CN"/>
        </w:rPr>
        <w:t>四</w:t>
      </w:r>
      <w:r>
        <w:rPr>
          <w:rFonts w:hint="eastAsia" w:ascii="宋体" w:hAnsi="宋体" w:cs="宋体"/>
          <w:b/>
          <w:bCs/>
          <w:sz w:val="21"/>
          <w:szCs w:val="21"/>
        </w:rPr>
        <w:t>、完成过类似项目业绩</w:t>
      </w:r>
      <w:bookmarkEnd w:id="90"/>
    </w:p>
    <w:p w14:paraId="0BD98D0B">
      <w:pPr>
        <w:spacing w:line="400" w:lineRule="exact"/>
        <w:rPr>
          <w:rFonts w:hint="eastAsia" w:ascii="宋体" w:hAnsi="宋体" w:cs="宋体"/>
          <w:bCs/>
          <w:szCs w:val="21"/>
        </w:rPr>
      </w:pPr>
    </w:p>
    <w:tbl>
      <w:tblPr>
        <w:tblStyle w:val="47"/>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6709"/>
      </w:tblGrid>
      <w:tr w14:paraId="2638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650" w:type="dxa"/>
            <w:noWrap w:val="0"/>
            <w:vAlign w:val="center"/>
          </w:tcPr>
          <w:p w14:paraId="44EEB9C8">
            <w:pPr>
              <w:jc w:val="center"/>
              <w:rPr>
                <w:rFonts w:hint="eastAsia" w:ascii="宋体" w:hAnsi="宋体" w:cs="宋体"/>
                <w:szCs w:val="21"/>
              </w:rPr>
            </w:pPr>
            <w:r>
              <w:rPr>
                <w:rFonts w:hint="eastAsia" w:ascii="宋体" w:hAnsi="宋体" w:cs="宋体"/>
                <w:szCs w:val="21"/>
              </w:rPr>
              <w:t>项目名称</w:t>
            </w:r>
          </w:p>
        </w:tc>
        <w:tc>
          <w:tcPr>
            <w:tcW w:w="6709" w:type="dxa"/>
            <w:noWrap w:val="0"/>
            <w:vAlign w:val="center"/>
          </w:tcPr>
          <w:p w14:paraId="7989D50C">
            <w:pPr>
              <w:jc w:val="center"/>
              <w:rPr>
                <w:rFonts w:hint="eastAsia" w:ascii="宋体" w:hAnsi="宋体" w:cs="宋体"/>
                <w:szCs w:val="21"/>
              </w:rPr>
            </w:pPr>
          </w:p>
        </w:tc>
      </w:tr>
      <w:tr w14:paraId="4236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650" w:type="dxa"/>
            <w:noWrap w:val="0"/>
            <w:vAlign w:val="center"/>
          </w:tcPr>
          <w:p w14:paraId="21A2B85B">
            <w:pPr>
              <w:jc w:val="center"/>
              <w:rPr>
                <w:rFonts w:hint="eastAsia" w:ascii="宋体" w:hAnsi="宋体" w:cs="宋体"/>
                <w:szCs w:val="21"/>
              </w:rPr>
            </w:pPr>
            <w:r>
              <w:rPr>
                <w:rFonts w:hint="eastAsia" w:ascii="宋体" w:hAnsi="宋体" w:cs="宋体"/>
                <w:szCs w:val="21"/>
              </w:rPr>
              <w:t>项目所在地</w:t>
            </w:r>
          </w:p>
        </w:tc>
        <w:tc>
          <w:tcPr>
            <w:tcW w:w="6709" w:type="dxa"/>
            <w:noWrap w:val="0"/>
            <w:vAlign w:val="center"/>
          </w:tcPr>
          <w:p w14:paraId="062EE61F">
            <w:pPr>
              <w:jc w:val="center"/>
              <w:rPr>
                <w:rFonts w:hint="eastAsia" w:ascii="宋体" w:hAnsi="宋体" w:cs="宋体"/>
                <w:szCs w:val="21"/>
              </w:rPr>
            </w:pPr>
          </w:p>
        </w:tc>
      </w:tr>
      <w:tr w14:paraId="6DF8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650" w:type="dxa"/>
            <w:noWrap w:val="0"/>
            <w:vAlign w:val="center"/>
          </w:tcPr>
          <w:p w14:paraId="39172011">
            <w:pPr>
              <w:jc w:val="center"/>
              <w:rPr>
                <w:rFonts w:hint="eastAsia" w:ascii="宋体" w:hAnsi="宋体" w:cs="宋体"/>
                <w:szCs w:val="21"/>
              </w:rPr>
            </w:pPr>
            <w:r>
              <w:rPr>
                <w:rFonts w:hint="eastAsia" w:ascii="宋体" w:hAnsi="宋体" w:cs="宋体"/>
                <w:szCs w:val="21"/>
              </w:rPr>
              <w:t>采购人名称</w:t>
            </w:r>
          </w:p>
        </w:tc>
        <w:tc>
          <w:tcPr>
            <w:tcW w:w="6709" w:type="dxa"/>
            <w:noWrap w:val="0"/>
            <w:vAlign w:val="center"/>
          </w:tcPr>
          <w:p w14:paraId="2C99C92C">
            <w:pPr>
              <w:jc w:val="center"/>
              <w:rPr>
                <w:rFonts w:hint="eastAsia" w:ascii="宋体" w:hAnsi="宋体" w:cs="宋体"/>
                <w:szCs w:val="21"/>
              </w:rPr>
            </w:pPr>
          </w:p>
        </w:tc>
      </w:tr>
      <w:tr w14:paraId="272E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650" w:type="dxa"/>
            <w:noWrap w:val="0"/>
            <w:vAlign w:val="center"/>
          </w:tcPr>
          <w:p w14:paraId="4E3AEDEE">
            <w:pPr>
              <w:jc w:val="center"/>
              <w:rPr>
                <w:rFonts w:hint="eastAsia" w:ascii="宋体" w:hAnsi="宋体" w:cs="宋体"/>
                <w:szCs w:val="21"/>
              </w:rPr>
            </w:pPr>
            <w:r>
              <w:rPr>
                <w:rFonts w:hint="eastAsia" w:ascii="宋体" w:hAnsi="宋体" w:cs="宋体"/>
                <w:szCs w:val="21"/>
              </w:rPr>
              <w:t>采购人地址</w:t>
            </w:r>
          </w:p>
        </w:tc>
        <w:tc>
          <w:tcPr>
            <w:tcW w:w="6709" w:type="dxa"/>
            <w:noWrap w:val="0"/>
            <w:vAlign w:val="center"/>
          </w:tcPr>
          <w:p w14:paraId="2F23FC50">
            <w:pPr>
              <w:jc w:val="center"/>
              <w:rPr>
                <w:rFonts w:hint="eastAsia" w:ascii="宋体" w:hAnsi="宋体" w:cs="宋体"/>
                <w:szCs w:val="21"/>
              </w:rPr>
            </w:pPr>
          </w:p>
        </w:tc>
      </w:tr>
      <w:tr w14:paraId="4C80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650" w:type="dxa"/>
            <w:noWrap w:val="0"/>
            <w:vAlign w:val="center"/>
          </w:tcPr>
          <w:p w14:paraId="6E8363EC">
            <w:pPr>
              <w:jc w:val="center"/>
              <w:rPr>
                <w:rFonts w:hint="eastAsia" w:ascii="宋体" w:hAnsi="宋体" w:cs="宋体"/>
                <w:szCs w:val="21"/>
              </w:rPr>
            </w:pPr>
            <w:r>
              <w:rPr>
                <w:rFonts w:hint="eastAsia" w:ascii="宋体" w:hAnsi="宋体" w:cs="宋体"/>
                <w:szCs w:val="21"/>
              </w:rPr>
              <w:t>合同价格</w:t>
            </w:r>
          </w:p>
        </w:tc>
        <w:tc>
          <w:tcPr>
            <w:tcW w:w="6709" w:type="dxa"/>
            <w:noWrap w:val="0"/>
            <w:vAlign w:val="center"/>
          </w:tcPr>
          <w:p w14:paraId="49B98BC6">
            <w:pPr>
              <w:jc w:val="center"/>
              <w:rPr>
                <w:rFonts w:hint="eastAsia" w:ascii="宋体" w:hAnsi="宋体" w:cs="宋体"/>
                <w:szCs w:val="21"/>
              </w:rPr>
            </w:pPr>
          </w:p>
        </w:tc>
      </w:tr>
      <w:tr w14:paraId="4AE8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650" w:type="dxa"/>
            <w:noWrap w:val="0"/>
            <w:vAlign w:val="center"/>
          </w:tcPr>
          <w:p w14:paraId="138B98FF">
            <w:pPr>
              <w:jc w:val="center"/>
              <w:rPr>
                <w:rFonts w:hint="eastAsia" w:ascii="宋体" w:hAnsi="宋体" w:cs="宋体"/>
                <w:szCs w:val="21"/>
              </w:rPr>
            </w:pPr>
            <w:r>
              <w:rPr>
                <w:rFonts w:hint="eastAsia" w:ascii="宋体" w:hAnsi="宋体" w:cs="宋体"/>
                <w:szCs w:val="21"/>
              </w:rPr>
              <w:t>合同签订日期</w:t>
            </w:r>
          </w:p>
        </w:tc>
        <w:tc>
          <w:tcPr>
            <w:tcW w:w="6709" w:type="dxa"/>
            <w:noWrap w:val="0"/>
            <w:vAlign w:val="center"/>
          </w:tcPr>
          <w:p w14:paraId="5AC259E6">
            <w:pPr>
              <w:jc w:val="center"/>
              <w:rPr>
                <w:rFonts w:hint="eastAsia" w:ascii="宋体" w:hAnsi="宋体" w:cs="宋体"/>
                <w:szCs w:val="21"/>
              </w:rPr>
            </w:pPr>
          </w:p>
        </w:tc>
      </w:tr>
      <w:tr w14:paraId="6576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jc w:val="center"/>
        </w:trPr>
        <w:tc>
          <w:tcPr>
            <w:tcW w:w="2650" w:type="dxa"/>
            <w:noWrap w:val="0"/>
            <w:vAlign w:val="center"/>
          </w:tcPr>
          <w:p w14:paraId="230687BF">
            <w:pPr>
              <w:jc w:val="center"/>
              <w:rPr>
                <w:rFonts w:hint="eastAsia" w:ascii="宋体" w:hAnsi="宋体" w:cs="宋体"/>
                <w:szCs w:val="21"/>
              </w:rPr>
            </w:pPr>
            <w:r>
              <w:rPr>
                <w:rFonts w:hint="eastAsia" w:ascii="宋体" w:hAnsi="宋体" w:cs="宋体"/>
                <w:szCs w:val="21"/>
              </w:rPr>
              <w:t>项目描述</w:t>
            </w:r>
          </w:p>
        </w:tc>
        <w:tc>
          <w:tcPr>
            <w:tcW w:w="6709" w:type="dxa"/>
            <w:noWrap w:val="0"/>
            <w:vAlign w:val="center"/>
          </w:tcPr>
          <w:p w14:paraId="419AC11C">
            <w:pPr>
              <w:jc w:val="center"/>
              <w:rPr>
                <w:rFonts w:hint="eastAsia" w:ascii="宋体" w:hAnsi="宋体" w:cs="宋体"/>
                <w:szCs w:val="21"/>
              </w:rPr>
            </w:pPr>
          </w:p>
        </w:tc>
      </w:tr>
      <w:tr w14:paraId="6267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650" w:type="dxa"/>
            <w:noWrap w:val="0"/>
            <w:vAlign w:val="center"/>
          </w:tcPr>
          <w:p w14:paraId="63A6C481">
            <w:pPr>
              <w:jc w:val="center"/>
              <w:rPr>
                <w:rFonts w:hint="eastAsia" w:ascii="宋体" w:hAnsi="宋体" w:cs="宋体"/>
                <w:szCs w:val="21"/>
              </w:rPr>
            </w:pPr>
            <w:r>
              <w:rPr>
                <w:rFonts w:hint="eastAsia" w:ascii="宋体" w:hAnsi="宋体" w:cs="宋体"/>
                <w:szCs w:val="21"/>
              </w:rPr>
              <w:t>备注</w:t>
            </w:r>
          </w:p>
        </w:tc>
        <w:tc>
          <w:tcPr>
            <w:tcW w:w="6709" w:type="dxa"/>
            <w:noWrap w:val="0"/>
            <w:vAlign w:val="center"/>
          </w:tcPr>
          <w:p w14:paraId="20349EA4">
            <w:pPr>
              <w:jc w:val="center"/>
              <w:rPr>
                <w:rFonts w:hint="eastAsia" w:ascii="宋体" w:hAnsi="宋体" w:cs="宋体"/>
                <w:szCs w:val="21"/>
              </w:rPr>
            </w:pPr>
          </w:p>
        </w:tc>
      </w:tr>
    </w:tbl>
    <w:p w14:paraId="7D08988A">
      <w:pPr>
        <w:spacing w:line="400" w:lineRule="exact"/>
        <w:ind w:left="630" w:hanging="630" w:hangingChars="300"/>
        <w:rPr>
          <w:rFonts w:hint="eastAsia" w:ascii="宋体" w:hAnsi="宋体" w:cs="宋体"/>
          <w:bCs/>
          <w:szCs w:val="21"/>
        </w:rPr>
      </w:pPr>
    </w:p>
    <w:p w14:paraId="26417E0D">
      <w:pPr>
        <w:spacing w:line="400" w:lineRule="exact"/>
        <w:ind w:left="630" w:hanging="630" w:hangingChars="300"/>
        <w:rPr>
          <w:rFonts w:hint="eastAsia" w:ascii="宋体" w:hAnsi="宋体" w:cs="宋体"/>
          <w:bCs/>
          <w:szCs w:val="21"/>
        </w:rPr>
      </w:pPr>
    </w:p>
    <w:p w14:paraId="77910153">
      <w:pPr>
        <w:spacing w:line="400" w:lineRule="exact"/>
        <w:ind w:left="630" w:hanging="630" w:hangingChars="300"/>
        <w:rPr>
          <w:rFonts w:hint="eastAsia" w:ascii="宋体" w:hAnsi="宋体" w:cs="宋体"/>
          <w:bCs/>
          <w:szCs w:val="21"/>
        </w:rPr>
      </w:pPr>
    </w:p>
    <w:p w14:paraId="3E7320B2">
      <w:pPr>
        <w:spacing w:line="400" w:lineRule="exact"/>
        <w:rPr>
          <w:rFonts w:hint="eastAsia" w:ascii="宋体" w:hAnsi="宋体" w:cs="宋体"/>
          <w:bCs/>
          <w:szCs w:val="21"/>
        </w:rPr>
      </w:pPr>
      <w:r>
        <w:rPr>
          <w:rFonts w:hint="eastAsia" w:ascii="宋体" w:hAnsi="宋体" w:cs="宋体"/>
          <w:bCs/>
          <w:szCs w:val="21"/>
        </w:rPr>
        <w:t>备注：1、表格后附</w:t>
      </w:r>
      <w:r>
        <w:rPr>
          <w:rFonts w:hint="eastAsia" w:ascii="宋体" w:hAnsi="宋体" w:cs="宋体"/>
          <w:bCs/>
          <w:szCs w:val="21"/>
          <w:lang w:val="en-US" w:eastAsia="zh-CN"/>
        </w:rPr>
        <w:t>相关证明材料</w:t>
      </w:r>
      <w:r>
        <w:rPr>
          <w:rFonts w:hint="eastAsia" w:ascii="宋体" w:hAnsi="宋体" w:cs="宋体"/>
          <w:bCs/>
          <w:szCs w:val="21"/>
        </w:rPr>
        <w:t>。</w:t>
      </w:r>
    </w:p>
    <w:p w14:paraId="0A52816B">
      <w:pPr>
        <w:spacing w:line="400" w:lineRule="exact"/>
        <w:ind w:left="630"/>
        <w:rPr>
          <w:rFonts w:hint="eastAsia" w:ascii="宋体" w:hAnsi="宋体" w:cs="宋体"/>
          <w:szCs w:val="21"/>
        </w:rPr>
      </w:pPr>
      <w:r>
        <w:rPr>
          <w:rFonts w:hint="eastAsia" w:ascii="宋体" w:hAnsi="宋体" w:cs="宋体"/>
          <w:bCs/>
          <w:szCs w:val="21"/>
        </w:rPr>
        <w:t>2、具体年份要求为响应文件递交截止日前三年内。</w:t>
      </w:r>
    </w:p>
    <w:p w14:paraId="7241846F">
      <w:pPr>
        <w:spacing w:line="400" w:lineRule="exact"/>
        <w:ind w:left="630"/>
        <w:rPr>
          <w:rFonts w:hint="eastAsia" w:ascii="宋体" w:hAnsi="宋体" w:cs="宋体"/>
          <w:bCs/>
          <w:szCs w:val="21"/>
        </w:rPr>
      </w:pPr>
      <w:r>
        <w:rPr>
          <w:rFonts w:hint="eastAsia" w:ascii="宋体" w:hAnsi="宋体" w:cs="宋体"/>
          <w:bCs/>
          <w:szCs w:val="21"/>
        </w:rPr>
        <w:t>3、每张表格只填写一个项目，并标明序号。</w:t>
      </w:r>
    </w:p>
    <w:p w14:paraId="6CC83A83">
      <w:pPr>
        <w:rPr>
          <w:rFonts w:hint="eastAsia" w:ascii="宋体" w:hAnsi="宋体" w:cs="宋体"/>
          <w:b/>
          <w:bCs/>
          <w:kern w:val="0"/>
          <w:szCs w:val="21"/>
        </w:rPr>
      </w:pPr>
    </w:p>
    <w:p w14:paraId="5E506884">
      <w:pPr>
        <w:outlineLvl w:val="0"/>
        <w:rPr>
          <w:rFonts w:hint="eastAsia" w:ascii="宋体" w:hAnsi="宋体" w:cs="宋体"/>
          <w:b/>
          <w:bCs/>
          <w:kern w:val="0"/>
          <w:szCs w:val="21"/>
        </w:rPr>
      </w:pPr>
      <w:bookmarkStart w:id="91" w:name="_Toc23627"/>
    </w:p>
    <w:p w14:paraId="5FA565F7">
      <w:pPr>
        <w:outlineLvl w:val="0"/>
        <w:rPr>
          <w:rFonts w:hint="eastAsia" w:ascii="宋体" w:hAnsi="宋体" w:cs="宋体"/>
          <w:b/>
          <w:bCs/>
          <w:kern w:val="0"/>
          <w:szCs w:val="21"/>
        </w:rPr>
      </w:pPr>
    </w:p>
    <w:p w14:paraId="25457F30">
      <w:pPr>
        <w:pStyle w:val="22"/>
        <w:rPr>
          <w:rFonts w:hint="eastAsia" w:ascii="宋体" w:hAnsi="宋体" w:cs="宋体"/>
        </w:rPr>
      </w:pPr>
    </w:p>
    <w:p w14:paraId="121FE642">
      <w:pPr>
        <w:pStyle w:val="161"/>
        <w:shd w:val="clear" w:color="auto" w:fill="auto"/>
        <w:outlineLvl w:val="0"/>
        <w:rPr>
          <w:rFonts w:hint="eastAsia" w:ascii="宋体" w:hAnsi="宋体" w:cs="宋体"/>
          <w:b/>
          <w:bCs/>
          <w:sz w:val="21"/>
          <w:szCs w:val="21"/>
        </w:rPr>
      </w:pPr>
    </w:p>
    <w:p w14:paraId="77ACEBB8">
      <w:pPr>
        <w:pStyle w:val="161"/>
        <w:shd w:val="clear" w:color="auto" w:fill="auto"/>
        <w:outlineLvl w:val="0"/>
        <w:rPr>
          <w:rFonts w:hint="eastAsia" w:ascii="宋体" w:hAnsi="宋体" w:cs="宋体"/>
          <w:b/>
          <w:bCs/>
          <w:sz w:val="21"/>
          <w:szCs w:val="21"/>
        </w:rPr>
      </w:pPr>
      <w:r>
        <w:rPr>
          <w:rFonts w:hint="eastAsia" w:ascii="宋体" w:hAnsi="宋体" w:cs="宋体"/>
          <w:b/>
          <w:bCs/>
          <w:sz w:val="21"/>
          <w:szCs w:val="21"/>
          <w:lang w:val="en-US" w:eastAsia="zh-CN"/>
        </w:rPr>
        <w:t>五</w:t>
      </w:r>
      <w:r>
        <w:rPr>
          <w:rFonts w:hint="eastAsia" w:ascii="宋体" w:hAnsi="宋体" w:cs="宋体"/>
          <w:b/>
          <w:bCs/>
          <w:sz w:val="21"/>
          <w:szCs w:val="21"/>
        </w:rPr>
        <w:t>、</w:t>
      </w:r>
      <w:r>
        <w:rPr>
          <w:rFonts w:hint="eastAsia" w:ascii="宋体" w:hAnsi="宋体" w:cs="宋体"/>
          <w:b/>
          <w:bCs/>
          <w:sz w:val="21"/>
          <w:szCs w:val="21"/>
          <w:lang w:eastAsia="zh-CN"/>
        </w:rPr>
        <w:t>单一来源采购文件</w:t>
      </w:r>
      <w:r>
        <w:rPr>
          <w:rFonts w:hint="eastAsia" w:ascii="宋体" w:hAnsi="宋体" w:cs="宋体"/>
          <w:b/>
          <w:bCs/>
          <w:sz w:val="21"/>
          <w:szCs w:val="21"/>
        </w:rPr>
        <w:t>要求或</w:t>
      </w:r>
      <w:r>
        <w:rPr>
          <w:rFonts w:hint="eastAsia" w:ascii="宋体" w:hAnsi="宋体" w:cs="宋体"/>
          <w:b/>
          <w:bCs/>
          <w:sz w:val="21"/>
          <w:szCs w:val="21"/>
          <w:lang w:eastAsia="zh-CN"/>
        </w:rPr>
        <w:t>供应商</w:t>
      </w:r>
      <w:r>
        <w:rPr>
          <w:rFonts w:hint="eastAsia" w:ascii="宋体" w:hAnsi="宋体" w:cs="宋体"/>
          <w:b/>
          <w:bCs/>
          <w:sz w:val="21"/>
          <w:szCs w:val="21"/>
        </w:rPr>
        <w:t>认为需要提供的其他商务技术材料/文件</w:t>
      </w:r>
    </w:p>
    <w:bookmarkEnd w:id="91"/>
    <w:p w14:paraId="0CA9D325"/>
    <w:p w14:paraId="34C8F2D1"/>
    <w:p w14:paraId="30830836">
      <w:pPr>
        <w:pStyle w:val="5"/>
        <w:spacing w:before="156"/>
        <w:rPr>
          <w:sz w:val="28"/>
          <w:szCs w:val="28"/>
        </w:rPr>
      </w:pPr>
    </w:p>
    <w:p w14:paraId="1D60C020">
      <w:pPr>
        <w:pStyle w:val="5"/>
        <w:spacing w:before="156"/>
        <w:rPr>
          <w:sz w:val="28"/>
          <w:szCs w:val="28"/>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Univers 57 Condensed">
    <w:altName w:val="宋体"/>
    <w:panose1 w:val="00000000000000000000"/>
    <w:charset w:val="86"/>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C2EA">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E7DBB">
                          <w:pPr>
                            <w:pStyle w:val="3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EE7DBB">
                    <w:pPr>
                      <w:pStyle w:val="3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DB93E">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4C4DD">
                          <w:pPr>
                            <w:pStyle w:val="31"/>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64</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5C4C4DD">
                    <w:pPr>
                      <w:pStyle w:val="31"/>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64</w:t>
                    </w:r>
                    <w:r>
                      <w:rPr>
                        <w:rFonts w:hint="eastAsia"/>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46439"/>
    <w:multiLevelType w:val="singleLevel"/>
    <w:tmpl w:val="95846439"/>
    <w:lvl w:ilvl="0" w:tentative="0">
      <w:start w:val="1"/>
      <w:numFmt w:val="chineseCounting"/>
      <w:suff w:val="nothing"/>
      <w:lvlText w:val="%1、"/>
      <w:lvlJc w:val="left"/>
      <w:pPr>
        <w:ind w:left="-420" w:firstLine="420"/>
      </w:pPr>
      <w:rPr>
        <w:rFonts w:hint="eastAsia"/>
      </w:rPr>
    </w:lvl>
  </w:abstractNum>
  <w:abstractNum w:abstractNumId="1">
    <w:nsid w:val="9FAFADE1"/>
    <w:multiLevelType w:val="multilevel"/>
    <w:tmpl w:val="9FAFADE1"/>
    <w:lvl w:ilvl="0" w:tentative="0">
      <w:start w:val="1"/>
      <w:numFmt w:val="chineseCountingThousand"/>
      <w:suff w:val="nothing"/>
      <w:lvlText w:val="第%1部分"/>
      <w:lvlJc w:val="center"/>
      <w:pPr>
        <w:ind w:left="252" w:firstLine="288"/>
      </w:pPr>
      <w:rPr>
        <w:rFonts w:hint="eastAsia"/>
        <w:sz w:val="28"/>
        <w:szCs w:val="28"/>
      </w:rPr>
    </w:lvl>
    <w:lvl w:ilvl="1" w:tentative="0">
      <w:start w:val="1"/>
      <w:numFmt w:val="chineseCountingThousand"/>
      <w:suff w:val="nothing"/>
      <w:lvlText w:val="%2、"/>
      <w:lvlJc w:val="left"/>
      <w:pPr>
        <w:ind w:left="543" w:firstLine="177"/>
      </w:pPr>
      <w:rPr>
        <w:rFonts w:hint="eastAsia" w:ascii="仿宋_GB2312" w:hAnsi="宋体" w:eastAsia="仿宋_GB2312"/>
        <w:sz w:val="32"/>
        <w:szCs w:val="32"/>
        <w:lang w:val="en-US"/>
      </w:rPr>
    </w:lvl>
    <w:lvl w:ilvl="2" w:tentative="0">
      <w:start w:val="1"/>
      <w:numFmt w:val="chineseCounting"/>
      <w:suff w:val="nothing"/>
      <w:lvlText w:val="%3、"/>
      <w:lvlJc w:val="left"/>
      <w:pPr>
        <w:tabs>
          <w:tab w:val="left" w:pos="0"/>
        </w:tabs>
        <w:ind w:left="252" w:firstLine="0"/>
      </w:pPr>
      <w:rPr>
        <w:rFonts w:hint="eastAsia" w:ascii="宋体" w:hAnsi="宋体" w:eastAsia="华文中宋" w:cs="宋体"/>
        <w:b/>
        <w:i w:val="0"/>
        <w:spacing w:val="0"/>
        <w:w w:val="100"/>
        <w:position w:val="0"/>
        <w:sz w:val="24"/>
        <w:szCs w:val="21"/>
      </w:rPr>
    </w:lvl>
    <w:lvl w:ilvl="3" w:tentative="0">
      <w:start w:val="1"/>
      <w:numFmt w:val="decimal"/>
      <w:suff w:val="nothing"/>
      <w:lvlText w:val="%4、"/>
      <w:lvlJc w:val="left"/>
      <w:pPr>
        <w:ind w:left="252" w:firstLine="0"/>
      </w:pPr>
      <w:rPr>
        <w:rFonts w:hint="eastAsia"/>
      </w:rPr>
    </w:lvl>
    <w:lvl w:ilvl="4" w:tentative="0">
      <w:start w:val="1"/>
      <w:numFmt w:val="upperLetter"/>
      <w:suff w:val="nothing"/>
      <w:lvlText w:val="%5、"/>
      <w:lvlJc w:val="left"/>
      <w:pPr>
        <w:ind w:left="252" w:firstLine="0"/>
      </w:pPr>
      <w:rPr>
        <w:rFonts w:hint="eastAsia"/>
      </w:rPr>
    </w:lvl>
    <w:lvl w:ilvl="5" w:tentative="0">
      <w:start w:val="1"/>
      <w:numFmt w:val="none"/>
      <w:suff w:val="nothing"/>
      <w:lvlText w:val=""/>
      <w:lvlJc w:val="left"/>
      <w:pPr>
        <w:ind w:left="252" w:firstLine="0"/>
      </w:pPr>
      <w:rPr>
        <w:rFonts w:hint="eastAsia"/>
      </w:rPr>
    </w:lvl>
    <w:lvl w:ilvl="6" w:tentative="0">
      <w:start w:val="1"/>
      <w:numFmt w:val="none"/>
      <w:suff w:val="nothing"/>
      <w:lvlText w:val=""/>
      <w:lvlJc w:val="left"/>
      <w:pPr>
        <w:ind w:left="252" w:firstLine="0"/>
      </w:pPr>
      <w:rPr>
        <w:rFonts w:hint="eastAsia"/>
      </w:rPr>
    </w:lvl>
    <w:lvl w:ilvl="7" w:tentative="0">
      <w:start w:val="1"/>
      <w:numFmt w:val="none"/>
      <w:suff w:val="nothing"/>
      <w:lvlText w:val=""/>
      <w:lvlJc w:val="left"/>
      <w:pPr>
        <w:ind w:left="252" w:firstLine="0"/>
      </w:pPr>
      <w:rPr>
        <w:rFonts w:hint="eastAsia"/>
      </w:rPr>
    </w:lvl>
    <w:lvl w:ilvl="8" w:tentative="0">
      <w:start w:val="1"/>
      <w:numFmt w:val="none"/>
      <w:suff w:val="nothing"/>
      <w:lvlText w:val=""/>
      <w:lvlJc w:val="left"/>
      <w:pPr>
        <w:ind w:left="252" w:firstLine="0"/>
      </w:pPr>
      <w:rPr>
        <w:rFonts w:hint="eastAsia"/>
      </w:rPr>
    </w:lvl>
  </w:abstractNum>
  <w:abstractNum w:abstractNumId="2">
    <w:nsid w:val="C52EEC0A"/>
    <w:multiLevelType w:val="singleLevel"/>
    <w:tmpl w:val="C52EEC0A"/>
    <w:lvl w:ilvl="0" w:tentative="0">
      <w:start w:val="1"/>
      <w:numFmt w:val="decimal"/>
      <w:suff w:val="nothing"/>
      <w:lvlText w:val="（%1）"/>
      <w:lvlJc w:val="left"/>
      <w:pPr>
        <w:ind w:left="720"/>
      </w:pPr>
    </w:lvl>
  </w:abstractNum>
  <w:abstractNum w:abstractNumId="3">
    <w:nsid w:val="CFAF49E9"/>
    <w:multiLevelType w:val="singleLevel"/>
    <w:tmpl w:val="CFAF49E9"/>
    <w:lvl w:ilvl="0" w:tentative="0">
      <w:start w:val="1"/>
      <w:numFmt w:val="decimal"/>
      <w:suff w:val="nothing"/>
      <w:lvlText w:val="%1、"/>
      <w:lvlJc w:val="left"/>
    </w:lvl>
  </w:abstractNum>
  <w:abstractNum w:abstractNumId="4">
    <w:nsid w:val="FFFFFF7E"/>
    <w:multiLevelType w:val="singleLevel"/>
    <w:tmpl w:val="FFFFFF7E"/>
    <w:lvl w:ilvl="0" w:tentative="0">
      <w:start w:val="1"/>
      <w:numFmt w:val="decimal"/>
      <w:pStyle w:val="23"/>
      <w:lvlText w:val="%1."/>
      <w:lvlJc w:val="left"/>
      <w:pPr>
        <w:tabs>
          <w:tab w:val="left" w:pos="1200"/>
        </w:tabs>
        <w:ind w:left="1200" w:leftChars="400" w:hanging="360" w:hangingChars="200"/>
      </w:pPr>
    </w:lvl>
  </w:abstractNum>
  <w:abstractNum w:abstractNumId="5">
    <w:nsid w:val="FFFFFF88"/>
    <w:multiLevelType w:val="singleLevel"/>
    <w:tmpl w:val="FFFFFF88"/>
    <w:lvl w:ilvl="0" w:tentative="0">
      <w:start w:val="1"/>
      <w:numFmt w:val="decimal"/>
      <w:pStyle w:val="12"/>
      <w:lvlText w:val="%1."/>
      <w:lvlJc w:val="left"/>
      <w:pPr>
        <w:tabs>
          <w:tab w:val="left" w:pos="360"/>
        </w:tabs>
        <w:ind w:left="360" w:hanging="360" w:hangingChars="200"/>
      </w:pPr>
    </w:lvl>
  </w:abstractNum>
  <w:abstractNum w:abstractNumId="6">
    <w:nsid w:val="02EC8B5A"/>
    <w:multiLevelType w:val="singleLevel"/>
    <w:tmpl w:val="02EC8B5A"/>
    <w:lvl w:ilvl="0" w:tentative="0">
      <w:start w:val="4"/>
      <w:numFmt w:val="chineseCounting"/>
      <w:suff w:val="nothing"/>
      <w:lvlText w:val="%1、"/>
      <w:lvlJc w:val="left"/>
      <w:rPr>
        <w:rFonts w:hint="eastAsia"/>
      </w:rPr>
    </w:lvl>
  </w:abstractNum>
  <w:abstractNum w:abstractNumId="7">
    <w:nsid w:val="55124AC2"/>
    <w:multiLevelType w:val="singleLevel"/>
    <w:tmpl w:val="55124AC2"/>
    <w:lvl w:ilvl="0" w:tentative="0">
      <w:start w:val="1"/>
      <w:numFmt w:val="chineseCounting"/>
      <w:suff w:val="nothing"/>
      <w:lvlText w:val="%1、"/>
      <w:lvlJc w:val="left"/>
      <w:pPr>
        <w:ind w:left="0" w:firstLine="420"/>
      </w:pPr>
      <w:rPr>
        <w:rFonts w:hint="eastAsia"/>
      </w:rPr>
    </w:lvl>
  </w:abstractNum>
  <w:num w:numId="1">
    <w:abstractNumId w:val="5"/>
  </w:num>
  <w:num w:numId="2">
    <w:abstractNumId w:val="4"/>
  </w:num>
  <w:num w:numId="3">
    <w:abstractNumId w:val="2"/>
  </w:num>
  <w:num w:numId="4">
    <w:abstractNumId w:val="3"/>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F9"/>
    <w:rsid w:val="000964EB"/>
    <w:rsid w:val="000C33A4"/>
    <w:rsid w:val="000F23AB"/>
    <w:rsid w:val="001675B1"/>
    <w:rsid w:val="001B4E1B"/>
    <w:rsid w:val="0023222D"/>
    <w:rsid w:val="0030443E"/>
    <w:rsid w:val="00320A28"/>
    <w:rsid w:val="0033479C"/>
    <w:rsid w:val="00392E3F"/>
    <w:rsid w:val="003F44AD"/>
    <w:rsid w:val="004E3B6D"/>
    <w:rsid w:val="00537ABC"/>
    <w:rsid w:val="005540DF"/>
    <w:rsid w:val="00576F97"/>
    <w:rsid w:val="006152AE"/>
    <w:rsid w:val="00624A7C"/>
    <w:rsid w:val="006D769F"/>
    <w:rsid w:val="00704C5F"/>
    <w:rsid w:val="0072169D"/>
    <w:rsid w:val="007431EC"/>
    <w:rsid w:val="007F5A03"/>
    <w:rsid w:val="00853D61"/>
    <w:rsid w:val="009A328E"/>
    <w:rsid w:val="009C249E"/>
    <w:rsid w:val="00A32A4D"/>
    <w:rsid w:val="00A64A2B"/>
    <w:rsid w:val="00B24C52"/>
    <w:rsid w:val="00B54E9B"/>
    <w:rsid w:val="00B670BE"/>
    <w:rsid w:val="00BA6BE5"/>
    <w:rsid w:val="00BC27B5"/>
    <w:rsid w:val="00C03E42"/>
    <w:rsid w:val="00C20532"/>
    <w:rsid w:val="00CA26AB"/>
    <w:rsid w:val="00CE72F8"/>
    <w:rsid w:val="00D020C0"/>
    <w:rsid w:val="00D5203F"/>
    <w:rsid w:val="00D531F9"/>
    <w:rsid w:val="00E63008"/>
    <w:rsid w:val="00E75123"/>
    <w:rsid w:val="00F67C5B"/>
    <w:rsid w:val="00FB7CBD"/>
    <w:rsid w:val="00FD1553"/>
    <w:rsid w:val="016757EE"/>
    <w:rsid w:val="02381D5B"/>
    <w:rsid w:val="02F676E5"/>
    <w:rsid w:val="031454FC"/>
    <w:rsid w:val="034B77E8"/>
    <w:rsid w:val="03680088"/>
    <w:rsid w:val="037C47CB"/>
    <w:rsid w:val="03B93FC4"/>
    <w:rsid w:val="043E2C12"/>
    <w:rsid w:val="044F2743"/>
    <w:rsid w:val="04564375"/>
    <w:rsid w:val="047C4CDE"/>
    <w:rsid w:val="04BF2318"/>
    <w:rsid w:val="04FD7147"/>
    <w:rsid w:val="05213002"/>
    <w:rsid w:val="05383AC6"/>
    <w:rsid w:val="053D7859"/>
    <w:rsid w:val="05EE7F97"/>
    <w:rsid w:val="06235016"/>
    <w:rsid w:val="0631645E"/>
    <w:rsid w:val="067325D9"/>
    <w:rsid w:val="06B30766"/>
    <w:rsid w:val="06EA6003"/>
    <w:rsid w:val="06F03508"/>
    <w:rsid w:val="072210A1"/>
    <w:rsid w:val="076F2185"/>
    <w:rsid w:val="08A9756A"/>
    <w:rsid w:val="093614F9"/>
    <w:rsid w:val="09962122"/>
    <w:rsid w:val="09A20754"/>
    <w:rsid w:val="0A25630B"/>
    <w:rsid w:val="0A7C62CE"/>
    <w:rsid w:val="0ADD7A5F"/>
    <w:rsid w:val="0B3C0FEB"/>
    <w:rsid w:val="0B7A6CFA"/>
    <w:rsid w:val="0BB35FB8"/>
    <w:rsid w:val="0C0107D6"/>
    <w:rsid w:val="0C651635"/>
    <w:rsid w:val="0C6D197C"/>
    <w:rsid w:val="0C8474D9"/>
    <w:rsid w:val="0D033615"/>
    <w:rsid w:val="0D5D02A7"/>
    <w:rsid w:val="0D6D72D4"/>
    <w:rsid w:val="0DBC604D"/>
    <w:rsid w:val="0E1324ED"/>
    <w:rsid w:val="0E340731"/>
    <w:rsid w:val="0E3D78BD"/>
    <w:rsid w:val="0E553B46"/>
    <w:rsid w:val="0E8E4328"/>
    <w:rsid w:val="0ED94988"/>
    <w:rsid w:val="0F1B565E"/>
    <w:rsid w:val="0F2A53B3"/>
    <w:rsid w:val="0FC1318E"/>
    <w:rsid w:val="10A80D03"/>
    <w:rsid w:val="10FE583D"/>
    <w:rsid w:val="110E2620"/>
    <w:rsid w:val="11337483"/>
    <w:rsid w:val="114D46A7"/>
    <w:rsid w:val="115329EA"/>
    <w:rsid w:val="1160592D"/>
    <w:rsid w:val="1170444C"/>
    <w:rsid w:val="117D7457"/>
    <w:rsid w:val="11B368E8"/>
    <w:rsid w:val="120E3B3A"/>
    <w:rsid w:val="1235174F"/>
    <w:rsid w:val="12E11695"/>
    <w:rsid w:val="13243E8A"/>
    <w:rsid w:val="134A6CF7"/>
    <w:rsid w:val="137479B3"/>
    <w:rsid w:val="137D4E23"/>
    <w:rsid w:val="13B8568E"/>
    <w:rsid w:val="13D40CA6"/>
    <w:rsid w:val="13DC717F"/>
    <w:rsid w:val="13EC302A"/>
    <w:rsid w:val="1451228D"/>
    <w:rsid w:val="149D75C0"/>
    <w:rsid w:val="14A300D6"/>
    <w:rsid w:val="14B2231B"/>
    <w:rsid w:val="151A0EC1"/>
    <w:rsid w:val="159B0945"/>
    <w:rsid w:val="15D04495"/>
    <w:rsid w:val="16910C73"/>
    <w:rsid w:val="16C84540"/>
    <w:rsid w:val="16D97972"/>
    <w:rsid w:val="1719310B"/>
    <w:rsid w:val="173C7234"/>
    <w:rsid w:val="17562D78"/>
    <w:rsid w:val="17E35B1D"/>
    <w:rsid w:val="182209AB"/>
    <w:rsid w:val="19006C58"/>
    <w:rsid w:val="190E08BA"/>
    <w:rsid w:val="191F3CF5"/>
    <w:rsid w:val="1929454C"/>
    <w:rsid w:val="19312EDC"/>
    <w:rsid w:val="197D5DB8"/>
    <w:rsid w:val="19A26192"/>
    <w:rsid w:val="19DF6CE9"/>
    <w:rsid w:val="1A456820"/>
    <w:rsid w:val="1A773D00"/>
    <w:rsid w:val="1AC973C0"/>
    <w:rsid w:val="1ACB31F4"/>
    <w:rsid w:val="1B0F1164"/>
    <w:rsid w:val="1B240175"/>
    <w:rsid w:val="1B5B3479"/>
    <w:rsid w:val="1BBA29EB"/>
    <w:rsid w:val="1BF47849"/>
    <w:rsid w:val="1C031743"/>
    <w:rsid w:val="1C3017B9"/>
    <w:rsid w:val="1C3B45A3"/>
    <w:rsid w:val="1C5373E0"/>
    <w:rsid w:val="1C7D0268"/>
    <w:rsid w:val="1CB34F32"/>
    <w:rsid w:val="1CDB091D"/>
    <w:rsid w:val="1CEE0F81"/>
    <w:rsid w:val="1E077AF1"/>
    <w:rsid w:val="1E485865"/>
    <w:rsid w:val="1ED670D0"/>
    <w:rsid w:val="1F0E15D6"/>
    <w:rsid w:val="1F8D52AD"/>
    <w:rsid w:val="1F975A54"/>
    <w:rsid w:val="1FC83071"/>
    <w:rsid w:val="20513D8C"/>
    <w:rsid w:val="20CC04F8"/>
    <w:rsid w:val="21325228"/>
    <w:rsid w:val="21871F82"/>
    <w:rsid w:val="21E70D47"/>
    <w:rsid w:val="22187A34"/>
    <w:rsid w:val="22436EAE"/>
    <w:rsid w:val="22751E70"/>
    <w:rsid w:val="22AE52B1"/>
    <w:rsid w:val="22D0131B"/>
    <w:rsid w:val="22E3634B"/>
    <w:rsid w:val="23B94383"/>
    <w:rsid w:val="23C124BE"/>
    <w:rsid w:val="24142CEE"/>
    <w:rsid w:val="243E4AC5"/>
    <w:rsid w:val="246E48E1"/>
    <w:rsid w:val="250C2A91"/>
    <w:rsid w:val="253B6132"/>
    <w:rsid w:val="258C2D04"/>
    <w:rsid w:val="25C04865"/>
    <w:rsid w:val="25C848BB"/>
    <w:rsid w:val="25FE010E"/>
    <w:rsid w:val="262B300F"/>
    <w:rsid w:val="26961334"/>
    <w:rsid w:val="26C60BDB"/>
    <w:rsid w:val="2730537D"/>
    <w:rsid w:val="275353B0"/>
    <w:rsid w:val="275D6B40"/>
    <w:rsid w:val="27686BB1"/>
    <w:rsid w:val="28D479D5"/>
    <w:rsid w:val="2A350C87"/>
    <w:rsid w:val="2A89087D"/>
    <w:rsid w:val="2AEB4BE5"/>
    <w:rsid w:val="2B515C38"/>
    <w:rsid w:val="2B983E3F"/>
    <w:rsid w:val="2BBF3C60"/>
    <w:rsid w:val="2C6436F9"/>
    <w:rsid w:val="2C960720"/>
    <w:rsid w:val="2CF63689"/>
    <w:rsid w:val="2DA64F8B"/>
    <w:rsid w:val="2DB16A71"/>
    <w:rsid w:val="2DD23207"/>
    <w:rsid w:val="2DE15E13"/>
    <w:rsid w:val="2E472CBF"/>
    <w:rsid w:val="2E4F748E"/>
    <w:rsid w:val="2E833BA1"/>
    <w:rsid w:val="2E9B063E"/>
    <w:rsid w:val="2FE62BEE"/>
    <w:rsid w:val="30232EC2"/>
    <w:rsid w:val="30275B96"/>
    <w:rsid w:val="312F4324"/>
    <w:rsid w:val="31412288"/>
    <w:rsid w:val="31B9012D"/>
    <w:rsid w:val="32011652"/>
    <w:rsid w:val="32017F10"/>
    <w:rsid w:val="328764FE"/>
    <w:rsid w:val="331A7BBE"/>
    <w:rsid w:val="33351F42"/>
    <w:rsid w:val="33E10222"/>
    <w:rsid w:val="34F3412B"/>
    <w:rsid w:val="35890C63"/>
    <w:rsid w:val="35D3071A"/>
    <w:rsid w:val="35E77685"/>
    <w:rsid w:val="36250E7B"/>
    <w:rsid w:val="36931EB6"/>
    <w:rsid w:val="3745247E"/>
    <w:rsid w:val="37C2145A"/>
    <w:rsid w:val="37C2619F"/>
    <w:rsid w:val="38E82FF8"/>
    <w:rsid w:val="39331379"/>
    <w:rsid w:val="39CF3E69"/>
    <w:rsid w:val="3A202857"/>
    <w:rsid w:val="3A70514D"/>
    <w:rsid w:val="3A7370C5"/>
    <w:rsid w:val="3ABB0331"/>
    <w:rsid w:val="3AD77512"/>
    <w:rsid w:val="3ADC21AD"/>
    <w:rsid w:val="3AE70AB5"/>
    <w:rsid w:val="3AFD3207"/>
    <w:rsid w:val="3B026732"/>
    <w:rsid w:val="3B375EA3"/>
    <w:rsid w:val="3B940679"/>
    <w:rsid w:val="3BD57866"/>
    <w:rsid w:val="3C9473F5"/>
    <w:rsid w:val="3D3019DF"/>
    <w:rsid w:val="3D900CC9"/>
    <w:rsid w:val="3D917F13"/>
    <w:rsid w:val="3E7233A3"/>
    <w:rsid w:val="3EB25BA1"/>
    <w:rsid w:val="3FC02F33"/>
    <w:rsid w:val="402C2D25"/>
    <w:rsid w:val="40931134"/>
    <w:rsid w:val="40B00DE0"/>
    <w:rsid w:val="40B1234C"/>
    <w:rsid w:val="40ED606B"/>
    <w:rsid w:val="40EE5207"/>
    <w:rsid w:val="41077088"/>
    <w:rsid w:val="411B5963"/>
    <w:rsid w:val="41697F49"/>
    <w:rsid w:val="423E2957"/>
    <w:rsid w:val="428718D5"/>
    <w:rsid w:val="433546F3"/>
    <w:rsid w:val="4337386A"/>
    <w:rsid w:val="4371282C"/>
    <w:rsid w:val="447D5159"/>
    <w:rsid w:val="44966681"/>
    <w:rsid w:val="44BE436A"/>
    <w:rsid w:val="4525520D"/>
    <w:rsid w:val="45992622"/>
    <w:rsid w:val="45E92CA4"/>
    <w:rsid w:val="4601066E"/>
    <w:rsid w:val="468A2BBB"/>
    <w:rsid w:val="471668ED"/>
    <w:rsid w:val="47E31D09"/>
    <w:rsid w:val="48181923"/>
    <w:rsid w:val="489D640E"/>
    <w:rsid w:val="48F231D5"/>
    <w:rsid w:val="48FE36BE"/>
    <w:rsid w:val="49035474"/>
    <w:rsid w:val="49680301"/>
    <w:rsid w:val="4A1164FE"/>
    <w:rsid w:val="4A2308DD"/>
    <w:rsid w:val="4ABB510E"/>
    <w:rsid w:val="4AF244EE"/>
    <w:rsid w:val="4B752966"/>
    <w:rsid w:val="4B961A43"/>
    <w:rsid w:val="4BAF6F2E"/>
    <w:rsid w:val="4C2D55EA"/>
    <w:rsid w:val="4C7B2236"/>
    <w:rsid w:val="4CAE3D1E"/>
    <w:rsid w:val="4DF127E4"/>
    <w:rsid w:val="4E1675F5"/>
    <w:rsid w:val="4E19184E"/>
    <w:rsid w:val="4EA028A7"/>
    <w:rsid w:val="4EA42E8B"/>
    <w:rsid w:val="4EC95A69"/>
    <w:rsid w:val="4FCC5E45"/>
    <w:rsid w:val="513965CF"/>
    <w:rsid w:val="51B17982"/>
    <w:rsid w:val="51C83B1B"/>
    <w:rsid w:val="51CB28B2"/>
    <w:rsid w:val="51DC771E"/>
    <w:rsid w:val="51EE33F6"/>
    <w:rsid w:val="52B5061C"/>
    <w:rsid w:val="530D3E9D"/>
    <w:rsid w:val="537C5C2B"/>
    <w:rsid w:val="537F7F8C"/>
    <w:rsid w:val="538E5782"/>
    <w:rsid w:val="53917EAC"/>
    <w:rsid w:val="53A47843"/>
    <w:rsid w:val="53B12364"/>
    <w:rsid w:val="54243381"/>
    <w:rsid w:val="55443D58"/>
    <w:rsid w:val="557140A5"/>
    <w:rsid w:val="55CA21B0"/>
    <w:rsid w:val="561A6E57"/>
    <w:rsid w:val="56750972"/>
    <w:rsid w:val="578B108D"/>
    <w:rsid w:val="57CB7A14"/>
    <w:rsid w:val="58744C71"/>
    <w:rsid w:val="58D22F89"/>
    <w:rsid w:val="592E2A43"/>
    <w:rsid w:val="59886343"/>
    <w:rsid w:val="59FC5F60"/>
    <w:rsid w:val="59FD4D41"/>
    <w:rsid w:val="5A251C4C"/>
    <w:rsid w:val="5A2D110B"/>
    <w:rsid w:val="5AEB2F50"/>
    <w:rsid w:val="5B1A225B"/>
    <w:rsid w:val="5B5442EF"/>
    <w:rsid w:val="5B5F2C06"/>
    <w:rsid w:val="5B93490F"/>
    <w:rsid w:val="5C3D658E"/>
    <w:rsid w:val="5C4E4FCF"/>
    <w:rsid w:val="5D4A4025"/>
    <w:rsid w:val="5DE955EF"/>
    <w:rsid w:val="5EFB2447"/>
    <w:rsid w:val="5FBE6072"/>
    <w:rsid w:val="5FCF63FE"/>
    <w:rsid w:val="5FF032FB"/>
    <w:rsid w:val="60014C8D"/>
    <w:rsid w:val="60456109"/>
    <w:rsid w:val="608C3BA8"/>
    <w:rsid w:val="60CF1912"/>
    <w:rsid w:val="60DC6544"/>
    <w:rsid w:val="60F669F3"/>
    <w:rsid w:val="61A3348D"/>
    <w:rsid w:val="61BF1D0C"/>
    <w:rsid w:val="61F27106"/>
    <w:rsid w:val="62596C40"/>
    <w:rsid w:val="627B0E98"/>
    <w:rsid w:val="63424FC6"/>
    <w:rsid w:val="63D33E57"/>
    <w:rsid w:val="63E4009D"/>
    <w:rsid w:val="63EE4E8B"/>
    <w:rsid w:val="63F24E50"/>
    <w:rsid w:val="6461535F"/>
    <w:rsid w:val="648725E5"/>
    <w:rsid w:val="649E4380"/>
    <w:rsid w:val="649F0F2A"/>
    <w:rsid w:val="64E52FEA"/>
    <w:rsid w:val="65895994"/>
    <w:rsid w:val="65E371DF"/>
    <w:rsid w:val="670532B7"/>
    <w:rsid w:val="675B24BC"/>
    <w:rsid w:val="675C6C29"/>
    <w:rsid w:val="676A30EB"/>
    <w:rsid w:val="67AD5966"/>
    <w:rsid w:val="67F05735"/>
    <w:rsid w:val="67F63DA9"/>
    <w:rsid w:val="680F12CF"/>
    <w:rsid w:val="68301A3D"/>
    <w:rsid w:val="68865DF1"/>
    <w:rsid w:val="6909088F"/>
    <w:rsid w:val="69333FCC"/>
    <w:rsid w:val="698E3EC8"/>
    <w:rsid w:val="69AD4EFA"/>
    <w:rsid w:val="69D14282"/>
    <w:rsid w:val="6A7742D1"/>
    <w:rsid w:val="6A7C69AC"/>
    <w:rsid w:val="6B0411DA"/>
    <w:rsid w:val="6B712FFB"/>
    <w:rsid w:val="6C4733B9"/>
    <w:rsid w:val="6CC42CD9"/>
    <w:rsid w:val="6CC61FA4"/>
    <w:rsid w:val="6D044C0B"/>
    <w:rsid w:val="6D275152"/>
    <w:rsid w:val="6DA6747F"/>
    <w:rsid w:val="6DC07D85"/>
    <w:rsid w:val="6DE23B2B"/>
    <w:rsid w:val="6F045CDC"/>
    <w:rsid w:val="701325D3"/>
    <w:rsid w:val="70505E85"/>
    <w:rsid w:val="7054738D"/>
    <w:rsid w:val="70732FE7"/>
    <w:rsid w:val="70AC214A"/>
    <w:rsid w:val="70D31FB4"/>
    <w:rsid w:val="71793DC1"/>
    <w:rsid w:val="71CC55B4"/>
    <w:rsid w:val="731962D6"/>
    <w:rsid w:val="734B31FD"/>
    <w:rsid w:val="735F5068"/>
    <w:rsid w:val="73C04EB1"/>
    <w:rsid w:val="73C538B3"/>
    <w:rsid w:val="74EE4801"/>
    <w:rsid w:val="754719C4"/>
    <w:rsid w:val="756D1AB4"/>
    <w:rsid w:val="759163C6"/>
    <w:rsid w:val="759F4AAE"/>
    <w:rsid w:val="766F72B3"/>
    <w:rsid w:val="76B87502"/>
    <w:rsid w:val="771C465A"/>
    <w:rsid w:val="773B46DA"/>
    <w:rsid w:val="774D17DD"/>
    <w:rsid w:val="77B15165"/>
    <w:rsid w:val="77E3584E"/>
    <w:rsid w:val="77F823CE"/>
    <w:rsid w:val="78065F8C"/>
    <w:rsid w:val="7856160C"/>
    <w:rsid w:val="7873029F"/>
    <w:rsid w:val="78750605"/>
    <w:rsid w:val="79EF01C3"/>
    <w:rsid w:val="7A6260A2"/>
    <w:rsid w:val="7AD04482"/>
    <w:rsid w:val="7ADB6B36"/>
    <w:rsid w:val="7AF2169D"/>
    <w:rsid w:val="7AF644BB"/>
    <w:rsid w:val="7B5159E9"/>
    <w:rsid w:val="7B89614E"/>
    <w:rsid w:val="7BD41921"/>
    <w:rsid w:val="7BDF5BF2"/>
    <w:rsid w:val="7C073FE0"/>
    <w:rsid w:val="7C8835C0"/>
    <w:rsid w:val="7CC76129"/>
    <w:rsid w:val="7CD779C6"/>
    <w:rsid w:val="7D58497B"/>
    <w:rsid w:val="7D810D8E"/>
    <w:rsid w:val="7DDB333C"/>
    <w:rsid w:val="7E303BF2"/>
    <w:rsid w:val="7E6F317A"/>
    <w:rsid w:val="7EA52E73"/>
    <w:rsid w:val="7EE61F21"/>
    <w:rsid w:val="7F1C6B03"/>
    <w:rsid w:val="7F8A08FA"/>
    <w:rsid w:val="7FC52BA5"/>
    <w:rsid w:val="7FFD4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7"/>
    <w:qFormat/>
    <w:uiPriority w:val="0"/>
    <w:pPr>
      <w:autoSpaceDE w:val="0"/>
      <w:autoSpaceDN w:val="0"/>
      <w:adjustRightInd w:val="0"/>
      <w:spacing w:line="360" w:lineRule="auto"/>
      <w:jc w:val="center"/>
      <w:outlineLvl w:val="0"/>
    </w:pPr>
    <w:rPr>
      <w:rFonts w:ascii="Times New Roman" w:hAnsi="Times New Roman" w:eastAsia="隶书"/>
      <w:b/>
      <w:bCs/>
      <w:kern w:val="0"/>
      <w:sz w:val="36"/>
      <w:szCs w:val="36"/>
    </w:rPr>
  </w:style>
  <w:style w:type="paragraph" w:styleId="3">
    <w:name w:val="heading 2"/>
    <w:basedOn w:val="1"/>
    <w:next w:val="1"/>
    <w:link w:val="58"/>
    <w:semiHidden/>
    <w:unhideWhenUsed/>
    <w:qFormat/>
    <w:uiPriority w:val="0"/>
    <w:pPr>
      <w:keepNext/>
      <w:keepLines/>
      <w:spacing w:before="260" w:after="260" w:line="412" w:lineRule="auto"/>
      <w:outlineLvl w:val="1"/>
    </w:pPr>
    <w:rPr>
      <w:rFonts w:ascii="Arial" w:hAnsi="Arial" w:eastAsia="黑体"/>
      <w:b/>
      <w:bCs/>
      <w:sz w:val="32"/>
      <w:szCs w:val="32"/>
    </w:rPr>
  </w:style>
  <w:style w:type="paragraph" w:styleId="4">
    <w:name w:val="heading 3"/>
    <w:basedOn w:val="1"/>
    <w:next w:val="5"/>
    <w:link w:val="59"/>
    <w:semiHidden/>
    <w:unhideWhenUsed/>
    <w:qFormat/>
    <w:uiPriority w:val="0"/>
    <w:pPr>
      <w:keepNext/>
      <w:keepLines/>
      <w:spacing w:before="260" w:after="260" w:line="412" w:lineRule="auto"/>
      <w:outlineLvl w:val="2"/>
    </w:pPr>
    <w:rPr>
      <w:b/>
      <w:bCs/>
      <w:sz w:val="32"/>
      <w:szCs w:val="32"/>
    </w:rPr>
  </w:style>
  <w:style w:type="paragraph" w:styleId="6">
    <w:name w:val="heading 4"/>
    <w:basedOn w:val="1"/>
    <w:next w:val="1"/>
    <w:link w:val="60"/>
    <w:semiHidden/>
    <w:unhideWhenUsed/>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61"/>
    <w:semiHidden/>
    <w:unhideWhenUsed/>
    <w:qFormat/>
    <w:uiPriority w:val="0"/>
    <w:pPr>
      <w:keepNext/>
      <w:keepLines/>
      <w:spacing w:before="280" w:after="290" w:line="372" w:lineRule="auto"/>
      <w:outlineLvl w:val="4"/>
    </w:pPr>
    <w:rPr>
      <w:rFonts w:ascii="Times New Roman" w:hAnsi="Times New Roman"/>
      <w:b/>
      <w:bCs/>
      <w:sz w:val="28"/>
      <w:szCs w:val="28"/>
    </w:rPr>
  </w:style>
  <w:style w:type="paragraph" w:styleId="8">
    <w:name w:val="heading 6"/>
    <w:basedOn w:val="1"/>
    <w:next w:val="1"/>
    <w:link w:val="62"/>
    <w:semiHidden/>
    <w:unhideWhenUsed/>
    <w:qFormat/>
    <w:uiPriority w:val="0"/>
    <w:pPr>
      <w:keepNext/>
      <w:keepLines/>
      <w:spacing w:before="240" w:after="64" w:line="316" w:lineRule="auto"/>
      <w:outlineLvl w:val="5"/>
    </w:pPr>
    <w:rPr>
      <w:rFonts w:ascii="Arial" w:hAnsi="Arial" w:eastAsia="黑体"/>
      <w:b/>
      <w:bCs/>
      <w:sz w:val="24"/>
      <w:szCs w:val="24"/>
    </w:rPr>
  </w:style>
  <w:style w:type="paragraph" w:styleId="9">
    <w:name w:val="heading 7"/>
    <w:basedOn w:val="1"/>
    <w:next w:val="1"/>
    <w:link w:val="63"/>
    <w:semiHidden/>
    <w:unhideWhenUsed/>
    <w:qFormat/>
    <w:uiPriority w:val="0"/>
    <w:pPr>
      <w:keepNext/>
      <w:keepLines/>
      <w:snapToGrid w:val="0"/>
      <w:spacing w:before="240" w:after="64" w:line="320" w:lineRule="atLeast"/>
      <w:jc w:val="center"/>
      <w:outlineLvl w:val="6"/>
    </w:pPr>
    <w:rPr>
      <w:rFonts w:ascii="宋体" w:hAnsi="宋体"/>
      <w:b/>
      <w:bCs/>
      <w:kern w:val="0"/>
      <w:sz w:val="24"/>
      <w:szCs w:val="24"/>
    </w:rPr>
  </w:style>
  <w:style w:type="character" w:default="1" w:styleId="48">
    <w:name w:val="Default Paragraph Font"/>
    <w:semiHidden/>
    <w:qFormat/>
    <w:uiPriority w:val="0"/>
  </w:style>
  <w:style w:type="table" w:default="1" w:styleId="47">
    <w:name w:val="Normal Table"/>
    <w:semiHidden/>
    <w:qFormat/>
    <w:uiPriority w:val="0"/>
    <w:tblPr>
      <w:tblCellMar>
        <w:top w:w="0" w:type="dxa"/>
        <w:left w:w="108" w:type="dxa"/>
        <w:bottom w:w="0" w:type="dxa"/>
        <w:right w:w="108" w:type="dxa"/>
      </w:tblCellMar>
    </w:tblPr>
  </w:style>
  <w:style w:type="paragraph" w:styleId="5">
    <w:name w:val="Plain Text"/>
    <w:basedOn w:val="1"/>
    <w:link w:val="152"/>
    <w:uiPriority w:val="0"/>
    <w:pPr>
      <w:spacing w:beforeLines="50" w:line="400" w:lineRule="exact"/>
    </w:pPr>
    <w:rPr>
      <w:rFonts w:ascii="宋体" w:hAnsi="Courier New"/>
      <w:sz w:val="24"/>
      <w:szCs w:val="24"/>
    </w:rPr>
  </w:style>
  <w:style w:type="paragraph" w:styleId="10">
    <w:name w:val="toc 7"/>
    <w:basedOn w:val="1"/>
    <w:next w:val="1"/>
    <w:uiPriority w:val="0"/>
    <w:pPr>
      <w:snapToGrid w:val="0"/>
      <w:spacing w:line="600" w:lineRule="exact"/>
      <w:ind w:left="3120"/>
      <w:jc w:val="left"/>
    </w:pPr>
    <w:rPr>
      <w:rFonts w:ascii="Times New Roman" w:hAnsi="Times New Roman"/>
      <w:kern w:val="0"/>
      <w:sz w:val="18"/>
      <w:szCs w:val="18"/>
    </w:rPr>
  </w:style>
  <w:style w:type="paragraph" w:styleId="11">
    <w:name w:val="table of authorities"/>
    <w:basedOn w:val="1"/>
    <w:next w:val="1"/>
    <w:unhideWhenUsed/>
    <w:qFormat/>
    <w:uiPriority w:val="0"/>
    <w:pPr>
      <w:spacing w:line="360" w:lineRule="auto"/>
      <w:ind w:left="420" w:leftChars="200" w:firstLine="420" w:firstLineChars="200"/>
    </w:pPr>
    <w:rPr>
      <w:rFonts w:hint="eastAsia" w:ascii="宋体" w:hAnsi="宋体"/>
      <w:sz w:val="24"/>
      <w:szCs w:val="24"/>
    </w:rPr>
  </w:style>
  <w:style w:type="paragraph" w:styleId="12">
    <w:name w:val="List Number"/>
    <w:basedOn w:val="1"/>
    <w:uiPriority w:val="0"/>
    <w:pPr>
      <w:widowControl/>
      <w:numPr>
        <w:ilvl w:val="0"/>
        <w:numId w:val="1"/>
      </w:numPr>
      <w:tabs>
        <w:tab w:val="left" w:pos="454"/>
        <w:tab w:val="left" w:pos="720"/>
        <w:tab w:val="clear" w:pos="360"/>
      </w:tabs>
      <w:ind w:left="454" w:hanging="284" w:firstLineChars="0"/>
      <w:jc w:val="left"/>
    </w:pPr>
    <w:rPr>
      <w:rFonts w:ascii="Times New Roman" w:hAnsi="Times New Roman"/>
      <w:kern w:val="0"/>
      <w:sz w:val="24"/>
      <w:szCs w:val="20"/>
    </w:rPr>
  </w:style>
  <w:style w:type="paragraph" w:styleId="13">
    <w:name w:val="Normal Indent"/>
    <w:basedOn w:val="1"/>
    <w:link w:val="65"/>
    <w:uiPriority w:val="0"/>
    <w:pPr>
      <w:ind w:firstLine="420"/>
    </w:pPr>
    <w:rPr>
      <w:rFonts w:asciiTheme="minorHAnsi" w:hAnsiTheme="minorHAnsi" w:eastAsiaTheme="minorEastAsia" w:cstheme="minorBidi"/>
    </w:rPr>
  </w:style>
  <w:style w:type="paragraph" w:styleId="14">
    <w:name w:val="caption"/>
    <w:basedOn w:val="1"/>
    <w:next w:val="1"/>
    <w:semiHidden/>
    <w:unhideWhenUsed/>
    <w:qFormat/>
    <w:uiPriority w:val="0"/>
    <w:pPr>
      <w:spacing w:before="152" w:after="160"/>
    </w:pPr>
    <w:rPr>
      <w:rFonts w:ascii="Arial" w:hAnsi="Arial" w:eastAsia="黑体" w:cs="Arial"/>
      <w:sz w:val="20"/>
      <w:szCs w:val="20"/>
    </w:rPr>
  </w:style>
  <w:style w:type="paragraph" w:styleId="15">
    <w:name w:val="Document Map"/>
    <w:basedOn w:val="1"/>
    <w:link w:val="150"/>
    <w:uiPriority w:val="0"/>
    <w:rPr>
      <w:rFonts w:ascii="宋体"/>
      <w:sz w:val="18"/>
      <w:szCs w:val="18"/>
    </w:rPr>
  </w:style>
  <w:style w:type="paragraph" w:styleId="16">
    <w:name w:val="toa heading"/>
    <w:basedOn w:val="1"/>
    <w:next w:val="1"/>
    <w:unhideWhenUsed/>
    <w:qFormat/>
    <w:uiPriority w:val="99"/>
    <w:pPr>
      <w:spacing w:before="120" w:line="360" w:lineRule="auto"/>
      <w:ind w:firstLine="480" w:firstLineChars="200"/>
    </w:pPr>
    <w:rPr>
      <w:rFonts w:ascii="Arial" w:hAnsi="Arial"/>
      <w:sz w:val="24"/>
      <w:szCs w:val="24"/>
    </w:rPr>
  </w:style>
  <w:style w:type="paragraph" w:styleId="17">
    <w:name w:val="annotation text"/>
    <w:basedOn w:val="1"/>
    <w:link w:val="67"/>
    <w:uiPriority w:val="0"/>
    <w:pPr>
      <w:jc w:val="left"/>
    </w:pPr>
  </w:style>
  <w:style w:type="paragraph" w:styleId="18">
    <w:name w:val="Body Text 3"/>
    <w:basedOn w:val="1"/>
    <w:link w:val="74"/>
    <w:uiPriority w:val="0"/>
    <w:pPr>
      <w:snapToGrid w:val="0"/>
      <w:spacing w:before="50" w:after="50"/>
    </w:pPr>
    <w:rPr>
      <w:rFonts w:ascii="Times New Roman" w:hAnsi="宋体" w:eastAsia="仿宋_GB2312"/>
      <w:b/>
      <w:bCs/>
      <w:sz w:val="24"/>
      <w:szCs w:val="20"/>
    </w:rPr>
  </w:style>
  <w:style w:type="paragraph" w:styleId="19">
    <w:name w:val="Body Text"/>
    <w:basedOn w:val="1"/>
    <w:next w:val="20"/>
    <w:link w:val="69"/>
    <w:uiPriority w:val="0"/>
    <w:pPr>
      <w:spacing w:after="120"/>
    </w:p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1">
    <w:name w:val="Body Text Indent"/>
    <w:basedOn w:val="1"/>
    <w:next w:val="22"/>
    <w:link w:val="70"/>
    <w:uiPriority w:val="0"/>
    <w:pPr>
      <w:spacing w:line="200" w:lineRule="exact"/>
      <w:ind w:firstLine="301"/>
    </w:pPr>
    <w:rPr>
      <w:rFonts w:ascii="宋体" w:hAnsi="Courier New"/>
      <w:spacing w:val="-4"/>
      <w:sz w:val="18"/>
      <w:szCs w:val="20"/>
    </w:rPr>
  </w:style>
  <w:style w:type="paragraph" w:styleId="22">
    <w:name w:val="Body Text First Indent 2"/>
    <w:basedOn w:val="21"/>
    <w:qFormat/>
    <w:uiPriority w:val="0"/>
    <w:pPr>
      <w:spacing w:after="120" w:line="360" w:lineRule="auto"/>
      <w:ind w:left="420" w:leftChars="200" w:firstLine="420" w:firstLineChars="200"/>
    </w:pPr>
    <w:rPr>
      <w:rFonts w:ascii="宋体" w:hAnsi="宋体" w:eastAsia="宋体" w:cs="Times New Roman"/>
      <w:spacing w:val="0"/>
      <w:sz w:val="24"/>
      <w:szCs w:val="24"/>
    </w:rPr>
  </w:style>
  <w:style w:type="paragraph" w:styleId="23">
    <w:name w:val="List Number 3"/>
    <w:basedOn w:val="1"/>
    <w:uiPriority w:val="0"/>
    <w:pPr>
      <w:numPr>
        <w:ilvl w:val="0"/>
        <w:numId w:val="2"/>
      </w:numPr>
      <w:ind w:left="0" w:leftChars="0" w:firstLine="0" w:firstLineChars="0"/>
    </w:pPr>
    <w:rPr>
      <w:rFonts w:ascii="Times New Roman" w:hAnsi="Times New Roman"/>
      <w:szCs w:val="24"/>
    </w:rPr>
  </w:style>
  <w:style w:type="paragraph" w:styleId="24">
    <w:name w:val="List 2"/>
    <w:basedOn w:val="1"/>
    <w:uiPriority w:val="0"/>
    <w:pPr>
      <w:ind w:left="100" w:leftChars="200" w:hanging="200" w:hangingChars="200"/>
    </w:pPr>
    <w:rPr>
      <w:rFonts w:ascii="Times New Roman" w:hAnsi="Times New Roman"/>
      <w:sz w:val="28"/>
      <w:szCs w:val="24"/>
    </w:rPr>
  </w:style>
  <w:style w:type="paragraph" w:styleId="25">
    <w:name w:val="toc 5"/>
    <w:basedOn w:val="1"/>
    <w:next w:val="1"/>
    <w:uiPriority w:val="0"/>
    <w:pPr>
      <w:snapToGrid w:val="0"/>
      <w:spacing w:line="600" w:lineRule="exact"/>
      <w:ind w:left="2080"/>
      <w:jc w:val="left"/>
    </w:pPr>
    <w:rPr>
      <w:rFonts w:ascii="Times New Roman" w:hAnsi="Times New Roman"/>
      <w:kern w:val="0"/>
      <w:sz w:val="18"/>
      <w:szCs w:val="18"/>
    </w:rPr>
  </w:style>
  <w:style w:type="paragraph" w:styleId="26">
    <w:name w:val="toc 3"/>
    <w:basedOn w:val="1"/>
    <w:next w:val="1"/>
    <w:uiPriority w:val="0"/>
    <w:pPr>
      <w:ind w:left="840" w:leftChars="400"/>
    </w:pPr>
  </w:style>
  <w:style w:type="paragraph" w:styleId="27">
    <w:name w:val="toc 8"/>
    <w:basedOn w:val="1"/>
    <w:next w:val="1"/>
    <w:uiPriority w:val="0"/>
    <w:pPr>
      <w:snapToGrid w:val="0"/>
      <w:spacing w:line="600" w:lineRule="exact"/>
      <w:ind w:left="3640"/>
      <w:jc w:val="left"/>
    </w:pPr>
    <w:rPr>
      <w:rFonts w:ascii="Times New Roman" w:hAnsi="Times New Roman"/>
      <w:kern w:val="0"/>
      <w:sz w:val="18"/>
      <w:szCs w:val="18"/>
    </w:rPr>
  </w:style>
  <w:style w:type="paragraph" w:styleId="28">
    <w:name w:val="Date"/>
    <w:basedOn w:val="1"/>
    <w:next w:val="1"/>
    <w:link w:val="151"/>
    <w:uiPriority w:val="0"/>
    <w:pPr>
      <w:ind w:left="2500" w:leftChars="2500"/>
    </w:pPr>
    <w:rPr>
      <w:rFonts w:ascii="Times New Roman" w:hAnsi="Times New Roman" w:eastAsia="楷体_GB2312"/>
      <w:sz w:val="32"/>
      <w:szCs w:val="20"/>
    </w:rPr>
  </w:style>
  <w:style w:type="paragraph" w:styleId="29">
    <w:name w:val="Body Text Indent 2"/>
    <w:basedOn w:val="1"/>
    <w:link w:val="75"/>
    <w:uiPriority w:val="0"/>
    <w:pPr>
      <w:snapToGrid w:val="0"/>
      <w:ind w:firstLine="542" w:firstLineChars="225"/>
    </w:pPr>
    <w:rPr>
      <w:rFonts w:ascii="仿宋_GB2312" w:hAnsi="宋体" w:cs="Arial"/>
      <w:b/>
      <w:bCs/>
      <w:color w:val="000000"/>
      <w:sz w:val="24"/>
      <w:szCs w:val="24"/>
    </w:rPr>
  </w:style>
  <w:style w:type="paragraph" w:styleId="30">
    <w:name w:val="Balloon Text"/>
    <w:basedOn w:val="1"/>
    <w:link w:val="80"/>
    <w:uiPriority w:val="0"/>
    <w:rPr>
      <w:sz w:val="18"/>
      <w:szCs w:val="18"/>
    </w:rPr>
  </w:style>
  <w:style w:type="paragraph" w:styleId="31">
    <w:name w:val="footer"/>
    <w:basedOn w:val="1"/>
    <w:link w:val="56"/>
    <w:uiPriority w:val="0"/>
    <w:pPr>
      <w:tabs>
        <w:tab w:val="center" w:pos="4153"/>
        <w:tab w:val="right" w:pos="8306"/>
      </w:tabs>
      <w:snapToGrid w:val="0"/>
      <w:jc w:val="left"/>
    </w:pPr>
    <w:rPr>
      <w:sz w:val="18"/>
      <w:szCs w:val="18"/>
    </w:rPr>
  </w:style>
  <w:style w:type="paragraph" w:styleId="32">
    <w:name w:val="header"/>
    <w:basedOn w:val="1"/>
    <w:link w:val="55"/>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iPriority w:val="0"/>
    <w:rPr>
      <w:rFonts w:ascii="Times New Roman" w:hAnsi="Times New Roman"/>
      <w:szCs w:val="24"/>
    </w:rPr>
  </w:style>
  <w:style w:type="paragraph" w:styleId="34">
    <w:name w:val="toc 4"/>
    <w:basedOn w:val="1"/>
    <w:next w:val="1"/>
    <w:uiPriority w:val="0"/>
    <w:pPr>
      <w:snapToGrid w:val="0"/>
      <w:spacing w:line="600" w:lineRule="exact"/>
      <w:ind w:left="1560"/>
      <w:jc w:val="left"/>
    </w:pPr>
    <w:rPr>
      <w:rFonts w:ascii="Times New Roman" w:hAnsi="Times New Roman"/>
      <w:kern w:val="0"/>
      <w:sz w:val="18"/>
      <w:szCs w:val="18"/>
    </w:rPr>
  </w:style>
  <w:style w:type="paragraph" w:styleId="35">
    <w:name w:val="List"/>
    <w:basedOn w:val="1"/>
    <w:uiPriority w:val="0"/>
    <w:pPr>
      <w:ind w:left="200" w:hanging="200" w:hangingChars="200"/>
    </w:pPr>
    <w:rPr>
      <w:rFonts w:ascii="Times New Roman" w:hAnsi="Times New Roman"/>
      <w:sz w:val="28"/>
      <w:szCs w:val="24"/>
    </w:rPr>
  </w:style>
  <w:style w:type="paragraph" w:styleId="36">
    <w:name w:val="footnote text"/>
    <w:basedOn w:val="1"/>
    <w:link w:val="66"/>
    <w:uiPriority w:val="0"/>
    <w:pPr>
      <w:snapToGrid w:val="0"/>
      <w:jc w:val="left"/>
    </w:pPr>
    <w:rPr>
      <w:sz w:val="18"/>
      <w:szCs w:val="18"/>
    </w:rPr>
  </w:style>
  <w:style w:type="paragraph" w:styleId="37">
    <w:name w:val="toc 6"/>
    <w:basedOn w:val="1"/>
    <w:next w:val="1"/>
    <w:uiPriority w:val="0"/>
    <w:pPr>
      <w:snapToGrid w:val="0"/>
      <w:spacing w:line="600" w:lineRule="exact"/>
      <w:ind w:left="2600"/>
      <w:jc w:val="left"/>
    </w:pPr>
    <w:rPr>
      <w:rFonts w:ascii="Times New Roman" w:hAnsi="Times New Roman"/>
      <w:kern w:val="0"/>
      <w:sz w:val="18"/>
      <w:szCs w:val="18"/>
    </w:rPr>
  </w:style>
  <w:style w:type="paragraph" w:styleId="38">
    <w:name w:val="Body Text Indent 3"/>
    <w:basedOn w:val="1"/>
    <w:link w:val="76"/>
    <w:uiPriority w:val="0"/>
    <w:pPr>
      <w:snapToGrid w:val="0"/>
      <w:ind w:firstLine="480" w:firstLineChars="200"/>
      <w:jc w:val="left"/>
    </w:pPr>
    <w:rPr>
      <w:rFonts w:ascii="仿宋_GB2312" w:hAnsi="宋体" w:eastAsia="仿宋_GB2312"/>
      <w:color w:val="000000"/>
      <w:sz w:val="24"/>
      <w:szCs w:val="24"/>
    </w:rPr>
  </w:style>
  <w:style w:type="paragraph" w:styleId="39">
    <w:name w:val="toc 2"/>
    <w:basedOn w:val="1"/>
    <w:next w:val="1"/>
    <w:uiPriority w:val="0"/>
    <w:pPr>
      <w:ind w:left="420" w:leftChars="200"/>
    </w:pPr>
  </w:style>
  <w:style w:type="paragraph" w:styleId="40">
    <w:name w:val="toc 9"/>
    <w:basedOn w:val="1"/>
    <w:next w:val="1"/>
    <w:uiPriority w:val="0"/>
    <w:pPr>
      <w:snapToGrid w:val="0"/>
      <w:spacing w:line="600" w:lineRule="exact"/>
      <w:ind w:left="4160"/>
      <w:jc w:val="left"/>
    </w:pPr>
    <w:rPr>
      <w:rFonts w:ascii="Times New Roman" w:hAnsi="Times New Roman"/>
      <w:kern w:val="0"/>
      <w:sz w:val="18"/>
      <w:szCs w:val="18"/>
    </w:rPr>
  </w:style>
  <w:style w:type="paragraph" w:styleId="41">
    <w:name w:val="Body Text 2"/>
    <w:basedOn w:val="1"/>
    <w:link w:val="73"/>
    <w:uiPriority w:val="0"/>
    <w:pPr>
      <w:widowControl/>
      <w:snapToGrid w:val="0"/>
      <w:spacing w:before="50" w:line="400" w:lineRule="exact"/>
      <w:jc w:val="left"/>
    </w:pPr>
    <w:rPr>
      <w:rFonts w:ascii="宋体" w:hAnsi="宋体"/>
      <w:color w:val="000000"/>
      <w:sz w:val="24"/>
      <w:szCs w:val="24"/>
    </w:rPr>
  </w:style>
  <w:style w:type="paragraph" w:styleId="42">
    <w:name w:val="HTML Preformatted"/>
    <w:basedOn w:val="1"/>
    <w:link w:val="64"/>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43">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44">
    <w:name w:val="Title"/>
    <w:basedOn w:val="1"/>
    <w:next w:val="1"/>
    <w:link w:val="148"/>
    <w:qFormat/>
    <w:uiPriority w:val="0"/>
    <w:pPr>
      <w:spacing w:before="240" w:after="60"/>
      <w:jc w:val="center"/>
      <w:outlineLvl w:val="0"/>
    </w:pPr>
    <w:rPr>
      <w:rFonts w:ascii="Cambria" w:hAnsi="Cambria"/>
      <w:b/>
      <w:bCs/>
      <w:kern w:val="0"/>
      <w:sz w:val="32"/>
      <w:szCs w:val="32"/>
    </w:rPr>
  </w:style>
  <w:style w:type="paragraph" w:styleId="45">
    <w:name w:val="annotation subject"/>
    <w:basedOn w:val="17"/>
    <w:next w:val="17"/>
    <w:link w:val="79"/>
    <w:uiPriority w:val="0"/>
    <w:rPr>
      <w:b/>
      <w:bCs/>
    </w:rPr>
  </w:style>
  <w:style w:type="paragraph" w:styleId="46">
    <w:name w:val="Body Text First Indent"/>
    <w:basedOn w:val="19"/>
    <w:link w:val="72"/>
    <w:uiPriority w:val="0"/>
    <w:pPr>
      <w:ind w:firstLine="420" w:firstLineChars="100"/>
    </w:pPr>
  </w:style>
  <w:style w:type="character" w:styleId="49">
    <w:name w:val="Strong"/>
    <w:basedOn w:val="48"/>
    <w:qFormat/>
    <w:uiPriority w:val="22"/>
    <w:rPr>
      <w:b/>
    </w:rPr>
  </w:style>
  <w:style w:type="character" w:styleId="50">
    <w:name w:val="FollowedHyperlink"/>
    <w:uiPriority w:val="0"/>
    <w:rPr>
      <w:color w:val="800080"/>
      <w:u w:val="single"/>
    </w:rPr>
  </w:style>
  <w:style w:type="character" w:styleId="51">
    <w:name w:val="Emphasis"/>
    <w:qFormat/>
    <w:uiPriority w:val="0"/>
    <w:rPr>
      <w:color w:val="CC0033"/>
    </w:rPr>
  </w:style>
  <w:style w:type="character" w:styleId="52">
    <w:name w:val="Hyperlink"/>
    <w:uiPriority w:val="0"/>
    <w:rPr>
      <w:color w:val="0000FF"/>
      <w:u w:val="single"/>
    </w:rPr>
  </w:style>
  <w:style w:type="character" w:styleId="53">
    <w:name w:val="annotation reference"/>
    <w:uiPriority w:val="0"/>
    <w:rPr>
      <w:sz w:val="21"/>
      <w:szCs w:val="21"/>
    </w:rPr>
  </w:style>
  <w:style w:type="character" w:styleId="54">
    <w:name w:val="footnote reference"/>
    <w:uiPriority w:val="0"/>
    <w:rPr>
      <w:vertAlign w:val="superscript"/>
    </w:rPr>
  </w:style>
  <w:style w:type="character" w:customStyle="1" w:styleId="55">
    <w:name w:val="页眉 Char"/>
    <w:basedOn w:val="48"/>
    <w:link w:val="32"/>
    <w:qFormat/>
    <w:uiPriority w:val="0"/>
    <w:rPr>
      <w:sz w:val="18"/>
      <w:szCs w:val="18"/>
    </w:rPr>
  </w:style>
  <w:style w:type="character" w:customStyle="1" w:styleId="56">
    <w:name w:val="页脚 Char"/>
    <w:basedOn w:val="48"/>
    <w:link w:val="31"/>
    <w:qFormat/>
    <w:uiPriority w:val="99"/>
    <w:rPr>
      <w:sz w:val="18"/>
      <w:szCs w:val="18"/>
    </w:rPr>
  </w:style>
  <w:style w:type="character" w:customStyle="1" w:styleId="57">
    <w:name w:val="标题 1 Char"/>
    <w:basedOn w:val="48"/>
    <w:link w:val="2"/>
    <w:qFormat/>
    <w:uiPriority w:val="0"/>
    <w:rPr>
      <w:rFonts w:ascii="Times New Roman" w:hAnsi="Times New Roman" w:eastAsia="隶书" w:cs="Times New Roman"/>
      <w:b/>
      <w:bCs/>
      <w:kern w:val="0"/>
      <w:sz w:val="36"/>
      <w:szCs w:val="36"/>
    </w:rPr>
  </w:style>
  <w:style w:type="character" w:customStyle="1" w:styleId="58">
    <w:name w:val="标题 2 Char"/>
    <w:basedOn w:val="48"/>
    <w:link w:val="3"/>
    <w:qFormat/>
    <w:uiPriority w:val="0"/>
    <w:rPr>
      <w:rFonts w:ascii="Arial" w:hAnsi="Arial" w:eastAsia="黑体" w:cs="Times New Roman"/>
      <w:b/>
      <w:bCs/>
      <w:sz w:val="32"/>
      <w:szCs w:val="32"/>
    </w:rPr>
  </w:style>
  <w:style w:type="character" w:customStyle="1" w:styleId="59">
    <w:name w:val="标题 3 Char"/>
    <w:basedOn w:val="48"/>
    <w:link w:val="4"/>
    <w:qFormat/>
    <w:uiPriority w:val="9"/>
    <w:rPr>
      <w:rFonts w:ascii="Calibri" w:hAnsi="Calibri" w:eastAsia="宋体" w:cs="Times New Roman"/>
      <w:b/>
      <w:bCs/>
      <w:sz w:val="32"/>
      <w:szCs w:val="32"/>
    </w:rPr>
  </w:style>
  <w:style w:type="character" w:customStyle="1" w:styleId="60">
    <w:name w:val="标题 4 Char"/>
    <w:basedOn w:val="48"/>
    <w:link w:val="6"/>
    <w:semiHidden/>
    <w:qFormat/>
    <w:uiPriority w:val="0"/>
    <w:rPr>
      <w:rFonts w:ascii="Arial" w:hAnsi="Arial" w:eastAsia="黑体" w:cs="Times New Roman"/>
      <w:b/>
      <w:bCs/>
      <w:sz w:val="28"/>
      <w:szCs w:val="28"/>
    </w:rPr>
  </w:style>
  <w:style w:type="character" w:customStyle="1" w:styleId="61">
    <w:name w:val="标题 5 Char"/>
    <w:basedOn w:val="48"/>
    <w:link w:val="7"/>
    <w:semiHidden/>
    <w:qFormat/>
    <w:uiPriority w:val="0"/>
    <w:rPr>
      <w:rFonts w:ascii="Times New Roman" w:hAnsi="Times New Roman" w:eastAsia="宋体" w:cs="Times New Roman"/>
      <w:b/>
      <w:bCs/>
      <w:sz w:val="28"/>
      <w:szCs w:val="28"/>
    </w:rPr>
  </w:style>
  <w:style w:type="character" w:customStyle="1" w:styleId="62">
    <w:name w:val="标题 6 Char"/>
    <w:basedOn w:val="48"/>
    <w:link w:val="8"/>
    <w:semiHidden/>
    <w:qFormat/>
    <w:uiPriority w:val="0"/>
    <w:rPr>
      <w:rFonts w:ascii="Arial" w:hAnsi="Arial" w:eastAsia="黑体" w:cs="Times New Roman"/>
      <w:b/>
      <w:bCs/>
      <w:sz w:val="24"/>
      <w:szCs w:val="24"/>
    </w:rPr>
  </w:style>
  <w:style w:type="character" w:customStyle="1" w:styleId="63">
    <w:name w:val="标题 7 Char"/>
    <w:basedOn w:val="48"/>
    <w:link w:val="9"/>
    <w:semiHidden/>
    <w:qFormat/>
    <w:uiPriority w:val="0"/>
    <w:rPr>
      <w:rFonts w:ascii="宋体" w:hAnsi="宋体" w:eastAsia="宋体" w:cs="Times New Roman"/>
      <w:b/>
      <w:bCs/>
      <w:kern w:val="0"/>
      <w:sz w:val="24"/>
      <w:szCs w:val="24"/>
    </w:rPr>
  </w:style>
  <w:style w:type="character" w:customStyle="1" w:styleId="64">
    <w:name w:val="HTML 预设格式 Char"/>
    <w:basedOn w:val="48"/>
    <w:link w:val="42"/>
    <w:semiHidden/>
    <w:qFormat/>
    <w:uiPriority w:val="0"/>
    <w:rPr>
      <w:rFonts w:ascii="Courier New" w:hAnsi="Courier New" w:eastAsia="宋体" w:cs="Times New Roman"/>
      <w:sz w:val="20"/>
      <w:szCs w:val="20"/>
    </w:rPr>
  </w:style>
  <w:style w:type="character" w:customStyle="1" w:styleId="65">
    <w:name w:val="正文缩进 Char"/>
    <w:link w:val="13"/>
    <w:semiHidden/>
    <w:qFormat/>
    <w:locked/>
    <w:uiPriority w:val="0"/>
  </w:style>
  <w:style w:type="character" w:customStyle="1" w:styleId="66">
    <w:name w:val="脚注文本 Char"/>
    <w:basedOn w:val="48"/>
    <w:link w:val="36"/>
    <w:semiHidden/>
    <w:qFormat/>
    <w:uiPriority w:val="0"/>
    <w:rPr>
      <w:rFonts w:ascii="Calibri" w:hAnsi="Calibri" w:eastAsia="宋体" w:cs="Times New Roman"/>
      <w:sz w:val="18"/>
      <w:szCs w:val="18"/>
    </w:rPr>
  </w:style>
  <w:style w:type="character" w:customStyle="1" w:styleId="67">
    <w:name w:val="批注文字 Char"/>
    <w:basedOn w:val="48"/>
    <w:link w:val="17"/>
    <w:semiHidden/>
    <w:qFormat/>
    <w:uiPriority w:val="0"/>
    <w:rPr>
      <w:rFonts w:ascii="Calibri" w:hAnsi="Calibri" w:eastAsia="宋体" w:cs="Times New Roman"/>
    </w:rPr>
  </w:style>
  <w:style w:type="character" w:customStyle="1" w:styleId="68">
    <w:name w:val="标题 Char"/>
    <w:basedOn w:val="48"/>
    <w:qFormat/>
    <w:uiPriority w:val="0"/>
    <w:rPr>
      <w:rFonts w:eastAsia="宋体" w:asciiTheme="majorHAnsi" w:hAnsiTheme="majorHAnsi" w:cstheme="majorBidi"/>
      <w:b/>
      <w:bCs/>
      <w:sz w:val="32"/>
      <w:szCs w:val="32"/>
    </w:rPr>
  </w:style>
  <w:style w:type="character" w:customStyle="1" w:styleId="69">
    <w:name w:val="正文文本 Char"/>
    <w:basedOn w:val="48"/>
    <w:link w:val="19"/>
    <w:semiHidden/>
    <w:qFormat/>
    <w:uiPriority w:val="0"/>
    <w:rPr>
      <w:rFonts w:ascii="Calibri" w:hAnsi="Calibri" w:eastAsia="宋体" w:cs="Times New Roman"/>
    </w:rPr>
  </w:style>
  <w:style w:type="character" w:customStyle="1" w:styleId="70">
    <w:name w:val="正文文本缩进 Char"/>
    <w:basedOn w:val="48"/>
    <w:link w:val="21"/>
    <w:semiHidden/>
    <w:qFormat/>
    <w:uiPriority w:val="0"/>
    <w:rPr>
      <w:rFonts w:ascii="宋体" w:hAnsi="Courier New" w:eastAsia="宋体" w:cs="Times New Roman"/>
      <w:spacing w:val="-4"/>
      <w:sz w:val="18"/>
      <w:szCs w:val="20"/>
    </w:rPr>
  </w:style>
  <w:style w:type="character" w:customStyle="1" w:styleId="71">
    <w:name w:val="日期 Char"/>
    <w:basedOn w:val="48"/>
    <w:semiHidden/>
    <w:qFormat/>
    <w:uiPriority w:val="0"/>
    <w:rPr>
      <w:rFonts w:ascii="Calibri" w:hAnsi="Calibri" w:eastAsia="宋体" w:cs="Times New Roman"/>
    </w:rPr>
  </w:style>
  <w:style w:type="character" w:customStyle="1" w:styleId="72">
    <w:name w:val="正文首行缩进 Char"/>
    <w:basedOn w:val="69"/>
    <w:link w:val="46"/>
    <w:semiHidden/>
    <w:qFormat/>
    <w:uiPriority w:val="0"/>
    <w:rPr>
      <w:rFonts w:ascii="Calibri" w:hAnsi="Calibri" w:eastAsia="宋体" w:cs="Times New Roman"/>
    </w:rPr>
  </w:style>
  <w:style w:type="character" w:customStyle="1" w:styleId="73">
    <w:name w:val="正文文本 2 Char"/>
    <w:basedOn w:val="48"/>
    <w:link w:val="41"/>
    <w:semiHidden/>
    <w:qFormat/>
    <w:uiPriority w:val="0"/>
    <w:rPr>
      <w:rFonts w:ascii="宋体" w:hAnsi="宋体" w:eastAsia="宋体" w:cs="Times New Roman"/>
      <w:color w:val="000000"/>
      <w:sz w:val="24"/>
      <w:szCs w:val="24"/>
    </w:rPr>
  </w:style>
  <w:style w:type="character" w:customStyle="1" w:styleId="74">
    <w:name w:val="正文文本 3 Char"/>
    <w:basedOn w:val="48"/>
    <w:link w:val="18"/>
    <w:semiHidden/>
    <w:qFormat/>
    <w:uiPriority w:val="0"/>
    <w:rPr>
      <w:rFonts w:ascii="Times New Roman" w:hAnsi="宋体" w:eastAsia="仿宋_GB2312" w:cs="Times New Roman"/>
      <w:b/>
      <w:bCs/>
      <w:sz w:val="24"/>
      <w:szCs w:val="20"/>
    </w:rPr>
  </w:style>
  <w:style w:type="character" w:customStyle="1" w:styleId="75">
    <w:name w:val="正文文本缩进 2 Char"/>
    <w:basedOn w:val="48"/>
    <w:link w:val="29"/>
    <w:semiHidden/>
    <w:qFormat/>
    <w:uiPriority w:val="0"/>
    <w:rPr>
      <w:rFonts w:ascii="仿宋_GB2312" w:hAnsi="宋体" w:eastAsia="宋体" w:cs="Arial"/>
      <w:b/>
      <w:bCs/>
      <w:color w:val="000000"/>
      <w:sz w:val="24"/>
      <w:szCs w:val="24"/>
    </w:rPr>
  </w:style>
  <w:style w:type="character" w:customStyle="1" w:styleId="76">
    <w:name w:val="正文文本缩进 3 Char"/>
    <w:basedOn w:val="48"/>
    <w:link w:val="38"/>
    <w:semiHidden/>
    <w:qFormat/>
    <w:uiPriority w:val="0"/>
    <w:rPr>
      <w:rFonts w:ascii="仿宋_GB2312" w:hAnsi="宋体" w:eastAsia="仿宋_GB2312" w:cs="Times New Roman"/>
      <w:color w:val="000000"/>
      <w:sz w:val="24"/>
      <w:szCs w:val="24"/>
    </w:rPr>
  </w:style>
  <w:style w:type="character" w:customStyle="1" w:styleId="77">
    <w:name w:val="文档结构图 Char"/>
    <w:basedOn w:val="48"/>
    <w:semiHidden/>
    <w:qFormat/>
    <w:uiPriority w:val="0"/>
    <w:rPr>
      <w:rFonts w:ascii="宋体" w:hAnsi="Calibri" w:eastAsia="宋体" w:cs="Times New Roman"/>
      <w:sz w:val="18"/>
      <w:szCs w:val="18"/>
    </w:rPr>
  </w:style>
  <w:style w:type="character" w:customStyle="1" w:styleId="78">
    <w:name w:val="纯文本 Char"/>
    <w:basedOn w:val="48"/>
    <w:semiHidden/>
    <w:qFormat/>
    <w:uiPriority w:val="0"/>
    <w:rPr>
      <w:rFonts w:ascii="宋体" w:hAnsi="Courier New" w:eastAsia="宋体" w:cs="Courier New"/>
      <w:szCs w:val="21"/>
    </w:rPr>
  </w:style>
  <w:style w:type="character" w:customStyle="1" w:styleId="79">
    <w:name w:val="批注主题 Char"/>
    <w:basedOn w:val="67"/>
    <w:link w:val="45"/>
    <w:semiHidden/>
    <w:qFormat/>
    <w:uiPriority w:val="0"/>
    <w:rPr>
      <w:rFonts w:ascii="Calibri" w:hAnsi="Calibri" w:eastAsia="宋体" w:cs="Times New Roman"/>
      <w:b/>
      <w:bCs/>
    </w:rPr>
  </w:style>
  <w:style w:type="character" w:customStyle="1" w:styleId="80">
    <w:name w:val="批注框文本 Char"/>
    <w:basedOn w:val="48"/>
    <w:link w:val="30"/>
    <w:semiHidden/>
    <w:qFormat/>
    <w:uiPriority w:val="0"/>
    <w:rPr>
      <w:rFonts w:ascii="Calibri" w:hAnsi="Calibri" w:eastAsia="宋体" w:cs="Times New Roman"/>
      <w:sz w:val="18"/>
      <w:szCs w:val="18"/>
    </w:rPr>
  </w:style>
  <w:style w:type="character" w:customStyle="1" w:styleId="81">
    <w:name w:val="a Char"/>
    <w:link w:val="82"/>
    <w:qFormat/>
    <w:locked/>
    <w:uiPriority w:val="0"/>
    <w:rPr>
      <w:rFonts w:ascii="宋体" w:hAnsi="宋体" w:eastAsia="仿宋_GB2312"/>
      <w:sz w:val="24"/>
    </w:rPr>
  </w:style>
  <w:style w:type="paragraph" w:customStyle="1" w:styleId="82">
    <w:name w:val="a"/>
    <w:basedOn w:val="1"/>
    <w:link w:val="8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83">
    <w:name w:val="列出段落1 Char"/>
    <w:link w:val="84"/>
    <w:qFormat/>
    <w:locked/>
    <w:uiPriority w:val="0"/>
    <w:rPr>
      <w:rFonts w:ascii="Calibri" w:hAnsi="Calibri" w:cs="Calibri"/>
      <w:szCs w:val="21"/>
    </w:rPr>
  </w:style>
  <w:style w:type="paragraph" w:customStyle="1" w:styleId="84">
    <w:name w:val="列出段落1"/>
    <w:basedOn w:val="1"/>
    <w:link w:val="83"/>
    <w:qFormat/>
    <w:uiPriority w:val="0"/>
    <w:pPr>
      <w:ind w:firstLine="420" w:firstLineChars="200"/>
    </w:pPr>
    <w:rPr>
      <w:rFonts w:cs="Calibri" w:eastAsiaTheme="minorEastAsia"/>
      <w:szCs w:val="21"/>
    </w:rPr>
  </w:style>
  <w:style w:type="paragraph" w:customStyle="1" w:styleId="85">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大表 mt"/>
    <w:basedOn w:val="1"/>
    <w:qFormat/>
    <w:uiPriority w:val="0"/>
    <w:pPr>
      <w:widowControl/>
      <w:jc w:val="left"/>
    </w:pPr>
    <w:rPr>
      <w:rFonts w:ascii="宋体" w:hAnsi="宋体" w:cs="宋体"/>
      <w:kern w:val="0"/>
      <w:szCs w:val="21"/>
    </w:rPr>
  </w:style>
  <w:style w:type="paragraph" w:customStyle="1" w:styleId="87">
    <w:name w:val="正文首行缩进:2字符"/>
    <w:basedOn w:val="1"/>
    <w:qFormat/>
    <w:uiPriority w:val="0"/>
    <w:pPr>
      <w:spacing w:line="360" w:lineRule="auto"/>
      <w:ind w:firstLine="480" w:firstLineChars="200"/>
    </w:pPr>
    <w:rPr>
      <w:rFonts w:ascii="Times New Roman" w:hAnsi="Times New Roman" w:cs="宋体"/>
      <w:szCs w:val="20"/>
    </w:rPr>
  </w:style>
  <w:style w:type="paragraph" w:customStyle="1" w:styleId="88">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8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0">
    <w:name w:val="纯文本1"/>
    <w:basedOn w:val="1"/>
    <w:qFormat/>
    <w:uiPriority w:val="0"/>
    <w:pPr>
      <w:spacing w:beforeLines="50" w:line="400" w:lineRule="exact"/>
    </w:pPr>
    <w:rPr>
      <w:rFonts w:ascii="宋体" w:hAnsi="Courier New" w:eastAsia="黑体"/>
      <w:sz w:val="24"/>
      <w:szCs w:val="24"/>
    </w:rPr>
  </w:style>
  <w:style w:type="paragraph" w:customStyle="1" w:styleId="91">
    <w:name w:val="wellhope正文"/>
    <w:basedOn w:val="1"/>
    <w:qFormat/>
    <w:uiPriority w:val="0"/>
    <w:pPr>
      <w:spacing w:before="60" w:after="60" w:line="360" w:lineRule="auto"/>
      <w:ind w:firstLine="200" w:firstLineChars="200"/>
    </w:pPr>
    <w:rPr>
      <w:rFonts w:ascii="Times New Roman" w:hAnsi="Times New Roman"/>
      <w:sz w:val="24"/>
      <w:szCs w:val="20"/>
    </w:rPr>
  </w:style>
  <w:style w:type="paragraph" w:customStyle="1" w:styleId="92">
    <w:name w:val="Char1"/>
    <w:basedOn w:val="1"/>
    <w:qFormat/>
    <w:uiPriority w:val="0"/>
    <w:rPr>
      <w:rFonts w:ascii="仿宋_GB2312" w:hAnsi="Times New Roman" w:eastAsia="仿宋_GB2312"/>
      <w:b/>
      <w:sz w:val="32"/>
      <w:szCs w:val="32"/>
    </w:rPr>
  </w:style>
  <w:style w:type="paragraph" w:customStyle="1" w:styleId="93">
    <w:name w:val="项目圆"/>
    <w:basedOn w:val="1"/>
    <w:qFormat/>
    <w:uiPriority w:val="0"/>
    <w:pPr>
      <w:tabs>
        <w:tab w:val="left" w:pos="840"/>
      </w:tabs>
      <w:spacing w:beforeLines="50" w:line="360" w:lineRule="auto"/>
      <w:ind w:left="454"/>
    </w:pPr>
    <w:rPr>
      <w:rFonts w:ascii="Times New Roman" w:hAnsi="Times New Roman"/>
      <w:szCs w:val="24"/>
    </w:rPr>
  </w:style>
  <w:style w:type="paragraph" w:customStyle="1" w:styleId="94">
    <w:name w:val="paragraph1"/>
    <w:basedOn w:val="1"/>
    <w:qFormat/>
    <w:uiPriority w:val="0"/>
    <w:pPr>
      <w:spacing w:line="360" w:lineRule="auto"/>
      <w:ind w:firstLine="420" w:firstLineChars="200"/>
    </w:pPr>
    <w:rPr>
      <w:rFonts w:ascii="Times New Roman" w:hAnsi="Times New Roman" w:eastAsia="楷体_GB2312"/>
      <w:sz w:val="24"/>
      <w:szCs w:val="20"/>
    </w:rPr>
  </w:style>
  <w:style w:type="paragraph" w:customStyle="1" w:styleId="9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96">
    <w:name w:val="_Style 64"/>
    <w:basedOn w:val="1"/>
    <w:qFormat/>
    <w:uiPriority w:val="0"/>
    <w:rPr>
      <w:rFonts w:ascii="Times New Roman" w:hAnsi="Times New Roman"/>
      <w:sz w:val="24"/>
      <w:szCs w:val="24"/>
    </w:rPr>
  </w:style>
  <w:style w:type="paragraph" w:customStyle="1" w:styleId="97">
    <w:name w:val="Proposals body"/>
    <w:basedOn w:val="1"/>
    <w:next w:val="1"/>
    <w:qFormat/>
    <w:uiPriority w:val="0"/>
    <w:pPr>
      <w:widowControl/>
      <w:snapToGrid w:val="0"/>
      <w:spacing w:line="360" w:lineRule="auto"/>
      <w:jc w:val="left"/>
    </w:pPr>
    <w:rPr>
      <w:rFonts w:ascii="宋体" w:hAnsi="Times New Roman"/>
      <w:color w:val="000000"/>
      <w:kern w:val="0"/>
      <w:sz w:val="24"/>
      <w:szCs w:val="20"/>
    </w:rPr>
  </w:style>
  <w:style w:type="paragraph" w:customStyle="1" w:styleId="9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9">
    <w:name w:val="样式 正文缩进 + 首行缩进:  2 字符"/>
    <w:basedOn w:val="13"/>
    <w:qFormat/>
    <w:uiPriority w:val="0"/>
    <w:pPr>
      <w:tabs>
        <w:tab w:val="left" w:pos="1080"/>
      </w:tabs>
      <w:spacing w:line="360" w:lineRule="auto"/>
      <w:ind w:left="1080" w:hanging="540"/>
    </w:pPr>
    <w:rPr>
      <w:rFonts w:ascii="宋体" w:hAnsi="宋体"/>
      <w:sz w:val="24"/>
      <w:szCs w:val="24"/>
    </w:rPr>
  </w:style>
  <w:style w:type="paragraph" w:customStyle="1" w:styleId="100">
    <w:name w:val="Pa3"/>
    <w:basedOn w:val="1"/>
    <w:next w:val="1"/>
    <w:qFormat/>
    <w:uiPriority w:val="0"/>
    <w:pPr>
      <w:widowControl/>
      <w:autoSpaceDE w:val="0"/>
      <w:autoSpaceDN w:val="0"/>
      <w:adjustRightInd w:val="0"/>
      <w:spacing w:line="141" w:lineRule="atLeast"/>
      <w:jc w:val="left"/>
    </w:pPr>
    <w:rPr>
      <w:rFonts w:ascii="Univers 57 Condensed" w:hAnsi="Times New Roman" w:eastAsia="Univers 57 Condensed"/>
      <w:kern w:val="0"/>
      <w:sz w:val="24"/>
      <w:szCs w:val="24"/>
    </w:rPr>
  </w:style>
  <w:style w:type="paragraph" w:customStyle="1" w:styleId="101">
    <w:name w:val="文档正文"/>
    <w:basedOn w:val="1"/>
    <w:qFormat/>
    <w:uiPriority w:val="0"/>
    <w:pPr>
      <w:adjustRightInd w:val="0"/>
      <w:spacing w:before="60" w:after="60" w:line="360" w:lineRule="auto"/>
      <w:ind w:firstLine="227"/>
    </w:pPr>
    <w:rPr>
      <w:rFonts w:ascii="宋体" w:hAnsi="Times New Roman"/>
      <w:kern w:val="0"/>
      <w:sz w:val="24"/>
      <w:szCs w:val="24"/>
    </w:rPr>
  </w:style>
  <w:style w:type="paragraph" w:customStyle="1" w:styleId="102">
    <w:name w:val="Char Char Char Char Char Char Char Char Char"/>
    <w:basedOn w:val="1"/>
    <w:qFormat/>
    <w:uiPriority w:val="0"/>
  </w:style>
  <w:style w:type="paragraph" w:customStyle="1" w:styleId="103">
    <w:name w:val="p0"/>
    <w:basedOn w:val="1"/>
    <w:qFormat/>
    <w:uiPriority w:val="0"/>
    <w:pPr>
      <w:widowControl/>
      <w:jc w:val="left"/>
    </w:pPr>
    <w:rPr>
      <w:rFonts w:ascii="Arial" w:hAnsi="Arial" w:cs="Arial"/>
      <w:kern w:val="0"/>
      <w:sz w:val="20"/>
      <w:szCs w:val="20"/>
    </w:rPr>
  </w:style>
  <w:style w:type="character" w:customStyle="1" w:styleId="104">
    <w:name w:val="正文2 Char"/>
    <w:link w:val="105"/>
    <w:qFormat/>
    <w:locked/>
    <w:uiPriority w:val="0"/>
    <w:rPr>
      <w:rFonts w:ascii="Times New Roman" w:hAnsi="Times New Roman" w:cs="Times New Roman"/>
      <w:sz w:val="24"/>
    </w:rPr>
  </w:style>
  <w:style w:type="paragraph" w:customStyle="1" w:styleId="105">
    <w:name w:val="正文2"/>
    <w:next w:val="33"/>
    <w:link w:val="104"/>
    <w:qFormat/>
    <w:uiPriority w:val="0"/>
    <w:pPr>
      <w:widowControl w:val="0"/>
      <w:spacing w:before="156" w:line="360" w:lineRule="auto"/>
      <w:ind w:firstLine="200" w:firstLineChars="200"/>
      <w:jc w:val="both"/>
    </w:pPr>
    <w:rPr>
      <w:rFonts w:ascii="Times New Roman" w:hAnsi="Times New Roman" w:cs="Times New Roman" w:eastAsiaTheme="minorEastAsia"/>
      <w:kern w:val="2"/>
      <w:sz w:val="24"/>
      <w:szCs w:val="22"/>
      <w:lang w:val="en-US" w:eastAsia="zh-CN" w:bidi="ar-SA"/>
    </w:rPr>
  </w:style>
  <w:style w:type="paragraph" w:customStyle="1" w:styleId="106">
    <w:name w:val="样式 标题 1标题1(cj) +"/>
    <w:basedOn w:val="2"/>
    <w:qFormat/>
    <w:uiPriority w:val="0"/>
    <w:pPr>
      <w:keepNext/>
      <w:keepLines/>
      <w:tabs>
        <w:tab w:val="left" w:pos="360"/>
      </w:tabs>
      <w:spacing w:before="340" w:after="330"/>
      <w:jc w:val="left"/>
    </w:pPr>
    <w:rPr>
      <w:rFonts w:ascii="宋体" w:hAnsi="Arial" w:eastAsia="仿宋_GB2312"/>
      <w:bCs w:val="0"/>
      <w:color w:val="000000"/>
      <w:sz w:val="32"/>
      <w:szCs w:val="20"/>
    </w:rPr>
  </w:style>
  <w:style w:type="paragraph" w:customStyle="1" w:styleId="107">
    <w:name w:val="图文框"/>
    <w:basedOn w:val="1"/>
    <w:qFormat/>
    <w:uiPriority w:val="0"/>
    <w:pPr>
      <w:jc w:val="center"/>
    </w:pPr>
    <w:rPr>
      <w:rFonts w:ascii="仿宋_GB2312" w:hAnsi="Times New Roman" w:eastAsia="仿宋_GB2312"/>
      <w:szCs w:val="24"/>
    </w:rPr>
  </w:style>
  <w:style w:type="character" w:customStyle="1" w:styleId="108">
    <w:name w:val="样式1 Char"/>
    <w:link w:val="109"/>
    <w:qFormat/>
    <w:locked/>
    <w:uiPriority w:val="0"/>
    <w:rPr>
      <w:rFonts w:ascii="Arial" w:hAnsi="Arial" w:cs="Arial"/>
    </w:rPr>
  </w:style>
  <w:style w:type="paragraph" w:customStyle="1" w:styleId="109">
    <w:name w:val="样式1"/>
    <w:basedOn w:val="1"/>
    <w:next w:val="46"/>
    <w:link w:val="108"/>
    <w:qFormat/>
    <w:uiPriority w:val="0"/>
    <w:pPr>
      <w:spacing w:line="360" w:lineRule="exact"/>
      <w:ind w:firstLine="200" w:firstLineChars="200"/>
    </w:pPr>
    <w:rPr>
      <w:rFonts w:ascii="Arial" w:hAnsi="Arial" w:cs="Arial" w:eastAsiaTheme="minorEastAsia"/>
    </w:rPr>
  </w:style>
  <w:style w:type="paragraph" w:customStyle="1" w:styleId="110">
    <w:name w:val="文档正文 Char"/>
    <w:basedOn w:val="1"/>
    <w:qFormat/>
    <w:uiPriority w:val="0"/>
    <w:pPr>
      <w:adjustRightInd w:val="0"/>
      <w:spacing w:line="500" w:lineRule="exact"/>
      <w:ind w:firstLine="567"/>
    </w:pPr>
    <w:rPr>
      <w:rFonts w:ascii="仿宋_GB2312" w:hAnsi="Times New Roman" w:eastAsia="仿宋_GB2312"/>
      <w:sz w:val="28"/>
      <w:szCs w:val="24"/>
    </w:rPr>
  </w:style>
  <w:style w:type="paragraph" w:customStyle="1" w:styleId="111">
    <w:name w:val="正文段"/>
    <w:basedOn w:val="1"/>
    <w:qFormat/>
    <w:uiPriority w:val="0"/>
    <w:pPr>
      <w:widowControl/>
      <w:snapToGrid w:val="0"/>
      <w:ind w:firstLine="200" w:firstLineChars="200"/>
    </w:pPr>
    <w:rPr>
      <w:rFonts w:ascii="Times New Roman" w:hAnsi="Times New Roman"/>
      <w:kern w:val="0"/>
      <w:sz w:val="24"/>
      <w:szCs w:val="20"/>
    </w:rPr>
  </w:style>
  <w:style w:type="paragraph" w:customStyle="1" w:styleId="112">
    <w:name w:val="Char Char Char Char Char Char Char"/>
    <w:basedOn w:val="1"/>
    <w:qFormat/>
    <w:uiPriority w:val="0"/>
    <w:pPr>
      <w:tabs>
        <w:tab w:val="left" w:pos="432"/>
      </w:tabs>
      <w:ind w:left="432" w:hanging="432"/>
    </w:pPr>
    <w:rPr>
      <w:rFonts w:ascii="Tahoma" w:hAnsi="Tahoma"/>
      <w:sz w:val="24"/>
      <w:szCs w:val="20"/>
    </w:rPr>
  </w:style>
  <w:style w:type="paragraph" w:customStyle="1" w:styleId="113">
    <w:name w:val="默认段落字体 Para Char Char Char Char Char Char Char Char Char1 Char Char Char Char"/>
    <w:basedOn w:val="1"/>
    <w:qFormat/>
    <w:uiPriority w:val="0"/>
    <w:rPr>
      <w:rFonts w:ascii="Tahoma" w:hAnsi="Tahoma"/>
      <w:sz w:val="24"/>
      <w:szCs w:val="20"/>
    </w:rPr>
  </w:style>
  <w:style w:type="paragraph" w:customStyle="1" w:styleId="114">
    <w:name w:val="序号"/>
    <w:basedOn w:val="1"/>
    <w:qFormat/>
    <w:uiPriority w:val="0"/>
    <w:pPr>
      <w:tabs>
        <w:tab w:val="left" w:pos="840"/>
      </w:tabs>
      <w:spacing w:line="360" w:lineRule="auto"/>
      <w:ind w:left="840" w:hanging="420"/>
    </w:pPr>
    <w:rPr>
      <w:rFonts w:ascii="Times New Roman" w:hAnsi="Times New Roman"/>
      <w:bCs/>
      <w:szCs w:val="24"/>
    </w:rPr>
  </w:style>
  <w:style w:type="paragraph" w:customStyle="1" w:styleId="115">
    <w:name w:val="样式 标题 1 + 段后: 0.5 行"/>
    <w:basedOn w:val="2"/>
    <w:qFormat/>
    <w:uiPriority w:val="0"/>
    <w:pPr>
      <w:keepNext/>
      <w:tabs>
        <w:tab w:val="left" w:pos="360"/>
      </w:tabs>
      <w:autoSpaceDE/>
      <w:autoSpaceDN/>
      <w:adjustRightInd/>
      <w:snapToGrid w:val="0"/>
      <w:spacing w:before="120" w:line="240" w:lineRule="auto"/>
      <w:jc w:val="left"/>
    </w:pPr>
    <w:rPr>
      <w:rFonts w:ascii="宋体" w:eastAsia="宋体"/>
      <w:bCs w:val="0"/>
      <w:sz w:val="28"/>
      <w:szCs w:val="20"/>
    </w:rPr>
  </w:style>
  <w:style w:type="paragraph" w:customStyle="1" w:styleId="116">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117">
    <w:name w:val="7.表小四"/>
    <w:basedOn w:val="1"/>
    <w:qFormat/>
    <w:uiPriority w:val="0"/>
    <w:pPr>
      <w:spacing w:beforeLines="50"/>
    </w:pPr>
    <w:rPr>
      <w:rFonts w:ascii="宋体" w:hAnsi="宋体"/>
      <w:sz w:val="24"/>
      <w:szCs w:val="24"/>
    </w:rPr>
  </w:style>
  <w:style w:type="character" w:customStyle="1" w:styleId="118">
    <w:name w:val="彩色列表 - 强调文字颜色 1 Char"/>
    <w:link w:val="119"/>
    <w:qFormat/>
    <w:locked/>
    <w:uiPriority w:val="0"/>
  </w:style>
  <w:style w:type="paragraph" w:customStyle="1" w:styleId="119">
    <w:name w:val="彩色列表 - 强调文字颜色 11"/>
    <w:basedOn w:val="1"/>
    <w:link w:val="118"/>
    <w:qFormat/>
    <w:uiPriority w:val="0"/>
    <w:pPr>
      <w:ind w:firstLine="420" w:firstLineChars="200"/>
    </w:pPr>
    <w:rPr>
      <w:rFonts w:asciiTheme="minorHAnsi" w:hAnsiTheme="minorHAnsi" w:eastAsiaTheme="minorEastAsia" w:cstheme="minorBidi"/>
    </w:rPr>
  </w:style>
  <w:style w:type="paragraph" w:customStyle="1" w:styleId="120">
    <w:name w:val="Char1 Char Char Char"/>
    <w:basedOn w:val="1"/>
    <w:qFormat/>
    <w:uiPriority w:val="0"/>
    <w:rPr>
      <w:rFonts w:ascii="Tahoma" w:hAnsi="Tahoma"/>
      <w:sz w:val="24"/>
      <w:szCs w:val="20"/>
    </w:rPr>
  </w:style>
  <w:style w:type="paragraph" w:customStyle="1" w:styleId="121">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2">
    <w:name w:val="表格文字"/>
    <w:basedOn w:val="1"/>
    <w:qFormat/>
    <w:uiPriority w:val="0"/>
    <w:pPr>
      <w:jc w:val="left"/>
    </w:pPr>
    <w:rPr>
      <w:rFonts w:ascii="Times New Roman" w:hAnsi="Times New Roman"/>
      <w:sz w:val="18"/>
      <w:szCs w:val="24"/>
    </w:rPr>
  </w:style>
  <w:style w:type="paragraph" w:customStyle="1" w:styleId="123">
    <w:name w:val="List Paragraph1"/>
    <w:basedOn w:val="1"/>
    <w:qFormat/>
    <w:uiPriority w:val="99"/>
    <w:pPr>
      <w:ind w:firstLine="420" w:firstLineChars="200"/>
    </w:pPr>
    <w:rPr>
      <w:rFonts w:ascii="Times New Roman" w:hAnsi="Times New Roman"/>
      <w:szCs w:val="24"/>
    </w:rPr>
  </w:style>
  <w:style w:type="character" w:customStyle="1" w:styleId="124">
    <w:name w:val="_正文段落 Char"/>
    <w:link w:val="125"/>
    <w:qFormat/>
    <w:locked/>
    <w:uiPriority w:val="0"/>
    <w:rPr>
      <w:rFonts w:ascii="Times New Roman" w:hAnsi="Times New Roman" w:cs="Times New Roman"/>
      <w:szCs w:val="24"/>
    </w:rPr>
  </w:style>
  <w:style w:type="paragraph" w:customStyle="1" w:styleId="125">
    <w:name w:val="_正文段落"/>
    <w:basedOn w:val="1"/>
    <w:link w:val="124"/>
    <w:qFormat/>
    <w:uiPriority w:val="0"/>
    <w:pPr>
      <w:spacing w:beforeLines="15" w:line="360" w:lineRule="auto"/>
      <w:ind w:firstLine="200" w:firstLineChars="200"/>
    </w:pPr>
    <w:rPr>
      <w:rFonts w:ascii="Times New Roman" w:hAnsi="Times New Roman" w:eastAsiaTheme="minorEastAsia"/>
      <w:szCs w:val="24"/>
    </w:rPr>
  </w:style>
  <w:style w:type="character" w:customStyle="1" w:styleId="126">
    <w:name w:val="InfoBlue Char"/>
    <w:link w:val="127"/>
    <w:qFormat/>
    <w:locked/>
    <w:uiPriority w:val="0"/>
    <w:rPr>
      <w:rFonts w:ascii="仿宋_GB2312" w:hAnsi="宋体" w:eastAsia="仿宋_GB2312"/>
      <w:sz w:val="30"/>
      <w:szCs w:val="30"/>
    </w:rPr>
  </w:style>
  <w:style w:type="paragraph" w:customStyle="1" w:styleId="127">
    <w:name w:val="InfoBlue"/>
    <w:basedOn w:val="1"/>
    <w:link w:val="126"/>
    <w:qFormat/>
    <w:uiPriority w:val="0"/>
    <w:pPr>
      <w:spacing w:before="120" w:after="120" w:line="360" w:lineRule="auto"/>
      <w:ind w:firstLine="600" w:firstLineChars="200"/>
    </w:pPr>
    <w:rPr>
      <w:rFonts w:ascii="仿宋_GB2312" w:hAnsi="宋体" w:eastAsia="仿宋_GB2312" w:cstheme="minorBidi"/>
      <w:sz w:val="30"/>
      <w:szCs w:val="30"/>
    </w:rPr>
  </w:style>
  <w:style w:type="paragraph" w:customStyle="1" w:styleId="128">
    <w:name w:val="样式 小四 行距: 1.5 倍行距"/>
    <w:basedOn w:val="1"/>
    <w:qFormat/>
    <w:uiPriority w:val="0"/>
    <w:pPr>
      <w:spacing w:line="360" w:lineRule="auto"/>
      <w:ind w:firstLine="480" w:firstLineChars="200"/>
    </w:pPr>
    <w:rPr>
      <w:rFonts w:ascii="Times New Roman" w:hAnsi="Times New Roman"/>
      <w:szCs w:val="20"/>
    </w:rPr>
  </w:style>
  <w:style w:type="character" w:customStyle="1" w:styleId="129">
    <w:name w:val="大汉方案正文 Char1"/>
    <w:link w:val="130"/>
    <w:qFormat/>
    <w:locked/>
    <w:uiPriority w:val="0"/>
    <w:rPr>
      <w:rFonts w:ascii="Arial" w:hAnsi="Arial" w:cs="Arial"/>
      <w:sz w:val="24"/>
    </w:rPr>
  </w:style>
  <w:style w:type="paragraph" w:customStyle="1" w:styleId="130">
    <w:name w:val="大汉方案正文"/>
    <w:basedOn w:val="1"/>
    <w:link w:val="129"/>
    <w:qFormat/>
    <w:uiPriority w:val="0"/>
    <w:pPr>
      <w:spacing w:line="360" w:lineRule="auto"/>
      <w:ind w:firstLine="200" w:firstLineChars="200"/>
    </w:pPr>
    <w:rPr>
      <w:rFonts w:ascii="Arial" w:hAnsi="Arial" w:cs="Arial" w:eastAsiaTheme="minorEastAsia"/>
      <w:sz w:val="24"/>
    </w:rPr>
  </w:style>
  <w:style w:type="character" w:customStyle="1" w:styleId="131">
    <w:name w:val="正文缩进2字符 Char"/>
    <w:link w:val="132"/>
    <w:qFormat/>
    <w:locked/>
    <w:uiPriority w:val="0"/>
    <w:rPr>
      <w:sz w:val="24"/>
      <w:szCs w:val="24"/>
    </w:rPr>
  </w:style>
  <w:style w:type="paragraph" w:customStyle="1" w:styleId="132">
    <w:name w:val="正文缩进2字符"/>
    <w:basedOn w:val="1"/>
    <w:link w:val="131"/>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3">
    <w:name w:val="title14"/>
    <w:basedOn w:val="48"/>
    <w:qFormat/>
    <w:uiPriority w:val="0"/>
  </w:style>
  <w:style w:type="character" w:customStyle="1" w:styleId="134">
    <w:name w:val="Char Char1"/>
    <w:qFormat/>
    <w:uiPriority w:val="0"/>
    <w:rPr>
      <w:kern w:val="2"/>
      <w:sz w:val="18"/>
      <w:szCs w:val="18"/>
    </w:rPr>
  </w:style>
  <w:style w:type="character" w:customStyle="1" w:styleId="135">
    <w:name w:val="Char Char2"/>
    <w:qFormat/>
    <w:uiPriority w:val="0"/>
    <w:rPr>
      <w:rFonts w:hint="eastAsia" w:ascii="宋体" w:hAnsi="Courier New" w:eastAsia="宋体"/>
      <w:sz w:val="21"/>
      <w:lang w:val="en-US" w:eastAsia="zh-CN" w:bidi="ar-SA"/>
    </w:rPr>
  </w:style>
  <w:style w:type="character" w:customStyle="1" w:styleId="136">
    <w:name w:val="标题 1 Char Char"/>
    <w:qFormat/>
    <w:uiPriority w:val="0"/>
    <w:rPr>
      <w:rFonts w:hint="eastAsia" w:ascii="宋体" w:hAnsi="宋体" w:eastAsia="宋体"/>
      <w:b/>
      <w:spacing w:val="-2"/>
      <w:sz w:val="24"/>
      <w:lang w:val="en-US" w:eastAsia="zh-CN" w:bidi="ar-SA"/>
    </w:rPr>
  </w:style>
  <w:style w:type="character" w:customStyle="1" w:styleId="137">
    <w:name w:val="b titlename wangputoptitle"/>
    <w:basedOn w:val="48"/>
    <w:qFormat/>
    <w:uiPriority w:val="0"/>
  </w:style>
  <w:style w:type="character" w:customStyle="1" w:styleId="138">
    <w:name w:val="normal_text"/>
    <w:basedOn w:val="48"/>
    <w:qFormat/>
    <w:uiPriority w:val="0"/>
  </w:style>
  <w:style w:type="character" w:customStyle="1" w:styleId="139">
    <w:name w:val="flname7"/>
    <w:basedOn w:val="48"/>
    <w:qFormat/>
    <w:uiPriority w:val="0"/>
  </w:style>
  <w:style w:type="character" w:customStyle="1" w:styleId="140">
    <w:name w:val="maywed421"/>
    <w:qFormat/>
    <w:uiPriority w:val="0"/>
    <w:rPr>
      <w:color w:val="366FB6"/>
      <w:u w:val="none"/>
    </w:rPr>
  </w:style>
  <w:style w:type="character" w:customStyle="1" w:styleId="141">
    <w:name w:val="spelle"/>
    <w:basedOn w:val="48"/>
    <w:qFormat/>
    <w:uiPriority w:val="0"/>
  </w:style>
  <w:style w:type="character" w:customStyle="1" w:styleId="142">
    <w:name w:val="font3"/>
    <w:basedOn w:val="48"/>
    <w:qFormat/>
    <w:uiPriority w:val="0"/>
  </w:style>
  <w:style w:type="character" w:customStyle="1" w:styleId="143">
    <w:name w:val="apple-style-span"/>
    <w:qFormat/>
    <w:uiPriority w:val="0"/>
  </w:style>
  <w:style w:type="character" w:customStyle="1" w:styleId="144">
    <w:name w:val="表正文 Char"/>
    <w:qFormat/>
    <w:uiPriority w:val="0"/>
    <w:rPr>
      <w:rFonts w:hint="eastAsia" w:ascii="宋体" w:hAnsi="宋体" w:eastAsia="宋体"/>
      <w:kern w:val="2"/>
      <w:sz w:val="21"/>
      <w:lang w:val="en-US" w:eastAsia="zh-CN" w:bidi="ar-SA"/>
    </w:rPr>
  </w:style>
  <w:style w:type="character" w:customStyle="1" w:styleId="145">
    <w:name w:val="para"/>
    <w:basedOn w:val="48"/>
    <w:qFormat/>
    <w:uiPriority w:val="0"/>
  </w:style>
  <w:style w:type="character" w:customStyle="1" w:styleId="146">
    <w:name w:val="纯文本 Char1"/>
    <w:qFormat/>
    <w:uiPriority w:val="0"/>
    <w:rPr>
      <w:rFonts w:hint="eastAsia" w:ascii="宋体" w:hAnsi="Courier New" w:eastAsia="宋体"/>
      <w:kern w:val="2"/>
      <w:sz w:val="24"/>
      <w:szCs w:val="24"/>
    </w:rPr>
  </w:style>
  <w:style w:type="character" w:customStyle="1" w:styleId="147">
    <w:name w:val="页脚 Char1"/>
    <w:basedOn w:val="48"/>
    <w:semiHidden/>
    <w:qFormat/>
    <w:locked/>
    <w:uiPriority w:val="99"/>
    <w:rPr>
      <w:rFonts w:ascii="Calibri" w:hAnsi="Calibri" w:eastAsia="宋体" w:cs="Times New Roman"/>
      <w:sz w:val="18"/>
      <w:szCs w:val="18"/>
    </w:rPr>
  </w:style>
  <w:style w:type="character" w:customStyle="1" w:styleId="148">
    <w:name w:val="标题 Char1"/>
    <w:basedOn w:val="48"/>
    <w:link w:val="44"/>
    <w:qFormat/>
    <w:locked/>
    <w:uiPriority w:val="0"/>
    <w:rPr>
      <w:rFonts w:ascii="Cambria" w:hAnsi="Cambria" w:eastAsia="宋体" w:cs="Times New Roman"/>
      <w:b/>
      <w:bCs/>
      <w:kern w:val="0"/>
      <w:sz w:val="32"/>
      <w:szCs w:val="32"/>
    </w:rPr>
  </w:style>
  <w:style w:type="character" w:customStyle="1" w:styleId="149">
    <w:name w:val="页眉 Char1"/>
    <w:basedOn w:val="48"/>
    <w:semiHidden/>
    <w:qFormat/>
    <w:locked/>
    <w:uiPriority w:val="0"/>
    <w:rPr>
      <w:rFonts w:ascii="Calibri" w:hAnsi="Calibri" w:eastAsia="宋体" w:cs="Times New Roman"/>
      <w:sz w:val="18"/>
      <w:szCs w:val="18"/>
    </w:rPr>
  </w:style>
  <w:style w:type="character" w:customStyle="1" w:styleId="150">
    <w:name w:val="文档结构图 Char1"/>
    <w:basedOn w:val="48"/>
    <w:link w:val="15"/>
    <w:semiHidden/>
    <w:qFormat/>
    <w:locked/>
    <w:uiPriority w:val="0"/>
    <w:rPr>
      <w:rFonts w:ascii="宋体" w:hAnsi="Calibri" w:eastAsia="宋体" w:cs="Times New Roman"/>
      <w:sz w:val="18"/>
      <w:szCs w:val="18"/>
    </w:rPr>
  </w:style>
  <w:style w:type="character" w:customStyle="1" w:styleId="151">
    <w:name w:val="日期 Char1"/>
    <w:basedOn w:val="48"/>
    <w:link w:val="28"/>
    <w:qFormat/>
    <w:locked/>
    <w:uiPriority w:val="0"/>
    <w:rPr>
      <w:rFonts w:ascii="Times New Roman" w:hAnsi="Times New Roman" w:eastAsia="楷体_GB2312" w:cs="Times New Roman"/>
      <w:sz w:val="32"/>
      <w:szCs w:val="20"/>
    </w:rPr>
  </w:style>
  <w:style w:type="character" w:customStyle="1" w:styleId="152">
    <w:name w:val="纯文本 Char2"/>
    <w:basedOn w:val="48"/>
    <w:link w:val="5"/>
    <w:qFormat/>
    <w:locked/>
    <w:uiPriority w:val="0"/>
    <w:rPr>
      <w:rFonts w:ascii="宋体" w:hAnsi="Courier New" w:eastAsia="宋体" w:cs="Times New Roman"/>
      <w:sz w:val="24"/>
      <w:szCs w:val="24"/>
    </w:rPr>
  </w:style>
  <w:style w:type="paragraph" w:customStyle="1" w:styleId="15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154">
    <w:name w:val="Table Paragraph"/>
    <w:basedOn w:val="1"/>
    <w:qFormat/>
    <w:uiPriority w:val="1"/>
  </w:style>
  <w:style w:type="paragraph" w:customStyle="1" w:styleId="155">
    <w:name w:val="Char Char Char"/>
    <w:basedOn w:val="1"/>
    <w:qFormat/>
    <w:uiPriority w:val="0"/>
    <w:rPr>
      <w:rFonts w:ascii="Tahoma" w:hAnsi="Tahoma"/>
      <w:sz w:val="24"/>
      <w:szCs w:val="20"/>
    </w:rPr>
  </w:style>
  <w:style w:type="paragraph" w:customStyle="1" w:styleId="156">
    <w:name w:val="BodyText"/>
    <w:basedOn w:val="1"/>
    <w:qFormat/>
    <w:uiPriority w:val="0"/>
    <w:pPr>
      <w:textAlignment w:val="baseline"/>
    </w:pPr>
    <w:rPr>
      <w:rFonts w:ascii="Times New Roman" w:hAnsi="Times New Roman"/>
      <w:szCs w:val="24"/>
    </w:rPr>
  </w:style>
  <w:style w:type="paragraph" w:customStyle="1" w:styleId="157">
    <w:name w:val="WPSOffice手动目录 1"/>
    <w:qFormat/>
    <w:uiPriority w:val="0"/>
    <w:rPr>
      <w:rFonts w:ascii="Calibri" w:hAnsi="Calibri" w:eastAsia="宋体" w:cs="Times New Roman"/>
      <w:lang w:val="en-US" w:eastAsia="zh-CN" w:bidi="ar-SA"/>
    </w:rPr>
  </w:style>
  <w:style w:type="paragraph" w:customStyle="1" w:styleId="15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9">
    <w:name w:val="样式 标题 4 + 段前: 5 磅 段后: 5 磅 行距: 单倍行距"/>
    <w:basedOn w:val="6"/>
    <w:qFormat/>
    <w:uiPriority w:val="0"/>
    <w:pPr>
      <w:tabs>
        <w:tab w:val="left" w:pos="2880"/>
      </w:tabs>
      <w:adjustRightInd w:val="0"/>
      <w:spacing w:before="100" w:after="100" w:line="240" w:lineRule="auto"/>
      <w:ind w:left="2880" w:hanging="720"/>
      <w:jc w:val="left"/>
      <w:textAlignment w:val="baseline"/>
    </w:pPr>
    <w:rPr>
      <w:rFonts w:eastAsia="华文中宋" w:cs="宋体"/>
      <w:kern w:val="0"/>
      <w:sz w:val="24"/>
      <w:szCs w:val="20"/>
    </w:rPr>
  </w:style>
  <w:style w:type="paragraph" w:styleId="160">
    <w:name w:val="List Paragraph"/>
    <w:basedOn w:val="1"/>
    <w:unhideWhenUsed/>
    <w:qFormat/>
    <w:uiPriority w:val="99"/>
    <w:pPr>
      <w:spacing w:line="360" w:lineRule="auto"/>
      <w:ind w:firstLine="420" w:firstLineChars="200"/>
    </w:pPr>
    <w:rPr>
      <w:rFonts w:ascii="宋体" w:hAnsi="宋体"/>
      <w:sz w:val="24"/>
      <w:szCs w:val="24"/>
    </w:rPr>
  </w:style>
  <w:style w:type="paragraph" w:customStyle="1" w:styleId="161">
    <w:name w:val="正文1"/>
    <w:basedOn w:val="15"/>
    <w:next w:val="1"/>
    <w:qFormat/>
    <w:uiPriority w:val="0"/>
    <w:pPr>
      <w:shd w:val="clear" w:color="auto" w:fill="000080"/>
    </w:pPr>
    <w:rPr>
      <w:rFonts w:ascii="Tahoma" w:hAnsi="Tahoma" w:cs="Tahoma"/>
      <w:kern w:val="0"/>
      <w:szCs w:val="24"/>
    </w:rPr>
  </w:style>
  <w:style w:type="paragraph" w:customStyle="1" w:styleId="162">
    <w:name w:val="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DB2828-DF05-409B-9EA3-DDB8BF57BF3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41</Pages>
  <Words>5125</Words>
  <Characters>5412</Characters>
  <Lines>714</Lines>
  <Paragraphs>758</Paragraphs>
  <TotalTime>0</TotalTime>
  <ScaleCrop>false</ScaleCrop>
  <LinksUpToDate>false</LinksUpToDate>
  <CharactersWithSpaces>5645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2019-01-03T05:14:00Z</dcterms:created>
  <dc:creator>admin</dc:creator>
  <cp:lastModifiedBy>匠心</cp:lastModifiedBy>
  <dcterms:modified xsi:type="dcterms:W3CDTF">2025-03-31T09:06:53Z</dcterms:modified>
  <dc:title>单一来源-服务</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eyJoZGlkIjoiN2E4NjI4ZTE1ZmM1YzJjNGFlNzcyZDU1OWM1ZTUxZTMiLCJ1c2VySWQiOiI4MDc0MTA4OTIifQ==</vt:lpwstr>
  </property>
  <property fmtid="{D5CDD505-2E9C-101B-9397-08002B2CF9AE}" pid="4" name="ICV">
    <vt:lpwstr>810E496B04684712B2A58665DAFAD776_12</vt:lpwstr>
  </property>
</Properties>
</file>