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福州市总工会2025年媒体宣传服务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CGXM-2025-350101-01446[2025]00343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[350101]ZSZBGS[GK]2025003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福州市总工会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福建中实招标有限公司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福建中实招标有限公司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福州市总工会2025年媒体宣传服务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CGXM-2025-350101-01446[2025]00343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[350101]ZSZBGS[GK]2025003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福州市总工会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台江区817中路766号市工人文化宫综合楼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0591-83259704</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福建中实招标有限公司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温泉街道华林路201号华林大厦10层02室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刘冬华、胡文姬、陈小芳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0591-87767687-分机8606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福建中实招标有限公司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2,175,000.00</w:t>
      </w:r>
    </w:p>
    <w:p>
      <w:pPr>
        <w:pStyle w:val="null3"/>
        <w:jc w:val="left"/>
      </w:pPr>
      <w:r>
        <w:rPr>
          <w:rFonts w:ascii="仿宋_GB2312" w:hAnsi="仿宋_GB2312" w:cs="仿宋_GB2312" w:eastAsia="仿宋_GB2312"/>
        </w:rPr>
        <w:t>采购包最高限价（元）: 2,175,000.00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福州市总工会2025年媒体宣传服务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2,175,000.00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福州市总工会2025年媒体宣传服务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福州市总工会2025年媒体宣传服务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央属党媒宣传合作</w:t>
            </w:r>
          </w:p>
        </w:tc>
        <w:tc>
          <w:tcPr>
            <w:tcW w:type="dxa" w:w="2076"/>
          </w:tcPr>
          <w:p>
            <w:pPr>
              <w:pStyle w:val="null3"/>
              <w:jc w:val="left"/>
            </w:pPr>
            <w:r>
              <w:rPr>
                <w:rFonts w:ascii="仿宋_GB2312" w:hAnsi="仿宋_GB2312" w:cs="仿宋_GB2312" w:eastAsia="仿宋_GB2312"/>
              </w:rPr>
              <w:t>央属党媒宣传合作</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“榕城劳动者”人物专栏宣传刊发</w:t>
            </w:r>
          </w:p>
        </w:tc>
        <w:tc>
          <w:tcPr>
            <w:tcW w:type="dxa" w:w="2076"/>
          </w:tcPr>
          <w:p>
            <w:pPr>
              <w:pStyle w:val="null3"/>
              <w:jc w:val="left"/>
            </w:pPr>
            <w:r>
              <w:rPr>
                <w:rFonts w:ascii="仿宋_GB2312" w:hAnsi="仿宋_GB2312" w:cs="仿宋_GB2312" w:eastAsia="仿宋_GB2312"/>
              </w:rPr>
              <w:t>“榕城劳动者”人物专栏宣传刊发</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市属党报日常宣传刊发</w:t>
            </w:r>
          </w:p>
        </w:tc>
        <w:tc>
          <w:tcPr>
            <w:tcW w:type="dxa" w:w="2076"/>
          </w:tcPr>
          <w:p>
            <w:pPr>
              <w:pStyle w:val="null3"/>
              <w:jc w:val="left"/>
            </w:pPr>
            <w:r>
              <w:rPr>
                <w:rFonts w:ascii="仿宋_GB2312" w:hAnsi="仿宋_GB2312" w:cs="仿宋_GB2312" w:eastAsia="仿宋_GB2312"/>
              </w:rPr>
              <w:t>市属党报日常宣传刊发</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市属媒体APP宣传合作</w:t>
            </w:r>
          </w:p>
        </w:tc>
        <w:tc>
          <w:tcPr>
            <w:tcW w:type="dxa" w:w="2076"/>
          </w:tcPr>
          <w:p>
            <w:pPr>
              <w:pStyle w:val="null3"/>
              <w:jc w:val="left"/>
            </w:pPr>
            <w:r>
              <w:rPr>
                <w:rFonts w:ascii="仿宋_GB2312" w:hAnsi="仿宋_GB2312" w:cs="仿宋_GB2312" w:eastAsia="仿宋_GB2312"/>
              </w:rPr>
              <w:t>市属媒体APP宣传合作</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宣传短片拍摄与宣传海报设计制作</w:t>
            </w:r>
          </w:p>
        </w:tc>
        <w:tc>
          <w:tcPr>
            <w:tcW w:type="dxa" w:w="2076"/>
          </w:tcPr>
          <w:p>
            <w:pPr>
              <w:pStyle w:val="null3"/>
              <w:jc w:val="left"/>
            </w:pPr>
            <w:r>
              <w:rPr>
                <w:rFonts w:ascii="仿宋_GB2312" w:hAnsi="仿宋_GB2312" w:cs="仿宋_GB2312" w:eastAsia="仿宋_GB2312"/>
              </w:rPr>
              <w:t>宣传短片拍摄与宣传海报设计制作</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345,000.00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资料归集</w:t>
            </w:r>
          </w:p>
        </w:tc>
        <w:tc>
          <w:tcPr>
            <w:tcW w:type="dxa" w:w="2076"/>
          </w:tcPr>
          <w:p>
            <w:pPr>
              <w:pStyle w:val="null3"/>
              <w:jc w:val="left"/>
            </w:pPr>
            <w:r>
              <w:rPr>
                <w:rFonts w:ascii="仿宋_GB2312" w:hAnsi="仿宋_GB2312" w:cs="仿宋_GB2312" w:eastAsia="仿宋_GB2312"/>
              </w:rPr>
              <w:t>资料归集</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福建中实招标有限公司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代理服务费收费标准：1.收费标准以中标金额为准，按差额定率累进法计取，具体按以下标准计取：（0，100]万元 1.50% ；（100，500]万元 0.80% 。 2.招标代理服务费由中标人在领取中标通知书的同时，以转账、电汇、现金存款等付款方式一次性缴清。 3.招标代理服务费缴交账号： 开户行：交通银行福州华林支行 账 号：351008040018000752005 开户名：福建中实招标有限公司。</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福建中实招标有限公司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福建中实招标有限公司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福建中实招标有限公司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福建中实招标有限公司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福建中实招标有限公司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福建中实招标有限公司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福建中实招标有限公司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福建中实招标有限公司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福建中实招标有限公司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福建中实招标有限公司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福建中实招标有限公司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福建中实招标有限公司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福建中实招标有限公司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福建中实招标有限公司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福建中实招标有限公司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福建中实招标有限公司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福建中实招标有限公司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福建中实招标有限公司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福建中实招标有限公司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福建中实招标有限公司</w:t>
      </w:r>
      <w:r>
        <w:rPr>
          <w:rFonts w:ascii="仿宋_GB2312" w:hAnsi="仿宋_GB2312" w:cs="仿宋_GB2312" w:eastAsia="仿宋_GB2312"/>
        </w:rPr>
        <w:t xml:space="preserve"> 提出询问， </w:t>
      </w:r>
      <w:r>
        <w:rPr>
          <w:rFonts w:ascii="仿宋_GB2312" w:hAnsi="仿宋_GB2312" w:cs="仿宋_GB2312" w:eastAsia="仿宋_GB2312"/>
        </w:rPr>
        <w:t>福建中实招标有限公司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福建中实招标有限公司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福建中实招标有限公司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由福建中实招标有限公司派出的工作人员至少1人，</w:t>
      </w:r>
      <w:r>
        <w:rPr>
          <w:rFonts w:ascii="仿宋_GB2312" w:hAnsi="仿宋_GB2312" w:cs="仿宋_GB2312" w:eastAsia="仿宋_GB2312"/>
        </w:rPr>
        <w:t>其余1人可为采购人代表或福建中实招标有限公司的工作人员。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资格部分中出现报价部分的全部或部分的投标报价信息（或组成资料）</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福建中实招标有限公司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福建中实招标有限公司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福建中实招标有限公司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福建中实招标有限公司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(1)技术部分中出现报价部分的全部或部分的投标报价信息（或组成资料）；(2)属于招标文件规定评标委员会否决其投标的情形。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(1)商务部分中出现报价部分的全部或部分的投标报价信息（或组成资料）；(2)商务响应情况不满足招标文件商务要求（（以“★”标示的内容）。（3）属于招标文件规定评标委员会否决其投标的情形。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评审时，对符合《政府采购促进中小企业发展管理办法》（财库﹝2020﹞46号）和《关于进一步加大政府采购支持中小企业力度的通知》（财库﹝2022﹞19号）规定的小微企业报价给予价格扣除【货物和服务项目为15%；工程项目为5%；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30%以上的，对联合体或者大中型企业的报价扣除比例为5%（工程项目为2%）】，用扣除后的价格参加评审。投标人须提供合格的中小企业声明函，否则不予价格扣除。 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 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4、招标文件规定与政府采购相关法律、法规、制度等有冲突的，以现行法律、法规、制度等执行。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1.服务要求响应情况</w:t>
            </w:r>
          </w:p>
        </w:tc>
        <w:tc>
          <w:tcPr>
            <w:tcW w:type="dxa" w:w="831"/>
          </w:tcPr>
          <w:p>
            <w:pPr>
              <w:pStyle w:val="null3"/>
              <w:jc w:val="right"/>
            </w:pPr>
            <w:r>
              <w:rPr>
                <w:rFonts w:ascii="仿宋_GB2312" w:hAnsi="仿宋_GB2312" w:cs="仿宋_GB2312" w:eastAsia="仿宋_GB2312"/>
              </w:rPr>
              <w:t>30.00</w:t>
            </w:r>
          </w:p>
        </w:tc>
        <w:tc>
          <w:tcPr>
            <w:tcW w:type="dxa" w:w="4153"/>
          </w:tcPr>
          <w:p>
            <w:pPr>
              <w:pStyle w:val="null3"/>
              <w:jc w:val="both"/>
            </w:pPr>
            <w:r>
              <w:rPr>
                <w:rFonts w:ascii="仿宋_GB2312" w:hAnsi="仿宋_GB2312" w:cs="仿宋_GB2312" w:eastAsia="仿宋_GB2312"/>
              </w:rPr>
              <w:t>根据投标人对招标文件第五章 招标内容及要求“二、技术和服务要求”中的各项要求的响应、承诺情况，由评标委员会进行评分：标注“★”号的内容（共计4项）为不允许负偏离的实质性要求，负偏离视为无效投标；评审指标完全满足要求的得30分（共计12项），每负偏离一项扣2.5分，正偏离不加分。 注：招标文件中技术参数若有要求投标人提供相应佐证材料的，若未提供或响应承诺与其佐证材料不一致的，评委将以不利于投标人的内容为准进行评审。</w:t>
            </w:r>
          </w:p>
        </w:tc>
      </w:tr>
      <w:tr>
        <w:tc>
          <w:tcPr>
            <w:tcW w:type="dxa" w:w="3322"/>
          </w:tcPr>
          <w:p>
            <w:pPr>
              <w:pStyle w:val="null3"/>
              <w:jc w:val="both"/>
            </w:pPr>
            <w:r>
              <w:rPr>
                <w:rFonts w:ascii="仿宋_GB2312" w:hAnsi="仿宋_GB2312" w:cs="仿宋_GB2312" w:eastAsia="仿宋_GB2312"/>
              </w:rPr>
              <w:t>2.宣传推广服务方案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宣传推广服务方案（包括但不限于：是否拥有良好的媒体资源，能否有效整合平台资源进行宣传推广、推广计划等），由评标委员会进行评分：（1）方案包含的要点齐全无缺漏项、内容与要点相符、每个要点均有展开详细的阐述且能够适用于本项目得3分；（2）方案所包含的要点齐全、内容与要点相符、每个要点均有展开阐述（没有特别具体）但基本能够适用于本项目的得2.4分；（3）方案要点齐全但未展开详细阐述的，或未提供的不得分。</w:t>
            </w:r>
          </w:p>
        </w:tc>
      </w:tr>
      <w:tr>
        <w:tc>
          <w:tcPr>
            <w:tcW w:type="dxa" w:w="3322"/>
          </w:tcPr>
          <w:p>
            <w:pPr>
              <w:pStyle w:val="null3"/>
              <w:jc w:val="both"/>
            </w:pPr>
            <w:r>
              <w:rPr>
                <w:rFonts w:ascii="仿宋_GB2312" w:hAnsi="仿宋_GB2312" w:cs="仿宋_GB2312" w:eastAsia="仿宋_GB2312"/>
              </w:rPr>
              <w:t>3.内容安全把关能力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内容安全把关能力（包括但不限于：内容安全把关和审核制度等方面），由评标委员会进行评分：（1）方案包含的要点齐全无缺漏项、内容与要点相符、每个要点均有展开详细的阐述且能够适用于本项目得3分；（2）方案所包含的要点齐全、内容与要点相符、每个要点均有展开阐述（没有特别具体）但基本能够适用于本项目的得2.7分；（3）方案要点齐全但未展开详细阐述的，或未提供的不得分。</w:t>
            </w:r>
          </w:p>
        </w:tc>
      </w:tr>
      <w:tr>
        <w:tc>
          <w:tcPr>
            <w:tcW w:type="dxa" w:w="3322"/>
          </w:tcPr>
          <w:p>
            <w:pPr>
              <w:pStyle w:val="null3"/>
              <w:jc w:val="both"/>
            </w:pPr>
            <w:r>
              <w:rPr>
                <w:rFonts w:ascii="仿宋_GB2312" w:hAnsi="仿宋_GB2312" w:cs="仿宋_GB2312" w:eastAsia="仿宋_GB2312"/>
              </w:rPr>
              <w:t>4.安全播出应急预案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安全播出应急预案（包括但不限于：预防和预警、应急处置方案等），由评标委员会进行评分：（1）方案包含的要点齐全无缺漏项、内容与要点相符、每个要点均有展开详细的阐述且能够适用于本项目得3分；（2）方案所包含的要点齐全、内容与要点相符、每个要点均有展开阐述（没有特别具体）但基本能够适用于本项目的得2.7分；（3）方案要点齐全但未展开详细阐述的，或未提供的不得分。</w:t>
            </w:r>
          </w:p>
        </w:tc>
      </w:tr>
      <w:tr>
        <w:tc>
          <w:tcPr>
            <w:tcW w:type="dxa" w:w="3322"/>
          </w:tcPr>
          <w:p>
            <w:pPr>
              <w:pStyle w:val="null3"/>
              <w:jc w:val="both"/>
            </w:pPr>
            <w:r>
              <w:rPr>
                <w:rFonts w:ascii="仿宋_GB2312" w:hAnsi="仿宋_GB2312" w:cs="仿宋_GB2312" w:eastAsia="仿宋_GB2312"/>
              </w:rPr>
              <w:t>5.宣传海报设计方案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宣传海报设计方案，由评标委员会进行评分：（1）提供的海报设计数量达到15张，整体设计美观大气、具有创新性，主题明确，设计元素与项目契合的得3分；（2）提供的海报设计数量达到15张，整体设计包含的主题、设计元素均有展开阐述（没有特别具体），但基本能够适用于本项目的得2.4分；（3）设计数量不满足要求，或方案整体效果一般，或未提供的不得分。</w:t>
            </w:r>
          </w:p>
        </w:tc>
      </w:tr>
      <w:tr>
        <w:tc>
          <w:tcPr>
            <w:tcW w:type="dxa" w:w="3322"/>
          </w:tcPr>
          <w:p>
            <w:pPr>
              <w:pStyle w:val="null3"/>
              <w:jc w:val="both"/>
            </w:pPr>
            <w:r>
              <w:rPr>
                <w:rFonts w:ascii="仿宋_GB2312" w:hAnsi="仿宋_GB2312" w:cs="仿宋_GB2312" w:eastAsia="仿宋_GB2312"/>
              </w:rPr>
              <w:t>6.人物专访稿件方案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人物专访稿件方案（包括但不限于主题策划、专访文稿大纲等方面），由评标委员会进行评分：（1）专访主题契合本项目，文稿大纲内容丰富具有逻辑性，积极健康具有吸引力，突出人物特点的得3分；（2）专访主题的要点齐全、内容与要点相符、每个要点均有展开阐述（没有特别具体）但基本能够适用于本项目的得2.4分；（3）主题策划与文稿大纲较一般，或未提供的不得分。</w:t>
            </w:r>
          </w:p>
        </w:tc>
      </w:tr>
      <w:tr>
        <w:tc>
          <w:tcPr>
            <w:tcW w:type="dxa" w:w="3322"/>
          </w:tcPr>
          <w:p>
            <w:pPr>
              <w:pStyle w:val="null3"/>
              <w:jc w:val="both"/>
            </w:pPr>
            <w:r>
              <w:rPr>
                <w:rFonts w:ascii="仿宋_GB2312" w:hAnsi="仿宋_GB2312" w:cs="仿宋_GB2312" w:eastAsia="仿宋_GB2312"/>
              </w:rPr>
              <w:t>7.设备投入</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根据投标人针对本项目宣传片拍摄投入的器材设备，由评标委员会进行评分：在满足招标文件（高清摄像机1台、移动拍摄设备1台、航拍设备1台）的基础上，每增加1台器材设备的得0.5分；满分3分。 【注：须提供设备清单、设备购置发票及设备照片（发票上企业名称应与供应商名称一致），未提供或者提供不完整的不得分。】</w:t>
            </w:r>
          </w:p>
        </w:tc>
      </w:tr>
      <w:tr>
        <w:tc>
          <w:tcPr>
            <w:tcW w:type="dxa" w:w="3322"/>
          </w:tcPr>
          <w:p>
            <w:pPr>
              <w:pStyle w:val="null3"/>
              <w:jc w:val="both"/>
            </w:pPr>
            <w:r>
              <w:rPr>
                <w:rFonts w:ascii="仿宋_GB2312" w:hAnsi="仿宋_GB2312" w:cs="仿宋_GB2312" w:eastAsia="仿宋_GB2312"/>
              </w:rPr>
              <w:t>8.新闻客户刊发推广能力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投标人需具备市属媒体旗下的新闻客户端制作及刊发推广能力，由评标委员会进行评分：投标人提供过往在新媒体平台进行宣传推广的证明材料，每提供1份得1分，满分3分。 【注：截图需能体现制作单位为投标人，或由平台主体单位提供制作单位为投标人的证明材料加盖公章并注明网址。】</w:t>
            </w:r>
          </w:p>
        </w:tc>
      </w:tr>
      <w:tr>
        <w:tc>
          <w:tcPr>
            <w:tcW w:type="dxa" w:w="3322"/>
          </w:tcPr>
          <w:p>
            <w:pPr>
              <w:pStyle w:val="null3"/>
              <w:jc w:val="both"/>
            </w:pPr>
            <w:r>
              <w:rPr>
                <w:rFonts w:ascii="仿宋_GB2312" w:hAnsi="仿宋_GB2312" w:cs="仿宋_GB2312" w:eastAsia="仿宋_GB2312"/>
              </w:rPr>
              <w:t>9.劳动者宣传视频脚本方案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劳动者宣传视频脚本方案情况，由评标委员会进行评分：（1）脚本方案撰写详细完整、具有可执行性，突出劳动者主题，能弘扬劳模精神、劳动精神等内容的得3分；（2）脚本方案撰写包含的要点齐全、内容与要点相符、每个要点均有展开阐述（没有特别具体）但基本能够适用于本项目的得2.4分；（3）脚本方案较一般，或未提供的不得分。</w:t>
            </w:r>
          </w:p>
        </w:tc>
      </w:tr>
      <w:tr>
        <w:tc>
          <w:tcPr>
            <w:tcW w:type="dxa" w:w="3322"/>
          </w:tcPr>
          <w:p>
            <w:pPr>
              <w:pStyle w:val="null3"/>
              <w:jc w:val="both"/>
            </w:pPr>
            <w:r>
              <w:rPr>
                <w:rFonts w:ascii="仿宋_GB2312" w:hAnsi="仿宋_GB2312" w:cs="仿宋_GB2312" w:eastAsia="仿宋_GB2312"/>
              </w:rPr>
              <w:t>10.媒体资源情况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根据投标人针对本项目提供的媒体合作意向书情况，由评标委员会进行评分：每提供1份采购需求中（除“★”标示的内容外）明确的投放媒体出具的与投标人就本项目的合作意向书的得1分，满分2分。</w:t>
            </w:r>
          </w:p>
        </w:tc>
      </w:tr>
      <w:tr>
        <w:tc>
          <w:tcPr>
            <w:tcW w:type="dxa" w:w="3322"/>
          </w:tcPr>
          <w:p>
            <w:pPr>
              <w:pStyle w:val="null3"/>
              <w:jc w:val="both"/>
            </w:pPr>
            <w:r>
              <w:rPr>
                <w:rFonts w:ascii="仿宋_GB2312" w:hAnsi="仿宋_GB2312" w:cs="仿宋_GB2312" w:eastAsia="仿宋_GB2312"/>
              </w:rPr>
              <w:t>11.项目服务团队情况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服务团队配置情况（包含但不限于人员姓名、性别、年龄及岗位职责等内容），提供以上人员清单及在投标文件递交截止时间前六个月任意一个月（不含投标文件递交截止时间当月）投标人为其缴纳的社保证明材料复印件的得3分，未提供或提供不全的不得分。</w:t>
            </w:r>
          </w:p>
        </w:tc>
      </w:tr>
      <w:tr>
        <w:tc>
          <w:tcPr>
            <w:tcW w:type="dxa" w:w="3322"/>
          </w:tcPr>
          <w:p>
            <w:pPr>
              <w:pStyle w:val="null3"/>
              <w:jc w:val="both"/>
            </w:pPr>
            <w:r>
              <w:rPr>
                <w:rFonts w:ascii="仿宋_GB2312" w:hAnsi="仿宋_GB2312" w:cs="仿宋_GB2312" w:eastAsia="仿宋_GB2312"/>
              </w:rPr>
              <w:t>12.劳动者故事宣传短片样片-1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劳动者故事宣传短片样片（样片时长不少于2分钟），由评标委员会进行评分：（1）提供的宣传视频样片贴合劳动者主题，拍摄效果画面精致、清晰度高，现场收音清晰的，后期处理包装简洁大气的得3分；（2）样片不贴合主题、拍摄效果画面粗糙、清晰度低，现场收音不清晰，或未提供样片的不得分。</w:t>
            </w:r>
          </w:p>
        </w:tc>
      </w:tr>
      <w:tr>
        <w:tc>
          <w:tcPr>
            <w:tcW w:type="dxa" w:w="3322"/>
          </w:tcPr>
          <w:p>
            <w:pPr>
              <w:pStyle w:val="null3"/>
              <w:jc w:val="both"/>
            </w:pPr>
            <w:r>
              <w:rPr>
                <w:rFonts w:ascii="仿宋_GB2312" w:hAnsi="仿宋_GB2312" w:cs="仿宋_GB2312" w:eastAsia="仿宋_GB2312"/>
              </w:rPr>
              <w:t>13.劳动者故事宣传短片样片-2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劳动者故事宣传短片样片（样片时长不少于2分钟），由评标委员会进行评分：（1）提供的宣传视频样片拍摄镜头运动流畅、正常拍摄的镜头无抖动、卡顿、摇晃、虚焦等情况的得3分；（2）样片镜头运动卡顿、正常拍摄的镜头抖动、卡顿、摇晃、虚焦等，或未提供样片的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1.媒体投放经验-1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根据投标人具有的央属党媒投放经验情况，由评标委员会进行评分：每提供一份具有央属党报投放经验的证明材料得0.75分，满分3分。 【须提供自2023年1月1日起至投标文件递交截止时间止（以合同签订日期为准）的合同文本复印件或相关证明材料，未提供有效证明材料的本项不得分。】</w:t>
            </w:r>
          </w:p>
        </w:tc>
      </w:tr>
      <w:tr>
        <w:tc>
          <w:tcPr>
            <w:tcW w:type="dxa" w:w="3322"/>
          </w:tcPr>
          <w:p>
            <w:pPr>
              <w:pStyle w:val="null3"/>
              <w:jc w:val="both"/>
            </w:pPr>
            <w:r>
              <w:rPr>
                <w:rFonts w:ascii="仿宋_GB2312" w:hAnsi="仿宋_GB2312" w:cs="仿宋_GB2312" w:eastAsia="仿宋_GB2312"/>
              </w:rPr>
              <w:t>2.媒体投放经验-2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根据投标人具有的市属党媒投放经验情况，由评标委员会进行评分：具有市属党报投放经验的得0.75分，满分3分。 【须提供自2023年1月1日起至投标文件递交截止时间止（以合同签订日期为准）的合同文本复印件或相关证明材料，未提供有效证明材料的本项不得分。】</w:t>
            </w:r>
          </w:p>
        </w:tc>
      </w:tr>
      <w:tr>
        <w:tc>
          <w:tcPr>
            <w:tcW w:type="dxa" w:w="3322"/>
          </w:tcPr>
          <w:p>
            <w:pPr>
              <w:pStyle w:val="null3"/>
              <w:jc w:val="both"/>
            </w:pPr>
            <w:r>
              <w:rPr>
                <w:rFonts w:ascii="仿宋_GB2312" w:hAnsi="仿宋_GB2312" w:cs="仿宋_GB2312" w:eastAsia="仿宋_GB2312"/>
              </w:rPr>
              <w:t>3.业绩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根据投标人提供的自2023年1月1日起至投标文件递交截止时间止（以合同签订日期为准），由投标人所独立完成的同类型项目宣传短片制作业绩情况，由评标委员会进行评分：每提供一个业绩的得1分，满分3分。 【须提供该业绩项目的中标（成交）公告（提供相关网站中标（成交）公告的下载网页并注明网址）、中标（成交）通知书复印件、采购合同文本复印件，以及能够证明该业绩项目已经采购人验收合格的相关证明文件复印件；未同时提供上述材料的不得分。】</w:t>
            </w:r>
          </w:p>
        </w:tc>
      </w:tr>
      <w:tr>
        <w:tc>
          <w:tcPr>
            <w:tcW w:type="dxa" w:w="3322"/>
          </w:tcPr>
          <w:p>
            <w:pPr>
              <w:pStyle w:val="null3"/>
              <w:jc w:val="both"/>
            </w:pPr>
            <w:r>
              <w:rPr>
                <w:rFonts w:ascii="仿宋_GB2312" w:hAnsi="仿宋_GB2312" w:cs="仿宋_GB2312" w:eastAsia="仿宋_GB2312"/>
              </w:rPr>
              <w:t>4.满意度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根据投标人所提供自2023年1月1日至本项目投标截止日期止已完成的宣传片或纪录片拍摄项目满意度评价情况进行评分，每提供1份业主单位评价优秀、满意、非常满意或相关评价的证明材料的得1分，满分3分。 【须同时提供业主单位出具的满意度证明材料以及合同复印件（须加盖业主单位公章），未提供或提供不全的本项不得分。】</w:t>
            </w:r>
          </w:p>
        </w:tc>
      </w:tr>
      <w:tr>
        <w:tc>
          <w:tcPr>
            <w:tcW w:type="dxa" w:w="3322"/>
          </w:tcPr>
          <w:p>
            <w:pPr>
              <w:pStyle w:val="null3"/>
              <w:jc w:val="both"/>
            </w:pPr>
            <w:r>
              <w:rPr>
                <w:rFonts w:ascii="仿宋_GB2312" w:hAnsi="仿宋_GB2312" w:cs="仿宋_GB2312" w:eastAsia="仿宋_GB2312"/>
              </w:rPr>
              <w:t>5.拟派记者获奖情况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根据投标人拟为本项目配备的“记者”中，获得新闻类奖项的，每提供1份奖项证书的得1分，满分3分。 【须提供该人员记者类职称证书、获奖证书情况、及在投标文件递交截止时间前六个月任意一个月（不含投标文件递交截止时间当月）投标人为其缴纳的社保证明材料复印件，未提供或提供不全的本项不得分。】</w:t>
            </w:r>
          </w:p>
        </w:tc>
      </w:tr>
      <w:tr>
        <w:tc>
          <w:tcPr>
            <w:tcW w:type="dxa" w:w="3322"/>
          </w:tcPr>
          <w:p>
            <w:pPr>
              <w:pStyle w:val="null3"/>
              <w:jc w:val="both"/>
            </w:pPr>
            <w:r>
              <w:rPr>
                <w:rFonts w:ascii="仿宋_GB2312" w:hAnsi="仿宋_GB2312" w:cs="仿宋_GB2312" w:eastAsia="仿宋_GB2312"/>
              </w:rPr>
              <w:t>6.荣誉情况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根据投标人拍摄制作的宣传片获奖情况，由评标委员会进行评分：每提供1份获奖证书的得1分，满分3分。</w:t>
            </w:r>
          </w:p>
        </w:tc>
      </w:tr>
      <w:tr>
        <w:tc>
          <w:tcPr>
            <w:tcW w:type="dxa" w:w="3322"/>
          </w:tcPr>
          <w:p>
            <w:pPr>
              <w:pStyle w:val="null3"/>
              <w:jc w:val="both"/>
            </w:pPr>
            <w:r>
              <w:rPr>
                <w:rFonts w:ascii="仿宋_GB2312" w:hAnsi="仿宋_GB2312" w:cs="仿宋_GB2312" w:eastAsia="仿宋_GB2312"/>
              </w:rPr>
              <w:t>7.配备人员-1</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根据投标人拟为本项目配备的“项目负责人”，具有高级职称的得1分；项目负责人具有中级职称的得0.5分。 【须提供人员的职称证书复印件及在投标文件递交截止时间前六个月任意一个月（不含投标文件递交截止时间当月）投标人为其缴纳的社保证明材料复印件，未提供或提供不全的本项不得分。】【配备人员1至4所提供的人员不重复得分。】</w:t>
            </w:r>
          </w:p>
        </w:tc>
      </w:tr>
      <w:tr>
        <w:tc>
          <w:tcPr>
            <w:tcW w:type="dxa" w:w="3322"/>
          </w:tcPr>
          <w:p>
            <w:pPr>
              <w:pStyle w:val="null3"/>
              <w:jc w:val="both"/>
            </w:pPr>
            <w:r>
              <w:rPr>
                <w:rFonts w:ascii="仿宋_GB2312" w:hAnsi="仿宋_GB2312" w:cs="仿宋_GB2312" w:eastAsia="仿宋_GB2312"/>
              </w:rPr>
              <w:t>8.配备人员-2</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根据投标人拟为本项目配备的“记者”中，具有主任记者或高级记者职称证书的情况进行评分：每提供1名人员职称证书复印件的得1分，满分2分。 【须提供人员的职称证书复印件及在投标文件递交截止时间前六个月任意一个月（不含投标文件递交截止时间当月）投标人为其缴纳的社保证明材料复印件，未提供或提供不全的本项不得分。】【配备人员1至4所提供的人员不重复得分。】</w:t>
            </w:r>
          </w:p>
        </w:tc>
      </w:tr>
      <w:tr>
        <w:tc>
          <w:tcPr>
            <w:tcW w:type="dxa" w:w="3322"/>
          </w:tcPr>
          <w:p>
            <w:pPr>
              <w:pStyle w:val="null3"/>
              <w:jc w:val="both"/>
            </w:pPr>
            <w:r>
              <w:rPr>
                <w:rFonts w:ascii="仿宋_GB2312" w:hAnsi="仿宋_GB2312" w:cs="仿宋_GB2312" w:eastAsia="仿宋_GB2312"/>
              </w:rPr>
              <w:t>9.配备人员-3</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根据投标人拟为本项目配备的“编辑”中，具有高级编辑人员职称证书的情况进行评分：每提供1名人员职称证书复印件的得1分，满分2分。 【须提供人员的职称证书复印件及在投标文件递交截止时间前六个月任意一个月（不含投标文件递交截止时间当月）投标人为其缴纳的社保证明材料复印件，未提供或提供不全的本项不得分。】【配备人员1至4所提供的人员不重复得分。】</w:t>
            </w:r>
          </w:p>
        </w:tc>
      </w:tr>
      <w:tr>
        <w:tc>
          <w:tcPr>
            <w:tcW w:type="dxa" w:w="3322"/>
          </w:tcPr>
          <w:p>
            <w:pPr>
              <w:pStyle w:val="null3"/>
              <w:jc w:val="both"/>
            </w:pPr>
            <w:r>
              <w:rPr>
                <w:rFonts w:ascii="仿宋_GB2312" w:hAnsi="仿宋_GB2312" w:cs="仿宋_GB2312" w:eastAsia="仿宋_GB2312"/>
              </w:rPr>
              <w:t>10.配备人员-4</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根据投标人拟为本项目配备的“留资管理人员”中，具有档案专业人员职称证书的情况进行评分：每提供1名人员职称证书复印件的得1分，满分2分。 【须提供人员的职称证书复印件及在投标文件递交截止时间前六个月任意一个月（不含投标文件递交截止时间当月）投标人为其缴纳的社保证明材料复印件，未提供或提供不全的本项不得分。】【配备人员1至4所提供的人员不重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百年来，我国工人阶级在党的坚强领导下，始终坚定地走在全民族伟大奋斗的最前列。为深入贯彻党的二十届三中全会精神，充分发挥工会桥梁纽带作用，进一步强化职工思想引领，提升工会宣传覆盖面和影响力，分众化、精准化开展</w:t>
      </w:r>
      <w:r>
        <w:rPr>
          <w:rFonts w:ascii="仿宋_GB2312" w:hAnsi="仿宋_GB2312" w:cs="仿宋_GB2312" w:eastAsia="仿宋_GB2312"/>
          <w:sz w:val="24"/>
        </w:rPr>
        <w:t>“全国总工会成立100周年”“永远跟党走”“中国梦 劳动美”等主题宣传，做精做优“榕城劳动者”专栏、“福匠”风采等宣传品牌，需采购福州市总工会2025年媒体宣传服务,包含专栏专版,定制宣传视频制作等内容。</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（一）媒体宣传合作</w:t>
      </w:r>
    </w:p>
    <w:p>
      <w:pPr>
        <w:pStyle w:val="null3"/>
        <w:ind w:firstLine="480"/>
        <w:jc w:val="both"/>
      </w:pPr>
      <w:r>
        <w:rPr>
          <w:rFonts w:ascii="仿宋_GB2312" w:hAnsi="仿宋_GB2312" w:cs="仿宋_GB2312" w:eastAsia="仿宋_GB2312"/>
          <w:sz w:val="24"/>
        </w:rPr>
        <w:t>为契合项目主题与需求，中标人需借助官方党媒的内容生产能力、舆论引导能力以及政府公信力等方面的优势特点，在各级党媒进行宣传合作，提升工会宣传覆盖面和影响力，具体要求如下：</w:t>
      </w:r>
    </w:p>
    <w:p>
      <w:pPr>
        <w:pStyle w:val="null3"/>
        <w:ind w:firstLine="482"/>
        <w:jc w:val="both"/>
      </w:pPr>
      <w:r>
        <w:rPr>
          <w:rFonts w:ascii="仿宋_GB2312" w:hAnsi="仿宋_GB2312" w:cs="仿宋_GB2312" w:eastAsia="仿宋_GB2312"/>
          <w:sz w:val="24"/>
          <w:b/>
        </w:rPr>
        <w:t>1、央属党媒宣传合作</w:t>
      </w:r>
    </w:p>
    <w:p>
      <w:pPr>
        <w:pStyle w:val="null3"/>
        <w:ind w:firstLine="480"/>
        <w:jc w:val="both"/>
      </w:pPr>
      <w:r>
        <w:rPr>
          <w:rFonts w:ascii="仿宋_GB2312" w:hAnsi="仿宋_GB2312" w:cs="仿宋_GB2312" w:eastAsia="仿宋_GB2312"/>
          <w:sz w:val="24"/>
        </w:rPr>
        <w:t>★服务期内，中标人需负责对福州市总工会相关经验做法、典型案例等进行宣传策划、采编撰稿，不少于4篇，并向央属党媒要闻、</w:t>
      </w:r>
      <w:r>
        <w:rPr>
          <w:rFonts w:ascii="仿宋_GB2312" w:hAnsi="仿宋_GB2312" w:cs="仿宋_GB2312" w:eastAsia="仿宋_GB2312"/>
          <w:sz w:val="24"/>
        </w:rPr>
        <w:t>综合新闻类</w:t>
      </w:r>
      <w:r>
        <w:rPr>
          <w:rFonts w:ascii="仿宋_GB2312" w:hAnsi="仿宋_GB2312" w:cs="仿宋_GB2312" w:eastAsia="仿宋_GB2312"/>
          <w:sz w:val="24"/>
        </w:rPr>
        <w:t>版面进行推送。</w:t>
      </w:r>
    </w:p>
    <w:p>
      <w:pPr>
        <w:pStyle w:val="null3"/>
        <w:ind w:firstLine="482"/>
        <w:jc w:val="both"/>
      </w:pPr>
      <w:r>
        <w:rPr>
          <w:rFonts w:ascii="仿宋_GB2312" w:hAnsi="仿宋_GB2312" w:cs="仿宋_GB2312" w:eastAsia="仿宋_GB2312"/>
          <w:sz w:val="24"/>
          <w:b/>
        </w:rPr>
        <w:t>2、市属党媒宣传合作</w:t>
      </w:r>
    </w:p>
    <w:p>
      <w:pPr>
        <w:pStyle w:val="null3"/>
        <w:ind w:firstLine="482"/>
        <w:jc w:val="both"/>
      </w:pPr>
      <w:r>
        <w:rPr>
          <w:rFonts w:ascii="仿宋_GB2312" w:hAnsi="仿宋_GB2312" w:cs="仿宋_GB2312" w:eastAsia="仿宋_GB2312"/>
          <w:sz w:val="24"/>
          <w:b/>
        </w:rPr>
        <w:t>2.1市属党报宣传</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1）“榕城劳动者”人物专栏宣传刊发</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服务期内</w:t>
      </w:r>
      <w:r>
        <w:rPr>
          <w:rFonts w:ascii="仿宋_GB2312" w:hAnsi="仿宋_GB2312" w:cs="仿宋_GB2312" w:eastAsia="仿宋_GB2312"/>
          <w:sz w:val="24"/>
        </w:rPr>
        <w:t>，需在《福州晚报》头版开设</w:t>
      </w:r>
      <w:r>
        <w:rPr>
          <w:rFonts w:ascii="仿宋_GB2312" w:hAnsi="仿宋_GB2312" w:cs="仿宋_GB2312" w:eastAsia="仿宋_GB2312"/>
          <w:sz w:val="24"/>
        </w:rPr>
        <w:t>“榕城劳动者”人物专栏，负责所有专访工作所需采访、撰稿、刊登等工作。刊登期数需达到25期，每期稿件需达到1200字，每期稿件需配图1张。（评审项</w:t>
      </w:r>
      <w:r>
        <w:rPr>
          <w:rFonts w:ascii="仿宋_GB2312" w:hAnsi="仿宋_GB2312" w:cs="仿宋_GB2312" w:eastAsia="仿宋_GB2312"/>
          <w:sz w:val="24"/>
        </w:rPr>
        <w:t>1</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②投标人需具备人物专访能力，提供人物专访案例证明材料1份（包含专访内容介绍、刊播网址，以及能够证明专访制作单位为投标人的相关材料）</w:t>
      </w:r>
      <w:r>
        <w:rPr>
          <w:rFonts w:ascii="仿宋_GB2312" w:hAnsi="仿宋_GB2312" w:cs="仿宋_GB2312" w:eastAsia="仿宋_GB2312"/>
          <w:sz w:val="24"/>
        </w:rPr>
        <w:t>。（评审项</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2）日常宣传刊发</w:t>
      </w:r>
    </w:p>
    <w:p>
      <w:pPr>
        <w:pStyle w:val="null3"/>
        <w:ind w:firstLine="480"/>
        <w:jc w:val="both"/>
      </w:pPr>
      <w:r>
        <w:rPr>
          <w:rFonts w:ascii="仿宋_GB2312" w:hAnsi="仿宋_GB2312" w:cs="仿宋_GB2312" w:eastAsia="仿宋_GB2312"/>
          <w:sz w:val="24"/>
        </w:rPr>
        <w:t>服务期内</w:t>
      </w:r>
      <w:r>
        <w:rPr>
          <w:rFonts w:ascii="仿宋_GB2312" w:hAnsi="仿宋_GB2312" w:cs="仿宋_GB2312" w:eastAsia="仿宋_GB2312"/>
          <w:sz w:val="24"/>
        </w:rPr>
        <w:t>，在《福州日报》进行头版宣传，刊登期数需达到</w:t>
      </w:r>
      <w:r>
        <w:rPr>
          <w:rFonts w:ascii="仿宋_GB2312" w:hAnsi="仿宋_GB2312" w:cs="仿宋_GB2312" w:eastAsia="仿宋_GB2312"/>
          <w:sz w:val="24"/>
        </w:rPr>
        <w:t>30期，每期稿件需达到400字；并开设专版宣传，包含2个彩版版面，版面规格需为49.5*33厘米</w:t>
      </w:r>
      <w:r>
        <w:rPr>
          <w:rFonts w:ascii="仿宋_GB2312" w:hAnsi="仿宋_GB2312" w:cs="仿宋_GB2312" w:eastAsia="仿宋_GB2312"/>
          <w:sz w:val="24"/>
        </w:rPr>
        <w:t>。</w:t>
      </w:r>
      <w:r>
        <w:rPr>
          <w:rFonts w:ascii="仿宋_GB2312" w:hAnsi="仿宋_GB2312" w:cs="仿宋_GB2312" w:eastAsia="仿宋_GB2312"/>
          <w:sz w:val="24"/>
        </w:rPr>
        <w:t>（评审项</w:t>
      </w:r>
      <w:r>
        <w:rPr>
          <w:rFonts w:ascii="仿宋_GB2312" w:hAnsi="仿宋_GB2312" w:cs="仿宋_GB2312" w:eastAsia="仿宋_GB2312"/>
          <w:sz w:val="24"/>
        </w:rPr>
        <w:t>3</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2.2市属党媒APP宣传合作</w:t>
      </w:r>
    </w:p>
    <w:p>
      <w:pPr>
        <w:pStyle w:val="null3"/>
        <w:ind w:firstLine="480"/>
        <w:jc w:val="both"/>
      </w:pPr>
      <w:r>
        <w:rPr>
          <w:rFonts w:ascii="仿宋_GB2312" w:hAnsi="仿宋_GB2312" w:cs="仿宋_GB2312" w:eastAsia="仿宋_GB2312"/>
          <w:sz w:val="24"/>
        </w:rPr>
        <w:t>服务期内</w:t>
      </w:r>
      <w:r>
        <w:rPr>
          <w:rFonts w:ascii="仿宋_GB2312" w:hAnsi="仿宋_GB2312" w:cs="仿宋_GB2312" w:eastAsia="仿宋_GB2312"/>
          <w:sz w:val="24"/>
        </w:rPr>
        <w:t>，在市属党媒旗下的</w:t>
      </w:r>
      <w:r>
        <w:rPr>
          <w:rFonts w:ascii="仿宋_GB2312" w:hAnsi="仿宋_GB2312" w:cs="仿宋_GB2312" w:eastAsia="仿宋_GB2312"/>
          <w:sz w:val="24"/>
        </w:rPr>
        <w:t>“掌上福州”客户端刊发福州市总工会相关宣传内容，达到30条。（评审项</w:t>
      </w:r>
      <w:r>
        <w:rPr>
          <w:rFonts w:ascii="仿宋_GB2312" w:hAnsi="仿宋_GB2312" w:cs="仿宋_GB2312" w:eastAsia="仿宋_GB2312"/>
          <w:sz w:val="24"/>
        </w:rPr>
        <w:t>4</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3、宣传短片拍摄与宣传海报设计制作</w:t>
      </w:r>
    </w:p>
    <w:p>
      <w:pPr>
        <w:pStyle w:val="null3"/>
        <w:ind w:firstLine="482"/>
        <w:jc w:val="both"/>
      </w:pPr>
      <w:r>
        <w:rPr>
          <w:rFonts w:ascii="仿宋_GB2312" w:hAnsi="仿宋_GB2312" w:cs="仿宋_GB2312" w:eastAsia="仿宋_GB2312"/>
          <w:sz w:val="24"/>
          <w:b/>
        </w:rPr>
        <w:t>3.1宣传短片拍摄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1）负责创作劳动者故事宣传短片的拍摄、剪辑、后期包装等工作。宣传短片需贴合劳动者主题，能弘扬劳模精神、劳动精神等内容。（评审项</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服务期内</w:t>
      </w:r>
      <w:r>
        <w:rPr>
          <w:rFonts w:ascii="仿宋_GB2312" w:hAnsi="仿宋_GB2312" w:cs="仿宋_GB2312" w:eastAsia="仿宋_GB2312"/>
          <w:sz w:val="24"/>
        </w:rPr>
        <w:t>，需通过微信朋友圈进行劳动者故事宣传短片的广告推广，观看量需达到</w:t>
      </w:r>
      <w:r>
        <w:rPr>
          <w:rFonts w:ascii="仿宋_GB2312" w:hAnsi="仿宋_GB2312" w:cs="仿宋_GB2312" w:eastAsia="仿宋_GB2312"/>
          <w:sz w:val="24"/>
        </w:rPr>
        <w:t>100万人次。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3）视频拍摄要求（评审项</w:t>
      </w:r>
      <w:r>
        <w:rPr>
          <w:rFonts w:ascii="仿宋_GB2312" w:hAnsi="仿宋_GB2312" w:cs="仿宋_GB2312" w:eastAsia="仿宋_GB2312"/>
          <w:sz w:val="24"/>
        </w:rPr>
        <w:t>6</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①须提供高清视频片源：视频、音频、声道分配均应完全满足或优于《GY/T155—2000高清晰度电视节目制作及交换用视频参数值》要求（拍摄参数为HD1080 50i）。</w:t>
      </w:r>
    </w:p>
    <w:p>
      <w:pPr>
        <w:pStyle w:val="null3"/>
        <w:ind w:firstLine="480"/>
        <w:jc w:val="both"/>
      </w:pPr>
      <w:r>
        <w:rPr>
          <w:rFonts w:ascii="仿宋_GB2312" w:hAnsi="仿宋_GB2312" w:cs="仿宋_GB2312" w:eastAsia="仿宋_GB2312"/>
          <w:sz w:val="24"/>
        </w:rPr>
        <w:t>②影像和原始素材存储要求：</w:t>
      </w:r>
    </w:p>
    <w:p>
      <w:pPr>
        <w:pStyle w:val="null3"/>
        <w:ind w:firstLine="480"/>
        <w:jc w:val="both"/>
      </w:pPr>
      <w:r>
        <w:rPr>
          <w:rFonts w:ascii="仿宋_GB2312" w:hAnsi="仿宋_GB2312" w:cs="仿宋_GB2312" w:eastAsia="仿宋_GB2312"/>
          <w:sz w:val="24"/>
        </w:rPr>
        <w:t>影像存储要求：保存高标清数字文件。</w:t>
      </w:r>
    </w:p>
    <w:p>
      <w:pPr>
        <w:pStyle w:val="null3"/>
        <w:ind w:firstLine="480"/>
        <w:jc w:val="both"/>
      </w:pPr>
      <w:r>
        <w:rPr>
          <w:rFonts w:ascii="仿宋_GB2312" w:hAnsi="仿宋_GB2312" w:cs="仿宋_GB2312" w:eastAsia="仿宋_GB2312"/>
          <w:sz w:val="24"/>
        </w:rPr>
        <w:t>原始素材存储要求：须使用磁带介质拍摄的保留全部原始拍摄素材母带；使用数字存储设备拍摄的保留全部数字文件；片中使用的其他非拍摄素材保留数字文件。</w:t>
      </w:r>
    </w:p>
    <w:p>
      <w:pPr>
        <w:pStyle w:val="null3"/>
        <w:ind w:firstLine="480"/>
        <w:jc w:val="both"/>
      </w:pPr>
      <w:r>
        <w:rPr>
          <w:rFonts w:ascii="仿宋_GB2312" w:hAnsi="仿宋_GB2312" w:cs="仿宋_GB2312" w:eastAsia="仿宋_GB2312"/>
          <w:sz w:val="24"/>
        </w:rPr>
        <w:t>③需确保在没有触犯他人版权和其他合法权益问题的前提下，方可在片中使用第三方影像素材、音乐素材和其他素材。</w:t>
      </w:r>
    </w:p>
    <w:p>
      <w:pPr>
        <w:pStyle w:val="null3"/>
        <w:ind w:firstLine="480"/>
        <w:jc w:val="both"/>
      </w:pPr>
      <w:r>
        <w:rPr>
          <w:rFonts w:ascii="仿宋_GB2312" w:hAnsi="仿宋_GB2312" w:cs="仿宋_GB2312" w:eastAsia="仿宋_GB2312"/>
          <w:sz w:val="24"/>
        </w:rPr>
        <w:t>④质量要求</w:t>
      </w:r>
    </w:p>
    <w:p>
      <w:pPr>
        <w:pStyle w:val="null3"/>
        <w:ind w:firstLine="480"/>
        <w:jc w:val="both"/>
      </w:pPr>
      <w:r>
        <w:rPr>
          <w:rFonts w:ascii="仿宋_GB2312" w:hAnsi="仿宋_GB2312" w:cs="仿宋_GB2312" w:eastAsia="仿宋_GB2312"/>
          <w:sz w:val="24"/>
        </w:rPr>
        <w:t>要求前期用</w:t>
      </w:r>
      <w:r>
        <w:rPr>
          <w:rFonts w:ascii="仿宋_GB2312" w:hAnsi="仿宋_GB2312" w:cs="仿宋_GB2312" w:eastAsia="仿宋_GB2312"/>
          <w:sz w:val="24"/>
        </w:rPr>
        <w:t>4K及4K以上电影级摄影器材、航拍设备等进行拍摄，拍摄效果好，画面清晰，可交互播放。拍摄原素材格式需为raw原始素材。后期采用非线制作，VCD、DVD均能播放，高清版本可在电视、网络上发布传输。</w:t>
      </w:r>
    </w:p>
    <w:p>
      <w:pPr>
        <w:pStyle w:val="null3"/>
        <w:ind w:firstLine="480"/>
        <w:jc w:val="both"/>
      </w:pPr>
      <w:r>
        <w:rPr>
          <w:rFonts w:ascii="仿宋_GB2312" w:hAnsi="仿宋_GB2312" w:cs="仿宋_GB2312" w:eastAsia="仿宋_GB2312"/>
          <w:sz w:val="24"/>
        </w:rPr>
        <w:t>⑤视频成片制式质量达到或超过高清1920X1080/50i，高清码率不低于100M，标清码率不低于50M；音频要求PCM（wav）格式，采样频率48kHz或44.1kHz，16bit以上量化；成片格式需全球主流视频播放器均通用。</w:t>
      </w:r>
    </w:p>
    <w:p>
      <w:pPr>
        <w:pStyle w:val="null3"/>
        <w:ind w:firstLine="482"/>
        <w:jc w:val="both"/>
      </w:pPr>
      <w:r>
        <w:rPr>
          <w:rFonts w:ascii="仿宋_GB2312" w:hAnsi="仿宋_GB2312" w:cs="仿宋_GB2312" w:eastAsia="仿宋_GB2312"/>
          <w:sz w:val="24"/>
          <w:b/>
        </w:rPr>
        <w:t>3.2宣传海报设计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1）拍摄设计先模人物宣传海报34张，带扫码听声音功能。宣传海报需在人民网、新华网同步刊发。（评审项</w:t>
      </w:r>
      <w:r>
        <w:rPr>
          <w:rFonts w:ascii="仿宋_GB2312" w:hAnsi="仿宋_GB2312" w:cs="仿宋_GB2312" w:eastAsia="仿宋_GB2312"/>
          <w:sz w:val="24"/>
        </w:rPr>
        <w:t>7</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2）中标人需负责制作80cm×200cm规格的易拉宝海报合集进行线下投放，数量满足300份。投放地点根据采购人最终确认为准。（评审项</w:t>
      </w:r>
      <w:r>
        <w:rPr>
          <w:rFonts w:ascii="仿宋_GB2312" w:hAnsi="仿宋_GB2312" w:cs="仿宋_GB2312" w:eastAsia="仿宋_GB2312"/>
          <w:sz w:val="24"/>
        </w:rPr>
        <w:t>8</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（二）资料归集</w:t>
      </w:r>
    </w:p>
    <w:p>
      <w:pPr>
        <w:pStyle w:val="null3"/>
        <w:ind w:firstLine="480"/>
        <w:jc w:val="both"/>
      </w:pPr>
      <w:r>
        <w:rPr>
          <w:rFonts w:ascii="仿宋_GB2312" w:hAnsi="仿宋_GB2312" w:cs="仿宋_GB2312" w:eastAsia="仿宋_GB2312"/>
          <w:sz w:val="24"/>
        </w:rPr>
        <w:t>1、投标人需具有对项目执行成果进行收集梳理、剪辑归档、建立目录等工作的能力，</w:t>
      </w:r>
      <w:r>
        <w:rPr>
          <w:rFonts w:ascii="仿宋_GB2312" w:hAnsi="仿宋_GB2312" w:cs="仿宋_GB2312" w:eastAsia="仿宋_GB2312"/>
          <w:sz w:val="24"/>
          <w:b/>
        </w:rPr>
        <w:t>并提供投标人过往承接已完成项目的归集材料（如成果手册、汇编手册）的履约证明材料（包含服务合同、完整设计图样、实物照片。）</w:t>
      </w:r>
      <w:r>
        <w:rPr>
          <w:rFonts w:ascii="仿宋_GB2312" w:hAnsi="仿宋_GB2312" w:cs="仿宋_GB2312" w:eastAsia="仿宋_GB2312"/>
          <w:sz w:val="24"/>
        </w:rPr>
        <w:t>（评审项</w:t>
      </w:r>
      <w:r>
        <w:rPr>
          <w:rFonts w:ascii="仿宋_GB2312" w:hAnsi="仿宋_GB2312" w:cs="仿宋_GB2312" w:eastAsia="仿宋_GB2312"/>
          <w:sz w:val="24"/>
        </w:rPr>
        <w:t>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中标人对中国共产党第十六次全国代表大会以来，福州市总工会系统重要活动、会议的电视新闻资料和采购人指定的工会项目视频资料进行收集梳理、剪辑归档、建立目录等工作，归档的视频资料总时长需达到140分钟。归档资料需递交至采购人，递交方式以采购人最终确认为准。（评审项</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（三）设备要求及服务团队配备</w:t>
      </w:r>
    </w:p>
    <w:p>
      <w:pPr>
        <w:pStyle w:val="null3"/>
        <w:ind w:firstLine="480"/>
        <w:jc w:val="both"/>
      </w:pPr>
      <w:r>
        <w:rPr>
          <w:rFonts w:ascii="仿宋_GB2312" w:hAnsi="仿宋_GB2312" w:cs="仿宋_GB2312" w:eastAsia="仿宋_GB2312"/>
          <w:sz w:val="24"/>
        </w:rPr>
        <w:t>1、设备要求：须配备高清摄像机不少于1</w:t>
      </w:r>
      <w:r>
        <w:rPr>
          <w:rFonts w:ascii="仿宋_GB2312" w:hAnsi="仿宋_GB2312" w:cs="仿宋_GB2312" w:eastAsia="仿宋_GB2312"/>
          <w:sz w:val="24"/>
        </w:rPr>
        <w:t>台</w:t>
      </w:r>
      <w:r>
        <w:rPr>
          <w:rFonts w:ascii="仿宋_GB2312" w:hAnsi="仿宋_GB2312" w:cs="仿宋_GB2312" w:eastAsia="仿宋_GB2312"/>
          <w:sz w:val="24"/>
        </w:rPr>
        <w:t>、移动拍摄设备不少于</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、航拍设备不少于</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等，并提供设备清单以及设备购置发票。（评审项</w:t>
      </w:r>
      <w:r>
        <w:rPr>
          <w:rFonts w:ascii="仿宋_GB2312" w:hAnsi="仿宋_GB2312" w:cs="仿宋_GB2312" w:eastAsia="仿宋_GB2312"/>
          <w:sz w:val="24"/>
        </w:rPr>
        <w:t>11</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2、为保证本项目顺利实施，应配备不少于15人服务团队以保障各岗位执行需求，具体如下：</w:t>
      </w:r>
    </w:p>
    <w:p>
      <w:pPr>
        <w:pStyle w:val="null3"/>
        <w:ind w:firstLine="480"/>
        <w:jc w:val="both"/>
      </w:pPr>
      <w:r>
        <w:rPr>
          <w:rFonts w:ascii="仿宋_GB2312" w:hAnsi="仿宋_GB2312" w:cs="仿宋_GB2312" w:eastAsia="仿宋_GB2312"/>
          <w:sz w:val="24"/>
        </w:rPr>
        <w:t>须为本</w:t>
      </w:r>
      <w:r>
        <w:rPr>
          <w:rFonts w:ascii="仿宋_GB2312" w:hAnsi="仿宋_GB2312" w:cs="仿宋_GB2312" w:eastAsia="仿宋_GB2312"/>
          <w:sz w:val="24"/>
        </w:rPr>
        <w:t>项目</w:t>
      </w:r>
      <w:r>
        <w:rPr>
          <w:rFonts w:ascii="仿宋_GB2312" w:hAnsi="仿宋_GB2312" w:cs="仿宋_GB2312" w:eastAsia="仿宋_GB2312"/>
          <w:sz w:val="24"/>
        </w:rPr>
        <w:t>成立专项工作小组，派驻采购人指定地点。小组成员不少于</w:t>
      </w:r>
      <w:r>
        <w:rPr>
          <w:rFonts w:ascii="仿宋_GB2312" w:hAnsi="仿宋_GB2312" w:cs="仿宋_GB2312" w:eastAsia="仿宋_GB2312"/>
          <w:sz w:val="24"/>
        </w:rPr>
        <w:t>15人(项目负责人1名、记者2名、编辑2名、设计人员2名、摄影师2名、摄像师2名、留资管理人员2名、媒体对接人员2名)</w:t>
      </w:r>
      <w:r>
        <w:rPr>
          <w:rFonts w:ascii="仿宋_GB2312" w:hAnsi="仿宋_GB2312" w:cs="仿宋_GB2312" w:eastAsia="仿宋_GB2312"/>
          <w:sz w:val="24"/>
        </w:rPr>
        <w:t>。</w:t>
      </w:r>
      <w:r>
        <w:rPr>
          <w:rFonts w:ascii="仿宋_GB2312" w:hAnsi="仿宋_GB2312" w:cs="仿宋_GB2312" w:eastAsia="仿宋_GB2312"/>
          <w:sz w:val="24"/>
        </w:rPr>
        <w:t>投标人须与采购人保持交流与沟通，使采购人了解项目实时进展情况。</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所有参与</w:t>
      </w:r>
      <w:r>
        <w:rPr>
          <w:rFonts w:ascii="仿宋_GB2312" w:hAnsi="仿宋_GB2312" w:cs="仿宋_GB2312" w:eastAsia="仿宋_GB2312"/>
          <w:sz w:val="24"/>
        </w:rPr>
        <w:t>项目</w:t>
      </w:r>
      <w:r>
        <w:rPr>
          <w:rFonts w:ascii="仿宋_GB2312" w:hAnsi="仿宋_GB2312" w:cs="仿宋_GB2312" w:eastAsia="仿宋_GB2312"/>
          <w:sz w:val="24"/>
        </w:rPr>
        <w:t>的</w:t>
      </w:r>
      <w:r>
        <w:rPr>
          <w:rFonts w:ascii="仿宋_GB2312" w:hAnsi="仿宋_GB2312" w:cs="仿宋_GB2312" w:eastAsia="仿宋_GB2312"/>
          <w:sz w:val="24"/>
        </w:rPr>
        <w:t>团队</w:t>
      </w:r>
      <w:r>
        <w:rPr>
          <w:rFonts w:ascii="仿宋_GB2312" w:hAnsi="仿宋_GB2312" w:cs="仿宋_GB2312" w:eastAsia="仿宋_GB2312"/>
          <w:sz w:val="24"/>
        </w:rPr>
        <w:t>人员要服从采购人的统一指挥，树立全局观念和</w:t>
      </w:r>
      <w:r>
        <w:rPr>
          <w:rFonts w:ascii="仿宋_GB2312" w:hAnsi="仿宋_GB2312" w:cs="仿宋_GB2312" w:eastAsia="仿宋_GB2312"/>
          <w:sz w:val="24"/>
        </w:rPr>
        <w:t>“一盘棋”思想，建立沟通联系机制，信息及时互通共享，密切配合、相互支持，形成整体合力。中标人应为本项目提供优质服务，处理项目执行期间突发事件，并及时汇总上报采购人。</w:t>
      </w:r>
      <w:r>
        <w:rPr>
          <w:rFonts w:ascii="仿宋_GB2312" w:hAnsi="仿宋_GB2312" w:cs="仿宋_GB2312" w:eastAsia="仿宋_GB2312"/>
          <w:sz w:val="24"/>
        </w:rPr>
        <w:t>（评审项</w:t>
      </w:r>
      <w:r>
        <w:rPr>
          <w:rFonts w:ascii="仿宋_GB2312" w:hAnsi="仿宋_GB2312" w:cs="仿宋_GB2312" w:eastAsia="仿宋_GB2312"/>
          <w:sz w:val="24"/>
        </w:rPr>
        <w:t>12</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★（四）其它服务要求（投标人需对以下内容提交服务承诺函并加盖投标人公章，未能按要求提供承诺函的则视为无效响应。）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投标人提供的方案须为原创，且具有独立的知识产权。作品涉及的著作权、肖像权、名誉权、隐私权等一切法律责任由投标人承担。发布内容需进行严格审核校对，确保发布信息符合意识形态要求。</w:t>
      </w:r>
    </w:p>
    <w:p>
      <w:pPr>
        <w:pStyle w:val="null3"/>
        <w:ind w:firstLine="480"/>
        <w:jc w:val="both"/>
      </w:pPr>
      <w:r>
        <w:rPr>
          <w:rFonts w:ascii="仿宋_GB2312" w:hAnsi="仿宋_GB2312" w:cs="仿宋_GB2312" w:eastAsia="仿宋_GB2312"/>
          <w:sz w:val="24"/>
        </w:rPr>
        <w:t>2、投标人</w:t>
      </w:r>
      <w:r>
        <w:rPr>
          <w:rFonts w:ascii="仿宋_GB2312" w:hAnsi="仿宋_GB2312" w:cs="仿宋_GB2312" w:eastAsia="仿宋_GB2312"/>
          <w:sz w:val="24"/>
        </w:rPr>
        <w:t>中标</w:t>
      </w:r>
      <w:r>
        <w:rPr>
          <w:rFonts w:ascii="仿宋_GB2312" w:hAnsi="仿宋_GB2312" w:cs="仿宋_GB2312" w:eastAsia="仿宋_GB2312"/>
          <w:sz w:val="24"/>
        </w:rPr>
        <w:t>时，若因实际情况采购需求发生变更，采购人将变更后的采购需求与投标人进行沟通。并在</w:t>
      </w:r>
      <w:r>
        <w:rPr>
          <w:rFonts w:ascii="仿宋_GB2312" w:hAnsi="仿宋_GB2312" w:cs="仿宋_GB2312" w:eastAsia="仿宋_GB2312"/>
          <w:sz w:val="24"/>
        </w:rPr>
        <w:t>中标</w:t>
      </w:r>
      <w:r>
        <w:rPr>
          <w:rFonts w:ascii="仿宋_GB2312" w:hAnsi="仿宋_GB2312" w:cs="仿宋_GB2312" w:eastAsia="仿宋_GB2312"/>
          <w:sz w:val="24"/>
        </w:rPr>
        <w:t>后的</w:t>
      </w:r>
      <w:r>
        <w:rPr>
          <w:rFonts w:ascii="仿宋_GB2312" w:hAnsi="仿宋_GB2312" w:cs="仿宋_GB2312" w:eastAsia="仿宋_GB2312"/>
          <w:sz w:val="24"/>
        </w:rPr>
        <w:t>1个工作日内，</w:t>
      </w:r>
      <w:r>
        <w:rPr>
          <w:rFonts w:ascii="仿宋_GB2312" w:hAnsi="仿宋_GB2312" w:cs="仿宋_GB2312" w:eastAsia="仿宋_GB2312"/>
          <w:sz w:val="24"/>
        </w:rPr>
        <w:t>中标</w:t>
      </w:r>
      <w:r>
        <w:rPr>
          <w:rFonts w:ascii="仿宋_GB2312" w:hAnsi="仿宋_GB2312" w:cs="仿宋_GB2312" w:eastAsia="仿宋_GB2312"/>
          <w:sz w:val="24"/>
        </w:rPr>
        <w:t>人必须提交完整执行方案，并交由采购人审定，若在</w:t>
      </w:r>
      <w:r>
        <w:rPr>
          <w:rFonts w:ascii="仿宋_GB2312" w:hAnsi="仿宋_GB2312" w:cs="仿宋_GB2312" w:eastAsia="仿宋_GB2312"/>
          <w:sz w:val="24"/>
        </w:rPr>
        <w:t>3个日历日内，三次未通过采购人审核，则取消成交资格。服务团队在活动期间不得承接其它活动项目,并在活动期间随时能够响应采购人需求。</w:t>
      </w:r>
    </w:p>
    <w:p>
      <w:pPr>
        <w:pStyle w:val="null3"/>
        <w:ind w:firstLine="480"/>
        <w:jc w:val="both"/>
      </w:pPr>
      <w:r>
        <w:rPr>
          <w:rFonts w:ascii="仿宋_GB2312" w:hAnsi="仿宋_GB2312" w:cs="仿宋_GB2312" w:eastAsia="仿宋_GB2312"/>
          <w:sz w:val="24"/>
        </w:rPr>
        <w:t>3、投标人须承诺按照本</w:t>
      </w:r>
      <w:r>
        <w:rPr>
          <w:rFonts w:ascii="仿宋_GB2312" w:hAnsi="仿宋_GB2312" w:cs="仿宋_GB2312" w:eastAsia="仿宋_GB2312"/>
          <w:sz w:val="24"/>
        </w:rPr>
        <w:t>采购</w:t>
      </w:r>
      <w:r>
        <w:rPr>
          <w:rFonts w:ascii="仿宋_GB2312" w:hAnsi="仿宋_GB2312" w:cs="仿宋_GB2312" w:eastAsia="仿宋_GB2312"/>
          <w:sz w:val="24"/>
        </w:rPr>
        <w:t>包招标内容及要求中规定的事项进行履约。若因宣传需求变化而导致的履约内容变更，应按采购人要求及时变更执行项目。注：最终实行内容以签订合同时的要求为准。</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自合同签订之日起365日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福建省福州市（具体地点以采购人通知为准）</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服务期结束完成服务并经采购人验收合格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1、期次1，说明：按照招标文件、投标文件及采购合同的要求进行验收，中标人须全程参与。</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1、合同签订后，采购人在收到中标人增值税普通发票后，达到付款条件起10日内，支付合同总金额的50.00%</w:t>
            </w:r>
          </w:p>
          <w:p>
            <w:pPr>
              <w:pStyle w:val="null3"/>
              <w:jc w:val="left"/>
            </w:pPr>
            <w:r>
              <w:rPr>
                <w:rFonts w:ascii="仿宋_GB2312" w:hAnsi="仿宋_GB2312" w:cs="仿宋_GB2312" w:eastAsia="仿宋_GB2312"/>
              </w:rPr>
              <w:t>2、“榕城劳动者”人物专栏宣传刊发、宣传短片拍摄与宣传海报设计制作、资料归集等3项任务完成后，达到付款条件起10日内，支付合同总金额的25.00%</w:t>
            </w:r>
          </w:p>
          <w:p>
            <w:pPr>
              <w:pStyle w:val="null3"/>
              <w:jc w:val="left"/>
            </w:pPr>
            <w:r>
              <w:rPr>
                <w:rFonts w:ascii="仿宋_GB2312" w:hAnsi="仿宋_GB2312" w:cs="仿宋_GB2312" w:eastAsia="仿宋_GB2312"/>
              </w:rPr>
              <w:t>3、项目完成且验收合格后，采购人在收到中标人发票和总结材料后，达到付款条件起10日内，支付合同总金额的25.00%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4"/>
        </w:rPr>
        <w:t>8、知识产权</w:t>
      </w:r>
    </w:p>
    <w:p>
      <w:pPr>
        <w:pStyle w:val="null3"/>
        <w:ind w:firstLine="480"/>
        <w:jc w:val="both"/>
      </w:pPr>
      <w:r>
        <w:rPr>
          <w:rFonts w:ascii="仿宋_GB2312" w:hAnsi="仿宋_GB2312" w:cs="仿宋_GB2312" w:eastAsia="仿宋_GB2312"/>
          <w:sz w:val="24"/>
        </w:rPr>
        <w:t>投标人必须保证所提供的服务和产品具有独立的知识产权，保证采购单位在使用投标人所提供的服务和产品时不受任何专利或版权等方面的侵权困扰，如出现类似纠纷，投标人应对由此产生的后果负全部责任，并赔偿采购单位由此而造成的全部损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4"/>
        </w:rPr>
        <w:t>9、违约责任</w:t>
      </w:r>
    </w:p>
    <w:p>
      <w:pPr>
        <w:pStyle w:val="null3"/>
        <w:ind w:firstLine="480"/>
        <w:jc w:val="both"/>
      </w:pPr>
      <w:r>
        <w:rPr>
          <w:rFonts w:ascii="仿宋_GB2312" w:hAnsi="仿宋_GB2312" w:cs="仿宋_GB2312" w:eastAsia="仿宋_GB2312"/>
          <w:sz w:val="24"/>
        </w:rPr>
        <w:t>9.1因中标人原因造成采购合同无法按时签订，视为中标人违约，中标人应向采购人支付中标金额10%的违约金，因此给采购人造成损失的，中标人应另行支付相应的赔偿。</w:t>
      </w:r>
    </w:p>
    <w:p>
      <w:pPr>
        <w:pStyle w:val="null3"/>
        <w:ind w:firstLine="480"/>
        <w:jc w:val="both"/>
      </w:pPr>
      <w:r>
        <w:rPr>
          <w:rFonts w:ascii="仿宋_GB2312" w:hAnsi="仿宋_GB2312" w:cs="仿宋_GB2312" w:eastAsia="仿宋_GB2312"/>
          <w:sz w:val="24"/>
        </w:rPr>
        <w:t>9.2在采购合同签订之后，中标人要求解除合同的，视为中标人违约，中标人应向采购人支付中标金额20%的违约金，因此给采购人造成损失的，中标人应另行支付相应的赔偿。</w:t>
      </w:r>
    </w:p>
    <w:p>
      <w:pPr>
        <w:pStyle w:val="null3"/>
        <w:ind w:firstLine="480"/>
        <w:jc w:val="both"/>
      </w:pPr>
      <w:r>
        <w:rPr>
          <w:rFonts w:ascii="仿宋_GB2312" w:hAnsi="仿宋_GB2312" w:cs="仿宋_GB2312" w:eastAsia="仿宋_GB2312"/>
          <w:sz w:val="24"/>
        </w:rPr>
        <w:t>9.3因中标人原因发生重大质量事故，除依约承担赔偿责任外，还将按有关质量管理办法规定执行。同时，采购人有权保留更换中标人的权利，并报相关行政主管部门处罚。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仿宋_GB2312" w:hAnsi="仿宋_GB2312" w:cs="仿宋_GB2312" w:eastAsia="仿宋_GB2312"/>
          <w:sz w:val="24"/>
        </w:rPr>
        <w:t>9.4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中标人，给采购人造成的损失，还应承担赔偿责任。</w:t>
      </w:r>
    </w:p>
    <w:p>
      <w:pPr>
        <w:pStyle w:val="null3"/>
        <w:ind w:firstLine="480"/>
        <w:jc w:val="both"/>
      </w:pPr>
      <w:r>
        <w:rPr>
          <w:rFonts w:ascii="仿宋_GB2312" w:hAnsi="仿宋_GB2312" w:cs="仿宋_GB2312" w:eastAsia="仿宋_GB2312"/>
          <w:sz w:val="24"/>
        </w:rPr>
        <w:t>9.5在明确违约责任后，中标人应在接到书面通知书起七天内支付违约金、赔偿金等。</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2.1本招标文件未明确的其它约定事项或条款，待采购人与中标人签订合同时，由双方协商订立。 2.2投标人在投标时须提供电子U盘一份，在开标当天的投标截止时间前将电子U盘递交给招标公司现场工作人员，并在工作人员的指导下完成提交电子U盘的登记工作。U盘中应具有响应本次招标文件“7.2评标标准”技术项“12.劳动者故事宣传短片样片-1”和“13.劳动者故事宣传短片样片-2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[350101]ZSZBGS[GK]2025003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福州市总工会2025年媒体宣传服务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福州市总工会2025年媒体宣传服务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福州市总工会2025年媒体宣传服务</w:t>
            </w:r>
          </w:p>
        </w:tc>
        <w:tc>
          <w:tcPr>
            <w:tcW w:type="dxa" w:w="1661"/>
          </w:tcPr>
          <w:p>
            <w:pPr>
              <w:pStyle w:val="null3"/>
              <w:jc w:val="left"/>
            </w:pPr>
            <w:r>
              <w:rPr>
                <w:rFonts w:ascii="仿宋_GB2312" w:hAnsi="仿宋_GB2312" w:cs="仿宋_GB2312" w:eastAsia="仿宋_GB2312"/>
              </w:rPr>
              <w:t xml:space="preserve"> 2175000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[350101]ZSZBGS[GK]2025003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福州市总工会2025年媒体宣传服务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福州市总工会2025年媒体宣传服务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福州市总工会2025年媒体宣传服务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央属党媒宣传合作</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“榕城劳动者”人物专栏宣传刊发</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市属党报日常宣传刊发</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市属媒体APP宣传合作</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宣传短片拍摄与宣传海报设计制作</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资料归集</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