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版本号：N513311202500009420250331001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2025年理塘县国家重点生态功能区县域生态环境质量考核环境监测项目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N5133112025000094</w:t>
      </w:r>
    </w:p>
    <w:p>
      <w:pPr>
        <w:pStyle w:val="null3"/>
        <w:jc w:val="center"/>
        <w:outlineLvl w:val="2"/>
      </w:pPr>
      <w:r>
        <w:rPr>
          <w:rFonts w:ascii="仿宋_GB2312" w:hAnsi="仿宋_GB2312" w:cs="仿宋_GB2312" w:eastAsia="仿宋_GB2312"/>
          <w:sz w:val="28"/>
          <w:b/>
        </w:rPr>
        <w:t>甘孜州理塘生态环境局</w:t>
      </w:r>
    </w:p>
    <w:p>
      <w:pPr>
        <w:pStyle w:val="null3"/>
        <w:jc w:val="center"/>
        <w:outlineLvl w:val="2"/>
      </w:pPr>
      <w:r>
        <w:rPr>
          <w:rFonts w:ascii="仿宋_GB2312" w:hAnsi="仿宋_GB2312" w:cs="仿宋_GB2312" w:eastAsia="仿宋_GB2312"/>
          <w:sz w:val="28"/>
          <w:b/>
        </w:rPr>
        <w:t>四川昱阳工程项目管理有限公司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四川昱阳工程项目管理有限公司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甘孜州理塘生态环境局</w:t>
      </w:r>
      <w:r>
        <w:rPr>
          <w:rFonts w:ascii="仿宋_GB2312" w:hAnsi="仿宋_GB2312" w:cs="仿宋_GB2312" w:eastAsia="仿宋_GB2312"/>
        </w:rPr>
        <w:t xml:space="preserve"> 委托，拟对 </w:t>
      </w:r>
      <w:r>
        <w:rPr>
          <w:rFonts w:ascii="仿宋_GB2312" w:hAnsi="仿宋_GB2312" w:cs="仿宋_GB2312" w:eastAsia="仿宋_GB2312"/>
        </w:rPr>
        <w:t>2025年理塘县国家重点生态功能区县域生态环境质量考核环境监测项目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甘孜藏族自治州州本级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N5133112025000094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2025年理塘县国家重点生态功能区县域生态环境质量考核环境监测项目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2025年理塘县国家重点生态功能区县域生态环境质量考核环境监测服务采购项目。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采购包1：专门面向小微企业采购。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具有行政主管部门颁发且在有效期内的检验检测机构资质认定证书(CMA计量认证证书)。（提供证书复印件并进行电子签章）（描述：供应商具有行政主管部门颁发且在有效期内的检验检测机构资质认定证书(CMA计量认证证书)。（提供证书复印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甘孜州理塘生态环境局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甘孜州理塘县高城镇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624300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0836-2617708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四川昱阳工程项目管理有限公司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中国(四川)自由贸易试验区成都市高新区环球中心W5区19楼7-1-1905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王胜民、谢灵</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028-83197870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代理服务费收费标准：根据《四川省政府采购营商环境指标提升专项行动工作方案》中“成本+合理利润”原则，按成交价的1.5%收取。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甘孜州理塘生态环境局</w:t>
      </w:r>
      <w:r>
        <w:rPr>
          <w:rFonts w:ascii="仿宋_GB2312" w:hAnsi="仿宋_GB2312" w:cs="仿宋_GB2312" w:eastAsia="仿宋_GB2312"/>
        </w:rPr>
        <w:t xml:space="preserve"> 和 </w:t>
      </w:r>
      <w:r>
        <w:rPr>
          <w:rFonts w:ascii="仿宋_GB2312" w:hAnsi="仿宋_GB2312" w:cs="仿宋_GB2312" w:eastAsia="仿宋_GB2312"/>
        </w:rPr>
        <w:t>四川昱阳工程项目管理有限公司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甘孜州理塘生态环境局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四川昱阳工程项目管理有限公司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按照采购文件、响应文件及相关行业标准和法律法规要求。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按照采购文件、响应文件及相关行业标准和法律法规要求。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供应商响应文件及政府采购相关法律法规以及《财政部关于进一步加强政府采购需求和履约验收管理的指导意见》的通知（财库[2016]205号）、《财政部关于印发〈政府采购需求管理办法〉的通知》（财库〔2021〕22 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甘孜州理塘生态环境局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四川昱阳工程项目管理有限公司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四川昱阳工程项目管理有限公司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联系人：姚老师</w:t>
      </w:r>
    </w:p>
    <w:p>
      <w:pPr>
        <w:pStyle w:val="null3"/>
        <w:jc w:val="left"/>
      </w:pPr>
      <w:r>
        <w:rPr>
          <w:rFonts w:ascii="仿宋_GB2312" w:hAnsi="仿宋_GB2312" w:cs="仿宋_GB2312" w:eastAsia="仿宋_GB2312"/>
        </w:rPr>
        <w:t>联系电话：0836-2617708</w:t>
      </w:r>
    </w:p>
    <w:p>
      <w:pPr>
        <w:pStyle w:val="null3"/>
        <w:jc w:val="left"/>
      </w:pPr>
      <w:r>
        <w:rPr>
          <w:rFonts w:ascii="仿宋_GB2312" w:hAnsi="仿宋_GB2312" w:cs="仿宋_GB2312" w:eastAsia="仿宋_GB2312"/>
        </w:rPr>
        <w:t>地址：甘孜州理塘县高城镇</w:t>
      </w:r>
    </w:p>
    <w:p>
      <w:pPr>
        <w:pStyle w:val="null3"/>
        <w:jc w:val="left"/>
      </w:pPr>
      <w:r>
        <w:rPr>
          <w:rFonts w:ascii="仿宋_GB2312" w:hAnsi="仿宋_GB2312" w:cs="仿宋_GB2312" w:eastAsia="仿宋_GB2312"/>
        </w:rPr>
        <w:t>邮编：624300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联系人：王胜民、谢灵</w:t>
      </w:r>
    </w:p>
    <w:p>
      <w:pPr>
        <w:pStyle w:val="null3"/>
        <w:jc w:val="left"/>
      </w:pPr>
      <w:r>
        <w:rPr>
          <w:rFonts w:ascii="仿宋_GB2312" w:hAnsi="仿宋_GB2312" w:cs="仿宋_GB2312" w:eastAsia="仿宋_GB2312"/>
        </w:rPr>
        <w:t>联系电话：028-83197870</w:t>
      </w:r>
    </w:p>
    <w:p>
      <w:pPr>
        <w:pStyle w:val="null3"/>
        <w:jc w:val="left"/>
      </w:pPr>
      <w:r>
        <w:rPr>
          <w:rFonts w:ascii="仿宋_GB2312" w:hAnsi="仿宋_GB2312" w:cs="仿宋_GB2312" w:eastAsia="仿宋_GB2312"/>
        </w:rPr>
        <w:t>地址：中国(四川)自由贸易试验区成都市高新区环球中心W5区19楼7-1-1905</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C07010100 生态资源调查与监测服务</w:t>
            </w:r>
          </w:p>
        </w:tc>
        <w:tc>
          <w:tcPr>
            <w:tcW w:type="dxa" w:w="821"/>
          </w:tcPr>
          <w:p>
            <w:pPr>
              <w:pStyle w:val="null3"/>
              <w:jc w:val="left"/>
            </w:pPr>
            <w:r>
              <w:rPr>
                <w:rFonts w:ascii="仿宋_GB2312" w:hAnsi="仿宋_GB2312" w:cs="仿宋_GB2312" w:eastAsia="仿宋_GB2312"/>
              </w:rPr>
              <w:t>2025年理塘县国家重点生态功能区县域生态环境质量考核环境监测项目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1,500,000.00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2025年理塘县国家重点生态功能区县域生态环境质量考核环境监测项目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标的名称：2025年理塘县国家重点生态功能区县域生态环境质量考核环境监测项目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服务内容要求</w:t>
            </w:r>
          </w:p>
        </w:tc>
        <w:tc>
          <w:tcPr>
            <w:tcW w:type="dxa" w:w="5814"/>
          </w:tcPr>
          <w:p>
            <w:pPr>
              <w:pStyle w:val="null3"/>
              <w:ind w:firstLine="480"/>
              <w:jc w:val="left"/>
            </w:pPr>
            <w:r>
              <w:rPr>
                <w:rFonts w:ascii="仿宋_GB2312" w:hAnsi="仿宋_GB2312" w:cs="仿宋_GB2312" w:eastAsia="仿宋_GB2312"/>
                <w:sz w:val="24"/>
              </w:rPr>
              <w:t>1.服务内容</w:t>
            </w:r>
          </w:p>
          <w:p>
            <w:pPr>
              <w:pStyle w:val="null3"/>
              <w:ind w:firstLine="480"/>
              <w:jc w:val="left"/>
            </w:pPr>
            <w:r>
              <w:rPr>
                <w:rFonts w:ascii="仿宋_GB2312" w:hAnsi="仿宋_GB2312" w:cs="仿宋_GB2312" w:eastAsia="仿宋_GB2312"/>
                <w:sz w:val="24"/>
              </w:rPr>
              <w:t>按照四川省生态环境监测方案以及理塘县生态环境监测方案内容要求，本次监测内容主要包括：集中式饮用水水源地水质监测、乡镇集中式饮用水水源地水质监测、乡镇分散式饮用水水源地水质监测、农村环境质量监测、声环境质量监测：城市道路交通声环境、声环境质量监测：城市功能区声环境、声环境质量监测：城市区域声环境、理塘县县域生态考核地下水监测、国控断面水质监测</w:t>
            </w:r>
            <w:r>
              <w:rPr>
                <w:rFonts w:ascii="仿宋_GB2312" w:hAnsi="仿宋_GB2312" w:cs="仿宋_GB2312" w:eastAsia="仿宋_GB2312"/>
                <w:sz w:val="24"/>
              </w:rPr>
              <w:t>9大项内容。</w:t>
            </w:r>
          </w:p>
          <w:p>
            <w:pPr>
              <w:pStyle w:val="null3"/>
              <w:ind w:firstLine="480"/>
              <w:jc w:val="left"/>
            </w:pPr>
            <w:r>
              <w:rPr>
                <w:rFonts w:ascii="仿宋_GB2312" w:hAnsi="仿宋_GB2312" w:cs="仿宋_GB2312" w:eastAsia="仿宋_GB2312"/>
                <w:sz w:val="24"/>
              </w:rPr>
              <w:t>2.服务要求</w:t>
            </w:r>
          </w:p>
          <w:p>
            <w:pPr>
              <w:pStyle w:val="null3"/>
              <w:ind w:firstLine="480"/>
              <w:jc w:val="left"/>
            </w:pPr>
            <w:r>
              <w:rPr>
                <w:rFonts w:ascii="仿宋_GB2312" w:hAnsi="仿宋_GB2312" w:cs="仿宋_GB2312" w:eastAsia="仿宋_GB2312"/>
                <w:sz w:val="24"/>
              </w:rPr>
              <w:t>2.1依据理塘县本次采购监测方案及国家对监测规范的要求，按时保质保量完成监测任务。</w:t>
            </w:r>
          </w:p>
          <w:p>
            <w:pPr>
              <w:pStyle w:val="null3"/>
              <w:ind w:firstLine="480"/>
              <w:jc w:val="left"/>
            </w:pPr>
            <w:r>
              <w:rPr>
                <w:rFonts w:ascii="仿宋_GB2312" w:hAnsi="仿宋_GB2312" w:cs="仿宋_GB2312" w:eastAsia="仿宋_GB2312"/>
                <w:sz w:val="24"/>
              </w:rPr>
              <w:t>2.2按合同约定期限出具监测报告，每个点位需有经、纬度坐标；每月30日（遇节假日顺延）前向理塘县生态环境局上报当月监测报告，每季度第一个月30 日（遇节假日顺延）前向理塘县生态环境局上报上季度监测报告，保证采购人数据的正常上报。采样完成后20个工作日内向采购人出具4份具有CMA标志的检测报告。</w:t>
            </w:r>
          </w:p>
          <w:p>
            <w:pPr>
              <w:pStyle w:val="null3"/>
              <w:ind w:firstLine="480"/>
              <w:jc w:val="left"/>
            </w:pPr>
            <w:r>
              <w:rPr>
                <w:rFonts w:ascii="仿宋_GB2312" w:hAnsi="仿宋_GB2312" w:cs="仿宋_GB2312" w:eastAsia="仿宋_GB2312"/>
                <w:sz w:val="24"/>
              </w:rPr>
              <w:t>2.3质量要求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1）严格按照政府采购合同确定的内容及程序开展工作。力求基本情况记述清楚，分析、计算方法准确，结果真实可信，分析评价合理；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2）报告内容全面、文字简洁、表达准确，图面清晰无误；</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3）出具的监测报告符合四川省环保厅监测处及四川省环境监测总站质量要求，监测报告中必须标明各项指标的检出限值。</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2.4供应商对采购人技术资料和监测结果保密，未经委托方许可不得向第三方提供任何资料。（供应商须在响应文件中单独提供承诺函，格式自拟，未提供视为无效响应。）</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3.项目清单</w:t>
            </w:r>
          </w:p>
          <w:tbl>
            <w:tblPr>
              <w:tblBorders>
                <w:top w:val="none" w:color="000000" w:sz="4"/>
                <w:left w:val="none" w:color="000000" w:sz="4"/>
                <w:bottom w:val="none" w:color="000000" w:sz="4"/>
                <w:right w:val="none" w:color="000000" w:sz="4"/>
                <w:insideH w:val="none"/>
                <w:insideV w:val="none"/>
              </w:tblBorders>
            </w:tblPr>
            <w:tblGrid>
              <w:gridCol w:w="688"/>
              <w:gridCol w:w="1590"/>
              <w:gridCol w:w="1730"/>
              <w:gridCol w:w="465"/>
              <w:gridCol w:w="1125"/>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检测项目名称</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点位</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测试指标</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检测标准</w:t>
                  </w:r>
                </w:p>
              </w:tc>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检测频次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集中式饮用水水源地水质监测</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理塘县夺曲河卡灰村集中式饮用水源地、理塘县夺曲湖水库集中式饮用水源地</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水温、</w:t>
                  </w:r>
                  <w:r>
                    <w:rPr>
                      <w:rFonts w:ascii="仿宋_GB2312" w:hAnsi="仿宋_GB2312" w:cs="仿宋_GB2312" w:eastAsia="仿宋_GB2312"/>
                      <w:sz w:val="24"/>
                    </w:rPr>
                    <w:t>pH、溶解氧、高锰酸盐指数、五日生化需氧量、氨氮、总磷、总氮、铜、锌、氟化物、硒、砷、汞、镉、六价铬、铅、氰化物、挥发酚、石油类、阴离子表面活性剂、硫化物、粪大肠菌群、硫酸盐、氯化物、硝酸盐（以N计）、铁、锰、三氯甲烷、四氯化碳、三氯乙烯、四氯乙烯、苯乙烯、甲醛、苯、甲苯、乙苯、二甲苯、异丙苯、氯苯、1,2-二氯苯、1,4-二氯苯、三氯苯、硝基苯、二硝基苯、硝基氯苯、邻苯二甲酸二丁酯、邻苯二甲酸二（2-乙基己基）酯、滴滴涕、林丹、阿特拉津、苯并（a）芘、钼、钴、铍、硼、锑、镍、钡、钒、铊，共计61项。</w:t>
                  </w:r>
                  <w:r>
                    <w:br/>
                  </w:r>
                  <w:r>
                    <w:rPr>
                      <w:rFonts w:ascii="仿宋_GB2312" w:hAnsi="仿宋_GB2312" w:cs="仿宋_GB2312" w:eastAsia="仿宋_GB2312"/>
                      <w:sz w:val="24"/>
                    </w:rPr>
                    <w:t>第三季度测</w:t>
                  </w:r>
                  <w:r>
                    <w:rPr>
                      <w:rFonts w:ascii="仿宋_GB2312" w:hAnsi="仿宋_GB2312" w:cs="仿宋_GB2312" w:eastAsia="仿宋_GB2312"/>
                      <w:sz w:val="24"/>
                    </w:rPr>
                    <w:t>109项。湖库加测叶绿素a，透明度（理塘县夺曲湖水库集中式饮用水源地）</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GB3838-2002</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季度，每季度第一个月</w:t>
                  </w:r>
                  <w:r>
                    <w:rPr>
                      <w:rFonts w:ascii="仿宋_GB2312" w:hAnsi="仿宋_GB2312" w:cs="仿宋_GB2312" w:eastAsia="仿宋_GB2312"/>
                      <w:sz w:val="24"/>
                    </w:rPr>
                    <w:t>1～10日采样1次。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乡镇集中式饮用水水源地水质监测</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2个集中式：君坝乡木拉沟水源地、甲洼镇卡布沟水源地</w:t>
                  </w:r>
                </w:p>
              </w:tc>
              <w:tc>
                <w:tcPr>
                  <w:tcW w:type="dxa" w:w="17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地表水监测</w:t>
                  </w:r>
                  <w:r>
                    <w:rPr>
                      <w:rFonts w:ascii="仿宋_GB2312" w:hAnsi="仿宋_GB2312" w:cs="仿宋_GB2312" w:eastAsia="仿宋_GB2312"/>
                      <w:sz w:val="24"/>
                    </w:rPr>
                    <w:t>28项，水温、pH、溶解氧、高锰酸盐指数、五日生化需氧量、氨氮、总磷、总氮、铜、锌、氟化物、硒、砷、汞、镉、六价铬、铅、氰化物、挥发酚、石油类、阴离子表面活性剂、硫化物、粪大肠菌群、硫酸盐、氯化物、硝酸盐、铁、锰。</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GB3838-2002</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每半年监测</w:t>
                  </w:r>
                  <w:r>
                    <w:rPr>
                      <w:rFonts w:ascii="仿宋_GB2312" w:hAnsi="仿宋_GB2312" w:cs="仿宋_GB2312" w:eastAsia="仿宋_GB2312"/>
                      <w:sz w:val="24"/>
                    </w:rPr>
                    <w:t>1次。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乡镇分散式饮用水水源地水质监测</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个分散式：奔戈乡水源地、下木拉乡细忠沟水源地、中木拉乡麻衣沟水源地、上木拉乡卓公沟水源地、藏坝乡巴拉圣水水源地、村戈乡夺曲河水源地、亚火乡亚火村水源地、绒坝乡卓亚河水源地、曲登乡1号水源地、禾尼乡金青村水源地、哈依乡萨乃普沟水源地、莫坝乡中莫坝村水源地、觉吾乡四合村水源地、拉波乡中纠溪水源地、德巫乡当巴沟水源地、麦洼乡日水沟水源地、格木乡洞隆沟水源地、濯桑乡普拥沟水源地、呷洼乡尼依村水源地、章纳乡塔绒沟水源地、喇嘛垭乡比巫河水源地</w:t>
                  </w:r>
                </w:p>
              </w:tc>
              <w:tc>
                <w:tcPr>
                  <w:tcW w:type="dxa" w:w="1730"/>
                  <w:vMerge/>
                  <w:tcBorders>
                    <w:top w:val="none" w:color="000000" w:sz="4"/>
                    <w:left w:val="single" w:color="000000" w:sz="4"/>
                    <w:bottom w:val="single" w:color="000000" w:sz="4"/>
                    <w:right w:val="single" w:color="000000" w:sz="4"/>
                  </w:tcBorders>
                </w:tcP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GB3838-2002</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每半年监测</w:t>
                  </w:r>
                  <w:r>
                    <w:rPr>
                      <w:rFonts w:ascii="仿宋_GB2312" w:hAnsi="仿宋_GB2312" w:cs="仿宋_GB2312" w:eastAsia="仿宋_GB2312"/>
                      <w:sz w:val="24"/>
                    </w:rPr>
                    <w:t>1次。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农村环境质量监测</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理塘县禾尼乡骡子沟、理塘县雄坝乡无量河大桥、理塘县夺曲河卡灰村集中式饮用水源地</w:t>
                  </w:r>
                  <w:r>
                    <w:rPr>
                      <w:rFonts w:ascii="仿宋_GB2312" w:hAnsi="仿宋_GB2312" w:cs="仿宋_GB2312" w:eastAsia="仿宋_GB2312"/>
                      <w:sz w:val="24"/>
                    </w:rPr>
                    <w:t>;理塘县夺曲河卡灰村集中式饮用水源地周边土壤</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理塘县禾尼乡骡子沟、理塘县雄坝乡无量河大桥测试：</w:t>
                  </w:r>
                  <w:r>
                    <w:rPr>
                      <w:rFonts w:ascii="仿宋_GB2312" w:hAnsi="仿宋_GB2312" w:cs="仿宋_GB2312" w:eastAsia="仿宋_GB2312"/>
                      <w:sz w:val="24"/>
                    </w:rPr>
                    <w:t>GB3838-2002）表1中的基本项目24项；理塘县夺曲河卡灰村集中式饮用水源地测试：GB3838-2002）表1中的基本项目23项（化学需氧量除外）、表2补充项目5项，共计28项。</w:t>
                  </w:r>
                  <w:r>
                    <w:br/>
                  </w:r>
                  <w:r>
                    <w:rPr>
                      <w:rFonts w:ascii="仿宋_GB2312" w:hAnsi="仿宋_GB2312" w:cs="仿宋_GB2312" w:eastAsia="仿宋_GB2312"/>
                      <w:sz w:val="24"/>
                    </w:rPr>
                    <w:t>3个土壤：pH、阳离子交换量、镉、汞、砷、铅、铬、铜、镍、锌共10项。</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地表水：</w:t>
                  </w:r>
                  <w:r>
                    <w:rPr>
                      <w:rFonts w:ascii="仿宋_GB2312" w:hAnsi="仿宋_GB2312" w:cs="仿宋_GB2312" w:eastAsia="仿宋_GB2312"/>
                      <w:sz w:val="24"/>
                    </w:rPr>
                    <w:t>GB3838-2002；土壤：GB15618-2018</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水质监测每季度</w:t>
                  </w:r>
                  <w:r>
                    <w:rPr>
                      <w:rFonts w:ascii="仿宋_GB2312" w:hAnsi="仿宋_GB2312" w:cs="仿宋_GB2312" w:eastAsia="仿宋_GB2312"/>
                      <w:sz w:val="24"/>
                    </w:rPr>
                    <w:t>1次、土壤全年共监测1次。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声环境质量监测：城市道路交通声环境</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理塘县团结路南段二完小</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噪声</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3096，4a</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开展</w:t>
                  </w:r>
                  <w:r>
                    <w:rPr>
                      <w:rFonts w:ascii="仿宋_GB2312" w:hAnsi="仿宋_GB2312" w:cs="仿宋_GB2312" w:eastAsia="仿宋_GB2312"/>
                      <w:sz w:val="24"/>
                    </w:rPr>
                    <w:t>1次昼间监测，每个测点监测20分钟的等效声级(dB(A))，记录20分钟车流量（中小型车、大型车）。监测工作应安排在每年的秋季。</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声环境质量监测：城市功能区声环境</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理塘县团结路北段理塘县人民政府</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噪声</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3096，1类</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每季度监测</w:t>
                  </w:r>
                  <w:r>
                    <w:rPr>
                      <w:rFonts w:ascii="仿宋_GB2312" w:hAnsi="仿宋_GB2312" w:cs="仿宋_GB2312" w:eastAsia="仿宋_GB2312"/>
                      <w:sz w:val="24"/>
                    </w:rPr>
                    <w:t>1次，每个点位监测24个小时的等效声级(dB(A))，每小时监测60分钟。</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声环境质量监测：城市区域声环境</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理塘县格聂东路理塘县人民医院</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噪声</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3096，1类</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开展</w:t>
                  </w:r>
                  <w:r>
                    <w:rPr>
                      <w:rFonts w:ascii="仿宋_GB2312" w:hAnsi="仿宋_GB2312" w:cs="仿宋_GB2312" w:eastAsia="仿宋_GB2312"/>
                      <w:sz w:val="24"/>
                    </w:rPr>
                    <w:t>1次昼间监测，每个网格监测10分钟。监测工作应安排在每年的秋季。</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理塘县县域生态考核地下水监测</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理塘县鑫和矿业</w:t>
                  </w:r>
                  <w:r>
                    <w:rPr>
                      <w:rFonts w:ascii="仿宋_GB2312" w:hAnsi="仿宋_GB2312" w:cs="仿宋_GB2312" w:eastAsia="仿宋_GB2312"/>
                      <w:sz w:val="24"/>
                    </w:rPr>
                    <w:t>5#井</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水位、</w:t>
                  </w:r>
                  <w:r>
                    <w:rPr>
                      <w:rFonts w:ascii="仿宋_GB2312" w:hAnsi="仿宋_GB2312" w:cs="仿宋_GB2312" w:eastAsia="仿宋_GB2312"/>
                      <w:sz w:val="24"/>
                    </w:rPr>
                    <w:t>pH、硫酸盐、氯 化物、铁、锰、铜、锌、挥发酚、阴离子表面 活性剂、耗氧量、氨氮、 硫化物、钠、铝、亚硝 酸氟、硝酸盐(以 N计)、氰化物、氟化物、碘化 物、汞、砷、硒、镉、六价铬、铅、三氯甲烷、四氯化碳、苯、甲苯。</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GB14848-2017</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半年</w:t>
                  </w:r>
                  <w:r>
                    <w:rPr>
                      <w:rFonts w:ascii="仿宋_GB2312" w:hAnsi="仿宋_GB2312" w:cs="仿宋_GB2312" w:eastAsia="仿宋_GB2312"/>
                      <w:sz w:val="24"/>
                    </w:rPr>
                    <w:t>/1次</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国控断面</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雄坝乡无量河大桥（</w:t>
                  </w:r>
                  <w:r>
                    <w:rPr>
                      <w:rFonts w:ascii="仿宋_GB2312" w:hAnsi="仿宋_GB2312" w:cs="仿宋_GB2312" w:eastAsia="仿宋_GB2312"/>
                      <w:sz w:val="24"/>
                    </w:rPr>
                    <w:t>100.3911，29.7004）；</w:t>
                  </w:r>
                  <w:r>
                    <w:br/>
                  </w:r>
                  <w:r>
                    <w:rPr>
                      <w:rFonts w:ascii="仿宋_GB2312" w:hAnsi="仿宋_GB2312" w:cs="仿宋_GB2312" w:eastAsia="仿宋_GB2312"/>
                      <w:sz w:val="24"/>
                    </w:rPr>
                    <w:t>禾尼乡骡子沟（</w:t>
                  </w:r>
                  <w:r>
                    <w:rPr>
                      <w:rFonts w:ascii="仿宋_GB2312" w:hAnsi="仿宋_GB2312" w:cs="仿宋_GB2312" w:eastAsia="仿宋_GB2312"/>
                      <w:sz w:val="24"/>
                    </w:rPr>
                    <w:t>100.6351，29.0177）</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监测指标：《地表水环境质量标准》</w:t>
                  </w:r>
                  <w:r>
                    <w:rPr>
                      <w:rFonts w:ascii="仿宋_GB2312" w:hAnsi="仿宋_GB2312" w:cs="仿宋_GB2312" w:eastAsia="仿宋_GB2312"/>
                      <w:sz w:val="24"/>
                    </w:rPr>
                    <w:t>26项：水温、PH值、溶解氧、高锰酸盐指数、化学需氧量、五日生化需氧量、氨氮、总磷、总氮、铜、锌、氟化物、硒、砷、汞、镉、六价铬、铅、氰化物、挥发酚、石油类、阴离子表面活性剂、硫化物，电导率、浊度；叶绿素a、粪大肠菌群。</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GB3838-2002</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每季度监测一次</w:t>
                  </w:r>
                </w:p>
              </w:tc>
            </w:tr>
          </w:tbl>
          <w:p>
            <w:pPr>
              <w:pStyle w:val="null3"/>
              <w:ind w:firstLine="482"/>
              <w:jc w:val="left"/>
            </w:pPr>
            <w:r>
              <w:rPr>
                <w:rFonts w:ascii="仿宋_GB2312" w:hAnsi="仿宋_GB2312" w:cs="仿宋_GB2312" w:eastAsia="仿宋_GB2312"/>
                <w:sz w:val="24"/>
                <w:b/>
              </w:rPr>
              <w:t>注：本项目所引用的规范</w:t>
            </w:r>
            <w:r>
              <w:rPr>
                <w:rFonts w:ascii="仿宋_GB2312" w:hAnsi="仿宋_GB2312" w:cs="仿宋_GB2312" w:eastAsia="仿宋_GB2312"/>
                <w:sz w:val="24"/>
                <w:b/>
              </w:rPr>
              <w:t>/标准/文件，如有最新版本，依照其最新规定执行。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与供应商履约相关的其他要求</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供应商根据采购需求编制实施方案</w:t>
            </w:r>
            <w:r>
              <w:rPr>
                <w:rFonts w:ascii="仿宋_GB2312" w:hAnsi="仿宋_GB2312" w:cs="仿宋_GB2312" w:eastAsia="仿宋_GB2312"/>
                <w:sz w:val="24"/>
              </w:rPr>
              <w:t>，包含</w:t>
            </w:r>
            <w:r>
              <w:rPr>
                <w:rFonts w:ascii="仿宋_GB2312" w:hAnsi="仿宋_GB2312" w:cs="仿宋_GB2312" w:eastAsia="仿宋_GB2312"/>
                <w:sz w:val="24"/>
              </w:rPr>
              <w:t>①项目概况及工作目标</w:t>
            </w:r>
            <w:r>
              <w:rPr>
                <w:rFonts w:ascii="仿宋_GB2312" w:hAnsi="仿宋_GB2312" w:cs="仿宋_GB2312" w:eastAsia="仿宋_GB2312"/>
                <w:sz w:val="24"/>
              </w:rPr>
              <w:t>、</w:t>
            </w:r>
            <w:r>
              <w:rPr>
                <w:rFonts w:ascii="仿宋_GB2312" w:hAnsi="仿宋_GB2312" w:cs="仿宋_GB2312" w:eastAsia="仿宋_GB2312"/>
                <w:sz w:val="24"/>
              </w:rPr>
              <w:t>②技术重点及难点分析</w:t>
            </w:r>
            <w:r>
              <w:rPr>
                <w:rFonts w:ascii="仿宋_GB2312" w:hAnsi="仿宋_GB2312" w:cs="仿宋_GB2312" w:eastAsia="仿宋_GB2312"/>
                <w:sz w:val="24"/>
              </w:rPr>
              <w:t>、</w:t>
            </w:r>
            <w:r>
              <w:rPr>
                <w:rFonts w:ascii="仿宋_GB2312" w:hAnsi="仿宋_GB2312" w:cs="仿宋_GB2312" w:eastAsia="仿宋_GB2312"/>
                <w:sz w:val="24"/>
              </w:rPr>
              <w:t>③采样工作流程</w:t>
            </w:r>
            <w:r>
              <w:rPr>
                <w:rFonts w:ascii="仿宋_GB2312" w:hAnsi="仿宋_GB2312" w:cs="仿宋_GB2312" w:eastAsia="仿宋_GB2312"/>
                <w:sz w:val="24"/>
              </w:rPr>
              <w:t>、</w:t>
            </w:r>
            <w:r>
              <w:rPr>
                <w:rFonts w:ascii="仿宋_GB2312" w:hAnsi="仿宋_GB2312" w:cs="仿宋_GB2312" w:eastAsia="仿宋_GB2312"/>
                <w:sz w:val="24"/>
              </w:rPr>
              <w:t>④样品管理措施</w:t>
            </w:r>
            <w:r>
              <w:rPr>
                <w:rFonts w:ascii="仿宋_GB2312" w:hAnsi="仿宋_GB2312" w:cs="仿宋_GB2312" w:eastAsia="仿宋_GB2312"/>
                <w:sz w:val="24"/>
              </w:rPr>
              <w:t>、</w:t>
            </w:r>
            <w:r>
              <w:rPr>
                <w:rFonts w:ascii="仿宋_GB2312" w:hAnsi="仿宋_GB2312" w:cs="仿宋_GB2312" w:eastAsia="仿宋_GB2312"/>
                <w:sz w:val="24"/>
              </w:rPr>
              <w:t>⑤检测工作实施方式</w:t>
            </w:r>
            <w:r>
              <w:rPr>
                <w:rFonts w:ascii="仿宋_GB2312" w:hAnsi="仿宋_GB2312" w:cs="仿宋_GB2312" w:eastAsia="仿宋_GB2312"/>
                <w:sz w:val="24"/>
              </w:rPr>
              <w:t>、</w:t>
            </w:r>
            <w:r>
              <w:rPr>
                <w:rFonts w:ascii="仿宋_GB2312" w:hAnsi="仿宋_GB2312" w:cs="仿宋_GB2312" w:eastAsia="仿宋_GB2312"/>
                <w:sz w:val="24"/>
              </w:rPr>
              <w:t>⑥检测技术措施</w:t>
            </w:r>
            <w:r>
              <w:rPr>
                <w:rFonts w:ascii="仿宋_GB2312" w:hAnsi="仿宋_GB2312" w:cs="仿宋_GB2312" w:eastAsia="仿宋_GB2312"/>
                <w:sz w:val="24"/>
              </w:rPr>
              <w:t>、</w:t>
            </w:r>
            <w:r>
              <w:rPr>
                <w:rFonts w:ascii="仿宋_GB2312" w:hAnsi="仿宋_GB2312" w:cs="仿宋_GB2312" w:eastAsia="仿宋_GB2312"/>
                <w:sz w:val="24"/>
              </w:rPr>
              <w:t>⑦突发事件处理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供应商根据采购需求编制进度计划</w:t>
            </w:r>
            <w:r>
              <w:rPr>
                <w:rFonts w:ascii="仿宋_GB2312" w:hAnsi="仿宋_GB2312" w:cs="仿宋_GB2312" w:eastAsia="仿宋_GB2312"/>
                <w:sz w:val="24"/>
              </w:rPr>
              <w:t>，包含</w:t>
            </w:r>
            <w:r>
              <w:rPr>
                <w:rFonts w:ascii="仿宋_GB2312" w:hAnsi="仿宋_GB2312" w:cs="仿宋_GB2312" w:eastAsia="仿宋_GB2312"/>
                <w:sz w:val="24"/>
              </w:rPr>
              <w:t>①进度周期安排</w:t>
            </w:r>
            <w:r>
              <w:rPr>
                <w:rFonts w:ascii="仿宋_GB2312" w:hAnsi="仿宋_GB2312" w:cs="仿宋_GB2312" w:eastAsia="仿宋_GB2312"/>
                <w:sz w:val="24"/>
              </w:rPr>
              <w:t>、</w:t>
            </w:r>
            <w:r>
              <w:rPr>
                <w:rFonts w:ascii="仿宋_GB2312" w:hAnsi="仿宋_GB2312" w:cs="仿宋_GB2312" w:eastAsia="仿宋_GB2312"/>
                <w:sz w:val="24"/>
              </w:rPr>
              <w:t>②进度计划</w:t>
            </w:r>
            <w:r>
              <w:rPr>
                <w:rFonts w:ascii="仿宋_GB2312" w:hAnsi="仿宋_GB2312" w:cs="仿宋_GB2312" w:eastAsia="仿宋_GB2312"/>
                <w:sz w:val="24"/>
              </w:rPr>
              <w:t>、</w:t>
            </w:r>
            <w:r>
              <w:rPr>
                <w:rFonts w:ascii="仿宋_GB2312" w:hAnsi="仿宋_GB2312" w:cs="仿宋_GB2312" w:eastAsia="仿宋_GB2312"/>
                <w:sz w:val="24"/>
              </w:rPr>
              <w:t>③关键节点</w:t>
            </w:r>
            <w:r>
              <w:rPr>
                <w:rFonts w:ascii="仿宋_GB2312" w:hAnsi="仿宋_GB2312" w:cs="仿宋_GB2312" w:eastAsia="仿宋_GB2312"/>
                <w:sz w:val="24"/>
              </w:rPr>
              <w:t>、</w:t>
            </w:r>
            <w:r>
              <w:rPr>
                <w:rFonts w:ascii="仿宋_GB2312" w:hAnsi="仿宋_GB2312" w:cs="仿宋_GB2312" w:eastAsia="仿宋_GB2312"/>
                <w:sz w:val="24"/>
              </w:rPr>
              <w:t>④控制措施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供应商根据采购需求编制</w:t>
            </w:r>
            <w:r>
              <w:rPr>
                <w:rFonts w:ascii="仿宋_GB2312" w:hAnsi="仿宋_GB2312" w:cs="仿宋_GB2312" w:eastAsia="仿宋_GB2312"/>
                <w:sz w:val="24"/>
              </w:rPr>
              <w:t>提供人员管理方案，包含</w:t>
            </w:r>
            <w:r>
              <w:rPr>
                <w:rFonts w:ascii="仿宋_GB2312" w:hAnsi="仿宋_GB2312" w:cs="仿宋_GB2312" w:eastAsia="仿宋_GB2312"/>
                <w:sz w:val="24"/>
              </w:rPr>
              <w:t>①组织架构</w:t>
            </w:r>
            <w:r>
              <w:rPr>
                <w:rFonts w:ascii="仿宋_GB2312" w:hAnsi="仿宋_GB2312" w:cs="仿宋_GB2312" w:eastAsia="仿宋_GB2312"/>
                <w:sz w:val="24"/>
              </w:rPr>
              <w:t>、</w:t>
            </w:r>
            <w:r>
              <w:rPr>
                <w:rFonts w:ascii="仿宋_GB2312" w:hAnsi="仿宋_GB2312" w:cs="仿宋_GB2312" w:eastAsia="仿宋_GB2312"/>
                <w:sz w:val="24"/>
              </w:rPr>
              <w:t>②人员及时间安排</w:t>
            </w:r>
            <w:r>
              <w:rPr>
                <w:rFonts w:ascii="仿宋_GB2312" w:hAnsi="仿宋_GB2312" w:cs="仿宋_GB2312" w:eastAsia="仿宋_GB2312"/>
                <w:sz w:val="24"/>
              </w:rPr>
              <w:t>、</w:t>
            </w:r>
            <w:r>
              <w:rPr>
                <w:rFonts w:ascii="仿宋_GB2312" w:hAnsi="仿宋_GB2312" w:cs="仿宋_GB2312" w:eastAsia="仿宋_GB2312"/>
                <w:sz w:val="24"/>
              </w:rPr>
              <w:t>③岗位设置及职责分工</w:t>
            </w:r>
            <w:r>
              <w:rPr>
                <w:rFonts w:ascii="仿宋_GB2312" w:hAnsi="仿宋_GB2312" w:cs="仿宋_GB2312" w:eastAsia="仿宋_GB2312"/>
                <w:sz w:val="24"/>
              </w:rPr>
              <w:t>、</w:t>
            </w:r>
            <w:r>
              <w:rPr>
                <w:rFonts w:ascii="仿宋_GB2312" w:hAnsi="仿宋_GB2312" w:cs="仿宋_GB2312" w:eastAsia="仿宋_GB2312"/>
                <w:sz w:val="24"/>
              </w:rPr>
              <w:t>④管理制度措施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4供应商针对本项目提供内部管理方案，包含：①内审计划及评定结果、②校验审核制度、③检测数据资料管理措施、④监测时效管理措施、⑤设施设备管理措施、⑥保密制度。</w:t>
            </w:r>
          </w:p>
          <w:p>
            <w:pPr>
              <w:pStyle w:val="null3"/>
              <w:ind w:firstLine="480"/>
              <w:jc w:val="both"/>
            </w:pPr>
            <w:r>
              <w:rPr>
                <w:rFonts w:ascii="仿宋_GB2312" w:hAnsi="仿宋_GB2312" w:cs="仿宋_GB2312" w:eastAsia="仿宋_GB2312"/>
                <w:sz w:val="24"/>
              </w:rPr>
              <w:t>4.5供应商针对本项目提供质量保障措施，包含：①质量保障体系、②质量管理制度、③质量保证措施、④内部质量管控制度。</w:t>
            </w:r>
          </w:p>
          <w:p>
            <w:pPr>
              <w:pStyle w:val="null3"/>
              <w:ind w:firstLine="480"/>
              <w:jc w:val="both"/>
            </w:pPr>
            <w:r>
              <w:rPr>
                <w:rFonts w:ascii="仿宋_GB2312" w:hAnsi="仿宋_GB2312" w:cs="仿宋_GB2312" w:eastAsia="仿宋_GB2312"/>
                <w:sz w:val="24"/>
              </w:rPr>
              <w:t>4.6</w:t>
            </w:r>
            <w:r>
              <w:rPr>
                <w:rFonts w:ascii="仿宋_GB2312" w:hAnsi="仿宋_GB2312" w:cs="仿宋_GB2312" w:eastAsia="仿宋_GB2312"/>
                <w:sz w:val="24"/>
              </w:rPr>
              <w:t>供应商</w:t>
            </w:r>
            <w:r>
              <w:rPr>
                <w:rFonts w:ascii="仿宋_GB2312" w:hAnsi="仿宋_GB2312" w:cs="仿宋_GB2312" w:eastAsia="仿宋_GB2312"/>
                <w:sz w:val="24"/>
              </w:rPr>
              <w:t>根据工作要求配备</w:t>
            </w:r>
            <w:r>
              <w:rPr>
                <w:rFonts w:ascii="仿宋_GB2312" w:hAnsi="仿宋_GB2312" w:cs="仿宋_GB2312" w:eastAsia="仿宋_GB2312"/>
                <w:sz w:val="24"/>
              </w:rPr>
              <w:t>项目负责人</w:t>
            </w:r>
            <w:r>
              <w:rPr>
                <w:rFonts w:ascii="仿宋_GB2312" w:hAnsi="仿宋_GB2312" w:cs="仿宋_GB2312" w:eastAsia="仿宋_GB2312"/>
                <w:sz w:val="24"/>
              </w:rPr>
              <w:t>（</w:t>
            </w:r>
            <w:r>
              <w:rPr>
                <w:rFonts w:ascii="仿宋_GB2312" w:hAnsi="仿宋_GB2312" w:cs="仿宋_GB2312" w:eastAsia="仿宋_GB2312"/>
                <w:sz w:val="24"/>
              </w:rPr>
              <w:t>1人</w:t>
            </w:r>
            <w:r>
              <w:rPr>
                <w:rFonts w:ascii="仿宋_GB2312" w:hAnsi="仿宋_GB2312" w:cs="仿宋_GB2312" w:eastAsia="仿宋_GB2312"/>
                <w:sz w:val="24"/>
              </w:rPr>
              <w:t>）、</w:t>
            </w:r>
            <w:r>
              <w:rPr>
                <w:rFonts w:ascii="仿宋_GB2312" w:hAnsi="仿宋_GB2312" w:cs="仿宋_GB2312" w:eastAsia="仿宋_GB2312"/>
                <w:sz w:val="24"/>
              </w:rPr>
              <w:t>技术负责人（</w:t>
            </w:r>
            <w:r>
              <w:rPr>
                <w:rFonts w:ascii="仿宋_GB2312" w:hAnsi="仿宋_GB2312" w:cs="仿宋_GB2312" w:eastAsia="仿宋_GB2312"/>
                <w:sz w:val="24"/>
              </w:rPr>
              <w:t>1人）</w:t>
            </w:r>
            <w:r>
              <w:rPr>
                <w:rFonts w:ascii="仿宋_GB2312" w:hAnsi="仿宋_GB2312" w:cs="仿宋_GB2312" w:eastAsia="仿宋_GB2312"/>
                <w:sz w:val="24"/>
              </w:rPr>
              <w:t>及</w:t>
            </w:r>
            <w:r>
              <w:rPr>
                <w:rFonts w:ascii="仿宋_GB2312" w:hAnsi="仿宋_GB2312" w:cs="仿宋_GB2312" w:eastAsia="仿宋_GB2312"/>
                <w:sz w:val="24"/>
              </w:rPr>
              <w:t>项目</w:t>
            </w:r>
            <w:r>
              <w:rPr>
                <w:rFonts w:ascii="仿宋_GB2312" w:hAnsi="仿宋_GB2312" w:cs="仿宋_GB2312" w:eastAsia="仿宋_GB2312"/>
                <w:sz w:val="24"/>
              </w:rPr>
              <w:t>团队</w:t>
            </w:r>
            <w:r>
              <w:rPr>
                <w:rFonts w:ascii="仿宋_GB2312" w:hAnsi="仿宋_GB2312" w:cs="仿宋_GB2312" w:eastAsia="仿宋_GB2312"/>
                <w:sz w:val="24"/>
              </w:rPr>
              <w:t>人员（</w:t>
            </w:r>
            <w:r>
              <w:rPr>
                <w:rFonts w:ascii="仿宋_GB2312" w:hAnsi="仿宋_GB2312" w:cs="仿宋_GB2312" w:eastAsia="仿宋_GB2312"/>
                <w:sz w:val="24"/>
              </w:rPr>
              <w:t>8人</w:t>
            </w:r>
            <w:r>
              <w:rPr>
                <w:rFonts w:ascii="仿宋_GB2312" w:hAnsi="仿宋_GB2312" w:cs="仿宋_GB2312" w:eastAsia="仿宋_GB2312"/>
                <w:sz w:val="24"/>
              </w:rPr>
              <w:t>），以满足本项目需求。</w:t>
            </w:r>
            <w:r>
              <w:rPr>
                <w:rFonts w:ascii="仿宋_GB2312" w:hAnsi="仿宋_GB2312" w:cs="仿宋_GB2312" w:eastAsia="仿宋_GB2312"/>
                <w:sz w:val="24"/>
              </w:rPr>
              <w:t>项目团队</w:t>
            </w:r>
            <w:r>
              <w:rPr>
                <w:rFonts w:ascii="仿宋_GB2312" w:hAnsi="仿宋_GB2312" w:cs="仿宋_GB2312" w:eastAsia="仿宋_GB2312"/>
                <w:sz w:val="24"/>
              </w:rPr>
              <w:t>负责全程技术指导、答疑解惑、特殊情况处理等；</w:t>
            </w:r>
            <w:r>
              <w:rPr>
                <w:rFonts w:ascii="仿宋_GB2312" w:hAnsi="仿宋_GB2312" w:cs="仿宋_GB2312" w:eastAsia="仿宋_GB2312"/>
                <w:sz w:val="24"/>
              </w:rPr>
              <w:t>项目负责人</w:t>
            </w:r>
            <w:r>
              <w:rPr>
                <w:rFonts w:ascii="仿宋_GB2312" w:hAnsi="仿宋_GB2312" w:cs="仿宋_GB2312" w:eastAsia="仿宋_GB2312"/>
                <w:sz w:val="24"/>
              </w:rPr>
              <w:t>负责任务划分、工作督促等工作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4.7供</w:t>
            </w:r>
            <w:r>
              <w:rPr>
                <w:rFonts w:ascii="仿宋_GB2312" w:hAnsi="仿宋_GB2312" w:cs="仿宋_GB2312" w:eastAsia="仿宋_GB2312"/>
                <w:sz w:val="24"/>
              </w:rPr>
              <w:t>应商</w:t>
            </w:r>
            <w:r>
              <w:rPr>
                <w:rFonts w:ascii="仿宋_GB2312" w:hAnsi="仿宋_GB2312" w:cs="仿宋_GB2312" w:eastAsia="仿宋_GB2312"/>
                <w:sz w:val="24"/>
              </w:rPr>
              <w:t>具有</w:t>
            </w:r>
            <w:r>
              <w:rPr>
                <w:rFonts w:ascii="仿宋_GB2312" w:hAnsi="仿宋_GB2312" w:cs="仿宋_GB2312" w:eastAsia="仿宋_GB2312"/>
                <w:sz w:val="24"/>
              </w:rPr>
              <w:t>与本项目类似业绩</w:t>
            </w:r>
            <w:r>
              <w:rPr>
                <w:rFonts w:ascii="仿宋_GB2312" w:hAnsi="仿宋_GB2312" w:cs="仿宋_GB2312" w:eastAsia="仿宋_GB2312"/>
                <w:sz w:val="24"/>
              </w:rPr>
              <w:t>。</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自合同签订之日起200日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1、政府采购合同签订生效后，达到付款条件起7日内，支付合同总金额的50.00%</w:t>
            </w:r>
          </w:p>
          <w:p>
            <w:pPr>
              <w:pStyle w:val="null3"/>
              <w:jc w:val="left"/>
            </w:pPr>
            <w:r>
              <w:rPr>
                <w:rFonts w:ascii="仿宋_GB2312" w:hAnsi="仿宋_GB2312" w:cs="仿宋_GB2312" w:eastAsia="仿宋_GB2312"/>
              </w:rPr>
              <w:t>2、完成合同约定所有服务内容并验收合格后，达到付款条件起7日内，支付合同总金额的50.00%</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本项目采购文件、供应商响应文件及政府采购相关法律法规以及《财政部关于进一步加强政府采购需求和履约验收管理的指导意见》的通知（财库[2016]205号）、《财政部关于印发〈政府采购需求管理办法〉的通知》（财库〔2021〕22 号）的要求进行验收。</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1.采购人与供应商双方必须遵守本合同并执行合同中的各项规定，保证本合同的正常履行。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如因采购人原因导致变更、中止或者终止本合同的,采购人应当依照本合同约定对供应商受到的损失予以赔偿或者补偿。争议解决办法在执行本合同中发生的或与本合同有关的争端，可协商或由有关部门调解解决，协商或调解不成的，由当事人依法维护其合法权益。</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1.报价要求：报价应是最终采购人验收合格后的总价，包括实施和完成本项目所需的劳务、管理、材料、差旅、税金、利润等一切与本项目相关的费用，采购人不再支付其他任何费用。 2.成交供应商在服务实施过程中的安全责任、不良行为及所产生的法律责任。由成交供应商负全责，采购人不承担任何安全责任和不良行为及所产生的法律责任，也不承担如发生安全事故、不良行为产生的任何责任。 3.保密要求：成交供应商应对项目实施过程及实施过程中获取的所有相关数据、信息、企业资料、研究成果等材料保密，未经采购人书面允许，不得以任意形式传播或泄露相关信息。 4.若省、市自然资源主管部门对编制工作有最新政策，最终以签订合同的补充合同形式，对工作量及费用进行增减。 5.供应商应保证在本项目使用的任何产品和服务(包括部分使用)时，不会产生因第三方提出侵犯其专利权、商标权或其他知识产权而引起的法律和经济纠纷，如因专利权、商标权或其他知识产权而引起法律和经济纠纷，由供应商承担所有相关责任。采购人享有本项目实施过程中产生的知识成果及知识产权。 6.其他未尽事宜由双方签订合同时另行约定。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本采购包属于专门面向小微企业采购。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供应商具有行政主管部门颁发且在有效期内的检验检测机构资质认定证书(CMA计量认证证书)。（提供证书复印件并进行电子签章）</w:t>
            </w:r>
          </w:p>
        </w:tc>
        <w:tc>
          <w:tcPr>
            <w:tcW w:type="dxa" w:w="3322"/>
          </w:tcPr>
          <w:p>
            <w:pPr>
              <w:pStyle w:val="null3"/>
              <w:jc w:val="left"/>
            </w:pPr>
            <w:r>
              <w:rPr>
                <w:rFonts w:ascii="仿宋_GB2312" w:hAnsi="仿宋_GB2312" w:cs="仿宋_GB2312" w:eastAsia="仿宋_GB2312"/>
              </w:rPr>
              <w:t>供应商具有行政主管部门颁发且在有效期内的检验检测机构资质认定证书(CMA计量认证证书)。（提供证书复印件并进行电子签章）</w:t>
            </w:r>
          </w:p>
        </w:tc>
        <w:tc>
          <w:tcPr>
            <w:tcW w:type="dxa" w:w="1910"/>
          </w:tcPr>
          <w:p>
            <w:pPr>
              <w:pStyle w:val="null3"/>
              <w:jc w:val="left"/>
            </w:pPr>
            <w:r>
              <w:rPr>
                <w:rFonts w:ascii="仿宋_GB2312" w:hAnsi="仿宋_GB2312" w:cs="仿宋_GB2312" w:eastAsia="仿宋_GB2312"/>
              </w:rPr>
              <w:t>供应商应提交的其他相关证明材料.docx,投标（响应）函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需要供应商进行承诺的实质性要求(系统固化原因，符合性审查标准中序号1部分无法编辑，本项目符合性审查以此条为准)。</w:t>
            </w:r>
          </w:p>
        </w:tc>
        <w:tc>
          <w:tcPr>
            <w:tcW w:type="dxa" w:w="3322"/>
          </w:tcPr>
          <w:p>
            <w:pPr>
              <w:pStyle w:val="null3"/>
              <w:jc w:val="left"/>
            </w:pPr>
            <w:r>
              <w:rPr>
                <w:rFonts w:ascii="仿宋_GB2312" w:hAnsi="仿宋_GB2312" w:cs="仿宋_GB2312" w:eastAsia="仿宋_GB2312"/>
              </w:rPr>
              <w:t>供应商须根据磋商文件具体要求提供相应证明材料，若磋商文件未要求提供具体证明材料的以供应商提供的“技术要求应答表、商务应答表、实质性要求承诺"响应为准，否则视为无效投标。</w:t>
            </w:r>
          </w:p>
        </w:tc>
        <w:tc>
          <w:tcPr>
            <w:tcW w:type="dxa" w:w="1910"/>
          </w:tcPr>
          <w:p>
            <w:pPr>
              <w:pStyle w:val="null3"/>
              <w:jc w:val="left"/>
            </w:pPr>
            <w:r>
              <w:rPr>
                <w:rFonts w:ascii="仿宋_GB2312" w:hAnsi="仿宋_GB2312" w:cs="仿宋_GB2312" w:eastAsia="仿宋_GB2312"/>
              </w:rPr>
              <w:t>技术、服务、商务应答表.docx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1.供应商根据采购需求编制实施方案，包含①项目概况及工作目标、②技术重点及难点分析、③采样工作流程、④样品管理措施、⑤检测工作实施方式、⑥检测技术措施、⑦突发事件处理。供应商针对上述7个方面内容在响应文件中进行响应，每有一项内容满足要求的得3分，每一方面内容中，每有一处存在错误或不足的扣1.5分，该方面分值扣完为止（相同错误或不足可叠加扣分）；每有一方面内容缺失或不满足要求的该方面不得分；本项最多得21分。 2.供应商根据采购需求编制进度计划，包含①进度周期安排、②进度计划、③关键节点、④控制措施。供应商针对上述4个方面内容在响应文件中进行响应，每有一项内容满足要求的得2分，每一方面内容中，每有一处存在错误或不足的扣1分，该方面分值扣完为止（相同错误或不足可叠加扣分）；每有一方面内容缺失或不满足要求的该方面不得分；本项最多得8分。 3.供应商根据采购需求编制提供人员管理方案，包含①组织架构、②人员及时间安排、③岗位设置及职责分工、④管理制度措施。供应商针对上述4个方面内容在响应文件中进行响应，每有一项内容满足要求的得2分，每一方面内容中，每有一处存在错误或不足的扣1分，该方面分值扣完为止（相同错误或不足可叠加扣分）；每有一方面内容缺失或不满足要求的该方面不得分；本项最多得8分。 4.供应商针对本项目提供内部管理方案，包含：①内审计划及评定结果、②校验审核制度、③检测数据资料管理措施、④监测时效管理措施、⑤设施设备管理措施、⑥保密制度。供应商针对上述6个方面内容在响应文件中进行响应，每有一项内容满足要求的得2分，每一方面内容中，每有一处存在错误或不足的扣1分，该方面分值扣完为止（相同错误或不足可叠加扣分）；每有一方面内容缺失或不满足要求的该方面不得分；本项最多得12分。 5.供应商针对本项目提供质量保障措施，包含：①质量保障体系、②质量管理制度、③质量保证措施、④内部质量管控制度。供应商针对上述4个方面内容在响应文件中进行响应，每有一项内容满足要求的得2分，每一方面内容中，每有一处存在错误或不足的扣1分，该方面分值扣完为止（相同错误或不足可叠加扣分）；每有一方面内容缺失或不满足要求的该方面不得分；本项最多得8分。 注：(1)只是简单的复制采购需求内容而没有具体详细阐述的按照错误或不足处理。(2)错误或不足是指：①非专门针对本项目或与本项目需求不匹配的情形；②方案内容脱离项目实际情况；③涉及的规范及标准错误；⑤项目名称错误；⑤实施地点错误；⑥方案内容缺乏落地执行等任意一种情形。</w:t>
            </w:r>
          </w:p>
        </w:tc>
        <w:tc>
          <w:tcPr>
            <w:tcW w:type="dxa" w:w="831"/>
          </w:tcPr>
          <w:p>
            <w:pPr>
              <w:pStyle w:val="null3"/>
              <w:jc w:val="center"/>
            </w:pPr>
            <w:r>
              <w:rPr>
                <w:rFonts w:ascii="仿宋_GB2312" w:hAnsi="仿宋_GB2312" w:cs="仿宋_GB2312" w:eastAsia="仿宋_GB2312"/>
              </w:rPr>
              <w:t>57.0000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1.供应商2022年1月1日至今有类似项目业绩的，每提供一个得1.5分，本项最多得3分。 注：①类似项目是指与本项目采购标的相同或相似；②单个合同不重复得分，提供中标（成交）通知书或合同复印件，未提供不得分。</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1.项目负责人（1人）：具有环境类或化工类相关专业副高级及以上职称的得4分；具有环境类或化工类相关专业中级职称的得2分。（本项最高得4分） 2.技术负责人（1人）：具有环境类或化工类相关专业副高级及以上职称的得4分；具有环境类或化工类相关专业中级职称的得2分。（本项最高得4分） 3.供应商拟派本项目团队组成员中 (除项目负责人及技术负责人外) ：每提供一名具有环境类或化工类相关专业中级及以上职称证书的得2分。（本项最高得12分） 注：①以上1.2.3项人员不重复计分，②环境类或化工类相关专业是指环境科学、环境工程、环境监测、化学分析等相关职称，③需提供以上人员身份证复印件、职称证书复印件。④需提供以上人员为本单位自有在职人员的相关证明材料（形式不限，格式自拟）。未提供或提供不全均不得分。</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供应商应提交的其他相关证明材料.docx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以本次满足竞争性磋商文件要求且最终报价最低的供应商价格为基准价，其价格分为满分。其他供应商的价格分统一按照下列公式计算：磋商报价得分=(磋商基准价/最后磋商报价)×20%×100。</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详见附件：供应商应提交的其他相关证明材料.docx</w:t>
      </w:r>
    </w:p>
    <w:p>
      <w:pPr>
        <w:pStyle w:val="null3"/>
        <w:ind w:firstLine="960"/>
        <w:jc w:val="left"/>
      </w:pPr>
      <w:r>
        <w:rPr>
          <w:rFonts w:ascii="仿宋_GB2312" w:hAnsi="仿宋_GB2312" w:cs="仿宋_GB2312" w:eastAsia="仿宋_GB2312"/>
        </w:rPr>
        <w:t>详见附件：技术、服务、商务应答表.docx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