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版本号：N510311202500000920250328001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沿滩高新技术产业园区规划区域地面文物遗迹调查勘探项目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N5103112025000009</w:t>
      </w:r>
    </w:p>
    <w:p>
      <w:pPr>
        <w:pStyle w:val="null3"/>
        <w:jc w:val="left"/>
        <w:outlineLvl w:val="2"/>
      </w:pPr>
      <w:r>
        <w:rPr>
          <w:rFonts w:ascii="仿宋_GB2312" w:hAnsi="仿宋_GB2312" w:cs="仿宋_GB2312" w:eastAsia="仿宋_GB2312"/>
          <w:sz w:val="28"/>
          <w:b/>
        </w:rPr>
        <w:t>自贡市沿滩高新技术产业园区管理委员会</w:t>
      </w:r>
    </w:p>
    <w:p>
      <w:pPr>
        <w:pStyle w:val="null3"/>
        <w:jc w:val="center"/>
        <w:outlineLvl w:val="2"/>
      </w:pPr>
      <w:r>
        <w:rPr>
          <w:rFonts w:ascii="仿宋_GB2312" w:hAnsi="仿宋_GB2312" w:cs="仿宋_GB2312" w:eastAsia="仿宋_GB2312"/>
          <w:sz w:val="28"/>
          <w:b/>
        </w:rPr>
        <w:t>四川创发工程项目管理有限公司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四川创发工程项目管理有限公司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自贡市沿滩高新技术产业园区管理委员会</w:t>
      </w:r>
      <w:r>
        <w:rPr>
          <w:rFonts w:ascii="仿宋_GB2312" w:hAnsi="仿宋_GB2312" w:cs="仿宋_GB2312" w:eastAsia="仿宋_GB2312"/>
        </w:rPr>
        <w:t xml:space="preserve"> 委托，拟对 </w:t>
      </w:r>
      <w:r>
        <w:rPr>
          <w:rFonts w:ascii="仿宋_GB2312" w:hAnsi="仿宋_GB2312" w:cs="仿宋_GB2312" w:eastAsia="仿宋_GB2312"/>
        </w:rPr>
        <w:t>沿滩高新技术产业园区规划区域地面文物遗迹调查勘探项目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自贡市沿滩区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N5103112025000009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沿滩高新技术产业园区规划区域地面文物遗迹调查勘探项目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沿滩高新技术产业园区位于自贡中心城区东南部，沿滩老城区西南侧，东接国道 G348，西靠自贡至泸州港公路，乐自隆高速从园区中部东西向穿越。围绕全市工业强市的战略部署，沿滩高新技术产业园区将建设成为新型化工产业集聚地。项目用地面积14685395.2平方米。为进一步加强该建设区域内文化遗产保护利用。依据自贡市人民政府办公室《自贡市工程建设项目审批制度改革实施方案》的通知(自府办发〔2019〕25号)自府办发〔2019〕25号要求。启动实施自贡市沿滩高新技术产业园区规划用地区域地面文物影响调查勘探工作。</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自贡市沿滩高新技术产业园区管理委员会</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自贡市沿滩区沿滩镇兴元路1号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643000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钟长春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0813-3805099</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四川创发工程项目管理有限公司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四川省自贡市自流井区南湖生态城C-12地块卧龙湖国际旅游度假区（卧龙湖一期）</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643000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张秋霞</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0813-3705777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采购包1：850,000.00元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代理服务费收费标准：按照预算金额的1%向成交供应商收取。</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自贡市沿滩高新技术产业园区管理委员会</w:t>
      </w:r>
      <w:r>
        <w:rPr>
          <w:rFonts w:ascii="仿宋_GB2312" w:hAnsi="仿宋_GB2312" w:cs="仿宋_GB2312" w:eastAsia="仿宋_GB2312"/>
        </w:rPr>
        <w:t xml:space="preserve"> 和 </w:t>
      </w:r>
      <w:r>
        <w:rPr>
          <w:rFonts w:ascii="仿宋_GB2312" w:hAnsi="仿宋_GB2312" w:cs="仿宋_GB2312" w:eastAsia="仿宋_GB2312"/>
        </w:rPr>
        <w:t>四川创发工程项目管理有限公司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自贡市沿滩高新技术产业园区管理委员会</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四川创发工程项目管理有限公司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项目完成后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按照政府采购相关法律法规以及 《财政部关于进一步加强政府采购需求和履约验收管理的指导意见》财库〔2016〕205号的要求、磋商文件规定的要求和响应文件及合同约定的内容进行验收。按照行业规范需经自贡市文物局组织的自贡市文博类专家验收小组完成验收工作，以验收小组签署的验收报告是否合格，作为“自贡市沿滩高新技术产业园区规划用地区域地面文物影响调查勘探项目”验收合格的依据。</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自贡市沿滩高新技术产业园区管理委员会</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四川创发工程项目管理有限公司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四川创发工程项目管理有限公司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联系人：张秋霞</w:t>
      </w:r>
    </w:p>
    <w:p>
      <w:pPr>
        <w:pStyle w:val="null3"/>
        <w:jc w:val="left"/>
      </w:pPr>
      <w:r>
        <w:rPr>
          <w:rFonts w:ascii="仿宋_GB2312" w:hAnsi="仿宋_GB2312" w:cs="仿宋_GB2312" w:eastAsia="仿宋_GB2312"/>
        </w:rPr>
        <w:t>联系电话：0813-3705777</w:t>
      </w:r>
    </w:p>
    <w:p>
      <w:pPr>
        <w:pStyle w:val="null3"/>
        <w:jc w:val="left"/>
      </w:pPr>
      <w:r>
        <w:rPr>
          <w:rFonts w:ascii="仿宋_GB2312" w:hAnsi="仿宋_GB2312" w:cs="仿宋_GB2312" w:eastAsia="仿宋_GB2312"/>
        </w:rPr>
        <w:t>地址：自贡市自流井区南湖生态城C-12地块卧龙湖国际旅游度假区（卧龙湖一期）</w:t>
      </w:r>
    </w:p>
    <w:p>
      <w:pPr>
        <w:pStyle w:val="null3"/>
        <w:jc w:val="left"/>
      </w:pPr>
      <w:r>
        <w:rPr>
          <w:rFonts w:ascii="仿宋_GB2312" w:hAnsi="仿宋_GB2312" w:cs="仿宋_GB2312" w:eastAsia="仿宋_GB2312"/>
        </w:rPr>
        <w:t>邮编：643000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850,000.00</w:t>
      </w:r>
    </w:p>
    <w:p>
      <w:pPr>
        <w:pStyle w:val="null3"/>
        <w:jc w:val="left"/>
      </w:pPr>
      <w:r>
        <w:rPr>
          <w:rFonts w:ascii="仿宋_GB2312" w:hAnsi="仿宋_GB2312" w:cs="仿宋_GB2312" w:eastAsia="仿宋_GB2312"/>
        </w:rPr>
        <w:t>采购包最高限价（元）: 850,000.00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沿滩高新技术产业园区规划区域地面文物遗迹调查勘探项目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850,000.00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沿滩高新技术产业园区规划区域地面文物遗迹调查勘探项目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850,000.00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标的名称：沿滩高新技术产业园区规划区域地面文物遗迹调查勘探项目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1）服务内容</w:t>
            </w:r>
          </w:p>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沿滩高新技术产业园区。位于自贡中心城区东南部，沿滩老城区西南侧，东接国道</w:t>
            </w:r>
            <w:r>
              <w:rPr>
                <w:rFonts w:ascii="仿宋_GB2312" w:hAnsi="仿宋_GB2312" w:cs="仿宋_GB2312" w:eastAsia="仿宋_GB2312"/>
                <w:sz w:val="24"/>
                <w:color w:val="000000"/>
              </w:rPr>
              <w:t>G348，西靠自贡至泸州港公路，乐自隆高速从园区中部东西向穿越。规划区面积14685395.2平方米。</w:t>
            </w:r>
          </w:p>
          <w:p>
            <w:pPr>
              <w:pStyle w:val="null3"/>
              <w:jc w:val="center"/>
            </w:pPr>
            <w:r>
              <w:rPr>
                <w:rFonts w:ascii="仿宋_GB2312" w:hAnsi="仿宋_GB2312" w:cs="仿宋_GB2312" w:eastAsia="仿宋_GB2312"/>
                <w:sz w:val="24"/>
                <w:color w:val="000000"/>
              </w:rPr>
              <w:t>根据《中华人民共和国文物保护法》《田野考古工作规程》，做好城乡建设中</w:t>
            </w:r>
            <w:r>
              <w:rPr>
                <w:rFonts w:ascii="仿宋_GB2312" w:hAnsi="仿宋_GB2312" w:cs="仿宋_GB2312" w:eastAsia="仿宋_GB2312"/>
                <w:sz w:val="24"/>
                <w:color w:val="000000"/>
              </w:rPr>
              <w:t>“先调查”、后建设”的相关要求，实施自贡市沿滩高新技术产业园区规划用地区域地面文物影响调查勘探工作。调查按前期准备、调查研究、勘查测绘、调查报告、项目验收五个方面内容开展工作，最</w:t>
            </w:r>
          </w:p>
          <w:p>
            <w:pPr>
              <w:pStyle w:val="null3"/>
              <w:jc w:val="both"/>
            </w:pPr>
            <w:r>
              <w:rPr>
                <w:rFonts w:ascii="仿宋_GB2312" w:hAnsi="仿宋_GB2312" w:cs="仿宋_GB2312" w:eastAsia="仿宋_GB2312"/>
                <w:sz w:val="24"/>
                <w:color w:val="000000"/>
              </w:rPr>
              <w:t>终形成调查勘查结论及建议。</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2）服务要求</w:t>
            </w:r>
          </w:p>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本次调查勘查工作，一是对沿滩高新技术产业园区规划用地区域地面的历史文化遗产展开全面细致资料收集及走访调查。二是实施区域地面田野普通调查勘查，利用</w:t>
            </w:r>
            <w:r>
              <w:rPr>
                <w:rFonts w:ascii="仿宋_GB2312" w:hAnsi="仿宋_GB2312" w:cs="仿宋_GB2312" w:eastAsia="仿宋_GB2312"/>
                <w:sz w:val="24"/>
                <w:color w:val="000000"/>
              </w:rPr>
              <w:t>RTK无人机、手持式GPS定位高程等设备对所涉区域进行详细调查，将调查对象准确位置标注在地图上，对其全貌和重要的部位进行摄影、测绘；对重要文化遗迹点位实施必要的勘探，对重要的碑刻、题记</w:t>
            </w:r>
          </w:p>
          <w:p>
            <w:pPr>
              <w:pStyle w:val="null3"/>
              <w:jc w:val="both"/>
            </w:pPr>
            <w:r>
              <w:rPr>
                <w:rFonts w:ascii="仿宋_GB2312" w:hAnsi="仿宋_GB2312" w:cs="仿宋_GB2312" w:eastAsia="仿宋_GB2312"/>
                <w:sz w:val="24"/>
                <w:color w:val="000000"/>
              </w:rPr>
              <w:t>等取拓片。最终形成调查勘查结论及建议。</w:t>
            </w:r>
          </w:p>
          <w:p>
            <w:pPr>
              <w:pStyle w:val="null3"/>
              <w:jc w:val="center"/>
            </w:pPr>
            <w:r>
              <w:rPr>
                <w:rFonts w:ascii="仿宋_GB2312" w:hAnsi="仿宋_GB2312" w:cs="仿宋_GB2312" w:eastAsia="仿宋_GB2312"/>
                <w:sz w:val="24"/>
                <w:color w:val="000000"/>
              </w:rPr>
              <w:t>①资料搜集：包括文献地图资料、实物标本资料的搜集。通过查阅翻检方志类文献、考古文献，以了解调查地区的自然环境、历史沿革、文物古迹、历年文物考古工作成果等；通过查阅地图资料了解调查地区的行政区划、交通道路、地形地貌等情况，对一些可能存在古代遗存的地点、地区事先引起足够的重视。在进行现场勘探之前，观摩调查地区文博部门收藏的实物标本，了</w:t>
            </w:r>
          </w:p>
          <w:p>
            <w:pPr>
              <w:pStyle w:val="null3"/>
              <w:jc w:val="both"/>
            </w:pPr>
            <w:r>
              <w:rPr>
                <w:rFonts w:ascii="仿宋_GB2312" w:hAnsi="仿宋_GB2312" w:cs="仿宋_GB2312" w:eastAsia="仿宋_GB2312"/>
                <w:sz w:val="24"/>
                <w:color w:val="000000"/>
              </w:rPr>
              <w:t>解掌握当地古代遗物的时代地域特征。将文献资料、地图资料、实物资料进行收集、梳理及分类。</w:t>
            </w:r>
          </w:p>
          <w:p>
            <w:pPr>
              <w:pStyle w:val="null3"/>
              <w:jc w:val="center"/>
            </w:pPr>
            <w:r>
              <w:rPr>
                <w:rFonts w:ascii="仿宋_GB2312" w:hAnsi="仿宋_GB2312" w:cs="仿宋_GB2312" w:eastAsia="仿宋_GB2312"/>
                <w:sz w:val="24"/>
                <w:color w:val="000000"/>
              </w:rPr>
              <w:t>②田野调查勘探：对沿滩高新技术产业园区规划用地区域存在或可能存在历史遗迹标本进行采集，在可能存在古代建筑遗址的地点进行地表或地层堆积内的遗物采集，如陶片、瓷片、石器、铁器、铜器、骨角器等，以及疑似人工制品的石片、石核等。同时做好绘图、照相、记录工作。</w:t>
            </w:r>
          </w:p>
          <w:p>
            <w:pPr>
              <w:pStyle w:val="null3"/>
              <w:jc w:val="left"/>
            </w:pPr>
            <w:r>
              <w:rPr>
                <w:rFonts w:ascii="仿宋_GB2312" w:hAnsi="仿宋_GB2312" w:cs="仿宋_GB2312" w:eastAsia="仿宋_GB2312"/>
                <w:sz w:val="24"/>
                <w:color w:val="000000"/>
              </w:rPr>
              <w:t>③调查勘探勘测，要建立测绘坐标系统，并与大地测绘坐标系统相衔接。调查勘探发现的所有遗址遗迹的位置、范围等都要记录，纳入调查测绘坐标系统。</w:t>
            </w:r>
          </w:p>
          <w:p>
            <w:pPr>
              <w:pStyle w:val="null3"/>
              <w:jc w:val="left"/>
            </w:pPr>
            <w:r>
              <w:rPr>
                <w:rFonts w:ascii="仿宋_GB2312" w:hAnsi="仿宋_GB2312" w:cs="仿宋_GB2312" w:eastAsia="仿宋_GB2312"/>
                <w:sz w:val="24"/>
                <w:color w:val="000000"/>
              </w:rPr>
              <w:t>④全面了解沿滩高新技术产业园区规划用地区域地面文物遗产的分布状况，了解遗迹的分布范围、保存状况和平面布局形式，为遗址保护提供依据。</w:t>
            </w:r>
          </w:p>
          <w:p>
            <w:pPr>
              <w:pStyle w:val="null3"/>
              <w:jc w:val="left"/>
            </w:pPr>
            <w:r>
              <w:rPr>
                <w:rFonts w:ascii="仿宋_GB2312" w:hAnsi="仿宋_GB2312" w:cs="仿宋_GB2312" w:eastAsia="仿宋_GB2312"/>
                <w:sz w:val="24"/>
                <w:color w:val="000000"/>
              </w:rPr>
              <w:t>⑤本次调查勘探工作，主要是针对地面文物遗迹实施的现状调查勘探、针对价值提供的保护利用建议。如在调查中有发现重要文物遗迹遗存，应及时上报并按规定向相关文物行政管理部门履行报批手续后方可进行。</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3）成果要求</w:t>
            </w:r>
          </w:p>
          <w:p>
            <w:pPr>
              <w:pStyle w:val="null3"/>
              <w:jc w:val="left"/>
            </w:pPr>
            <w:r>
              <w:rPr>
                <w:rFonts w:ascii="仿宋_GB2312" w:hAnsi="仿宋_GB2312" w:cs="仿宋_GB2312" w:eastAsia="仿宋_GB2312"/>
                <w:sz w:val="24"/>
                <w:color w:val="000000"/>
              </w:rPr>
              <w:t>①对沿滩高新技术产业园区规划用地区域内现存和新发现的遗址遗迹进行现状调查勘探、历史沿革调查，现存价值进行评估。</w:t>
            </w:r>
          </w:p>
          <w:p>
            <w:pPr>
              <w:pStyle w:val="null3"/>
              <w:jc w:val="left"/>
            </w:pPr>
            <w:r>
              <w:rPr>
                <w:rFonts w:ascii="仿宋_GB2312" w:hAnsi="仿宋_GB2312" w:cs="仿宋_GB2312" w:eastAsia="仿宋_GB2312"/>
                <w:sz w:val="24"/>
                <w:color w:val="000000"/>
              </w:rPr>
              <w:t>②对沿滩高新技术产业园区规划用地区域内现存和新发现的遗址遗迹，完成现场实景全景、局部拍摄照相，测量制作建筑平面分布图（保存完整的绘制建筑立面图）。</w:t>
            </w:r>
          </w:p>
          <w:p>
            <w:pPr>
              <w:pStyle w:val="null3"/>
              <w:jc w:val="left"/>
            </w:pPr>
            <w:r>
              <w:rPr>
                <w:rFonts w:ascii="仿宋_GB2312" w:hAnsi="仿宋_GB2312" w:cs="仿宋_GB2312" w:eastAsia="仿宋_GB2312"/>
                <w:sz w:val="24"/>
                <w:color w:val="000000"/>
              </w:rPr>
              <w:t>③编制《自贡市沿滩高新技术产业园区规划用地区域地面文物影响调查勘探报告》。</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按照政府采购相关法律法规以及 《财政部关于进一步加强政府采购需求和履约验收管理的指导意见》财库〔2016〕205号的要求、磋商文件规定的要求和响应文件及合同约定的内容进行验收。按照行业规范需经自贡市文物局组织的自贡市文博类专家验收小组完成验收工作，以验收小组签署的验收报告是否合格，作为“沿滩高新技术产业园区规划区域地面文物遗迹调查勘探项目”验收合格的依据。</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1、合同签订生效之日起，在收到成交供应商提供的合法有效的发票后，达到付款条件起10日内，支付合同总金额的50.00%</w:t>
            </w:r>
          </w:p>
          <w:p>
            <w:pPr>
              <w:pStyle w:val="null3"/>
              <w:jc w:val="left"/>
            </w:pPr>
            <w:r>
              <w:rPr>
                <w:rFonts w:ascii="仿宋_GB2312" w:hAnsi="仿宋_GB2312" w:cs="仿宋_GB2312" w:eastAsia="仿宋_GB2312"/>
              </w:rPr>
              <w:t>2、完成成果交付至验收合格后，在收到成交供应商提供的合法有效的发票后，达到付款条件起10日内，支付合同总金额的50.00%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违约责任：1、甲乙双方必须遵守本合同并执行合同中的各项规定，保证本合同的正常履行。 2、如因乙方工作人员在履行职务过程中的疏忽、失职、过错等故意或者过失原因给甲方造成损失或侵害，包括但不限于甲方本身的财产损失、由此而导致的甲方对任何第三方的法律责任等，乙方对此均应承担全部的赔偿责任。 解决争议的方法：合同履行期间,若双方发生争议，可协商或由有关部门调解解决，协商或调解不成的，由当事人依法维护其合法权益。</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一、供应商须提供项目服务方案，包括但不限于以下9个小方案：①服务背景与目标； ②项目重难点、解决措施及建议； ③项目实施流程； ④时间进度安排及控制方案； ⑤人员安排及管理要求； ⑥人员培训方案(包括培训目标、培训方式)；⑦质量控制内容及目标； ⑧安全文明措施； ⑨保密措施。 二、供应商须提供售后服务方案，方案包括但不限于以下内容： ①应急预案； ②数据及成果管理办法； ③专业技术人员及设备配备方案； ④文物专家咨询服务支持方案。 三、报价要求：报价应是最终采购人验收合格后的总价，包括实施和完成本项目所需的人员、管理、差旅、税金、利润等完成本项目所需一切费用，采购人不再支付其他任何费用。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详见3.2技术要求、3.3服务要求、3.4其他要求。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详见《政府采购合同（服务类）》。</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供应商需在使用投标(响应)客户端编制响应文件时，按要求填写《投标（响应）函》完成承诺并进行电子签章或提供相关证明材料。</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其他符合性审查（实质性要求）</w:t>
            </w:r>
          </w:p>
        </w:tc>
        <w:tc>
          <w:tcPr>
            <w:tcW w:type="dxa" w:w="3322"/>
          </w:tcPr>
          <w:p>
            <w:pPr>
              <w:pStyle w:val="null3"/>
              <w:jc w:val="left"/>
            </w:pPr>
            <w:r>
              <w:rPr>
                <w:rFonts w:ascii="仿宋_GB2312" w:hAnsi="仿宋_GB2312" w:cs="仿宋_GB2312" w:eastAsia="仿宋_GB2312"/>
              </w:rPr>
              <w:t>本项目供应商或者响应文件有下列情形之一的 ，作为无效响应处理：1、响应文件的格式、语言、计量单位、报价货币、知识产权、响应有效期等不符合采购文件的规定，影响评审委员会评判的。 2、报价不符合采购文件规定的采购预算或限价或其他报价规定的。 3、经磋商或磋商变动实质性要求后，供应商仍未满足采购文件第3章实质性条款，以及其他不满足磋商文件实质性要求的。 5、其他不符合政府采购相关法律法规制度规定的情形。</w:t>
            </w:r>
          </w:p>
        </w:tc>
        <w:tc>
          <w:tcPr>
            <w:tcW w:type="dxa" w:w="1910"/>
          </w:tcPr>
          <w:p>
            <w:pPr>
              <w:pStyle w:val="null3"/>
              <w:jc w:val="left"/>
            </w:pPr>
            <w:r>
              <w:rPr>
                <w:rFonts w:ascii="仿宋_GB2312" w:hAnsi="仿宋_GB2312" w:cs="仿宋_GB2312" w:eastAsia="仿宋_GB2312"/>
              </w:rPr>
              <w:t>供应商应提交的相关证明材料,服务应答表,商务应答表.docx,其他要求应答表.docx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服务方案、保障措施、履约能力</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供应商为本项目提供的服务方案，包括但不限于以下9个小方案： ①服务背景与目标； ②项目重难点、解决措施及建议； ③项目实施流程； ④时间进度安排及控制方案； ⑤人员安排及管理要求； ⑥人员培训方案(包括培训目标、培训方式)；⑦质量控制内容及目标； ⑧安全文明措施； ⑨保密措施。 各分项内容能满足采购需求保障项目顺利实施的得54分，方案每缺少一项扣6分，每有一处不足或有缺陷的扣3分，扣完为止。 注：不足和缺陷是指(1)计划内容仅有评审因素题纲《或题干)的摘引或直接复制采购需求而无相应的实质性内容阐述。(2)项目名称、采购人名称、地点区域等错误。(3)方案文字描述存在与本项目采购需求(或履约质量)无关，或者存在套用(或复制)其他项目内容等情形。（4）不符合本项目特征，与本项目技术服务专业及需求不对应。</w:t>
            </w:r>
          </w:p>
        </w:tc>
        <w:tc>
          <w:tcPr>
            <w:tcW w:type="dxa" w:w="831"/>
          </w:tcPr>
          <w:p>
            <w:pPr>
              <w:pStyle w:val="null3"/>
              <w:jc w:val="center"/>
            </w:pPr>
            <w:r>
              <w:rPr>
                <w:rFonts w:ascii="仿宋_GB2312" w:hAnsi="仿宋_GB2312" w:cs="仿宋_GB2312" w:eastAsia="仿宋_GB2312"/>
              </w:rPr>
              <w:t>54.0000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vMerge/>
          </w:tcPr>
          <w:p/>
        </w:tc>
        <w:tc>
          <w:tcPr>
            <w:tcW w:type="dxa" w:w="1661"/>
          </w:tcPr>
          <w:p>
            <w:pPr>
              <w:pStyle w:val="null3"/>
              <w:jc w:val="left"/>
            </w:pPr>
            <w:r>
              <w:rPr>
                <w:rFonts w:ascii="仿宋_GB2312" w:hAnsi="仿宋_GB2312" w:cs="仿宋_GB2312" w:eastAsia="仿宋_GB2312"/>
              </w:rPr>
              <w:t>保障措施</w:t>
            </w:r>
          </w:p>
        </w:tc>
        <w:tc>
          <w:tcPr>
            <w:tcW w:type="dxa" w:w="2575"/>
          </w:tcPr>
          <w:p>
            <w:pPr>
              <w:pStyle w:val="null3"/>
              <w:jc w:val="left"/>
            </w:pPr>
            <w:r>
              <w:rPr>
                <w:rFonts w:ascii="仿宋_GB2312" w:hAnsi="仿宋_GB2312" w:cs="仿宋_GB2312" w:eastAsia="仿宋_GB2312"/>
              </w:rPr>
              <w:t>供应商为本项目提供的保障措施方案，包括但不限于以下内容： ①应急预案； ②数据及成果管理办法； ③专业技术人员及设备配备方案； ④文物专家咨询服务支持方案。 各分项内容能满足采购需求保障项目顺利实施的得28分，方案每缺少一项扣7分，每有一处不足或有缺陷的扣3.5分，扣完为止。 注：不足和缺陷是指(1)计划内容仅有评审因素题纲《或题干)的摘引或直接复制采购需求而无相应的实质性内容阐述。(2)项目名称、采购人名称、地点区域等错误。(3)方案文字描述存在与本项目采购需求(或履约质量)无关，或者存在套用(或复制)其他项目内容等情形。（4）不符合本项目特征，与本项目技术服务专业及需求不对应。</w:t>
            </w:r>
          </w:p>
        </w:tc>
        <w:tc>
          <w:tcPr>
            <w:tcW w:type="dxa" w:w="831"/>
          </w:tcPr>
          <w:p>
            <w:pPr>
              <w:pStyle w:val="null3"/>
              <w:jc w:val="center"/>
            </w:pPr>
            <w:r>
              <w:rPr>
                <w:rFonts w:ascii="仿宋_GB2312" w:hAnsi="仿宋_GB2312" w:cs="仿宋_GB2312" w:eastAsia="仿宋_GB2312"/>
              </w:rPr>
              <w:t>28.0000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保障措施.docx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供应商提供自2022年1月1日(含) 至该采购项目响应截止日的类似项目案例，每提供1个业绩得2分，本项最多得8分。 注：本项要求供应商在响应文件中提供类似业绩的合同影印件；未按要求提供佐证材料或提供的佐证材料不满足要求的不得分。</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供应商需提供的其他证明材料.docx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本项目授权磋商小组在磋商报告确定的成交候选供应商名单中按顺序直接确定1名成交供应商。采购人或者代理机构应当自成交供应商确定之日起 2个工作日内，在四川政府采购网公告成交结果，磋商文件应当随成交结果同时公告。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详见附件：服务方案.docx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详见附件：保障措施.docx</w:t>
      </w:r>
    </w:p>
    <w:p>
      <w:pPr>
        <w:pStyle w:val="null3"/>
        <w:ind w:firstLine="960"/>
        <w:jc w:val="left"/>
      </w:pPr>
      <w:r>
        <w:rPr>
          <w:rFonts w:ascii="仿宋_GB2312" w:hAnsi="仿宋_GB2312" w:cs="仿宋_GB2312" w:eastAsia="仿宋_GB2312"/>
        </w:rPr>
        <w:t>详见附件：其他要求应答表.docx</w:t>
      </w:r>
    </w:p>
    <w:p>
      <w:pPr>
        <w:pStyle w:val="null3"/>
        <w:ind w:firstLine="960"/>
        <w:jc w:val="left"/>
      </w:pPr>
      <w:r>
        <w:rPr>
          <w:rFonts w:ascii="仿宋_GB2312" w:hAnsi="仿宋_GB2312" w:cs="仿宋_GB2312" w:eastAsia="仿宋_GB2312"/>
        </w:rPr>
        <w:t>详见附件：供应商需提供的其他证明材料.docx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