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E7C99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具有独立承担民事责任的能力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的证明材料</w:t>
      </w:r>
    </w:p>
    <w:p w14:paraId="23A5A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  <w:t>此处需上传:</w:t>
      </w:r>
    </w:p>
    <w:p w14:paraId="68D07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（①供应商若为企业法人：提供“统一社会信用代码营业执照”；未换证的提供“营业执照、税务登记证、组织机构代码证或三证合一的营业执照”；②若为事业法人：提供“统一社会信用代码法人登记证书”；未换证的提交“事业法人登记证书、组织机构代码证”；③若为其他组织：提供“对应主管部门颁发的准许执业证明文件或营业执照”；④若为个体工商户：提供“统一社会信用代码营业执照副本”或“营业执照、税务登记证”⑤若为自然人：提供“身份证明材料”。）</w:t>
      </w:r>
      <w:bookmarkStart w:id="0" w:name="_GoBack"/>
      <w:bookmarkEnd w:id="0"/>
    </w:p>
    <w:p w14:paraId="6E7412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ODNhMTU3MmQ0MGZiYzkyOWM4MDgxM2Y3YmZmODEifQ=="/>
    <w:docVar w:name="KSO_WPS_MARK_KEY" w:val="cb9dea00-760d-4ee0-a1d7-293047638191"/>
  </w:docVars>
  <w:rsids>
    <w:rsidRoot w:val="00000000"/>
    <w:rsid w:val="032F5D7D"/>
    <w:rsid w:val="124901D1"/>
    <w:rsid w:val="1EFC25B7"/>
    <w:rsid w:val="1FB53EEC"/>
    <w:rsid w:val="2DCA3088"/>
    <w:rsid w:val="30306195"/>
    <w:rsid w:val="5FB2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0</TotalTime>
  <ScaleCrop>false</ScaleCrop>
  <LinksUpToDate>false</LinksUpToDate>
  <CharactersWithSpaces>236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2022-10-27T10:20:00Z</dcterms:created>
  <dc:creator>sylvie</dc:creator>
  <cp:lastModifiedBy>...</cp:lastModifiedBy>
  <dcterms:modified xsi:type="dcterms:W3CDTF">2024-07-17T11:03:11Z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CD43B1E1830D4EFCA2068A3845D9C5E8</vt:lpwstr>
  </property>
</Properties>
</file>