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BBCC9">
      <w:pPr>
        <w:jc w:val="center"/>
        <w:rPr>
          <w:rFonts w:hint="eastAsia"/>
          <w:b/>
          <w:bCs/>
          <w:sz w:val="24"/>
          <w:szCs w:val="24"/>
          <w:lang w:val="en-US" w:eastAsia="zh-CN"/>
        </w:rPr>
      </w:pPr>
      <w:r>
        <w:rPr>
          <w:rFonts w:hint="eastAsia" w:ascii="宋体" w:hAnsi="宋体" w:cs="宋体"/>
          <w:b/>
          <w:sz w:val="28"/>
          <w:szCs w:val="28"/>
          <w:lang w:eastAsia="zh-CN"/>
        </w:rPr>
        <w:t>商务要求</w:t>
      </w:r>
      <w:r>
        <w:rPr>
          <w:rFonts w:hint="eastAsia" w:ascii="宋体" w:hAnsi="宋体" w:eastAsia="宋体" w:cs="宋体"/>
          <w:b/>
          <w:sz w:val="28"/>
          <w:szCs w:val="28"/>
        </w:rPr>
        <w:t>应答表</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5"/>
        <w:gridCol w:w="1621"/>
        <w:gridCol w:w="4863"/>
        <w:gridCol w:w="4718"/>
        <w:gridCol w:w="1666"/>
      </w:tblGrid>
      <w:tr w14:paraId="06C90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457" w:type="pct"/>
            <w:noWrap w:val="0"/>
            <w:vAlign w:val="center"/>
          </w:tcPr>
          <w:p w14:paraId="7CE9B962">
            <w:pPr>
              <w:widowControl/>
              <w:spacing w:line="360" w:lineRule="atLeast"/>
              <w:jc w:val="center"/>
              <w:outlineLvl w:val="1"/>
              <w:rPr>
                <w:rFonts w:hint="eastAsia" w:ascii="宋体"/>
                <w:b/>
                <w:bCs/>
                <w:sz w:val="21"/>
                <w:szCs w:val="21"/>
              </w:rPr>
            </w:pPr>
            <w:r>
              <w:rPr>
                <w:rFonts w:hint="eastAsia" w:ascii="宋体"/>
                <w:b/>
                <w:bCs/>
                <w:sz w:val="21"/>
                <w:szCs w:val="21"/>
              </w:rPr>
              <w:t>序号</w:t>
            </w:r>
          </w:p>
        </w:tc>
        <w:tc>
          <w:tcPr>
            <w:tcW w:w="572" w:type="pct"/>
            <w:noWrap w:val="0"/>
            <w:vAlign w:val="center"/>
          </w:tcPr>
          <w:p w14:paraId="3857112C">
            <w:pPr>
              <w:pStyle w:val="5"/>
              <w:tabs>
                <w:tab w:val="left" w:pos="6880"/>
              </w:tabs>
              <w:spacing w:line="360" w:lineRule="auto"/>
              <w:ind w:firstLine="0" w:firstLineChars="0"/>
              <w:jc w:val="center"/>
              <w:rPr>
                <w:rFonts w:hint="eastAsia" w:ascii="宋体"/>
                <w:b/>
                <w:bCs/>
                <w:sz w:val="21"/>
                <w:szCs w:val="21"/>
              </w:rPr>
            </w:pPr>
            <w:r>
              <w:rPr>
                <w:rFonts w:hint="eastAsia" w:ascii="宋体"/>
                <w:b/>
                <w:bCs/>
                <w:sz w:val="21"/>
                <w:szCs w:val="21"/>
              </w:rPr>
              <w:t>商务要求名称</w:t>
            </w:r>
          </w:p>
        </w:tc>
        <w:tc>
          <w:tcPr>
            <w:tcW w:w="1716" w:type="pct"/>
            <w:noWrap w:val="0"/>
            <w:vAlign w:val="center"/>
          </w:tcPr>
          <w:p w14:paraId="5D98B553">
            <w:pPr>
              <w:pStyle w:val="5"/>
              <w:tabs>
                <w:tab w:val="left" w:pos="6880"/>
              </w:tabs>
              <w:spacing w:line="360" w:lineRule="auto"/>
              <w:ind w:firstLine="0" w:firstLineChars="0"/>
              <w:jc w:val="center"/>
              <w:rPr>
                <w:rFonts w:hint="eastAsia" w:ascii="宋体" w:hAnsi="宋体" w:cs="宋体"/>
                <w:b/>
                <w:bCs/>
                <w:kern w:val="0"/>
                <w:sz w:val="21"/>
                <w:szCs w:val="21"/>
                <w:lang w:val="en-US" w:eastAsia="zh-CN"/>
              </w:rPr>
            </w:pPr>
            <w:r>
              <w:rPr>
                <w:rFonts w:hint="eastAsia" w:ascii="宋体" w:hAnsi="宋体" w:cs="宋体"/>
                <w:b/>
                <w:bCs/>
                <w:kern w:val="0"/>
                <w:sz w:val="21"/>
                <w:szCs w:val="21"/>
                <w:lang w:val="en-US" w:eastAsia="zh-CN"/>
              </w:rPr>
              <w:t>磋商</w:t>
            </w:r>
            <w:r>
              <w:rPr>
                <w:rFonts w:hint="eastAsia" w:ascii="宋体" w:hAnsi="宋体" w:cs="宋体"/>
                <w:b/>
                <w:bCs/>
                <w:kern w:val="0"/>
                <w:sz w:val="21"/>
                <w:szCs w:val="21"/>
              </w:rPr>
              <w:t>文件要求</w:t>
            </w:r>
          </w:p>
        </w:tc>
        <w:tc>
          <w:tcPr>
            <w:tcW w:w="1665" w:type="pct"/>
            <w:noWrap w:val="0"/>
            <w:vAlign w:val="center"/>
          </w:tcPr>
          <w:p w14:paraId="2BEED593">
            <w:pPr>
              <w:pStyle w:val="5"/>
              <w:tabs>
                <w:tab w:val="left" w:pos="6880"/>
              </w:tabs>
              <w:spacing w:line="360" w:lineRule="auto"/>
              <w:ind w:firstLine="422" w:firstLineChars="200"/>
              <w:jc w:val="center"/>
              <w:rPr>
                <w:rFonts w:hint="eastAsia" w:ascii="宋体"/>
                <w:b/>
                <w:bCs/>
                <w:sz w:val="21"/>
                <w:szCs w:val="21"/>
              </w:rPr>
            </w:pPr>
            <w:r>
              <w:rPr>
                <w:rFonts w:hint="eastAsia" w:ascii="宋体" w:hAnsi="宋体" w:cs="宋体"/>
                <w:b/>
                <w:bCs/>
                <w:kern w:val="0"/>
                <w:sz w:val="21"/>
                <w:szCs w:val="21"/>
                <w:lang w:val="en-US" w:eastAsia="zh-CN"/>
              </w:rPr>
              <w:t>响应</w:t>
            </w:r>
            <w:r>
              <w:rPr>
                <w:rFonts w:hint="eastAsia" w:ascii="宋体" w:hAnsi="宋体" w:cs="宋体"/>
                <w:b/>
                <w:bCs/>
                <w:kern w:val="0"/>
                <w:sz w:val="21"/>
                <w:szCs w:val="21"/>
              </w:rPr>
              <w:t>文件的应答</w:t>
            </w:r>
          </w:p>
        </w:tc>
        <w:tc>
          <w:tcPr>
            <w:tcW w:w="588" w:type="pct"/>
            <w:noWrap w:val="0"/>
            <w:vAlign w:val="center"/>
          </w:tcPr>
          <w:p w14:paraId="447DADC7">
            <w:pPr>
              <w:pStyle w:val="5"/>
              <w:tabs>
                <w:tab w:val="left" w:pos="6880"/>
              </w:tabs>
              <w:spacing w:line="360" w:lineRule="auto"/>
              <w:ind w:left="0" w:leftChars="0" w:firstLine="0" w:firstLineChars="0"/>
              <w:jc w:val="center"/>
              <w:rPr>
                <w:rFonts w:hint="eastAsia" w:ascii="宋体" w:hAnsi="宋体" w:cs="宋体"/>
                <w:b/>
                <w:bCs/>
                <w:kern w:val="0"/>
                <w:sz w:val="21"/>
                <w:szCs w:val="21"/>
              </w:rPr>
            </w:pPr>
            <w:r>
              <w:rPr>
                <w:rFonts w:hint="eastAsia" w:ascii="宋体" w:hAnsi="宋体" w:cs="宋体"/>
                <w:b/>
                <w:bCs/>
                <w:kern w:val="0"/>
                <w:sz w:val="21"/>
                <w:szCs w:val="21"/>
              </w:rPr>
              <w:t>说明</w:t>
            </w:r>
          </w:p>
        </w:tc>
      </w:tr>
      <w:tr w14:paraId="30B59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7" w:type="pct"/>
            <w:noWrap w:val="0"/>
            <w:vAlign w:val="center"/>
          </w:tcPr>
          <w:p w14:paraId="4BDCAFEE">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eastAsia="宋体"/>
                <w:sz w:val="21"/>
                <w:szCs w:val="21"/>
                <w:lang w:val="en-US" w:eastAsia="zh-CN"/>
              </w:rPr>
            </w:pPr>
            <w:r>
              <w:rPr>
                <w:rFonts w:hint="eastAsia" w:ascii="宋体"/>
                <w:sz w:val="21"/>
                <w:szCs w:val="21"/>
                <w:lang w:val="en-US" w:eastAsia="zh-CN"/>
              </w:rPr>
              <w:t>1</w:t>
            </w:r>
          </w:p>
        </w:tc>
        <w:tc>
          <w:tcPr>
            <w:tcW w:w="572" w:type="pct"/>
            <w:noWrap w:val="0"/>
            <w:vAlign w:val="center"/>
          </w:tcPr>
          <w:p w14:paraId="3A919002">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sz w:val="21"/>
                <w:szCs w:val="21"/>
              </w:rPr>
            </w:pPr>
            <w:r>
              <w:rPr>
                <w:rFonts w:hint="eastAsia" w:ascii="宋体"/>
                <w:sz w:val="21"/>
                <w:szCs w:val="21"/>
              </w:rPr>
              <w:tab/>
            </w:r>
            <w:r>
              <w:rPr>
                <w:rFonts w:hint="eastAsia" w:ascii="宋体"/>
                <w:sz w:val="21"/>
                <w:szCs w:val="21"/>
              </w:rPr>
              <w:t>服务期限</w:t>
            </w:r>
          </w:p>
        </w:tc>
        <w:tc>
          <w:tcPr>
            <w:tcW w:w="1716" w:type="pct"/>
            <w:noWrap w:val="0"/>
            <w:vAlign w:val="top"/>
          </w:tcPr>
          <w:p w14:paraId="6DDC90A4">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sz w:val="21"/>
                <w:szCs w:val="21"/>
              </w:rPr>
            </w:pPr>
            <w:r>
              <w:rPr>
                <w:rFonts w:hint="eastAsia" w:ascii="宋体"/>
                <w:sz w:val="21"/>
                <w:szCs w:val="21"/>
              </w:rPr>
              <w:t>自合同签订之日起三年，合同一年一签（每年10月15日前完成当年的体检工作）。每年体检工作全部完成，通过项目验收并考核合格再续签下一年度合同。</w:t>
            </w:r>
          </w:p>
        </w:tc>
        <w:tc>
          <w:tcPr>
            <w:tcW w:w="1665" w:type="pct"/>
            <w:noWrap w:val="0"/>
            <w:vAlign w:val="top"/>
          </w:tcPr>
          <w:p w14:paraId="33DB632F">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hAnsi="Times New Roman" w:eastAsia="宋体" w:cs="Times New Roman"/>
                <w:kern w:val="2"/>
                <w:sz w:val="21"/>
                <w:szCs w:val="21"/>
                <w:lang w:val="en-US" w:eastAsia="zh-CN" w:bidi="ar-SA"/>
              </w:rPr>
            </w:pPr>
            <w:r>
              <w:rPr>
                <w:rFonts w:hint="eastAsia" w:ascii="宋体"/>
                <w:sz w:val="21"/>
                <w:szCs w:val="21"/>
              </w:rPr>
              <w:t>自合同签订之日起三年，合同一年一签（每年10月15日前完成当年的体检工作）。每年体检工作全部完成，通过项目验收并考核合格再续签下一年度合同。</w:t>
            </w:r>
          </w:p>
        </w:tc>
        <w:tc>
          <w:tcPr>
            <w:tcW w:w="588" w:type="pct"/>
            <w:noWrap w:val="0"/>
            <w:vAlign w:val="center"/>
          </w:tcPr>
          <w:p w14:paraId="6332522D">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default" w:ascii="宋体" w:eastAsia="宋体"/>
                <w:sz w:val="21"/>
                <w:szCs w:val="21"/>
                <w:lang w:val="en-US" w:eastAsia="zh-CN"/>
              </w:rPr>
            </w:pPr>
            <w:r>
              <w:rPr>
                <w:rFonts w:hint="eastAsia" w:ascii="宋体"/>
                <w:sz w:val="21"/>
                <w:szCs w:val="21"/>
                <w:lang w:val="en-US" w:eastAsia="zh-CN"/>
              </w:rPr>
              <w:t>完全响应</w:t>
            </w:r>
          </w:p>
        </w:tc>
      </w:tr>
      <w:tr w14:paraId="34254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7" w:type="pct"/>
            <w:noWrap w:val="0"/>
            <w:vAlign w:val="center"/>
          </w:tcPr>
          <w:p w14:paraId="2A2DD7D1">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572" w:type="pct"/>
            <w:noWrap w:val="0"/>
            <w:vAlign w:val="center"/>
          </w:tcPr>
          <w:p w14:paraId="5311C3ED">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hAnsi="宋体" w:eastAsia="宋体" w:cs="宋体"/>
                <w:sz w:val="21"/>
                <w:szCs w:val="21"/>
              </w:rPr>
            </w:pPr>
            <w:r>
              <w:rPr>
                <w:rFonts w:hint="eastAsia" w:ascii="宋体" w:hAnsi="宋体" w:eastAsia="宋体" w:cs="宋体"/>
                <w:sz w:val="21"/>
                <w:szCs w:val="21"/>
              </w:rPr>
              <w:t>服务地点</w:t>
            </w:r>
          </w:p>
        </w:tc>
        <w:tc>
          <w:tcPr>
            <w:tcW w:w="1716" w:type="pct"/>
            <w:noWrap w:val="0"/>
            <w:vAlign w:val="top"/>
          </w:tcPr>
          <w:p w14:paraId="127C7BC4">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hAnsi="宋体" w:eastAsia="宋体" w:cs="宋体"/>
                <w:sz w:val="21"/>
                <w:szCs w:val="21"/>
              </w:rPr>
            </w:pPr>
            <w:r>
              <w:rPr>
                <w:rFonts w:hint="eastAsia" w:ascii="宋体" w:hAnsi="宋体" w:eastAsia="宋体" w:cs="宋体"/>
                <w:sz w:val="21"/>
                <w:szCs w:val="21"/>
              </w:rPr>
              <w:t>供应商地点</w:t>
            </w:r>
          </w:p>
        </w:tc>
        <w:tc>
          <w:tcPr>
            <w:tcW w:w="1665" w:type="pct"/>
            <w:noWrap w:val="0"/>
            <w:vAlign w:val="top"/>
          </w:tcPr>
          <w:p w14:paraId="3AECFBD2">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hAnsi="宋体" w:eastAsia="宋体" w:cs="宋体"/>
                <w:kern w:val="2"/>
                <w:sz w:val="21"/>
                <w:szCs w:val="21"/>
                <w:lang w:val="en-US" w:eastAsia="zh-CN" w:bidi="ar-SA"/>
              </w:rPr>
            </w:pPr>
            <w:r>
              <w:rPr>
                <w:rFonts w:hint="eastAsia" w:ascii="宋体" w:hAnsi="宋体" w:eastAsia="宋体" w:cs="宋体"/>
                <w:sz w:val="21"/>
                <w:szCs w:val="21"/>
              </w:rPr>
              <w:t>供应商地点</w:t>
            </w:r>
          </w:p>
        </w:tc>
        <w:tc>
          <w:tcPr>
            <w:tcW w:w="588" w:type="pct"/>
            <w:noWrap w:val="0"/>
            <w:vAlign w:val="center"/>
          </w:tcPr>
          <w:p w14:paraId="5DC74F20">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sz w:val="21"/>
                <w:szCs w:val="21"/>
              </w:rPr>
            </w:pPr>
            <w:r>
              <w:rPr>
                <w:rFonts w:hint="eastAsia" w:ascii="宋体"/>
                <w:sz w:val="21"/>
                <w:szCs w:val="21"/>
                <w:lang w:val="en-US" w:eastAsia="zh-CN"/>
              </w:rPr>
              <w:t>完全响应</w:t>
            </w:r>
          </w:p>
        </w:tc>
      </w:tr>
      <w:tr w14:paraId="4E099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7" w:type="pct"/>
            <w:noWrap w:val="0"/>
            <w:vAlign w:val="center"/>
          </w:tcPr>
          <w:p w14:paraId="68801C58">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572" w:type="pct"/>
            <w:noWrap w:val="0"/>
            <w:vAlign w:val="center"/>
          </w:tcPr>
          <w:p w14:paraId="7C81B088">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hAnsi="宋体" w:eastAsia="宋体" w:cs="宋体"/>
                <w:sz w:val="21"/>
                <w:szCs w:val="21"/>
              </w:rPr>
            </w:pPr>
            <w:r>
              <w:rPr>
                <w:rFonts w:hint="eastAsia" w:ascii="宋体" w:hAnsi="宋体" w:eastAsia="宋体" w:cs="宋体"/>
                <w:sz w:val="21"/>
                <w:szCs w:val="21"/>
              </w:rPr>
              <w:t>验收、交付标准和方法</w:t>
            </w:r>
          </w:p>
        </w:tc>
        <w:tc>
          <w:tcPr>
            <w:tcW w:w="1716" w:type="pct"/>
            <w:noWrap w:val="0"/>
            <w:vAlign w:val="top"/>
          </w:tcPr>
          <w:p w14:paraId="6EDD0D53">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一、验收组织方式： 采购包1： 自行验收 二、是否邀请本项目的其他供应商： 采购包1： 否 三、是否邀请专家： 采购包1： 否 四、是否邀请服务对象： 采购包1： 否 五、是否邀请第三方检测机构： 采购包1： 否 六、履约验收程序： 采购包1： 分段/分期验收 七、履约验收时间： 采购包1： 1、 验收条件说明： 完成体检工作后 ，达到验收条件起 15 日内，验收合同总金额的 33.3%； 2、 验收条件说明： 完成体检工作后 ，达到验收条件起 15 日内，验收合同总金额的 33.3%； 3、 验收条件说明： 完成体检工作后 ，达到验收条件起 15 日内，验收合同总金额的 33.4%； 八、验收组织的其他事项： 采购包1： 无 九、技术履约验收内容： 采购包1： 按照本项目磋商文件中“技术、服务要求”及成交供应商响应文件进行验收； 十、商务履约验收内容： 采购包1： 按照本项目磋商文件中“商务要求”及成交供应商响应文件进行验收； 十一、履约验收标准： 采购包1： 1.本项目按照《财政部关于进一步加强政府采购需求和履约验收管理的指导意见》（财库〔2016〕205号）文件以及采购文件要求、供应商的响应文件及有关承诺以及合同约定标准进行验收。 2.按国家有关规定以及采购文件的要求、供应商的响应文件及承诺与本项目合同约定标准进行验收。 3.验收时如发现所交付的服务质量不符合标准及本合同规定之情形者，采购人应做出详尽的现场记录，或由采购人、成交供应商双方签署备忘录，此现场记录或备忘录可用作补充、缺失和更换无效服务的有效证据，由此产生的时间延误与有关费用由成交供应商承担，验收期限相应顺延。验收合格，双方签署验收报告。 十二、履约验收其他事项： 采购包1： 无</w:t>
            </w:r>
          </w:p>
        </w:tc>
        <w:tc>
          <w:tcPr>
            <w:tcW w:w="1665" w:type="pct"/>
            <w:shd w:val="clear" w:color="auto" w:fill="auto"/>
            <w:noWrap w:val="0"/>
            <w:vAlign w:val="top"/>
          </w:tcPr>
          <w:p w14:paraId="7C9D908F">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default"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一、验收组织方式： 采购包1： 自行验收 二、是否邀请本项目的其他供应商： 采购包1： 否 三、是否邀请专家： 采购包1： 否 四、是否邀请服务对象： 采购包1： 否 五、是否邀请第三方检测机构： 采购包1： 否 六、履约验收程序： 采购包1： 分段/分期验收 七、履约验收时间： 采购包1： 1、 验收条件说明： 完成体检工作后 ，达到验收条件起 15 日内，验收合同总金额的 33.3%； 2、 验收条件说明： 完成体检工作后 ，达到验收条件起 15 日内，验收合同总金额的 33.3%； 3、 验收条件说明： 完成体检工作后 ，达到验收条件起 15 日内，验收合同总金额的 33.4%； 八、验收组织的其他事项： 采购包1： 无 九、技术履约验收内容： 采购包1： 按照本项目磋商文件中“技术、服务要求”及成交供应商响应文件进行验收； 十、商务履约验收内容： 采购包1： 按照本项目磋商文件中“商务要求”及成交供应商响应文件进行验收； 十一、履约验收标准： 采购包1： 1.本项目按照《财政部关于进一步加强政府采购需求和履约验收管理的指导意见》（财库〔2016〕205号）文件以及采购文件要求、供应商的响应文件及有关承诺以及合同约定标准进行验收。 2.按国家有关规定以及采购文件的要求、供应商的响应文件及承诺与本项目合同约定标准进行验收。 3.验收时如发现所交付的服务质量不符合标准及本合同规定之情形者，采购人应做出详尽的现场记录，或由采购人、成交供应商双方签署备忘录，此现场记录或备忘录可用作补充、缺失和更换无效服务的有效证据，由此产生的时间延误与有关费用由成交供应商承担，验收期限相应顺延。验收合格，双方签署验收报告。 十二、履约验收其他事项： 采购包1： 无</w:t>
            </w:r>
          </w:p>
        </w:tc>
        <w:tc>
          <w:tcPr>
            <w:tcW w:w="588" w:type="pct"/>
            <w:noWrap w:val="0"/>
            <w:vAlign w:val="center"/>
          </w:tcPr>
          <w:p w14:paraId="32B05EC4">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sz w:val="21"/>
                <w:szCs w:val="21"/>
              </w:rPr>
            </w:pPr>
            <w:r>
              <w:rPr>
                <w:rFonts w:hint="eastAsia" w:ascii="宋体"/>
                <w:sz w:val="21"/>
                <w:szCs w:val="21"/>
                <w:lang w:val="en-US" w:eastAsia="zh-CN"/>
              </w:rPr>
              <w:t>完全响应</w:t>
            </w:r>
          </w:p>
        </w:tc>
      </w:tr>
      <w:tr w14:paraId="3BE0C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7" w:type="pct"/>
            <w:noWrap w:val="0"/>
            <w:vAlign w:val="center"/>
          </w:tcPr>
          <w:p w14:paraId="3AF0C98C">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572" w:type="pct"/>
            <w:noWrap w:val="0"/>
            <w:vAlign w:val="center"/>
          </w:tcPr>
          <w:p w14:paraId="27E04A6E">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hAnsi="宋体" w:eastAsia="宋体" w:cs="宋体"/>
                <w:sz w:val="21"/>
                <w:szCs w:val="21"/>
              </w:rPr>
            </w:pPr>
            <w:r>
              <w:rPr>
                <w:rFonts w:hint="eastAsia" w:ascii="宋体" w:hAnsi="宋体" w:eastAsia="宋体" w:cs="宋体"/>
                <w:sz w:val="21"/>
                <w:szCs w:val="21"/>
              </w:rPr>
              <w:t>支付方式</w:t>
            </w:r>
          </w:p>
        </w:tc>
        <w:tc>
          <w:tcPr>
            <w:tcW w:w="1716" w:type="pct"/>
            <w:noWrap w:val="0"/>
            <w:vAlign w:val="top"/>
          </w:tcPr>
          <w:p w14:paraId="548AC299">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hAnsi="宋体" w:eastAsia="宋体" w:cs="宋体"/>
                <w:sz w:val="21"/>
                <w:szCs w:val="21"/>
              </w:rPr>
            </w:pPr>
            <w:r>
              <w:rPr>
                <w:rFonts w:hint="eastAsia" w:ascii="宋体" w:hAnsi="宋体" w:eastAsia="宋体" w:cs="宋体"/>
                <w:sz w:val="21"/>
                <w:szCs w:val="21"/>
              </w:rPr>
              <w:t>一次付清</w:t>
            </w:r>
          </w:p>
        </w:tc>
        <w:tc>
          <w:tcPr>
            <w:tcW w:w="1665" w:type="pct"/>
            <w:noWrap w:val="0"/>
            <w:vAlign w:val="top"/>
          </w:tcPr>
          <w:p w14:paraId="23F12EB1">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hAnsi="宋体" w:eastAsia="宋体" w:cs="宋体"/>
                <w:kern w:val="2"/>
                <w:sz w:val="21"/>
                <w:szCs w:val="21"/>
                <w:lang w:val="en-US" w:eastAsia="zh-CN" w:bidi="ar-SA"/>
              </w:rPr>
            </w:pPr>
            <w:r>
              <w:rPr>
                <w:rFonts w:hint="eastAsia" w:ascii="宋体" w:hAnsi="宋体" w:eastAsia="宋体" w:cs="宋体"/>
                <w:sz w:val="21"/>
                <w:szCs w:val="21"/>
              </w:rPr>
              <w:t>一次付清</w:t>
            </w:r>
          </w:p>
        </w:tc>
        <w:tc>
          <w:tcPr>
            <w:tcW w:w="588" w:type="pct"/>
            <w:noWrap w:val="0"/>
            <w:vAlign w:val="center"/>
          </w:tcPr>
          <w:p w14:paraId="4A9E08A1">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sz w:val="21"/>
                <w:szCs w:val="21"/>
              </w:rPr>
            </w:pPr>
            <w:r>
              <w:rPr>
                <w:rFonts w:hint="eastAsia" w:ascii="宋体"/>
                <w:sz w:val="21"/>
                <w:szCs w:val="21"/>
                <w:lang w:val="en-US" w:eastAsia="zh-CN"/>
              </w:rPr>
              <w:t>完全响应</w:t>
            </w:r>
          </w:p>
        </w:tc>
      </w:tr>
      <w:tr w14:paraId="5FF78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7" w:type="pct"/>
            <w:noWrap w:val="0"/>
            <w:vAlign w:val="center"/>
          </w:tcPr>
          <w:p w14:paraId="14331B9F">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572" w:type="pct"/>
            <w:noWrap w:val="0"/>
            <w:vAlign w:val="center"/>
          </w:tcPr>
          <w:p w14:paraId="215FA63F">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hAnsi="宋体" w:eastAsia="宋体" w:cs="宋体"/>
                <w:sz w:val="21"/>
                <w:szCs w:val="21"/>
              </w:rPr>
            </w:pPr>
            <w:r>
              <w:rPr>
                <w:rFonts w:hint="eastAsia" w:ascii="宋体" w:hAnsi="宋体" w:eastAsia="宋体" w:cs="宋体"/>
                <w:sz w:val="21"/>
                <w:szCs w:val="21"/>
              </w:rPr>
              <w:t>付款进度安排</w:t>
            </w:r>
          </w:p>
        </w:tc>
        <w:tc>
          <w:tcPr>
            <w:tcW w:w="1716" w:type="pct"/>
            <w:noWrap w:val="0"/>
            <w:vAlign w:val="top"/>
          </w:tcPr>
          <w:p w14:paraId="33988769">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hAnsi="宋体" w:eastAsia="宋体" w:cs="宋体"/>
                <w:sz w:val="21"/>
                <w:szCs w:val="21"/>
              </w:rPr>
            </w:pPr>
            <w:bookmarkStart w:id="0" w:name="OLE_LINK1"/>
            <w:r>
              <w:rPr>
                <w:rFonts w:hint="eastAsia" w:ascii="宋体" w:hAnsi="宋体" w:eastAsia="宋体" w:cs="宋体"/>
                <w:sz w:val="21"/>
                <w:szCs w:val="21"/>
              </w:rPr>
              <w:t>1、进度款，每年体检结束后按报价表中所对应的报价单价按实际体检人数据实结算。采购人于收到发票之日起，达到付款条件起15日内，据实情况说明为100%</w:t>
            </w:r>
            <w:bookmarkEnd w:id="0"/>
          </w:p>
        </w:tc>
        <w:tc>
          <w:tcPr>
            <w:tcW w:w="1665" w:type="pct"/>
            <w:shd w:val="clear" w:color="auto" w:fill="auto"/>
            <w:noWrap w:val="0"/>
            <w:vAlign w:val="top"/>
          </w:tcPr>
          <w:p w14:paraId="192EA776">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hAnsi="宋体" w:eastAsia="宋体" w:cs="宋体"/>
                <w:kern w:val="2"/>
                <w:sz w:val="21"/>
                <w:szCs w:val="21"/>
                <w:lang w:val="en-US" w:eastAsia="zh-CN" w:bidi="ar-SA"/>
              </w:rPr>
            </w:pPr>
            <w:r>
              <w:rPr>
                <w:rFonts w:hint="eastAsia" w:ascii="宋体" w:hAnsi="宋体" w:eastAsia="宋体" w:cs="宋体"/>
                <w:sz w:val="21"/>
                <w:szCs w:val="21"/>
              </w:rPr>
              <w:t>1、进度款，每年体检结束后按报价表中所对应的报价单价按实际体检人数据实结算。采购人于收到发票之日起，达到付款条件起15日内，据实情况说明为100%</w:t>
            </w:r>
            <w:bookmarkStart w:id="1" w:name="_GoBack"/>
            <w:bookmarkEnd w:id="1"/>
          </w:p>
        </w:tc>
        <w:tc>
          <w:tcPr>
            <w:tcW w:w="588" w:type="pct"/>
            <w:noWrap w:val="0"/>
            <w:vAlign w:val="center"/>
          </w:tcPr>
          <w:p w14:paraId="58E81421">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sz w:val="21"/>
                <w:szCs w:val="21"/>
              </w:rPr>
            </w:pPr>
            <w:r>
              <w:rPr>
                <w:rFonts w:hint="eastAsia" w:ascii="宋体"/>
                <w:sz w:val="21"/>
                <w:szCs w:val="21"/>
                <w:lang w:val="en-US" w:eastAsia="zh-CN"/>
              </w:rPr>
              <w:t>完全响应</w:t>
            </w:r>
          </w:p>
        </w:tc>
      </w:tr>
      <w:tr w14:paraId="472F0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7" w:type="pct"/>
            <w:noWrap w:val="0"/>
            <w:vAlign w:val="center"/>
          </w:tcPr>
          <w:p w14:paraId="6D0EC256">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default" w:ascii="宋体" w:hAnsi="宋体" w:eastAsia="宋体" w:cs="宋体"/>
                <w:sz w:val="21"/>
                <w:szCs w:val="21"/>
                <w:lang w:val="en-US" w:eastAsia="zh-CN"/>
              </w:rPr>
            </w:pPr>
            <w:r>
              <w:rPr>
                <w:rFonts w:hint="eastAsia" w:ascii="宋体" w:hAnsi="宋体" w:cs="宋体"/>
                <w:sz w:val="21"/>
                <w:szCs w:val="21"/>
                <w:lang w:val="en-US" w:eastAsia="zh-CN"/>
              </w:rPr>
              <w:t>6</w:t>
            </w:r>
          </w:p>
        </w:tc>
        <w:tc>
          <w:tcPr>
            <w:tcW w:w="572" w:type="pct"/>
            <w:noWrap w:val="0"/>
            <w:vAlign w:val="center"/>
          </w:tcPr>
          <w:p w14:paraId="4AAE1877">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hAnsi="宋体" w:eastAsia="宋体" w:cs="宋体"/>
                <w:sz w:val="21"/>
                <w:szCs w:val="21"/>
              </w:rPr>
            </w:pPr>
            <w:r>
              <w:rPr>
                <w:rFonts w:hint="eastAsia" w:ascii="宋体" w:hAnsi="宋体" w:eastAsia="宋体" w:cs="宋体"/>
                <w:sz w:val="21"/>
                <w:szCs w:val="21"/>
              </w:rPr>
              <w:t>违约责任与解决争议的方法</w:t>
            </w:r>
          </w:p>
        </w:tc>
        <w:tc>
          <w:tcPr>
            <w:tcW w:w="1716" w:type="pct"/>
            <w:noWrap w:val="0"/>
            <w:vAlign w:val="top"/>
          </w:tcPr>
          <w:p w14:paraId="1FC14A27">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hAnsi="宋体" w:eastAsia="宋体" w:cs="宋体"/>
                <w:sz w:val="21"/>
                <w:szCs w:val="21"/>
              </w:rPr>
            </w:pPr>
            <w:r>
              <w:rPr>
                <w:rFonts w:hint="eastAsia" w:ascii="宋体" w:hAnsi="宋体" w:eastAsia="宋体" w:cs="宋体"/>
                <w:sz w:val="21"/>
                <w:szCs w:val="21"/>
              </w:rPr>
              <w:t>1.双方必须遵守本合同并执行合同中的各项规定，保证本合同的合法正常履行。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供应商提供的服务不符合本合同规定的，每出现一次违约（合同涉及“日期”和“天数”的，每逾期一天或少一天，视为一次违约），供应商须向采购人支付1000元违约金并且按采购人要求进行整改，出现违约3次以上或未按采购人要求整改的，采购人有权无条件解除本合同并要求供应商退还已收取的费用。 4.采购人无正当理由逾期未按照合同约定付款的，则每日按未付款金额的1‰向供应商偿付违约金，但累计违约金总额不超过未付款总额的2%。 5.供应商保证本合同所提供服务的权利无瑕疵，包括知识产权等权利无瑕疵，不侵犯任何第三方的合法权益。如任何第三方经法院（或仲裁机构）裁决有权对上述产品主张权利，由供应商承担经济责任的，供应商除应向采购人返还已收款项及利息外，采购人有权无条件解除本合同。 6.给采购人造成经济损失或负面影响，或者供应商因此受到行政或刑事处罚的，采购人有权解除本合同并要求供应商赔偿5万元违约金，供应商还应退还采购人已支付的全部款项。供应商及涉事人员还需承担相关的法律责任。 7.供应商偿付的违约金不足以弥补采购人损失的，还应按采购人损失尚未弥补的部分，支付赔偿金给采购人。 争议管辖： 1.合同履行期间，若双方发生争议，可协商或由有关部门调解解决，协商或调解不成的，向采购人所在地人民法院申请起诉。 2.人民法院应为最终决定，并对双方具有约束力。 3.除另有裁决外，诉讼费应由败诉方负担。 4.在诉讼期间，除正在进行诉讼部分外，合同其他部分继续执行。</w:t>
            </w:r>
          </w:p>
        </w:tc>
        <w:tc>
          <w:tcPr>
            <w:tcW w:w="1665" w:type="pct"/>
            <w:shd w:val="clear" w:color="auto" w:fill="auto"/>
            <w:noWrap w:val="0"/>
            <w:vAlign w:val="top"/>
          </w:tcPr>
          <w:p w14:paraId="3911DE15">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hAnsi="宋体" w:eastAsia="宋体" w:cs="宋体"/>
                <w:kern w:val="2"/>
                <w:sz w:val="21"/>
                <w:szCs w:val="21"/>
                <w:lang w:val="en-US" w:eastAsia="zh-CN" w:bidi="ar-SA"/>
              </w:rPr>
            </w:pPr>
            <w:r>
              <w:rPr>
                <w:rFonts w:hint="eastAsia" w:ascii="宋体" w:hAnsi="宋体" w:eastAsia="宋体" w:cs="宋体"/>
                <w:sz w:val="21"/>
                <w:szCs w:val="21"/>
              </w:rPr>
              <w:t>1.双方必须遵守本合同并执行合同中的各项规定，保证本合同的合法正常履行。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供应商提供的服务不符合本合同规定的，每出现一次违约（合同涉及“日期”和“天数”的，每逾期一天或少一天，视为一次违约），供应商须向采购人支付1000元违约金并且按采购人要求进行整改，出现违约3次以上或未按采购人要求整改的，采购人有权无条件解除本合同并要求供应商退还已收取的费用。 4.采购人无正当理由逾期未按照合同约定付款的，则每日按未付款金额的1‰向供应商偿付违约金，但累计违约金总额不超过未付款总额的2%。 5.供应商保证本合同所提供服务的权利无瑕疵，包括知识产权等权利无瑕疵，不侵犯任何第三方的合法权益。如任何第三方经法院（或仲裁机构）裁决有权对上述产品主张权利，由供应商承担经济责任的，供应商除应向采购人返还已收款项及利息外，采购人有权无条件解除本合同。 6.给采购人造成经济损失或负面影响，或者供应商因此受到行政或刑事处罚的，采购人有权解除本合同并要求供应商赔偿5万元违约金，供应商还应退还采购人已支付的全部款项。供应商及涉事人员还需承担相关的法律责任。 7.供应商偿付的违约金不足以弥补采购人损失的，还应按采购人损失尚未弥补的部分，支付赔偿金给采购人。 争议管辖： 1.合同履行期间，若双方发生争议，可协商或由有关部门调解解决，协商或调解不成的，向采购人所在地人民法院申请起诉。 2.人民法院应为最终决定，并对双方具有约束力。 3.除另有裁决外，诉讼费应由败诉方负担。 4.在诉讼期间，除正在进行诉讼部分外，合同其他部分继续执行。</w:t>
            </w:r>
          </w:p>
        </w:tc>
        <w:tc>
          <w:tcPr>
            <w:tcW w:w="588" w:type="pct"/>
            <w:noWrap w:val="0"/>
            <w:vAlign w:val="center"/>
          </w:tcPr>
          <w:p w14:paraId="66F3CE81">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sz w:val="21"/>
                <w:szCs w:val="21"/>
              </w:rPr>
            </w:pPr>
            <w:r>
              <w:rPr>
                <w:rFonts w:hint="eastAsia" w:ascii="宋体"/>
                <w:sz w:val="21"/>
                <w:szCs w:val="21"/>
                <w:lang w:val="en-US" w:eastAsia="zh-CN"/>
              </w:rPr>
              <w:t>完全响应</w:t>
            </w:r>
          </w:p>
        </w:tc>
      </w:tr>
    </w:tbl>
    <w:p w14:paraId="3EBB0D9E">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注：1. </w:t>
      </w:r>
      <w:r>
        <w:rPr>
          <w:rFonts w:hint="eastAsia" w:ascii="宋体" w:hAnsi="宋体" w:cs="宋体"/>
          <w:b/>
          <w:bCs/>
          <w:sz w:val="24"/>
          <w:szCs w:val="24"/>
          <w:highlight w:val="none"/>
          <w:lang w:val="en-US" w:eastAsia="zh-CN"/>
        </w:rPr>
        <w:t>供应商</w:t>
      </w:r>
      <w:r>
        <w:rPr>
          <w:rFonts w:hint="eastAsia" w:ascii="宋体" w:hAnsi="宋体" w:eastAsia="宋体" w:cs="宋体"/>
          <w:b/>
          <w:bCs/>
          <w:sz w:val="24"/>
          <w:szCs w:val="24"/>
          <w:highlight w:val="none"/>
        </w:rPr>
        <w:t>须把</w:t>
      </w:r>
      <w:r>
        <w:rPr>
          <w:rFonts w:hint="eastAsia" w:ascii="宋体" w:hAnsi="宋体" w:cs="宋体"/>
          <w:b/>
          <w:bCs/>
          <w:sz w:val="24"/>
          <w:szCs w:val="24"/>
          <w:highlight w:val="none"/>
          <w:lang w:val="en-US" w:eastAsia="zh-CN"/>
        </w:rPr>
        <w:t>磋商</w:t>
      </w:r>
      <w:r>
        <w:rPr>
          <w:rFonts w:hint="eastAsia" w:ascii="宋体" w:hAnsi="宋体" w:eastAsia="宋体" w:cs="宋体"/>
          <w:b/>
          <w:bCs/>
          <w:sz w:val="24"/>
          <w:szCs w:val="24"/>
          <w:highlight w:val="none"/>
        </w:rPr>
        <w:t>文件第三章3.3.2.商务要求列入此表。</w:t>
      </w:r>
    </w:p>
    <w:p w14:paraId="5857557B">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w:t>
      </w:r>
      <w:r>
        <w:rPr>
          <w:rFonts w:hint="eastAsia" w:ascii="宋体" w:hAnsi="宋体" w:cs="宋体"/>
          <w:b/>
          <w:bCs/>
          <w:sz w:val="24"/>
          <w:szCs w:val="24"/>
          <w:highlight w:val="none"/>
          <w:lang w:val="en-US" w:eastAsia="zh-CN"/>
        </w:rPr>
        <w:t>供应商</w:t>
      </w:r>
      <w:r>
        <w:rPr>
          <w:rFonts w:hint="eastAsia" w:ascii="宋体" w:hAnsi="宋体" w:eastAsia="宋体" w:cs="宋体"/>
          <w:b/>
          <w:bCs/>
          <w:sz w:val="24"/>
          <w:szCs w:val="24"/>
          <w:highlight w:val="none"/>
        </w:rPr>
        <w:t>必须据实填写，不得虚假填写，否则将取消其</w:t>
      </w:r>
      <w:r>
        <w:rPr>
          <w:rFonts w:hint="eastAsia" w:ascii="宋体" w:hAnsi="宋体" w:cs="宋体"/>
          <w:b/>
          <w:bCs/>
          <w:sz w:val="24"/>
          <w:szCs w:val="24"/>
          <w:highlight w:val="none"/>
          <w:lang w:val="en-US" w:eastAsia="zh-CN"/>
        </w:rPr>
        <w:t>响应</w:t>
      </w:r>
      <w:r>
        <w:rPr>
          <w:rFonts w:hint="eastAsia" w:ascii="宋体" w:hAnsi="宋体" w:eastAsia="宋体" w:cs="宋体"/>
          <w:b/>
          <w:bCs/>
          <w:sz w:val="24"/>
          <w:szCs w:val="24"/>
          <w:highlight w:val="none"/>
        </w:rPr>
        <w:t>或</w:t>
      </w:r>
      <w:r>
        <w:rPr>
          <w:rFonts w:hint="eastAsia" w:ascii="宋体" w:hAnsi="宋体" w:cs="宋体"/>
          <w:b/>
          <w:bCs/>
          <w:sz w:val="24"/>
          <w:szCs w:val="24"/>
          <w:highlight w:val="none"/>
          <w:lang w:val="en-US" w:eastAsia="zh-CN"/>
        </w:rPr>
        <w:t>成交</w:t>
      </w:r>
      <w:r>
        <w:rPr>
          <w:rFonts w:hint="eastAsia" w:ascii="宋体" w:hAnsi="宋体" w:eastAsia="宋体" w:cs="宋体"/>
          <w:b/>
          <w:bCs/>
          <w:sz w:val="24"/>
          <w:szCs w:val="24"/>
        </w:rPr>
        <w:t>资格。</w:t>
      </w:r>
    </w:p>
    <w:p w14:paraId="11B4666A">
      <w:pPr>
        <w:pStyle w:val="8"/>
        <w:keepNext w:val="0"/>
        <w:keepLines w:val="0"/>
        <w:pageBreakBefore w:val="0"/>
        <w:widowControl w:val="0"/>
        <w:kinsoku/>
        <w:wordWrap/>
        <w:overflowPunct/>
        <w:topLinePunct w:val="0"/>
        <w:autoSpaceDE/>
        <w:autoSpaceDN/>
        <w:bidi w:val="0"/>
        <w:adjustRightInd/>
        <w:snapToGrid/>
        <w:spacing w:after="0" w:line="500" w:lineRule="exact"/>
        <w:ind w:firstLine="482" w:firstLineChars="200"/>
        <w:jc w:val="left"/>
        <w:textAlignment w:val="auto"/>
        <w:rPr>
          <w:rFonts w:hint="default"/>
          <w:b/>
          <w:bCs/>
          <w:sz w:val="24"/>
          <w:szCs w:val="24"/>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mZDk1MmJjZTc5YmI3MzMzM2JiZjMxNzlkMWRmMDMifQ=="/>
  </w:docVars>
  <w:rsids>
    <w:rsidRoot w:val="00000000"/>
    <w:rsid w:val="00B25932"/>
    <w:rsid w:val="02A874FB"/>
    <w:rsid w:val="0825634E"/>
    <w:rsid w:val="0EB8738B"/>
    <w:rsid w:val="122725B7"/>
    <w:rsid w:val="1323737C"/>
    <w:rsid w:val="16453948"/>
    <w:rsid w:val="1911221F"/>
    <w:rsid w:val="1B6050F1"/>
    <w:rsid w:val="1EC56688"/>
    <w:rsid w:val="20F432F7"/>
    <w:rsid w:val="27573F8D"/>
    <w:rsid w:val="2C67021D"/>
    <w:rsid w:val="32DA420C"/>
    <w:rsid w:val="344868A8"/>
    <w:rsid w:val="39D84401"/>
    <w:rsid w:val="3A0D6AAC"/>
    <w:rsid w:val="3A1472C4"/>
    <w:rsid w:val="3E003F30"/>
    <w:rsid w:val="421021C9"/>
    <w:rsid w:val="438D1F68"/>
    <w:rsid w:val="482E67CF"/>
    <w:rsid w:val="49A01691"/>
    <w:rsid w:val="4A963876"/>
    <w:rsid w:val="4EAF5D26"/>
    <w:rsid w:val="53597BE8"/>
    <w:rsid w:val="5422741A"/>
    <w:rsid w:val="5F261A44"/>
    <w:rsid w:val="5F2B1A52"/>
    <w:rsid w:val="617543A6"/>
    <w:rsid w:val="637974B6"/>
    <w:rsid w:val="638020B4"/>
    <w:rsid w:val="6470717E"/>
    <w:rsid w:val="64892B2A"/>
    <w:rsid w:val="6592412B"/>
    <w:rsid w:val="6B334FA0"/>
    <w:rsid w:val="6B9A16B0"/>
    <w:rsid w:val="6CC1644E"/>
    <w:rsid w:val="6E2C1591"/>
    <w:rsid w:val="73041FB3"/>
    <w:rsid w:val="7D907509"/>
    <w:rsid w:val="7DF50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200" w:firstLineChars="200"/>
    </w:pPr>
  </w:style>
  <w:style w:type="paragraph" w:styleId="6">
    <w:name w:val="Body Text"/>
    <w:basedOn w:val="1"/>
    <w:next w:val="7"/>
    <w:autoRedefine/>
    <w:qFormat/>
    <w:uiPriority w:val="99"/>
    <w:pPr>
      <w:snapToGrid w:val="0"/>
      <w:spacing w:line="440" w:lineRule="exact"/>
    </w:pPr>
    <w:rPr>
      <w:rFonts w:ascii="Times New Roman" w:eastAsia="Times New Roman"/>
      <w:sz w:val="20"/>
    </w:rPr>
  </w:style>
  <w:style w:type="paragraph" w:styleId="7">
    <w:name w:val="Plain Text"/>
    <w:basedOn w:val="1"/>
    <w:next w:val="1"/>
    <w:autoRedefine/>
    <w:qFormat/>
    <w:uiPriority w:val="0"/>
    <w:pPr>
      <w:autoSpaceDE w:val="0"/>
      <w:autoSpaceDN w:val="0"/>
      <w:adjustRightInd w:val="0"/>
    </w:pPr>
    <w:rPr>
      <w:rFonts w:ascii="宋体" w:hAnsi="Tms Rmn"/>
      <w:kern w:val="0"/>
      <w:szCs w:val="20"/>
    </w:rPr>
  </w:style>
  <w:style w:type="paragraph" w:styleId="8">
    <w:name w:val="Body Text Indent 2"/>
    <w:basedOn w:val="1"/>
    <w:autoRedefine/>
    <w:qFormat/>
    <w:uiPriority w:val="0"/>
    <w:pPr>
      <w:spacing w:after="120" w:line="480" w:lineRule="auto"/>
      <w:ind w:left="420" w:leftChars="200"/>
    </w:pPr>
    <w:rPr>
      <w:rFonts w:ascii="Times New Roman" w:hAnsi="Times New Roman"/>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font21"/>
    <w:basedOn w:val="12"/>
    <w:autoRedefine/>
    <w:qFormat/>
    <w:uiPriority w:val="0"/>
    <w:rPr>
      <w:rFonts w:hint="eastAsia" w:ascii="宋体" w:hAnsi="宋体" w:eastAsia="宋体" w:cs="宋体"/>
      <w:color w:val="000000"/>
      <w:sz w:val="20"/>
      <w:szCs w:val="20"/>
      <w:u w:val="none"/>
    </w:rPr>
  </w:style>
  <w:style w:type="character" w:customStyle="1" w:styleId="14">
    <w:name w:val="font01"/>
    <w:basedOn w:val="12"/>
    <w:autoRedefine/>
    <w:qFormat/>
    <w:uiPriority w:val="0"/>
    <w:rPr>
      <w:rFonts w:hint="eastAsia" w:ascii="宋体" w:hAnsi="宋体" w:eastAsia="宋体" w:cs="宋体"/>
      <w:color w:val="000000"/>
      <w:sz w:val="24"/>
      <w:szCs w:val="24"/>
      <w:u w:val="none"/>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3238</Words>
  <Characters>3330</Characters>
  <Lines>0</Lines>
  <Paragraphs>0</Paragraphs>
  <TotalTime>0</TotalTime>
  <ScaleCrop>false</ScaleCrop>
  <LinksUpToDate>false</LinksUpToDate>
  <CharactersWithSpaces>3468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2022-10-27T11:14:00Z</dcterms:created>
  <dc:creator>sylvie</dc:creator>
  <cp:lastModifiedBy>...</cp:lastModifiedBy>
  <dcterms:modified xsi:type="dcterms:W3CDTF">2025-04-07T03:20:24Z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53B273F3F2E24228AC733C94B7641131</vt:lpwstr>
  </property>
</Properties>
</file>