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440001-2025-09788</w:t>
      </w:r>
    </w:p>
    <w:p>
      <w:pPr>
        <w:pStyle w:val="null3"/>
        <w:jc w:val="center"/>
        <w:outlineLvl w:val="3"/>
      </w:pPr>
      <w:r>
        <w:rPr>
          <w:sz w:val="24"/>
          <w:b/>
        </w:rPr>
        <w:t>采购项目编号：</w:t>
      </w:r>
      <w:r>
        <w:rPr>
          <w:sz w:val="24"/>
          <w:b/>
        </w:rPr>
        <w:t>0724-2531Z3501721</w:t>
      </w:r>
    </w:p>
    <w:p>
      <w:pPr>
        <w:pStyle w:val="null3"/>
        <w:jc w:val="center"/>
        <w:outlineLvl w:val="3"/>
      </w:pPr>
      <w:r>
        <w:rPr>
          <w:sz w:val="24"/>
          <w:b/>
        </w:rPr>
        <w:t>项目名称：</w:t>
      </w:r>
      <w:r>
        <w:rPr>
          <w:sz w:val="24"/>
          <w:b/>
        </w:rPr>
        <w:t>广东省结核病控制中心2025年散装抗结核病药品招标采购项目</w:t>
      </w:r>
    </w:p>
    <w:p>
      <w:pPr>
        <w:pStyle w:val="null3"/>
        <w:jc w:val="center"/>
        <w:outlineLvl w:val="3"/>
      </w:pPr>
      <w:r>
        <w:rPr>
          <w:sz w:val="24"/>
          <w:b/>
        </w:rPr>
        <w:t>采购人：</w:t>
      </w:r>
      <w:r>
        <w:rPr>
          <w:sz w:val="24"/>
          <w:b/>
        </w:rPr>
        <w:t>广东省结核病控制中心</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广东省结核病控制中心</w:t>
      </w:r>
      <w:r>
        <w:rPr/>
        <w:t>的委托，采用</w:t>
      </w:r>
      <w:r>
        <w:rPr/>
        <w:t>公开招标</w:t>
      </w:r>
      <w:r>
        <w:rPr/>
        <w:t>方式组织采购</w:t>
      </w:r>
      <w:r>
        <w:rPr/>
        <w:t>广东省结核病控制中心2025年散装抗结核病药品招标采购项目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广东省结核病控制中心2025年散装抗结核病药品招标采购项目</w:t>
      </w:r>
    </w:p>
    <w:p>
      <w:pPr>
        <w:pStyle w:val="null3"/>
        <w:ind w:firstLine="480"/>
      </w:pPr>
      <w:r>
        <w:rPr/>
        <w:t>采购计划编号：</w:t>
      </w:r>
      <w:r>
        <w:rPr/>
        <w:t>440001-2025-09788</w:t>
      </w:r>
    </w:p>
    <w:p>
      <w:pPr>
        <w:pStyle w:val="null3"/>
        <w:ind w:firstLine="480"/>
      </w:pPr>
      <w:r>
        <w:rPr/>
        <w:t>采购项目编号：</w:t>
      </w:r>
      <w:r>
        <w:rPr/>
        <w:t>0724-2531Z3501721</w:t>
      </w:r>
    </w:p>
    <w:p>
      <w:pPr>
        <w:pStyle w:val="null3"/>
        <w:ind w:firstLine="480"/>
      </w:pPr>
      <w:r>
        <w:rPr/>
        <w:t>采购方式：</w:t>
      </w:r>
      <w:r>
        <w:rPr/>
        <w:t>公开招标</w:t>
      </w:r>
    </w:p>
    <w:p>
      <w:pPr>
        <w:pStyle w:val="null3"/>
        <w:ind w:firstLine="480"/>
      </w:pPr>
      <w:r>
        <w:rPr/>
        <w:t>预算金额：</w:t>
      </w:r>
      <w:r>
        <w:rPr/>
        <w:t>980,000.00</w:t>
      </w:r>
      <w:r>
        <w:rPr/>
        <w:t>元</w:t>
      </w:r>
    </w:p>
    <w:p>
      <w:pPr>
        <w:pStyle w:val="null3"/>
        <w:outlineLvl w:val="3"/>
      </w:pPr>
      <w:r>
        <w:rPr>
          <w:sz w:val="24"/>
          <w:b/>
        </w:rPr>
        <w:t>2.项目内容及需求情况（采购项目技术规格、参数及要求）</w:t>
      </w:r>
    </w:p>
    <w:p>
      <w:pPr>
        <w:pStyle w:val="null3"/>
      </w:pPr>
      <w:r>
        <w:rPr/>
        <w:t>采购包1(散装抗结核病药品):</w:t>
      </w:r>
    </w:p>
    <w:p>
      <w:pPr>
        <w:pStyle w:val="null3"/>
      </w:pPr>
      <w:r>
        <w:rPr/>
        <w:t>采购包预算金额：980,000.00元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其他呼吸系统用药</w:t>
            </w:r>
          </w:p>
        </w:tc>
        <w:tc>
          <w:tcPr>
            <w:tcW w:type="dxa" w:w="2136"/>
          </w:tcPr>
          <w:p>
            <w:pPr>
              <w:pStyle w:val="null3"/>
            </w:pPr>
            <w:r>
              <w:rPr/>
              <w:t>乙胺丁醇片/胶囊</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其他呼吸系统用药</w:t>
            </w:r>
          </w:p>
        </w:tc>
        <w:tc>
          <w:tcPr>
            <w:tcW w:type="dxa" w:w="2136"/>
          </w:tcPr>
          <w:p>
            <w:pPr>
              <w:pStyle w:val="null3"/>
            </w:pPr>
            <w:r>
              <w:rPr/>
              <w:t>吡嗪酰胺片/胶囊</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其他呼吸系统用药</w:t>
            </w:r>
          </w:p>
        </w:tc>
        <w:tc>
          <w:tcPr>
            <w:tcW w:type="dxa" w:w="2136"/>
          </w:tcPr>
          <w:p>
            <w:pPr>
              <w:pStyle w:val="null3"/>
            </w:pPr>
            <w:r>
              <w:rPr/>
              <w:t>异烟肼片/胶囊</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其他呼吸系统用药</w:t>
            </w:r>
          </w:p>
        </w:tc>
        <w:tc>
          <w:tcPr>
            <w:tcW w:type="dxa" w:w="2136"/>
          </w:tcPr>
          <w:p>
            <w:pPr>
              <w:pStyle w:val="null3"/>
            </w:pPr>
            <w:r>
              <w:rPr/>
              <w:t>利福平片/胶囊</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合同履行期限：自合同签订之日起18个月，按需供货。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2）有依法缴纳税收和社会保障资金的良好记录：投标截止时间前一年内任意一个月的依法缴纳税收证明材料（如依法免税，则须提供相应文件证明其依法免税）； 投标截止时间前一年内任意一个月的依法缴纳社会保险凭据（如依法不需要缴纳社保，则须提供相应文件证明其依法不需要缴纳）。</w:t>
      </w:r>
    </w:p>
    <w:p>
      <w:pPr>
        <w:pStyle w:val="null3"/>
      </w:pPr>
      <w:r>
        <w:rPr/>
        <w:t>3）具有良好的商业信誉和健全的财务会计制度：2022年至2024年度内任意一年的年度财务报表(新成立公司提供成立至今的月或季度财务报表复印件)或银行出具的资信证明。</w:t>
      </w:r>
    </w:p>
    <w:p>
      <w:pPr>
        <w:pStyle w:val="null3"/>
      </w:pPr>
      <w:r>
        <w:rPr/>
        <w:t>4）履行合同所必需的设备和专业技术能力：履行合同所必需的设备和专业技术能力的证明材料或书面声明。</w:t>
      </w:r>
    </w:p>
    <w:p>
      <w:pPr>
        <w:pStyle w:val="null3"/>
      </w:pPr>
      <w:r>
        <w:rPr/>
        <w:t>5）参加采购活动前3年内，在经营活动中没有重大违法记录：参照投标（报价）函相 关承诺格式内容。 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采购包1（散装抗结核病药品）：</w:t>
      </w:r>
      <w:r>
        <w:rPr/>
        <w:t>本项目非专门面向中小企业（本项目采购货物所属行业为工业）；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pPr>
        <w:pStyle w:val="null3"/>
        <w:outlineLvl w:val="3"/>
      </w:pPr>
      <w:r>
        <w:rPr>
          <w:sz w:val="24"/>
          <w:b/>
        </w:rPr>
        <w:t>3.本项目特定的资格要求：</w:t>
      </w:r>
    </w:p>
    <w:p>
      <w:pPr>
        <w:pStyle w:val="null3"/>
      </w:pPr>
      <w:r>
        <w:rPr/>
        <w:t>采购包1（散装抗结核病药品）：</w:t>
      </w:r>
    </w:p>
    <w:p>
      <w:pPr>
        <w:pStyle w:val="null3"/>
      </w:pPr>
      <w:r>
        <w:rPr/>
        <w:t>1)供应商未被列入“信用中国”网站(www.creditchina.gov.cn)“记录失信被执行人或重大税收违法案件当事人名单（即税收违法黑名单）”记录名单；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2)单位负责人为同一人或者存在直接控股、管理关系的不同供应商，不得参加同一包号投标或者未划分包号的同一招标项目投标。 (投标人出具声明函) 为采购项目提供整体设计、规范编制或者项目管理、监理、检测等服务的供应商，不得再参加该采购项目的其他采购活动。(投标人出具声明函)</w:t>
      </w:r>
    </w:p>
    <w:p>
      <w:pPr>
        <w:pStyle w:val="null3"/>
      </w:pPr>
      <w:r>
        <w:rPr/>
        <w:t>3)供应商具有有效的《药品生产许可证》或《药品经营许可证》，提供证书复印件。</w:t>
      </w:r>
    </w:p>
    <w:p>
      <w:pPr>
        <w:pStyle w:val="null3"/>
      </w:pPr>
      <w:r>
        <w:rPr/>
        <w:t>4)供应商需提供所投标药品的药品注册证书；供应商若为所投药品生产企业的，必须具备《药品生产许可证》及所投标药品的生产批件；供应商若为所投药品代理企业的，除需提供药品生产企业的《药品生产许可证》及所投标药品的生产批件，另需提供代理企业的《药品经营许可证》及其他合法有效来源证明材料；若所投标药品为药品上市许可持有人委托其他药品生产企业生产的，供应商需提供药品上市许可持有人和受托生产企业签订的委托协议和质量协议。</w:t>
      </w:r>
    </w:p>
    <w:p>
      <w:pPr>
        <w:pStyle w:val="null3"/>
      </w:pPr>
      <w:r>
        <w:rPr/>
        <w:t>5)投标人只允许为独立法人，不接受联合投标体投标。</w:t>
      </w:r>
    </w:p>
    <w:p>
      <w:pPr>
        <w:pStyle w:val="null3"/>
      </w:pPr>
      <w:r>
        <w:rPr/>
        <w:t>6)已领购本次采购文件。(具体方式详见本项目公告)</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广东省结核病控制中心</w:t>
      </w:r>
    </w:p>
    <w:p>
      <w:pPr>
        <w:pStyle w:val="null3"/>
        <w:ind w:firstLine="480"/>
      </w:pPr>
      <w:r>
        <w:rPr/>
        <w:t xml:space="preserve"> 地址：</w:t>
      </w:r>
      <w:r>
        <w:rPr/>
        <w:t>广州市黄埔大道西485号</w:t>
      </w:r>
    </w:p>
    <w:p>
      <w:pPr>
        <w:pStyle w:val="null3"/>
        <w:ind w:firstLine="480"/>
      </w:pPr>
      <w:r>
        <w:rPr/>
        <w:t xml:space="preserve"> 联系方式：</w:t>
      </w:r>
      <w:r>
        <w:rPr/>
        <w:t>020-38906222</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020-37860542/1056/1053</w:t>
      </w:r>
    </w:p>
    <w:p>
      <w:pPr>
        <w:pStyle w:val="null3"/>
        <w:outlineLvl w:val="3"/>
      </w:pPr>
      <w:r>
        <w:rPr>
          <w:sz w:val="24"/>
          <w:b/>
        </w:rPr>
        <w:t xml:space="preserve"> 3.项目联系方式</w:t>
      </w:r>
    </w:p>
    <w:p>
      <w:pPr>
        <w:pStyle w:val="null3"/>
        <w:ind w:firstLine="480"/>
      </w:pPr>
      <w:r>
        <w:rPr/>
        <w:t xml:space="preserve"> 项目联系人：</w:t>
      </w:r>
      <w:r>
        <w:rPr/>
        <w:t>陈光、罗佳琳、姜伟</w:t>
      </w:r>
    </w:p>
    <w:p>
      <w:pPr>
        <w:pStyle w:val="null3"/>
        <w:ind w:firstLine="480"/>
      </w:pPr>
      <w:r>
        <w:rPr/>
        <w:t xml:space="preserve"> 电话：</w:t>
      </w:r>
      <w:r>
        <w:rPr/>
        <w:t>020-37860542/1056/1053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w:t>
      </w:r>
      <w:r>
        <w:rPr>
          <w:sz w:val="21"/>
          <w:color w:val="000000"/>
        </w:rPr>
        <w:t>★</w:t>
      </w:r>
      <w:r>
        <w:rPr>
          <w:sz w:val="21"/>
          <w:color w:val="000000"/>
        </w:rPr>
        <w:t>”</w:t>
      </w:r>
      <w:r>
        <w:rPr>
          <w:sz w:val="21"/>
          <w:color w:val="000000"/>
        </w:rPr>
        <w:t>号条款为实质性条款，若有任何一条负偏离或不满足则导致投标无效。打</w:t>
      </w:r>
      <w:r>
        <w:rPr>
          <w:sz w:val="21"/>
          <w:color w:val="000000"/>
        </w:rPr>
        <w:t>“</w:t>
      </w:r>
      <w:r>
        <w:rPr>
          <w:sz w:val="21"/>
          <w:color w:val="000000"/>
        </w:rPr>
        <w:t>▲</w:t>
      </w:r>
      <w:r>
        <w:rPr>
          <w:sz w:val="21"/>
          <w:color w:val="000000"/>
        </w:rPr>
        <w:t>”</w:t>
      </w:r>
      <w:r>
        <w:rPr>
          <w:sz w:val="21"/>
          <w:color w:val="000000"/>
        </w:rPr>
        <w:t>号条款为重要技术参数，若有部分</w:t>
      </w:r>
      <w:r>
        <w:rPr>
          <w:sz w:val="21"/>
          <w:color w:val="000000"/>
        </w:rPr>
        <w:t>“</w:t>
      </w:r>
      <w:r>
        <w:rPr>
          <w:sz w:val="21"/>
          <w:color w:val="000000"/>
        </w:rPr>
        <w:t>▲</w:t>
      </w:r>
      <w:r>
        <w:rPr>
          <w:sz w:val="21"/>
          <w:color w:val="000000"/>
        </w:rPr>
        <w:t>”</w:t>
      </w:r>
      <w:r>
        <w:rPr>
          <w:sz w:val="21"/>
          <w:color w:val="000000"/>
        </w:rPr>
        <w:t>条款未响应或不满足，将导致其响应性评审加重扣分，但不作为无效投标条款。</w:t>
      </w:r>
    </w:p>
    <w:p>
      <w:pPr>
        <w:pStyle w:val="null3"/>
        <w:ind w:firstLine="420"/>
        <w:jc w:val="left"/>
      </w:pPr>
      <w:r>
        <w:rPr>
          <w:sz w:val="21"/>
          <w:color w:val="000000"/>
        </w:rPr>
        <w:t>本项目的主要采购内容如下：</w:t>
      </w:r>
    </w:p>
    <w:p>
      <w:pPr>
        <w:pStyle w:val="null3"/>
        <w:ind w:firstLine="420"/>
        <w:jc w:val="both"/>
      </w:pPr>
      <w:r>
        <w:rPr>
          <w:sz w:val="21"/>
          <w:color w:val="000000"/>
        </w:rPr>
        <w:t>1.</w:t>
      </w:r>
      <w:r>
        <w:rPr>
          <w:sz w:val="21"/>
          <w:color w:val="000000"/>
        </w:rPr>
        <w:t>项目名称：广东省结核病控制中心</w:t>
      </w:r>
      <w:r>
        <w:rPr>
          <w:sz w:val="21"/>
          <w:color w:val="000000"/>
        </w:rPr>
        <w:t>202</w:t>
      </w:r>
      <w:r>
        <w:rPr>
          <w:sz w:val="21"/>
          <w:color w:val="000000"/>
        </w:rPr>
        <w:t>5</w:t>
      </w:r>
      <w:r>
        <w:rPr>
          <w:sz w:val="21"/>
          <w:color w:val="000000"/>
        </w:rPr>
        <w:t>年散装抗结核病药品</w:t>
      </w:r>
      <w:r>
        <w:rPr>
          <w:sz w:val="21"/>
          <w:color w:val="000000"/>
        </w:rPr>
        <w:t>招标</w:t>
      </w:r>
      <w:r>
        <w:rPr>
          <w:sz w:val="21"/>
          <w:color w:val="000000"/>
        </w:rPr>
        <w:t>采购项目</w:t>
      </w:r>
    </w:p>
    <w:p>
      <w:pPr>
        <w:pStyle w:val="null3"/>
        <w:ind w:firstLine="420"/>
        <w:jc w:val="both"/>
      </w:pPr>
      <w:r>
        <w:rPr>
          <w:sz w:val="21"/>
          <w:color w:val="000000"/>
        </w:rPr>
        <w:t>2.</w:t>
      </w:r>
      <w:r>
        <w:rPr>
          <w:sz w:val="21"/>
          <w:color w:val="000000"/>
        </w:rPr>
        <w:t>采购周期：自合同签订之日起</w:t>
      </w:r>
      <w:r>
        <w:rPr>
          <w:sz w:val="21"/>
          <w:color w:val="000000"/>
        </w:rPr>
        <w:t>18</w:t>
      </w:r>
      <w:r>
        <w:rPr>
          <w:sz w:val="21"/>
          <w:color w:val="000000"/>
        </w:rPr>
        <w:t>个月，按需供货。</w:t>
      </w:r>
    </w:p>
    <w:p>
      <w:pPr>
        <w:pStyle w:val="null3"/>
        <w:ind w:firstLine="420"/>
        <w:jc w:val="both"/>
      </w:pPr>
      <w:r>
        <w:rPr>
          <w:sz w:val="21"/>
          <w:color w:val="000000"/>
        </w:rPr>
        <w:t>3.</w:t>
      </w:r>
      <w:r>
        <w:rPr>
          <w:sz w:val="21"/>
          <w:color w:val="000000"/>
        </w:rPr>
        <w:t>结算方式：合同签订后，采购人将合同款项转入双方认可的第三方银行托管，待采购人收齐每一批药品后，中标人提供此批药品请款资料，采购人核对无误后于</w:t>
      </w:r>
      <w:r>
        <w:rPr>
          <w:sz w:val="21"/>
          <w:color w:val="000000"/>
        </w:rPr>
        <w:t>15</w:t>
      </w:r>
      <w:r>
        <w:rPr>
          <w:sz w:val="21"/>
          <w:color w:val="000000"/>
        </w:rPr>
        <w:t>天内采用转账方式结算。</w:t>
      </w:r>
    </w:p>
    <w:p>
      <w:pPr>
        <w:pStyle w:val="null3"/>
        <w:ind w:firstLine="420"/>
        <w:jc w:val="both"/>
      </w:pPr>
      <w:r>
        <w:rPr>
          <w:sz w:val="21"/>
          <w:color w:val="000000"/>
        </w:rPr>
        <w:t>4.</w:t>
      </w:r>
      <w:r>
        <w:rPr>
          <w:sz w:val="21"/>
          <w:color w:val="000000"/>
        </w:rPr>
        <w:t>★</w:t>
      </w:r>
      <w:r>
        <w:rPr>
          <w:sz w:val="21"/>
          <w:color w:val="000000"/>
        </w:rPr>
        <w:t>投标报价方式说明：本项目除投标总价外，投标人应在投标文件中进行单项报价，单项报价最高限价见《采购一览表》，投标人各药品单项报价不得超过对应的单价最高限价。</w:t>
      </w:r>
    </w:p>
    <w:p>
      <w:pPr>
        <w:pStyle w:val="null3"/>
        <w:ind w:firstLine="420"/>
        <w:jc w:val="both"/>
      </w:pPr>
      <w:r>
        <w:rPr>
          <w:sz w:val="21"/>
          <w:color w:val="000000"/>
        </w:rPr>
        <w:t>因招标文件中的格式为自动生成格式，与实际报价需求不符。为保证投标报价清晰合理，现请各投标人的《分项报价表》以此格式为准。</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firstLine="480"/>
              <w:jc w:val="center"/>
            </w:pPr>
            <w:r>
              <w:rPr>
                <w:sz w:val="21"/>
                <w:b/>
                <w:color w:val="000000"/>
              </w:rPr>
              <w:t>分项报价表</w:t>
            </w:r>
          </w:p>
          <w:p>
            <w:pPr>
              <w:pStyle w:val="null3"/>
              <w:spacing w:after="165"/>
              <w:jc w:val="both"/>
            </w:pPr>
            <w:r>
              <w:rPr>
                <w:sz w:val="21"/>
                <w:color w:val="000000"/>
              </w:rPr>
              <w:t>项目编号：</w:t>
            </w:r>
          </w:p>
          <w:p>
            <w:pPr>
              <w:pStyle w:val="null3"/>
              <w:spacing w:after="165"/>
              <w:jc w:val="both"/>
            </w:pPr>
            <w:r>
              <w:rPr>
                <w:sz w:val="21"/>
                <w:color w:val="000000"/>
              </w:rPr>
              <w:t>项目名称：</w:t>
            </w:r>
          </w:p>
          <w:p>
            <w:pPr>
              <w:pStyle w:val="null3"/>
              <w:spacing w:after="165"/>
              <w:jc w:val="both"/>
            </w:pPr>
            <w:r>
              <w:rPr>
                <w:sz w:val="21"/>
                <w:color w:val="000000"/>
              </w:rPr>
              <w:t>投标人名称：</w:t>
            </w:r>
          </w:p>
          <w:tbl>
            <w:tblPr>
              <w:tblBorders>
                <w:top w:val="none" w:color="000000" w:sz="4"/>
                <w:left w:val="none" w:color="000000" w:sz="4"/>
                <w:bottom w:val="none" w:color="000000" w:sz="4"/>
                <w:right w:val="none" w:color="000000" w:sz="4"/>
                <w:insideH w:val="none"/>
                <w:insideV w:val="none"/>
              </w:tblBorders>
            </w:tblPr>
            <w:tblGrid>
              <w:gridCol w:w="673"/>
              <w:gridCol w:w="1838"/>
              <w:gridCol w:w="1255"/>
              <w:gridCol w:w="702"/>
              <w:gridCol w:w="732"/>
              <w:gridCol w:w="867"/>
              <w:gridCol w:w="1011"/>
              <w:gridCol w:w="1011"/>
            </w:tblGrid>
            <w:tr>
              <w:tc>
                <w:tcPr>
                  <w:tcW w:type="dxa" w:w="673"/>
                  <w:shd w:fill="F5F5F5"/>
                  <w:tcMar>
                    <w:top w:type="dxa" w:w="0"/>
                    <w:left w:type="dxa" w:w="105"/>
                    <w:bottom w:type="dxa" w:w="0"/>
                    <w:right w:type="dxa" w:w="105"/>
                  </w:tcMar>
                </w:tcPr>
                <w:p>
                  <w:pPr>
                    <w:pStyle w:val="null3"/>
                    <w:jc w:val="center"/>
                  </w:pPr>
                  <w:r>
                    <w:rPr>
                      <w:sz w:val="21"/>
                      <w:color w:val="000000"/>
                    </w:rPr>
                    <w:t>采购序号</w:t>
                  </w:r>
                </w:p>
              </w:tc>
              <w:tc>
                <w:tcPr>
                  <w:tcW w:type="dxa" w:w="1838"/>
                  <w:tcBorders>
                    <w:top w:val="single" w:color="000000" w:sz="4"/>
                    <w:left w:val="none" w:color="000000" w:sz="4"/>
                    <w:bottom w:val="single" w:color="000000" w:sz="4"/>
                    <w:right w:val="single" w:color="000000" w:sz="4"/>
                  </w:tcBorders>
                  <w:shd w:fill="F5F5F5"/>
                  <w:tcMar>
                    <w:top w:type="dxa" w:w="0"/>
                    <w:left w:type="dxa" w:w="105"/>
                    <w:bottom w:type="dxa" w:w="0"/>
                    <w:right w:type="dxa" w:w="105"/>
                  </w:tcMar>
                </w:tcPr>
                <w:p>
                  <w:pPr>
                    <w:pStyle w:val="null3"/>
                    <w:jc w:val="center"/>
                  </w:pPr>
                  <w:r>
                    <w:rPr>
                      <w:sz w:val="21"/>
                      <w:color w:val="000000"/>
                    </w:rPr>
                    <w:t>标的名称</w:t>
                  </w:r>
                </w:p>
              </w:tc>
              <w:tc>
                <w:tcPr>
                  <w:tcW w:type="dxa" w:w="1255"/>
                  <w:tcBorders>
                    <w:top w:val="single" w:color="000000" w:sz="4"/>
                    <w:left w:val="none" w:color="000000" w:sz="4"/>
                    <w:bottom w:val="single" w:color="000000" w:sz="4"/>
                    <w:right w:val="single" w:color="000000" w:sz="4"/>
                  </w:tcBorders>
                  <w:shd w:fill="F5F5F5"/>
                  <w:tcMar>
                    <w:top w:type="dxa" w:w="0"/>
                    <w:left w:type="dxa" w:w="105"/>
                    <w:bottom w:type="dxa" w:w="0"/>
                    <w:right w:type="dxa" w:w="105"/>
                  </w:tcMar>
                </w:tcPr>
                <w:p>
                  <w:pPr>
                    <w:pStyle w:val="null3"/>
                    <w:jc w:val="center"/>
                  </w:pPr>
                  <w:r>
                    <w:rPr>
                      <w:sz w:val="21"/>
                      <w:color w:val="000000"/>
                    </w:rPr>
                    <w:t>规格型号</w:t>
                  </w:r>
                </w:p>
              </w:tc>
              <w:tc>
                <w:tcPr>
                  <w:tcW w:type="dxa" w:w="702"/>
                  <w:tcBorders>
                    <w:top w:val="single" w:color="000000" w:sz="4"/>
                    <w:left w:val="none" w:color="000000" w:sz="4"/>
                    <w:bottom w:val="single" w:color="000000" w:sz="4"/>
                    <w:right w:val="single" w:color="000000" w:sz="4"/>
                  </w:tcBorders>
                  <w:shd w:fill="F5F5F5"/>
                  <w:tcMar>
                    <w:top w:type="dxa" w:w="0"/>
                    <w:left w:type="dxa" w:w="105"/>
                    <w:bottom w:type="dxa" w:w="0"/>
                    <w:right w:type="dxa" w:w="105"/>
                  </w:tcMar>
                </w:tcPr>
                <w:p>
                  <w:pPr>
                    <w:pStyle w:val="null3"/>
                    <w:jc w:val="center"/>
                  </w:pPr>
                  <w:r>
                    <w:rPr>
                      <w:sz w:val="21"/>
                      <w:color w:val="000000"/>
                    </w:rPr>
                    <w:t>品牌</w:t>
                  </w:r>
                </w:p>
              </w:tc>
              <w:tc>
                <w:tcPr>
                  <w:tcW w:type="dxa" w:w="732"/>
                  <w:tcBorders>
                    <w:top w:val="single" w:color="000000" w:sz="4"/>
                    <w:left w:val="none" w:color="000000" w:sz="4"/>
                    <w:bottom w:val="single" w:color="000000" w:sz="4"/>
                    <w:right w:val="single" w:color="000000" w:sz="4"/>
                  </w:tcBorders>
                  <w:shd w:fill="F5F5F5"/>
                  <w:tcMar>
                    <w:top w:type="dxa" w:w="0"/>
                    <w:left w:type="dxa" w:w="105"/>
                    <w:bottom w:type="dxa" w:w="0"/>
                    <w:right w:type="dxa" w:w="105"/>
                  </w:tcMar>
                </w:tcPr>
                <w:p>
                  <w:pPr>
                    <w:pStyle w:val="null3"/>
                    <w:jc w:val="center"/>
                  </w:pPr>
                  <w:r>
                    <w:rPr>
                      <w:sz w:val="21"/>
                      <w:color w:val="000000"/>
                    </w:rPr>
                    <w:t>产地</w:t>
                  </w:r>
                </w:p>
              </w:tc>
              <w:tc>
                <w:tcPr>
                  <w:tcW w:type="dxa" w:w="867"/>
                  <w:tcBorders>
                    <w:top w:val="single" w:color="000000" w:sz="4"/>
                    <w:left w:val="none" w:color="000000" w:sz="4"/>
                    <w:bottom w:val="single" w:color="000000" w:sz="4"/>
                    <w:right w:val="single" w:color="000000" w:sz="4"/>
                  </w:tcBorders>
                  <w:shd w:fill="F5F5F5"/>
                  <w:tcMar>
                    <w:top w:type="dxa" w:w="0"/>
                    <w:left w:type="dxa" w:w="105"/>
                    <w:bottom w:type="dxa" w:w="0"/>
                    <w:right w:type="dxa" w:w="105"/>
                  </w:tcMar>
                </w:tcPr>
                <w:p>
                  <w:pPr>
                    <w:pStyle w:val="null3"/>
                    <w:jc w:val="center"/>
                  </w:pPr>
                  <w:r>
                    <w:rPr>
                      <w:sz w:val="21"/>
                      <w:color w:val="000000"/>
                    </w:rPr>
                    <w:t>制造商名称</w:t>
                  </w:r>
                </w:p>
              </w:tc>
              <w:tc>
                <w:tcPr>
                  <w:tcW w:type="dxa" w:w="1011"/>
                  <w:tcBorders>
                    <w:top w:val="single" w:color="000000" w:sz="4"/>
                    <w:left w:val="none" w:color="000000" w:sz="4"/>
                    <w:bottom w:val="single" w:color="000000" w:sz="4"/>
                    <w:right w:val="single" w:color="000000" w:sz="4"/>
                  </w:tcBorders>
                  <w:shd w:fill="F5F5F5"/>
                  <w:tcMar>
                    <w:top w:type="dxa" w:w="0"/>
                    <w:left w:type="dxa" w:w="105"/>
                    <w:bottom w:type="dxa" w:w="0"/>
                    <w:right w:type="dxa" w:w="105"/>
                  </w:tcMar>
                </w:tcPr>
                <w:p>
                  <w:pPr>
                    <w:pStyle w:val="null3"/>
                    <w:jc w:val="center"/>
                  </w:pPr>
                  <w:r>
                    <w:rPr>
                      <w:sz w:val="21"/>
                      <w:color w:val="000000"/>
                    </w:rPr>
                    <w:t>单项报价（元</w:t>
                  </w:r>
                  <w:r>
                    <w:rPr>
                      <w:sz w:val="21"/>
                      <w:color w:val="000000"/>
                    </w:rPr>
                    <w:t>/</w:t>
                  </w:r>
                  <w:r>
                    <w:rPr>
                      <w:sz w:val="21"/>
                      <w:color w:val="000000"/>
                    </w:rPr>
                    <w:t>瓶）</w:t>
                  </w:r>
                </w:p>
              </w:tc>
              <w:tc>
                <w:tcPr>
                  <w:tcW w:type="dxa" w:w="1011"/>
                  <w:tcBorders>
                    <w:top w:val="single" w:color="000000" w:sz="4"/>
                    <w:left w:val="none" w:color="000000" w:sz="4"/>
                    <w:bottom w:val="single" w:color="000000" w:sz="4"/>
                    <w:right w:val="single" w:color="000000" w:sz="4"/>
                  </w:tcBorders>
                  <w:shd w:fill="F5F5F5"/>
                  <w:tcMar>
                    <w:top w:type="dxa" w:w="0"/>
                    <w:left w:type="dxa" w:w="105"/>
                    <w:bottom w:type="dxa" w:w="0"/>
                    <w:right w:type="dxa" w:w="105"/>
                  </w:tcMar>
                </w:tcPr>
                <w:p>
                  <w:pPr>
                    <w:pStyle w:val="null3"/>
                    <w:jc w:val="center"/>
                  </w:pPr>
                  <w:r>
                    <w:rPr>
                      <w:sz w:val="21"/>
                      <w:color w:val="000000"/>
                    </w:rPr>
                    <w:t>备注</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18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乙胺丁醇片</w:t>
                  </w:r>
                  <w:r>
                    <w:rPr>
                      <w:sz w:val="21"/>
                      <w:color w:val="000000"/>
                    </w:rPr>
                    <w:t>/</w:t>
                  </w:r>
                  <w:r>
                    <w:rPr>
                      <w:sz w:val="21"/>
                      <w:color w:val="000000"/>
                    </w:rPr>
                    <w:t>胶囊</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p>
              </w:tc>
              <w:tc>
                <w:tcPr>
                  <w:tcW w:type="dxa" w:w="18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吡嗪酰胺片</w:t>
                  </w:r>
                  <w:r>
                    <w:rPr>
                      <w:sz w:val="21"/>
                      <w:color w:val="000000"/>
                    </w:rPr>
                    <w:t>/</w:t>
                  </w:r>
                  <w:r>
                    <w:rPr>
                      <w:sz w:val="21"/>
                      <w:color w:val="000000"/>
                    </w:rPr>
                    <w:t>胶囊</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p>
              </w:tc>
              <w:tc>
                <w:tcPr>
                  <w:tcW w:type="dxa" w:w="18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异烟肼片</w:t>
                  </w:r>
                  <w:r>
                    <w:rPr>
                      <w:sz w:val="21"/>
                      <w:color w:val="000000"/>
                    </w:rPr>
                    <w:t>/</w:t>
                  </w:r>
                  <w:r>
                    <w:rPr>
                      <w:sz w:val="21"/>
                      <w:color w:val="000000"/>
                    </w:rPr>
                    <w:t>胶囊</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w:t>
                  </w:r>
                </w:p>
              </w:tc>
              <w:tc>
                <w:tcPr>
                  <w:tcW w:type="dxa" w:w="18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利福平片/胶囊</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left"/>
            </w:pPr>
            <w:r>
              <w:rPr>
                <w:sz w:val="21"/>
                <w:b/>
                <w:color w:val="000000"/>
              </w:rPr>
              <w:t>备注：</w:t>
            </w:r>
          </w:p>
          <w:p>
            <w:pPr>
              <w:pStyle w:val="null3"/>
              <w:jc w:val="left"/>
            </w:pPr>
            <w:r>
              <w:rPr>
                <w:sz w:val="21"/>
                <w:color w:val="000000"/>
              </w:rPr>
              <w:t>（1）价格按中标单价计算。采购数量由采购人依实际情况而定。</w:t>
            </w:r>
          </w:p>
          <w:p>
            <w:pPr>
              <w:pStyle w:val="null3"/>
              <w:jc w:val="left"/>
            </w:pPr>
            <w:r>
              <w:rPr>
                <w:sz w:val="21"/>
                <w:color w:val="000000"/>
              </w:rPr>
              <w:t>（2）★要求投标人报价不得高于单项最高限价。</w:t>
            </w:r>
          </w:p>
          <w:p>
            <w:pPr>
              <w:pStyle w:val="null3"/>
              <w:jc w:val="left"/>
            </w:pPr>
            <w:r>
              <w:rPr>
                <w:sz w:val="21"/>
                <w:color w:val="000000"/>
              </w:rPr>
              <w:t>（3）本项目合同金额不大于预算金额，价格按中标单价计算。采购数里由采购人依实际情况而定，货款结算方式为:实际采购数量×中标单价。</w:t>
            </w:r>
          </w:p>
          <w:p>
            <w:pPr>
              <w:pStyle w:val="null3"/>
              <w:jc w:val="left"/>
            </w:pPr>
            <w:r>
              <w:rPr>
                <w:sz w:val="21"/>
                <w:color w:val="000000"/>
              </w:rPr>
              <w:t>（4）本项目不允许采购进口产品。</w:t>
            </w:r>
          </w:p>
          <w:p>
            <w:pPr>
              <w:pStyle w:val="null3"/>
              <w:spacing w:after="165"/>
              <w:ind w:firstLine="4560"/>
              <w:jc w:val="both"/>
            </w:pPr>
            <w:r>
              <w:rPr>
                <w:sz w:val="21"/>
                <w:color w:val="000000"/>
              </w:rPr>
              <w:t>投标人签章：</w:t>
            </w:r>
            <w:r>
              <w:rPr>
                <w:sz w:val="21"/>
                <w:color w:val="000000"/>
              </w:rPr>
              <w:t>__________________</w:t>
            </w:r>
          </w:p>
          <w:p>
            <w:pPr>
              <w:pStyle w:val="null3"/>
              <w:spacing w:after="165"/>
              <w:ind w:firstLine="4560"/>
              <w:jc w:val="both"/>
            </w:pPr>
            <w:r>
              <w:rPr>
                <w:sz w:val="21"/>
                <w:color w:val="000000"/>
              </w:rPr>
              <w:t>日期：</w:t>
            </w:r>
            <w:r>
              <w:rPr>
                <w:sz w:val="21"/>
              </w:rPr>
              <w:t xml:space="preserve">  </w:t>
            </w:r>
            <w:r>
              <w:rPr>
                <w:sz w:val="21"/>
                <w:color w:val="000000"/>
              </w:rPr>
              <w:t>年</w:t>
            </w:r>
            <w:r>
              <w:rPr>
                <w:sz w:val="21"/>
              </w:rPr>
              <w:t xml:space="preserve">  </w:t>
            </w:r>
            <w:r>
              <w:rPr>
                <w:sz w:val="21"/>
                <w:color w:val="000000"/>
              </w:rPr>
              <w:t>月</w:t>
            </w:r>
            <w:r>
              <w:rPr>
                <w:sz w:val="21"/>
              </w:rPr>
              <w:t xml:space="preserve">  </w:t>
            </w:r>
            <w:r>
              <w:rPr>
                <w:sz w:val="21"/>
                <w:color w:val="000000"/>
              </w:rPr>
              <w:t>日</w:t>
            </w:r>
          </w:p>
        </w:tc>
      </w:tr>
    </w:tbl>
    <w:p>
      <w:pPr>
        <w:pStyle w:val="null3"/>
        <w:ind w:firstLine="420"/>
        <w:jc w:val="both"/>
      </w:pPr>
      <w:r>
        <w:rPr>
          <w:sz w:val="21"/>
          <w:color w:val="000000"/>
        </w:rPr>
        <w:t>5</w:t>
      </w:r>
      <w:r>
        <w:rPr>
          <w:sz w:val="21"/>
          <w:color w:val="000000"/>
        </w:rPr>
        <w:t>.</w:t>
      </w:r>
      <w:r>
        <w:rPr>
          <w:sz w:val="21"/>
          <w:color w:val="000000"/>
        </w:rPr>
        <w:t>采购一览表：</w:t>
      </w:r>
    </w:p>
    <w:tbl>
      <w:tblPr>
        <w:tblW w:w="0" w:type="auto"/>
        <w:tblBorders>
          <w:top w:val="none" w:color="000000" w:sz="4"/>
          <w:left w:val="none" w:color="000000" w:sz="4"/>
          <w:bottom w:val="none" w:color="000000" w:sz="4"/>
          <w:right w:val="none" w:color="000000" w:sz="4"/>
          <w:insideH w:val="none"/>
          <w:insideV w:val="none"/>
        </w:tblBorders>
      </w:tblPr>
      <w:tblGrid>
        <w:gridCol w:w="384"/>
        <w:gridCol w:w="1166"/>
        <w:gridCol w:w="1688"/>
        <w:gridCol w:w="1949"/>
        <w:gridCol w:w="1414"/>
        <w:gridCol w:w="1057"/>
        <w:gridCol w:w="645"/>
      </w:tblGrid>
      <w:tr>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序号</w:t>
            </w:r>
          </w:p>
        </w:tc>
        <w:tc>
          <w:tcPr>
            <w:tcW w:type="dxa" w:w="11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品目名称</w:t>
            </w:r>
          </w:p>
        </w:tc>
        <w:tc>
          <w:tcPr>
            <w:tcW w:type="dxa" w:w="16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采购标的</w:t>
            </w:r>
          </w:p>
        </w:tc>
        <w:tc>
          <w:tcPr>
            <w:tcW w:type="dxa" w:w="19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规格</w:t>
            </w:r>
          </w:p>
        </w:tc>
        <w:tc>
          <w:tcPr>
            <w:tcW w:type="dxa" w:w="14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单项最高限价（元</w:t>
            </w:r>
            <w:r>
              <w:rPr>
                <w:sz w:val="21"/>
                <w:b/>
                <w:color w:val="000000"/>
              </w:rPr>
              <w:t>/</w:t>
            </w:r>
            <w:r>
              <w:rPr>
                <w:sz w:val="21"/>
                <w:b/>
                <w:color w:val="000000"/>
              </w:rPr>
              <w:t>瓶）</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预算金额（元）</w:t>
            </w:r>
          </w:p>
        </w:tc>
        <w:tc>
          <w:tcPr>
            <w:tcW w:type="dxa" w:w="6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是否进口</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其他呼吸系统用药</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乙胺丁醇片</w:t>
            </w:r>
            <w:r>
              <w:rPr>
                <w:sz w:val="21"/>
                <w:color w:val="000000"/>
              </w:rPr>
              <w:t>/</w:t>
            </w:r>
            <w:r>
              <w:rPr>
                <w:sz w:val="21"/>
                <w:color w:val="000000"/>
              </w:rPr>
              <w:t>胶囊</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0.25*100</w:t>
            </w:r>
            <w:r>
              <w:rPr>
                <w:sz w:val="21"/>
                <w:color w:val="000000"/>
              </w:rPr>
              <w:t>片或粒</w:t>
            </w:r>
            <w:r>
              <w:rPr>
                <w:sz w:val="21"/>
                <w:color w:val="000000"/>
              </w:rPr>
              <w:t>/</w:t>
            </w:r>
            <w:r>
              <w:rPr>
                <w:sz w:val="21"/>
                <w:color w:val="000000"/>
              </w:rPr>
              <w:t>瓶</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r>
              <w:rPr>
                <w:sz w:val="21"/>
                <w:color w:val="000000"/>
              </w:rPr>
              <w:t>2.00</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370000.00</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否</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其他呼吸系统用药</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吡嗪酰胺片</w:t>
            </w:r>
            <w:r>
              <w:rPr>
                <w:sz w:val="21"/>
                <w:color w:val="000000"/>
              </w:rPr>
              <w:t>/</w:t>
            </w:r>
            <w:r>
              <w:rPr>
                <w:sz w:val="21"/>
                <w:color w:val="000000"/>
              </w:rPr>
              <w:t>胶囊</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0.25*100</w:t>
            </w:r>
            <w:r>
              <w:rPr>
                <w:sz w:val="21"/>
                <w:color w:val="000000"/>
              </w:rPr>
              <w:t>片或粒</w:t>
            </w:r>
            <w:r>
              <w:rPr>
                <w:sz w:val="21"/>
                <w:color w:val="000000"/>
              </w:rPr>
              <w:t>/</w:t>
            </w:r>
            <w:r>
              <w:rPr>
                <w:sz w:val="21"/>
                <w:color w:val="000000"/>
              </w:rPr>
              <w:t>瓶</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21.00</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280000.00</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否</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其他呼吸系统用药</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异烟肼片</w:t>
            </w:r>
            <w:r>
              <w:rPr>
                <w:sz w:val="21"/>
                <w:color w:val="000000"/>
              </w:rPr>
              <w:t>/</w:t>
            </w:r>
            <w:r>
              <w:rPr>
                <w:sz w:val="21"/>
                <w:color w:val="000000"/>
              </w:rPr>
              <w:t>胶囊</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0.1*100</w:t>
            </w:r>
            <w:r>
              <w:rPr>
                <w:sz w:val="21"/>
                <w:color w:val="000000"/>
              </w:rPr>
              <w:t>片或粒</w:t>
            </w:r>
            <w:r>
              <w:rPr>
                <w:sz w:val="21"/>
                <w:color w:val="000000"/>
              </w:rPr>
              <w:t>/</w:t>
            </w:r>
            <w:r>
              <w:rPr>
                <w:sz w:val="21"/>
                <w:color w:val="000000"/>
              </w:rPr>
              <w:t>瓶</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w:t>
            </w:r>
            <w:r>
              <w:rPr>
                <w:sz w:val="21"/>
                <w:color w:val="000000"/>
              </w:rPr>
              <w:t>.00</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170000.00</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否</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其他呼吸系统用药</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利福平片/胶囊</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0.15*100</w:t>
            </w:r>
            <w:r>
              <w:rPr>
                <w:sz w:val="21"/>
                <w:color w:val="000000"/>
              </w:rPr>
              <w:t>片或粒/瓶</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25.00</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160000.00</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否</w:t>
            </w:r>
          </w:p>
        </w:tc>
      </w:tr>
    </w:tbl>
    <w:p>
      <w:pPr>
        <w:pStyle w:val="null3"/>
        <w:jc w:val="both"/>
      </w:pPr>
      <w:r>
        <w:rPr>
          <w:sz w:val="21"/>
          <w:color w:val="000000"/>
        </w:rPr>
        <w:t>注：</w:t>
      </w:r>
    </w:p>
    <w:p>
      <w:pPr>
        <w:pStyle w:val="null3"/>
        <w:jc w:val="both"/>
      </w:pPr>
      <w:r>
        <w:rPr>
          <w:sz w:val="21"/>
          <w:color w:val="000000"/>
        </w:rPr>
        <w:t>（</w:t>
      </w:r>
      <w:r>
        <w:rPr>
          <w:sz w:val="21"/>
          <w:color w:val="000000"/>
        </w:rPr>
        <w:t>1</w:t>
      </w:r>
      <w:r>
        <w:rPr>
          <w:sz w:val="21"/>
          <w:color w:val="000000"/>
        </w:rPr>
        <w:t>）价格按中标单价计算。采购数量由采购人依实际情况而定。</w:t>
      </w:r>
    </w:p>
    <w:p>
      <w:pPr>
        <w:pStyle w:val="null3"/>
        <w:jc w:val="both"/>
      </w:pPr>
      <w:r>
        <w:rPr>
          <w:sz w:val="21"/>
          <w:color w:val="000000"/>
        </w:rPr>
        <w:t>（</w:t>
      </w:r>
      <w:r>
        <w:rPr>
          <w:sz w:val="21"/>
          <w:color w:val="000000"/>
        </w:rPr>
        <w:t>2</w:t>
      </w:r>
      <w:r>
        <w:rPr>
          <w:sz w:val="21"/>
          <w:color w:val="000000"/>
        </w:rPr>
        <w:t>）</w:t>
      </w:r>
      <w:r>
        <w:rPr>
          <w:sz w:val="21"/>
          <w:color w:val="000000"/>
        </w:rPr>
        <w:t>★</w:t>
      </w:r>
      <w:r>
        <w:rPr>
          <w:sz w:val="21"/>
          <w:color w:val="000000"/>
        </w:rPr>
        <w:t>要求投标人报价不得高于单项最高限价。</w:t>
      </w:r>
    </w:p>
    <w:p>
      <w:pPr>
        <w:pStyle w:val="null3"/>
        <w:jc w:val="both"/>
      </w:pPr>
      <w:r>
        <w:rPr>
          <w:sz w:val="21"/>
          <w:color w:val="000000"/>
        </w:rPr>
        <w:t>（</w:t>
      </w:r>
      <w:r>
        <w:rPr>
          <w:sz w:val="21"/>
          <w:color w:val="000000"/>
        </w:rPr>
        <w:t>3</w:t>
      </w:r>
      <w:r>
        <w:rPr>
          <w:sz w:val="21"/>
          <w:color w:val="000000"/>
        </w:rPr>
        <w:t>）本项目合同金额不大于预算金额，价格按中标单价计算。采购数里由采购人依实际情况而定，货款结算方式为</w:t>
      </w:r>
      <w:r>
        <w:rPr>
          <w:sz w:val="21"/>
          <w:color w:val="000000"/>
        </w:rPr>
        <w:t>:</w:t>
      </w:r>
      <w:r>
        <w:rPr>
          <w:sz w:val="21"/>
          <w:color w:val="000000"/>
        </w:rPr>
        <w:t>实际采购数量</w:t>
      </w:r>
      <w:r>
        <w:rPr>
          <w:sz w:val="21"/>
          <w:color w:val="000000"/>
        </w:rPr>
        <w:t>×</w:t>
      </w:r>
      <w:r>
        <w:rPr>
          <w:sz w:val="21"/>
          <w:color w:val="000000"/>
        </w:rPr>
        <w:t>中标单价。</w:t>
      </w:r>
    </w:p>
    <w:p>
      <w:pPr>
        <w:pStyle w:val="null3"/>
        <w:jc w:val="both"/>
      </w:pPr>
      <w:r>
        <w:rPr>
          <w:sz w:val="21"/>
          <w:color w:val="000000"/>
        </w:rPr>
        <w:t>（</w:t>
      </w:r>
      <w:r>
        <w:rPr>
          <w:sz w:val="21"/>
          <w:color w:val="000000"/>
        </w:rPr>
        <w:t>4</w:t>
      </w:r>
      <w:r>
        <w:rPr>
          <w:sz w:val="21"/>
          <w:color w:val="000000"/>
        </w:rPr>
        <w:t>）本项目不允许采购进口产品</w:t>
      </w:r>
      <w:r>
        <w:rPr>
          <w:sz w:val="21"/>
          <w:color w:val="000000"/>
        </w:rPr>
        <w:t>。</w:t>
      </w:r>
    </w:p>
    <w:p>
      <w:pPr>
        <w:pStyle w:val="null3"/>
      </w:pPr>
      <w:r>
        <w:rPr/>
        <w:t>采购包1（散装抗结核病药品）</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自合同签订之日起18个月，按需供货。</w:t>
            </w:r>
          </w:p>
        </w:tc>
      </w:tr>
      <w:tr>
        <w:tc>
          <w:tcPr>
            <w:tcW w:type="dxa" w:w="4153"/>
          </w:tcPr>
          <w:p>
            <w:pPr>
              <w:pStyle w:val="null3"/>
            </w:pPr>
            <w:r>
              <w:rPr/>
              <w:t>标的提供的地点</w:t>
            </w:r>
          </w:p>
        </w:tc>
        <w:tc>
          <w:tcPr>
            <w:tcW w:type="dxa" w:w="4153"/>
          </w:tcPr>
          <w:p>
            <w:pPr>
              <w:pStyle w:val="null3"/>
            </w:pPr>
            <w:r>
              <w:rPr/>
              <w:t>广东省内采购人指定地点。（广东省结核病控制中心及下属的地市和区（县）的结核病防治机构药品仓库）</w:t>
            </w:r>
          </w:p>
        </w:tc>
      </w:tr>
      <w:tr/>
      <w:tr/>
      <w:tr>
        <w:tc>
          <w:tcPr>
            <w:tcW w:type="dxa" w:w="4153"/>
          </w:tcPr>
          <w:p>
            <w:pPr>
              <w:pStyle w:val="null3"/>
            </w:pPr>
            <w:r>
              <w:rPr/>
              <w:t>付款方式</w:t>
            </w:r>
          </w:p>
        </w:tc>
        <w:tc>
          <w:tcPr>
            <w:tcW w:type="dxa" w:w="4153"/>
          </w:tcPr>
          <w:p>
            <w:pPr>
              <w:pStyle w:val="null3"/>
            </w:pPr>
            <w:r>
              <w:rPr/>
              <w:t>第1期为(支付款)：支付比例100%，1）合同签订后，采购人将合同款项转入双方认可的第三方银行托管，待采购人收齐每一批药品后，中标人提供此批药品请款资料，采购人经核对无误后于15天内采用转账方式结算。 2）因采购人使用的是财政资金，采购人在付款规定的付款时间为中标人向政府采购支付部门提出办理财政支付申请手续的时间 (不含政府财政支付部门审核的时间) ，在规定时间内提出支付申请手续后即视为采购人已经按期支付。 如项目发生合同融资，采购人应当将合同款项支付到合同约定收款账户。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1期：收货单位收到药品后，采购人有权委托药品检验部门对每次交纳的药品，随机对其中一个批号的产品进行抽样检查。抽样数量由检验部门决定(不包含在供货合同数量内) 。若检验结果不合格，则委托广东省药品检验所对这次交货的每批产品均进行抽检。抽样、检验所需费用由供应商承担，由于药品质量问题要求回收药品时产生的费用及损失由供应商承担。 若对药品质量出现争议，则广东省药品检验所的检验报告具有约束力。</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招标文件《第五章合同文本》的合同条款内容均为不可偏离条款内容，任何负偏离响应将导致投标无效。</w:t>
            </w:r>
          </w:p>
        </w:tc>
        <w:tc>
          <w:tcPr>
            <w:tcW w:type="dxa" w:w="2076"/>
          </w:tcPr>
          <w:p>
            <w:pPr>
              <w:pStyle w:val="null3"/>
              <w:jc w:val="left"/>
            </w:pPr>
            <w:r>
              <w:rPr/>
              <w:t>-</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其他呼吸系统用药</w:t>
            </w:r>
          </w:p>
        </w:tc>
        <w:tc>
          <w:tcPr>
            <w:tcW w:type="dxa" w:w="831"/>
          </w:tcPr>
          <w:p>
            <w:pPr>
              <w:pStyle w:val="null3"/>
              <w:jc w:val="left"/>
            </w:pPr>
            <w:r>
              <w:rPr/>
              <w:t>乙胺丁醇片/胶囊</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370,000.00</w:t>
            </w:r>
          </w:p>
        </w:tc>
        <w:tc>
          <w:tcPr>
            <w:tcW w:type="dxa" w:w="831"/>
          </w:tcPr>
          <w:p>
            <w:pPr>
              <w:pStyle w:val="null3"/>
              <w:jc w:val="right"/>
            </w:pPr>
            <w:r>
              <w:rPr/>
              <w:t>370,000.00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其他呼吸系统用药</w:t>
            </w:r>
          </w:p>
        </w:tc>
        <w:tc>
          <w:tcPr>
            <w:tcW w:type="dxa" w:w="831"/>
          </w:tcPr>
          <w:p>
            <w:pPr>
              <w:pStyle w:val="null3"/>
              <w:jc w:val="left"/>
            </w:pPr>
            <w:r>
              <w:rPr/>
              <w:t>吡嗪酰胺片/胶囊</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280,000.00</w:t>
            </w:r>
          </w:p>
        </w:tc>
        <w:tc>
          <w:tcPr>
            <w:tcW w:type="dxa" w:w="831"/>
          </w:tcPr>
          <w:p>
            <w:pPr>
              <w:pStyle w:val="null3"/>
              <w:jc w:val="right"/>
            </w:pPr>
            <w:r>
              <w:rPr/>
              <w:t>280,000.00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其他呼吸系统用药</w:t>
            </w:r>
          </w:p>
        </w:tc>
        <w:tc>
          <w:tcPr>
            <w:tcW w:type="dxa" w:w="831"/>
          </w:tcPr>
          <w:p>
            <w:pPr>
              <w:pStyle w:val="null3"/>
              <w:jc w:val="left"/>
            </w:pPr>
            <w:r>
              <w:rPr/>
              <w:t>异烟肼片/胶囊</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170,000.00</w:t>
            </w:r>
          </w:p>
        </w:tc>
        <w:tc>
          <w:tcPr>
            <w:tcW w:type="dxa" w:w="831"/>
          </w:tcPr>
          <w:p>
            <w:pPr>
              <w:pStyle w:val="null3"/>
              <w:jc w:val="right"/>
            </w:pPr>
            <w:r>
              <w:rPr/>
              <w:t>170,000.00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其他呼吸系统用药</w:t>
            </w:r>
          </w:p>
        </w:tc>
        <w:tc>
          <w:tcPr>
            <w:tcW w:type="dxa" w:w="831"/>
          </w:tcPr>
          <w:p>
            <w:pPr>
              <w:pStyle w:val="null3"/>
              <w:jc w:val="left"/>
            </w:pPr>
            <w:r>
              <w:rPr/>
              <w:t>利福平片/胶囊</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160,000.00</w:t>
            </w:r>
          </w:p>
        </w:tc>
        <w:tc>
          <w:tcPr>
            <w:tcW w:type="dxa" w:w="831"/>
          </w:tcPr>
          <w:p>
            <w:pPr>
              <w:pStyle w:val="null3"/>
              <w:jc w:val="right"/>
            </w:pPr>
            <w:r>
              <w:rPr/>
              <w:t>160,000.00</w:t>
            </w:r>
          </w:p>
        </w:tc>
        <w:tc>
          <w:tcPr>
            <w:tcW w:type="dxa" w:w="831"/>
          </w:tcPr>
          <w:p>
            <w:pPr>
              <w:pStyle w:val="null3"/>
            </w:pPr>
            <w:r>
              <w:rPr/>
              <w:t>工业</w:t>
            </w:r>
          </w:p>
        </w:tc>
        <w:tc>
          <w:tcPr>
            <w:tcW w:type="dxa" w:w="831"/>
          </w:tcPr>
          <w:p>
            <w:pPr>
              <w:pStyle w:val="null3"/>
            </w:pPr>
            <w:r>
              <w:rPr/>
              <w:t>详见附表四</w:t>
            </w:r>
          </w:p>
        </w:tc>
      </w:tr>
    </w:tbl>
    <w:p>
      <w:pPr>
        <w:pStyle w:val="null3"/>
      </w:pPr>
      <w:r>
        <w:rPr>
          <w:b/>
        </w:rPr>
        <w:t>附表</w:t>
      </w:r>
      <w:r>
        <w:rPr>
          <w:b/>
        </w:rPr>
        <w:t>一</w:t>
      </w:r>
      <w:r>
        <w:rPr>
          <w:b/>
        </w:rPr>
        <w:t>：</w:t>
      </w:r>
      <w:r>
        <w:rPr>
          <w:b/>
        </w:rPr>
        <w:t>乙胺丁醇片/胶囊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包装及投标人要求</w:t>
            </w:r>
            <w:r>
              <w:rPr/>
              <w:t xml:space="preserve"> 1.</w:t>
            </w:r>
            <w:r>
              <w:rPr/>
              <w:t>药品有效期不少于</w:t>
            </w:r>
            <w:r>
              <w:rPr/>
              <w:t>2</w:t>
            </w:r>
            <w:r>
              <w:rPr/>
              <w:t>年。</w:t>
            </w:r>
          </w:p>
        </w:tc>
      </w:tr>
      <w:tr>
        <w:tc>
          <w:tcPr>
            <w:tcW w:type="dxa" w:w="2076"/>
          </w:tcPr>
          <w:p/>
        </w:tc>
        <w:tc>
          <w:tcPr>
            <w:tcW w:type="dxa" w:w="415"/>
          </w:tcPr>
          <w:p>
            <w:pPr>
              <w:pStyle w:val="null3"/>
            </w:pPr>
            <w:r>
              <w:rPr/>
              <w:t>2</w:t>
            </w:r>
          </w:p>
        </w:tc>
        <w:tc>
          <w:tcPr>
            <w:tcW w:type="dxa" w:w="5814"/>
          </w:tcPr>
          <w:p>
            <w:pPr>
              <w:pStyle w:val="null3"/>
            </w:pPr>
            <w:r>
              <w:rPr/>
              <w:t>2.</w:t>
            </w:r>
            <w:r>
              <w:rPr/>
              <w:t>所有药品的包装箱、包装盒上需印上</w:t>
            </w:r>
            <w:r>
              <w:rPr/>
              <w:t>“</w:t>
            </w:r>
            <w:r>
              <w:rPr/>
              <w:t>政府提供免费药品</w:t>
            </w:r>
            <w:r>
              <w:rPr/>
              <w:t>”</w:t>
            </w:r>
            <w:r>
              <w:rPr/>
              <w:t>字样。</w:t>
            </w:r>
          </w:p>
        </w:tc>
      </w:tr>
      <w:tr>
        <w:tc>
          <w:tcPr>
            <w:tcW w:type="dxa" w:w="2076"/>
          </w:tcPr>
          <w:p/>
        </w:tc>
        <w:tc>
          <w:tcPr>
            <w:tcW w:type="dxa" w:w="415"/>
          </w:tcPr>
          <w:p>
            <w:pPr>
              <w:pStyle w:val="null3"/>
            </w:pPr>
            <w:r>
              <w:rPr/>
              <w:t>3</w:t>
            </w:r>
          </w:p>
        </w:tc>
        <w:tc>
          <w:tcPr>
            <w:tcW w:type="dxa" w:w="5814"/>
          </w:tcPr>
          <w:p>
            <w:pPr>
              <w:pStyle w:val="null3"/>
            </w:pPr>
            <w:r>
              <w:rPr/>
              <w:t>3.</w:t>
            </w:r>
            <w:r>
              <w:rPr/>
              <w:t>投标人须为所投产品的制造商或代理经销商（提供代理经销证明）。</w:t>
            </w:r>
          </w:p>
        </w:tc>
      </w:tr>
      <w:tr>
        <w:tc>
          <w:tcPr>
            <w:tcW w:type="dxa" w:w="2076"/>
          </w:tcPr>
          <w:p/>
        </w:tc>
        <w:tc>
          <w:tcPr>
            <w:tcW w:type="dxa" w:w="415"/>
          </w:tcPr>
          <w:p>
            <w:pPr>
              <w:pStyle w:val="null3"/>
            </w:pPr>
            <w:r>
              <w:rPr/>
              <w:t>4</w:t>
            </w:r>
          </w:p>
        </w:tc>
        <w:tc>
          <w:tcPr>
            <w:tcW w:type="dxa" w:w="5814"/>
          </w:tcPr>
          <w:p>
            <w:pPr>
              <w:pStyle w:val="null3"/>
            </w:pPr>
            <w:r>
              <w:rPr/>
              <w:t>药品的质量保证</w:t>
            </w:r>
            <w:r>
              <w:rPr/>
              <w:t xml:space="preserve"> 4.1</w:t>
            </w:r>
            <w:r>
              <w:rPr/>
              <w:t>所有抗结核药品的生产要符合中国药典的标准，并保证生产后的药品有效期不少于</w:t>
            </w:r>
            <w:r>
              <w:rPr/>
              <w:t>2</w:t>
            </w:r>
            <w:r>
              <w:rPr/>
              <w:t>年（提供药品说明书原件），药品运送到收货单位时的有效期应在</w:t>
            </w:r>
            <w:r>
              <w:rPr/>
              <w:t>1</w:t>
            </w:r>
            <w:r>
              <w:rPr/>
              <w:t>年</w:t>
            </w:r>
            <w:r>
              <w:rPr/>
              <w:t>10</w:t>
            </w:r>
            <w:r>
              <w:rPr/>
              <w:t>个月以上（提供书面承诺，格式自拟）</w:t>
            </w:r>
            <w:r>
              <w:rPr/>
              <w:t xml:space="preserve"> 4.2</w:t>
            </w:r>
            <w:r>
              <w:rPr/>
              <w:t>通过质量和疗效一致性评价的产品优先。</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t>5.</w:t>
            </w:r>
            <w:r>
              <w:rPr/>
              <w:t>投标人应在药品的有效期内保证抗结核药品的质量。在有效期内供货者对任何缺陷和劣变药品应实施补偿改善措施，更换所有需要更换的药品并承担所需费用。且须以组合包装方式更换所有相同生产批号的药品，不能只更换有缺陷和劣变的药品，即投标人须更换包括其他药品在内的整个铝塑板。更换时间达到最终用户不得少于</w:t>
            </w:r>
            <w:r>
              <w:rPr/>
              <w:t>12</w:t>
            </w:r>
            <w:r>
              <w:rPr/>
              <w:t>个月的有效期。但是，由于最终用户的失误或工作怠慢引起的缺陷和劣变除外（提供书面承诺，格式自拟）。</w:t>
            </w:r>
          </w:p>
        </w:tc>
      </w:tr>
      <w:tr>
        <w:tc>
          <w:tcPr>
            <w:tcW w:type="dxa" w:w="2076"/>
          </w:tcPr>
          <w:p/>
        </w:tc>
        <w:tc>
          <w:tcPr>
            <w:tcW w:type="dxa" w:w="415"/>
          </w:tcPr>
          <w:p>
            <w:pPr>
              <w:pStyle w:val="null3"/>
            </w:pPr>
            <w:r>
              <w:rPr/>
              <w:t>6</w:t>
            </w:r>
          </w:p>
        </w:tc>
        <w:tc>
          <w:tcPr>
            <w:tcW w:type="dxa" w:w="5814"/>
          </w:tcPr>
          <w:p>
            <w:pPr>
              <w:pStyle w:val="null3"/>
            </w:pPr>
            <w:r>
              <w:rPr/>
              <w:t>6.</w:t>
            </w:r>
            <w:r>
              <w:rPr/>
              <w:t>如果由于质量问题需要回收药品，供应商有义务尽快通知采购人，并按能够认同的质量标准重新供货并承担所需费用。</w:t>
            </w:r>
          </w:p>
        </w:tc>
      </w:tr>
      <w:tr>
        <w:tc>
          <w:tcPr>
            <w:tcW w:type="dxa" w:w="2076"/>
          </w:tcPr>
          <w:p/>
        </w:tc>
        <w:tc>
          <w:tcPr>
            <w:tcW w:type="dxa" w:w="415"/>
          </w:tcPr>
          <w:p>
            <w:pPr>
              <w:pStyle w:val="null3"/>
            </w:pPr>
            <w:r>
              <w:rPr/>
              <w:t>7</w:t>
            </w:r>
          </w:p>
        </w:tc>
        <w:tc>
          <w:tcPr>
            <w:tcW w:type="dxa" w:w="5814"/>
          </w:tcPr>
          <w:p>
            <w:pPr>
              <w:pStyle w:val="null3"/>
            </w:pPr>
            <w:r>
              <w:rPr/>
              <w:t>7.</w:t>
            </w:r>
            <w:r>
              <w:rPr/>
              <w:t>如果由于药品质量问题导致患者出现不良后果，供应商及厂家需承担相关责任及支付相关费用。</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t>8.1</w:t>
            </w:r>
            <w:r>
              <w:rPr/>
              <w:t>投标产品须具有药品生产批准证书（批准文号），提供应当具有有效的药品注册证复印件。</w:t>
            </w:r>
            <w:r>
              <w:rPr/>
              <w:t xml:space="preserve"> 8.2</w:t>
            </w:r>
            <w:r>
              <w:rPr/>
              <w:t>投标人所投产品自</w:t>
            </w:r>
            <w:r>
              <w:rPr/>
              <w:t>2019</w:t>
            </w:r>
            <w:r>
              <w:rPr/>
              <w:t>年</w:t>
            </w:r>
            <w:r>
              <w:rPr/>
              <w:t>1</w:t>
            </w:r>
            <w:r>
              <w:rPr/>
              <w:t>月</w:t>
            </w:r>
            <w:r>
              <w:rPr/>
              <w:t>1</w:t>
            </w:r>
            <w:r>
              <w:rPr/>
              <w:t>日起至投标截止时间止抽检无不合格检验记录</w:t>
            </w:r>
            <w:r>
              <w:rPr/>
              <w:t>(</w:t>
            </w:r>
            <w:r>
              <w:rPr/>
              <w:t>提供药检机构出具的检测结果证明）。</w:t>
            </w:r>
            <w:r>
              <w:rPr/>
              <w:t xml:space="preserve"> 8.3</w:t>
            </w:r>
            <w:r>
              <w:rPr/>
              <w:t>投标人须承诺自</w:t>
            </w:r>
            <w:r>
              <w:rPr/>
              <w:t>2019</w:t>
            </w:r>
            <w:r>
              <w:rPr/>
              <w:t>年</w:t>
            </w:r>
            <w:r>
              <w:rPr/>
              <w:t>1</w:t>
            </w:r>
            <w:r>
              <w:rPr/>
              <w:t>月</w:t>
            </w:r>
            <w:r>
              <w:rPr/>
              <w:t>1</w:t>
            </w:r>
            <w:r>
              <w:rPr/>
              <w:t>日起至投标截止时间止在全国范围内（所投产品）无延期</w:t>
            </w:r>
            <w:r>
              <w:rPr/>
              <w:t>30</w:t>
            </w:r>
            <w:r>
              <w:rPr/>
              <w:t>天以上供货的不良记录。（提供书面承诺，格式自拟）</w:t>
            </w:r>
          </w:p>
        </w:tc>
      </w:tr>
      <w:tr>
        <w:tc>
          <w:tcPr>
            <w:tcW w:type="dxa" w:w="2076"/>
          </w:tcPr>
          <w:p/>
        </w:tc>
        <w:tc>
          <w:tcPr>
            <w:tcW w:type="dxa" w:w="415"/>
          </w:tcPr>
          <w:p>
            <w:pPr>
              <w:pStyle w:val="null3"/>
            </w:pPr>
            <w:r>
              <w:rPr/>
              <w:t>9</w:t>
            </w:r>
          </w:p>
        </w:tc>
        <w:tc>
          <w:tcPr>
            <w:tcW w:type="dxa" w:w="5814"/>
          </w:tcPr>
          <w:p>
            <w:pPr>
              <w:pStyle w:val="null3"/>
            </w:pPr>
            <w:r>
              <w:rPr/>
              <w:t>运输</w:t>
            </w:r>
            <w:r>
              <w:rPr/>
              <w:t xml:space="preserve"> (1)</w:t>
            </w:r>
            <w:r>
              <w:rPr/>
              <w:t>所有药品由中标人直接运输并搬运至广东省结核病控制中心及下属</w:t>
            </w:r>
            <w:r>
              <w:rPr/>
              <w:t>21</w:t>
            </w:r>
            <w:r>
              <w:rPr/>
              <w:t>个地市和所辖县区的结核病防治机构药品仓库。</w:t>
            </w:r>
            <w:r>
              <w:rPr/>
              <w:t xml:space="preserve"> (2)</w:t>
            </w:r>
            <w:r>
              <w:rPr/>
              <w:t>运输所需费用</w:t>
            </w:r>
            <w:r>
              <w:rPr/>
              <w:t>(</w:t>
            </w:r>
            <w:r>
              <w:rPr/>
              <w:t>含保险金、装卸货、搬运费用等</w:t>
            </w:r>
            <w:r>
              <w:rPr/>
              <w:t>)</w:t>
            </w:r>
            <w:r>
              <w:rPr/>
              <w:t>已包含在成交价中，需由中标人承担。</w:t>
            </w:r>
            <w:r>
              <w:rPr/>
              <w:t xml:space="preserve"> (3)</w:t>
            </w:r>
            <w:r>
              <w:rPr/>
              <w:t>发送货物之前，中标人需向采购人提供发货时间表。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吡嗪酰胺片/胶囊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包装及投标人要求</w:t>
            </w:r>
            <w:r>
              <w:rPr/>
              <w:t xml:space="preserve"> 1.</w:t>
            </w:r>
            <w:r>
              <w:rPr/>
              <w:t>药品有效期不少于</w:t>
            </w:r>
            <w:r>
              <w:rPr/>
              <w:t>2</w:t>
            </w:r>
            <w:r>
              <w:rPr/>
              <w:t>年。</w:t>
            </w:r>
          </w:p>
        </w:tc>
      </w:tr>
      <w:tr>
        <w:tc>
          <w:tcPr>
            <w:tcW w:type="dxa" w:w="2076"/>
          </w:tcPr>
          <w:p/>
        </w:tc>
        <w:tc>
          <w:tcPr>
            <w:tcW w:type="dxa" w:w="415"/>
          </w:tcPr>
          <w:p>
            <w:pPr>
              <w:pStyle w:val="null3"/>
            </w:pPr>
            <w:r>
              <w:rPr/>
              <w:t>2</w:t>
            </w:r>
          </w:p>
        </w:tc>
        <w:tc>
          <w:tcPr>
            <w:tcW w:type="dxa" w:w="5814"/>
          </w:tcPr>
          <w:p>
            <w:pPr>
              <w:pStyle w:val="null3"/>
            </w:pPr>
            <w:r>
              <w:rPr/>
              <w:t>2.</w:t>
            </w:r>
            <w:r>
              <w:rPr/>
              <w:t>所有药品的包装箱、包装盒上需印上</w:t>
            </w:r>
            <w:r>
              <w:rPr/>
              <w:t>“</w:t>
            </w:r>
            <w:r>
              <w:rPr/>
              <w:t>政府提供免费药品</w:t>
            </w:r>
            <w:r>
              <w:rPr/>
              <w:t>”</w:t>
            </w:r>
            <w:r>
              <w:rPr/>
              <w:t>字样。</w:t>
            </w:r>
          </w:p>
        </w:tc>
      </w:tr>
      <w:tr>
        <w:tc>
          <w:tcPr>
            <w:tcW w:type="dxa" w:w="2076"/>
          </w:tcPr>
          <w:p/>
        </w:tc>
        <w:tc>
          <w:tcPr>
            <w:tcW w:type="dxa" w:w="415"/>
          </w:tcPr>
          <w:p>
            <w:pPr>
              <w:pStyle w:val="null3"/>
            </w:pPr>
            <w:r>
              <w:rPr/>
              <w:t>3</w:t>
            </w:r>
          </w:p>
        </w:tc>
        <w:tc>
          <w:tcPr>
            <w:tcW w:type="dxa" w:w="5814"/>
          </w:tcPr>
          <w:p>
            <w:pPr>
              <w:pStyle w:val="null3"/>
            </w:pPr>
            <w:r>
              <w:rPr/>
              <w:t>3.</w:t>
            </w:r>
            <w:r>
              <w:rPr/>
              <w:t>投标人须为所投产品的制造商或代理经销商（提供代理经销证明）。</w:t>
            </w:r>
          </w:p>
        </w:tc>
      </w:tr>
      <w:tr>
        <w:tc>
          <w:tcPr>
            <w:tcW w:type="dxa" w:w="2076"/>
          </w:tcPr>
          <w:p/>
        </w:tc>
        <w:tc>
          <w:tcPr>
            <w:tcW w:type="dxa" w:w="415"/>
          </w:tcPr>
          <w:p>
            <w:pPr>
              <w:pStyle w:val="null3"/>
            </w:pPr>
            <w:r>
              <w:rPr/>
              <w:t>4</w:t>
            </w:r>
          </w:p>
        </w:tc>
        <w:tc>
          <w:tcPr>
            <w:tcW w:type="dxa" w:w="5814"/>
          </w:tcPr>
          <w:p>
            <w:pPr>
              <w:pStyle w:val="null3"/>
            </w:pPr>
            <w:r>
              <w:rPr/>
              <w:t>药品的质量保证</w:t>
            </w:r>
            <w:r>
              <w:rPr/>
              <w:t xml:space="preserve"> 4.1</w:t>
            </w:r>
            <w:r>
              <w:rPr/>
              <w:t>所有抗结核药品的生产要符合中国药典的标准，并保证生产后的药品有效期不少于</w:t>
            </w:r>
            <w:r>
              <w:rPr/>
              <w:t>2</w:t>
            </w:r>
            <w:r>
              <w:rPr/>
              <w:t>年（提供药品说明书原件），药品运送到收货单位时的有效期应在</w:t>
            </w:r>
            <w:r>
              <w:rPr/>
              <w:t>1</w:t>
            </w:r>
            <w:r>
              <w:rPr/>
              <w:t>年</w:t>
            </w:r>
            <w:r>
              <w:rPr/>
              <w:t>10</w:t>
            </w:r>
            <w:r>
              <w:rPr/>
              <w:t>个月以上（提供书面承诺，格式自拟）</w:t>
            </w:r>
            <w:r>
              <w:rPr/>
              <w:t xml:space="preserve"> 4.2</w:t>
            </w:r>
            <w:r>
              <w:rPr/>
              <w:t>通过质量和疗效一致性评价的产品优先。</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t>5.</w:t>
            </w:r>
            <w:r>
              <w:rPr/>
              <w:t>投标人应在药品的有效期内保证抗结核药品的质量。在有效期内供货者对任何缺陷和劣变药品应实施补偿改善措施，更换所有需要更换的药品并承担所需费用。且须以组合包装方式更换所有相同生产批号的药品，不能只更换有缺陷和劣变的药品，即投标人须更换包括其他药品在内的整个铝塑板。更换时间达到最终用户不得少于</w:t>
            </w:r>
            <w:r>
              <w:rPr/>
              <w:t>12</w:t>
            </w:r>
            <w:r>
              <w:rPr/>
              <w:t>个月的有效期。但是，由于最终用户的失误或工作怠慢引起的缺陷和劣变除外（提供书面承诺，格式自拟）。</w:t>
            </w:r>
          </w:p>
        </w:tc>
      </w:tr>
      <w:tr>
        <w:tc>
          <w:tcPr>
            <w:tcW w:type="dxa" w:w="2076"/>
          </w:tcPr>
          <w:p/>
        </w:tc>
        <w:tc>
          <w:tcPr>
            <w:tcW w:type="dxa" w:w="415"/>
          </w:tcPr>
          <w:p>
            <w:pPr>
              <w:pStyle w:val="null3"/>
            </w:pPr>
            <w:r>
              <w:rPr/>
              <w:t>6</w:t>
            </w:r>
          </w:p>
        </w:tc>
        <w:tc>
          <w:tcPr>
            <w:tcW w:type="dxa" w:w="5814"/>
          </w:tcPr>
          <w:p>
            <w:pPr>
              <w:pStyle w:val="null3"/>
            </w:pPr>
            <w:r>
              <w:rPr/>
              <w:t>6.</w:t>
            </w:r>
            <w:r>
              <w:rPr/>
              <w:t>如果由于质量问题需要回收药品，供应商有义务尽快通知采购人，并按能够认同的质量标准重新供货并承担所需费用。</w:t>
            </w:r>
          </w:p>
        </w:tc>
      </w:tr>
      <w:tr>
        <w:tc>
          <w:tcPr>
            <w:tcW w:type="dxa" w:w="2076"/>
          </w:tcPr>
          <w:p/>
        </w:tc>
        <w:tc>
          <w:tcPr>
            <w:tcW w:type="dxa" w:w="415"/>
          </w:tcPr>
          <w:p>
            <w:pPr>
              <w:pStyle w:val="null3"/>
            </w:pPr>
            <w:r>
              <w:rPr/>
              <w:t>7</w:t>
            </w:r>
          </w:p>
        </w:tc>
        <w:tc>
          <w:tcPr>
            <w:tcW w:type="dxa" w:w="5814"/>
          </w:tcPr>
          <w:p>
            <w:pPr>
              <w:pStyle w:val="null3"/>
            </w:pPr>
            <w:r>
              <w:rPr/>
              <w:t>7.</w:t>
            </w:r>
            <w:r>
              <w:rPr/>
              <w:t>如果由于药品质量问题导致患者出现不良后果，供应商及厂家需承担相关责任及支付相关费用。</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t>8.1</w:t>
            </w:r>
            <w:r>
              <w:rPr/>
              <w:t>投标产品须具有药品生产批准证书（批准文号），提供应当具有有效的药品注册证复印件。</w:t>
            </w:r>
            <w:r>
              <w:rPr/>
              <w:t xml:space="preserve"> 8.2</w:t>
            </w:r>
            <w:r>
              <w:rPr/>
              <w:t>投标人所投产品自</w:t>
            </w:r>
            <w:r>
              <w:rPr/>
              <w:t>2019</w:t>
            </w:r>
            <w:r>
              <w:rPr/>
              <w:t>年</w:t>
            </w:r>
            <w:r>
              <w:rPr/>
              <w:t>1</w:t>
            </w:r>
            <w:r>
              <w:rPr/>
              <w:t>月</w:t>
            </w:r>
            <w:r>
              <w:rPr/>
              <w:t>1</w:t>
            </w:r>
            <w:r>
              <w:rPr/>
              <w:t>日起至投标截止时间止抽检无不合格检验记录</w:t>
            </w:r>
            <w:r>
              <w:rPr/>
              <w:t>(</w:t>
            </w:r>
            <w:r>
              <w:rPr/>
              <w:t>提供药检机构出具的检测结果证明）。</w:t>
            </w:r>
            <w:r>
              <w:rPr/>
              <w:t xml:space="preserve"> 8.3</w:t>
            </w:r>
            <w:r>
              <w:rPr/>
              <w:t>投标人须承诺自</w:t>
            </w:r>
            <w:r>
              <w:rPr/>
              <w:t>2019</w:t>
            </w:r>
            <w:r>
              <w:rPr/>
              <w:t>年</w:t>
            </w:r>
            <w:r>
              <w:rPr/>
              <w:t>1</w:t>
            </w:r>
            <w:r>
              <w:rPr/>
              <w:t>月</w:t>
            </w:r>
            <w:r>
              <w:rPr/>
              <w:t>1</w:t>
            </w:r>
            <w:r>
              <w:rPr/>
              <w:t>日起至投标截止时间止在全国范围内（所投产品）无延期</w:t>
            </w:r>
            <w:r>
              <w:rPr/>
              <w:t>30</w:t>
            </w:r>
            <w:r>
              <w:rPr/>
              <w:t>天以上供货的不良记录。（提供书面承诺，格式自拟）</w:t>
            </w:r>
          </w:p>
        </w:tc>
      </w:tr>
      <w:tr>
        <w:tc>
          <w:tcPr>
            <w:tcW w:type="dxa" w:w="2076"/>
          </w:tcPr>
          <w:p/>
        </w:tc>
        <w:tc>
          <w:tcPr>
            <w:tcW w:type="dxa" w:w="415"/>
          </w:tcPr>
          <w:p>
            <w:pPr>
              <w:pStyle w:val="null3"/>
            </w:pPr>
            <w:r>
              <w:rPr/>
              <w:t>9</w:t>
            </w:r>
          </w:p>
        </w:tc>
        <w:tc>
          <w:tcPr>
            <w:tcW w:type="dxa" w:w="5814"/>
          </w:tcPr>
          <w:p>
            <w:pPr>
              <w:pStyle w:val="null3"/>
            </w:pPr>
            <w:r>
              <w:rPr/>
              <w:t>运输</w:t>
            </w:r>
            <w:r>
              <w:rPr/>
              <w:t xml:space="preserve"> (1)</w:t>
            </w:r>
            <w:r>
              <w:rPr/>
              <w:t>所有药品由中标人直接运输并搬运至广东省结核病控制中心及下属</w:t>
            </w:r>
            <w:r>
              <w:rPr/>
              <w:t>21</w:t>
            </w:r>
            <w:r>
              <w:rPr/>
              <w:t>个地市和所辖县区的结核病防治机构药品仓库。</w:t>
            </w:r>
            <w:r>
              <w:rPr/>
              <w:t xml:space="preserve"> (2)</w:t>
            </w:r>
            <w:r>
              <w:rPr/>
              <w:t>运输所需费用</w:t>
            </w:r>
            <w:r>
              <w:rPr/>
              <w:t>(</w:t>
            </w:r>
            <w:r>
              <w:rPr/>
              <w:t>含保险金、装卸货、搬运费用等</w:t>
            </w:r>
            <w:r>
              <w:rPr/>
              <w:t>)</w:t>
            </w:r>
            <w:r>
              <w:rPr/>
              <w:t>已包含在成交价中，需由中标人承担。</w:t>
            </w:r>
            <w:r>
              <w:rPr/>
              <w:t xml:space="preserve"> (3)</w:t>
            </w:r>
            <w:r>
              <w:rPr/>
              <w:t>发送货物之前，中标人需向采购人提供发货时间表。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异烟肼片/胶囊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包装及投标人要求</w:t>
            </w:r>
            <w:r>
              <w:rPr/>
              <w:t xml:space="preserve"> 1.</w:t>
            </w:r>
            <w:r>
              <w:rPr/>
              <w:t>药品有效期不少于</w:t>
            </w:r>
            <w:r>
              <w:rPr/>
              <w:t>2</w:t>
            </w:r>
            <w:r>
              <w:rPr/>
              <w:t>年。</w:t>
            </w:r>
          </w:p>
        </w:tc>
      </w:tr>
      <w:tr>
        <w:tc>
          <w:tcPr>
            <w:tcW w:type="dxa" w:w="2076"/>
          </w:tcPr>
          <w:p/>
        </w:tc>
        <w:tc>
          <w:tcPr>
            <w:tcW w:type="dxa" w:w="415"/>
          </w:tcPr>
          <w:p>
            <w:pPr>
              <w:pStyle w:val="null3"/>
            </w:pPr>
            <w:r>
              <w:rPr/>
              <w:t>2</w:t>
            </w:r>
          </w:p>
        </w:tc>
        <w:tc>
          <w:tcPr>
            <w:tcW w:type="dxa" w:w="5814"/>
          </w:tcPr>
          <w:p>
            <w:pPr>
              <w:pStyle w:val="null3"/>
            </w:pPr>
            <w:r>
              <w:rPr/>
              <w:t>2.</w:t>
            </w:r>
            <w:r>
              <w:rPr/>
              <w:t>所有药品的包装箱、包装盒上需印上</w:t>
            </w:r>
            <w:r>
              <w:rPr/>
              <w:t>“</w:t>
            </w:r>
            <w:r>
              <w:rPr/>
              <w:t>政府提供免费药品</w:t>
            </w:r>
            <w:r>
              <w:rPr/>
              <w:t>”</w:t>
            </w:r>
            <w:r>
              <w:rPr/>
              <w:t>字样。</w:t>
            </w:r>
          </w:p>
        </w:tc>
      </w:tr>
      <w:tr>
        <w:tc>
          <w:tcPr>
            <w:tcW w:type="dxa" w:w="2076"/>
          </w:tcPr>
          <w:p/>
        </w:tc>
        <w:tc>
          <w:tcPr>
            <w:tcW w:type="dxa" w:w="415"/>
          </w:tcPr>
          <w:p>
            <w:pPr>
              <w:pStyle w:val="null3"/>
            </w:pPr>
            <w:r>
              <w:rPr/>
              <w:t>3</w:t>
            </w:r>
          </w:p>
        </w:tc>
        <w:tc>
          <w:tcPr>
            <w:tcW w:type="dxa" w:w="5814"/>
          </w:tcPr>
          <w:p>
            <w:pPr>
              <w:pStyle w:val="null3"/>
            </w:pPr>
            <w:r>
              <w:rPr/>
              <w:t>3.</w:t>
            </w:r>
            <w:r>
              <w:rPr/>
              <w:t>投标人须为所投产品的制造商或代理经销商（提供代理经销证明）。</w:t>
            </w:r>
          </w:p>
        </w:tc>
      </w:tr>
      <w:tr>
        <w:tc>
          <w:tcPr>
            <w:tcW w:type="dxa" w:w="2076"/>
          </w:tcPr>
          <w:p/>
        </w:tc>
        <w:tc>
          <w:tcPr>
            <w:tcW w:type="dxa" w:w="415"/>
          </w:tcPr>
          <w:p>
            <w:pPr>
              <w:pStyle w:val="null3"/>
            </w:pPr>
            <w:r>
              <w:rPr/>
              <w:t>4</w:t>
            </w:r>
          </w:p>
        </w:tc>
        <w:tc>
          <w:tcPr>
            <w:tcW w:type="dxa" w:w="5814"/>
          </w:tcPr>
          <w:p>
            <w:pPr>
              <w:pStyle w:val="null3"/>
            </w:pPr>
            <w:r>
              <w:rPr/>
              <w:t>药品的质量保证</w:t>
            </w:r>
            <w:r>
              <w:rPr/>
              <w:t xml:space="preserve"> 4.1</w:t>
            </w:r>
            <w:r>
              <w:rPr/>
              <w:t>所有抗结核药品的生产要符合中国药典的标准，并保证生产后的药品有效期不少于</w:t>
            </w:r>
            <w:r>
              <w:rPr/>
              <w:t>2</w:t>
            </w:r>
            <w:r>
              <w:rPr/>
              <w:t>年（提供药品说明书原件），药品运送到收货单位时的有效期应在</w:t>
            </w:r>
            <w:r>
              <w:rPr/>
              <w:t>1</w:t>
            </w:r>
            <w:r>
              <w:rPr/>
              <w:t>年</w:t>
            </w:r>
            <w:r>
              <w:rPr/>
              <w:t>10</w:t>
            </w:r>
            <w:r>
              <w:rPr/>
              <w:t>个月以上（提供书面承诺，格式自拟）</w:t>
            </w:r>
            <w:r>
              <w:rPr/>
              <w:t xml:space="preserve"> 4.2</w:t>
            </w:r>
            <w:r>
              <w:rPr/>
              <w:t>通过质量和疗效一致性评价的产品优先。</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t>5.</w:t>
            </w:r>
            <w:r>
              <w:rPr/>
              <w:t>投标人应在药品的有效期内保证抗结核药品的质量。在有效期内供货者对任何缺陷和劣变药品应实施补偿改善措施，更换所有需要更换的药品并承担所需费用。且须以组合包装方式更换所有相同生产批号的药品，不能只更换有缺陷和劣变的药品，即投标人须更换包括其他药品在内的整个铝塑板。更换时间达到最终用户不得少于</w:t>
            </w:r>
            <w:r>
              <w:rPr/>
              <w:t>12</w:t>
            </w:r>
            <w:r>
              <w:rPr/>
              <w:t>个月的有效期。但是，由于最终用户的失误或工作怠慢引起的缺陷和劣变除外（提供书面承诺，格式自拟）。</w:t>
            </w:r>
          </w:p>
        </w:tc>
      </w:tr>
      <w:tr>
        <w:tc>
          <w:tcPr>
            <w:tcW w:type="dxa" w:w="2076"/>
          </w:tcPr>
          <w:p/>
        </w:tc>
        <w:tc>
          <w:tcPr>
            <w:tcW w:type="dxa" w:w="415"/>
          </w:tcPr>
          <w:p>
            <w:pPr>
              <w:pStyle w:val="null3"/>
            </w:pPr>
            <w:r>
              <w:rPr/>
              <w:t>6</w:t>
            </w:r>
          </w:p>
        </w:tc>
        <w:tc>
          <w:tcPr>
            <w:tcW w:type="dxa" w:w="5814"/>
          </w:tcPr>
          <w:p>
            <w:pPr>
              <w:pStyle w:val="null3"/>
            </w:pPr>
            <w:r>
              <w:rPr/>
              <w:t>6.</w:t>
            </w:r>
            <w:r>
              <w:rPr/>
              <w:t>如果由于质量问题需要回收药品，供应商有义务尽快通知采购人，并按能够认同的质量标准重新供货并承担所需费用。</w:t>
            </w:r>
          </w:p>
        </w:tc>
      </w:tr>
      <w:tr>
        <w:tc>
          <w:tcPr>
            <w:tcW w:type="dxa" w:w="2076"/>
          </w:tcPr>
          <w:p/>
        </w:tc>
        <w:tc>
          <w:tcPr>
            <w:tcW w:type="dxa" w:w="415"/>
          </w:tcPr>
          <w:p>
            <w:pPr>
              <w:pStyle w:val="null3"/>
            </w:pPr>
            <w:r>
              <w:rPr/>
              <w:t>7</w:t>
            </w:r>
          </w:p>
        </w:tc>
        <w:tc>
          <w:tcPr>
            <w:tcW w:type="dxa" w:w="5814"/>
          </w:tcPr>
          <w:p>
            <w:pPr>
              <w:pStyle w:val="null3"/>
            </w:pPr>
            <w:r>
              <w:rPr/>
              <w:t>7.</w:t>
            </w:r>
            <w:r>
              <w:rPr/>
              <w:t>如果由于药品质量问题导致患者出现不良后果，供应商及厂家需承担相关责任及支付相关费用。</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t>8.1</w:t>
            </w:r>
            <w:r>
              <w:rPr/>
              <w:t>投标产品须具有药品生产批准证书（批准文号），提供应当具有有效的药品注册证复印件。</w:t>
            </w:r>
            <w:r>
              <w:rPr/>
              <w:t xml:space="preserve"> 8.2</w:t>
            </w:r>
            <w:r>
              <w:rPr/>
              <w:t>投标人所投产品自</w:t>
            </w:r>
            <w:r>
              <w:rPr/>
              <w:t>2019</w:t>
            </w:r>
            <w:r>
              <w:rPr/>
              <w:t>年</w:t>
            </w:r>
            <w:r>
              <w:rPr/>
              <w:t>1</w:t>
            </w:r>
            <w:r>
              <w:rPr/>
              <w:t>月</w:t>
            </w:r>
            <w:r>
              <w:rPr/>
              <w:t>1</w:t>
            </w:r>
            <w:r>
              <w:rPr/>
              <w:t>日起至投标截止时间止抽检无不合格检验记录</w:t>
            </w:r>
            <w:r>
              <w:rPr/>
              <w:t>(</w:t>
            </w:r>
            <w:r>
              <w:rPr/>
              <w:t>提供药检机构出具的检测结果证明）。</w:t>
            </w:r>
            <w:r>
              <w:rPr/>
              <w:t xml:space="preserve"> 8.3</w:t>
            </w:r>
            <w:r>
              <w:rPr/>
              <w:t>投标人须承诺自</w:t>
            </w:r>
            <w:r>
              <w:rPr/>
              <w:t>2019</w:t>
            </w:r>
            <w:r>
              <w:rPr/>
              <w:t>年</w:t>
            </w:r>
            <w:r>
              <w:rPr/>
              <w:t>1</w:t>
            </w:r>
            <w:r>
              <w:rPr/>
              <w:t>月</w:t>
            </w:r>
            <w:r>
              <w:rPr/>
              <w:t>1</w:t>
            </w:r>
            <w:r>
              <w:rPr/>
              <w:t>日起至投标截止时间止在全国范围内（所投产品）无延期</w:t>
            </w:r>
            <w:r>
              <w:rPr/>
              <w:t>30</w:t>
            </w:r>
            <w:r>
              <w:rPr/>
              <w:t>天以上供货的不良记录。（提供书面承诺，格式自拟）</w:t>
            </w:r>
          </w:p>
        </w:tc>
      </w:tr>
      <w:tr>
        <w:tc>
          <w:tcPr>
            <w:tcW w:type="dxa" w:w="2076"/>
          </w:tcPr>
          <w:p/>
        </w:tc>
        <w:tc>
          <w:tcPr>
            <w:tcW w:type="dxa" w:w="415"/>
          </w:tcPr>
          <w:p>
            <w:pPr>
              <w:pStyle w:val="null3"/>
            </w:pPr>
            <w:r>
              <w:rPr/>
              <w:t>9</w:t>
            </w:r>
          </w:p>
        </w:tc>
        <w:tc>
          <w:tcPr>
            <w:tcW w:type="dxa" w:w="5814"/>
          </w:tcPr>
          <w:p>
            <w:pPr>
              <w:pStyle w:val="null3"/>
            </w:pPr>
            <w:r>
              <w:rPr/>
              <w:t>运输</w:t>
            </w:r>
            <w:r>
              <w:rPr/>
              <w:t xml:space="preserve"> (1)</w:t>
            </w:r>
            <w:r>
              <w:rPr/>
              <w:t>所有药品由中标人直接运输并搬运至广东省结核病控制中心及下属</w:t>
            </w:r>
            <w:r>
              <w:rPr/>
              <w:t>21</w:t>
            </w:r>
            <w:r>
              <w:rPr/>
              <w:t>个地市和所辖县区的结核病防治机构药品仓库。</w:t>
            </w:r>
            <w:r>
              <w:rPr/>
              <w:t xml:space="preserve"> (2)</w:t>
            </w:r>
            <w:r>
              <w:rPr/>
              <w:t>运输所需费用</w:t>
            </w:r>
            <w:r>
              <w:rPr/>
              <w:t>(</w:t>
            </w:r>
            <w:r>
              <w:rPr/>
              <w:t>含保险金、装卸货、搬运费用等</w:t>
            </w:r>
            <w:r>
              <w:rPr/>
              <w:t>)</w:t>
            </w:r>
            <w:r>
              <w:rPr/>
              <w:t>已包含在成交价中，需由中标人承担。</w:t>
            </w:r>
            <w:r>
              <w:rPr/>
              <w:t xml:space="preserve"> (3)</w:t>
            </w:r>
            <w:r>
              <w:rPr/>
              <w:t>发送货物之前，中标人需向采购人提供发货时间表。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利福平片/胶囊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包装及投标人要求</w:t>
            </w:r>
            <w:r>
              <w:rPr/>
              <w:t xml:space="preserve"> 1.</w:t>
            </w:r>
            <w:r>
              <w:rPr/>
              <w:t>药品有效期不少于</w:t>
            </w:r>
            <w:r>
              <w:rPr/>
              <w:t>2</w:t>
            </w:r>
            <w:r>
              <w:rPr/>
              <w:t>年。</w:t>
            </w:r>
          </w:p>
        </w:tc>
      </w:tr>
      <w:tr>
        <w:tc>
          <w:tcPr>
            <w:tcW w:type="dxa" w:w="2076"/>
          </w:tcPr>
          <w:p/>
        </w:tc>
        <w:tc>
          <w:tcPr>
            <w:tcW w:type="dxa" w:w="415"/>
          </w:tcPr>
          <w:p>
            <w:pPr>
              <w:pStyle w:val="null3"/>
            </w:pPr>
            <w:r>
              <w:rPr/>
              <w:t>2</w:t>
            </w:r>
          </w:p>
        </w:tc>
        <w:tc>
          <w:tcPr>
            <w:tcW w:type="dxa" w:w="5814"/>
          </w:tcPr>
          <w:p>
            <w:pPr>
              <w:pStyle w:val="null3"/>
            </w:pPr>
            <w:r>
              <w:rPr/>
              <w:t>2.</w:t>
            </w:r>
            <w:r>
              <w:rPr/>
              <w:t>所有药品的包装箱、包装盒上需印上</w:t>
            </w:r>
            <w:r>
              <w:rPr/>
              <w:t>“</w:t>
            </w:r>
            <w:r>
              <w:rPr/>
              <w:t>政府提供免费药品</w:t>
            </w:r>
            <w:r>
              <w:rPr/>
              <w:t>”</w:t>
            </w:r>
            <w:r>
              <w:rPr/>
              <w:t>字样。</w:t>
            </w:r>
          </w:p>
        </w:tc>
      </w:tr>
      <w:tr>
        <w:tc>
          <w:tcPr>
            <w:tcW w:type="dxa" w:w="2076"/>
          </w:tcPr>
          <w:p/>
        </w:tc>
        <w:tc>
          <w:tcPr>
            <w:tcW w:type="dxa" w:w="415"/>
          </w:tcPr>
          <w:p>
            <w:pPr>
              <w:pStyle w:val="null3"/>
            </w:pPr>
            <w:r>
              <w:rPr/>
              <w:t>3</w:t>
            </w:r>
          </w:p>
        </w:tc>
        <w:tc>
          <w:tcPr>
            <w:tcW w:type="dxa" w:w="5814"/>
          </w:tcPr>
          <w:p>
            <w:pPr>
              <w:pStyle w:val="null3"/>
            </w:pPr>
            <w:r>
              <w:rPr/>
              <w:t>3.</w:t>
            </w:r>
            <w:r>
              <w:rPr/>
              <w:t>投标人须为所投产品的制造商或代理经销商（提供代理经销证明）。</w:t>
            </w:r>
          </w:p>
        </w:tc>
      </w:tr>
      <w:tr>
        <w:tc>
          <w:tcPr>
            <w:tcW w:type="dxa" w:w="2076"/>
          </w:tcPr>
          <w:p/>
        </w:tc>
        <w:tc>
          <w:tcPr>
            <w:tcW w:type="dxa" w:w="415"/>
          </w:tcPr>
          <w:p>
            <w:pPr>
              <w:pStyle w:val="null3"/>
            </w:pPr>
            <w:r>
              <w:rPr/>
              <w:t>4</w:t>
            </w:r>
          </w:p>
        </w:tc>
        <w:tc>
          <w:tcPr>
            <w:tcW w:type="dxa" w:w="5814"/>
          </w:tcPr>
          <w:p>
            <w:pPr>
              <w:pStyle w:val="null3"/>
            </w:pPr>
            <w:r>
              <w:rPr/>
              <w:t>药品的质量保证</w:t>
            </w:r>
            <w:r>
              <w:rPr/>
              <w:t xml:space="preserve"> 4.1</w:t>
            </w:r>
            <w:r>
              <w:rPr/>
              <w:t>所有抗结核药品的生产要符合中国药典的标准，并保证生产后的药品有效期不少于</w:t>
            </w:r>
            <w:r>
              <w:rPr/>
              <w:t>2</w:t>
            </w:r>
            <w:r>
              <w:rPr/>
              <w:t>年（提供药品说明书原件），药品运送到收货单位时的有效期应在</w:t>
            </w:r>
            <w:r>
              <w:rPr/>
              <w:t>1</w:t>
            </w:r>
            <w:r>
              <w:rPr/>
              <w:t>年</w:t>
            </w:r>
            <w:r>
              <w:rPr/>
              <w:t>10</w:t>
            </w:r>
            <w:r>
              <w:rPr/>
              <w:t>个月以上（提供书面承诺，格式自拟）</w:t>
            </w:r>
            <w:r>
              <w:rPr/>
              <w:t xml:space="preserve"> 4.2</w:t>
            </w:r>
            <w:r>
              <w:rPr/>
              <w:t>通过质量和疗效一致性评价的产品优先。</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t>5.</w:t>
            </w:r>
            <w:r>
              <w:rPr/>
              <w:t>投标人应在药品的有效期内保证抗结核药品的质量。在有效期内供货者对任何缺陷和劣变药品应实施补偿改善措施，更换所有需要更换的药品并承担所需费用。且须以组合包装方式更换所有相同生产批号的药品，不能只更换有缺陷和劣变的药品，即投标人须更换包括其他药品在内的整个铝塑板。更换时间达到最终用户不得少于</w:t>
            </w:r>
            <w:r>
              <w:rPr/>
              <w:t>12</w:t>
            </w:r>
            <w:r>
              <w:rPr/>
              <w:t>个月的有效期。但是，由于最终用户的失误或工作怠慢引起的缺陷和劣变除外（提供书面承诺，格式自拟）。</w:t>
            </w:r>
          </w:p>
        </w:tc>
      </w:tr>
      <w:tr>
        <w:tc>
          <w:tcPr>
            <w:tcW w:type="dxa" w:w="2076"/>
          </w:tcPr>
          <w:p/>
        </w:tc>
        <w:tc>
          <w:tcPr>
            <w:tcW w:type="dxa" w:w="415"/>
          </w:tcPr>
          <w:p>
            <w:pPr>
              <w:pStyle w:val="null3"/>
            </w:pPr>
            <w:r>
              <w:rPr/>
              <w:t>6</w:t>
            </w:r>
          </w:p>
        </w:tc>
        <w:tc>
          <w:tcPr>
            <w:tcW w:type="dxa" w:w="5814"/>
          </w:tcPr>
          <w:p>
            <w:pPr>
              <w:pStyle w:val="null3"/>
            </w:pPr>
            <w:r>
              <w:rPr/>
              <w:t>6.</w:t>
            </w:r>
            <w:r>
              <w:rPr/>
              <w:t>如果由于质量问题需要回收药品，供应商有义务尽快通知采购人，并按能够认同的质量标准重新供货并承担所需费用。</w:t>
            </w:r>
          </w:p>
        </w:tc>
      </w:tr>
      <w:tr>
        <w:tc>
          <w:tcPr>
            <w:tcW w:type="dxa" w:w="2076"/>
          </w:tcPr>
          <w:p/>
        </w:tc>
        <w:tc>
          <w:tcPr>
            <w:tcW w:type="dxa" w:w="415"/>
          </w:tcPr>
          <w:p>
            <w:pPr>
              <w:pStyle w:val="null3"/>
            </w:pPr>
            <w:r>
              <w:rPr/>
              <w:t>7</w:t>
            </w:r>
          </w:p>
        </w:tc>
        <w:tc>
          <w:tcPr>
            <w:tcW w:type="dxa" w:w="5814"/>
          </w:tcPr>
          <w:p>
            <w:pPr>
              <w:pStyle w:val="null3"/>
            </w:pPr>
            <w:r>
              <w:rPr/>
              <w:t>7.</w:t>
            </w:r>
            <w:r>
              <w:rPr/>
              <w:t>如果由于药品质量问题导致患者出现不良后果，供应商及厂家需承担相关责任及支付相关费用。</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t>8.1</w:t>
            </w:r>
            <w:r>
              <w:rPr/>
              <w:t>投标产品须具有药品生产批准证书（批准文号），提供应当具有有效的药品注册证复印件。</w:t>
            </w:r>
            <w:r>
              <w:rPr/>
              <w:t xml:space="preserve"> 8.2</w:t>
            </w:r>
            <w:r>
              <w:rPr/>
              <w:t>投标人所投产品自</w:t>
            </w:r>
            <w:r>
              <w:rPr/>
              <w:t>2019</w:t>
            </w:r>
            <w:r>
              <w:rPr/>
              <w:t>年</w:t>
            </w:r>
            <w:r>
              <w:rPr/>
              <w:t>1</w:t>
            </w:r>
            <w:r>
              <w:rPr/>
              <w:t>月</w:t>
            </w:r>
            <w:r>
              <w:rPr/>
              <w:t>1</w:t>
            </w:r>
            <w:r>
              <w:rPr/>
              <w:t>日起至投标截止时间止抽检无不合格检验记录</w:t>
            </w:r>
            <w:r>
              <w:rPr/>
              <w:t>(</w:t>
            </w:r>
            <w:r>
              <w:rPr/>
              <w:t>提供药检机构出具的检测结果证明）。</w:t>
            </w:r>
            <w:r>
              <w:rPr/>
              <w:t xml:space="preserve"> 8.3</w:t>
            </w:r>
            <w:r>
              <w:rPr/>
              <w:t>投标人须承诺自</w:t>
            </w:r>
            <w:r>
              <w:rPr/>
              <w:t>2019</w:t>
            </w:r>
            <w:r>
              <w:rPr/>
              <w:t>年</w:t>
            </w:r>
            <w:r>
              <w:rPr/>
              <w:t>1</w:t>
            </w:r>
            <w:r>
              <w:rPr/>
              <w:t>月</w:t>
            </w:r>
            <w:r>
              <w:rPr/>
              <w:t>1</w:t>
            </w:r>
            <w:r>
              <w:rPr/>
              <w:t>日起至投标截止时间止在全国范围内（所投产品）无延期</w:t>
            </w:r>
            <w:r>
              <w:rPr/>
              <w:t>30</w:t>
            </w:r>
            <w:r>
              <w:rPr/>
              <w:t>天以上供货的不良记录。（提供书面承诺，格式自拟）</w:t>
            </w:r>
          </w:p>
        </w:tc>
      </w:tr>
      <w:tr>
        <w:tc>
          <w:tcPr>
            <w:tcW w:type="dxa" w:w="2076"/>
          </w:tcPr>
          <w:p/>
        </w:tc>
        <w:tc>
          <w:tcPr>
            <w:tcW w:type="dxa" w:w="415"/>
          </w:tcPr>
          <w:p>
            <w:pPr>
              <w:pStyle w:val="null3"/>
            </w:pPr>
            <w:r>
              <w:rPr/>
              <w:t>9</w:t>
            </w:r>
          </w:p>
        </w:tc>
        <w:tc>
          <w:tcPr>
            <w:tcW w:type="dxa" w:w="5814"/>
          </w:tcPr>
          <w:p>
            <w:pPr>
              <w:pStyle w:val="null3"/>
            </w:pPr>
            <w:r>
              <w:rPr/>
              <w:t>运输</w:t>
            </w:r>
            <w:r>
              <w:rPr/>
              <w:t xml:space="preserve"> (1)</w:t>
            </w:r>
            <w:r>
              <w:rPr/>
              <w:t>所有药品由中标人直接运输并搬运至广东省结核病控制中心及下属</w:t>
            </w:r>
            <w:r>
              <w:rPr/>
              <w:t>21</w:t>
            </w:r>
            <w:r>
              <w:rPr/>
              <w:t>个地市和所辖县区的结核病防治机构药品仓库。</w:t>
            </w:r>
            <w:r>
              <w:rPr/>
              <w:t xml:space="preserve"> (2)</w:t>
            </w:r>
            <w:r>
              <w:rPr/>
              <w:t>运输所需费用</w:t>
            </w:r>
            <w:r>
              <w:rPr/>
              <w:t>(</w:t>
            </w:r>
            <w:r>
              <w:rPr/>
              <w:t>含保险金、装卸货、搬运费用等</w:t>
            </w:r>
            <w:r>
              <w:rPr/>
              <w:t>)</w:t>
            </w:r>
            <w:r>
              <w:rPr/>
              <w:t>已包含在成交价中，需由中标人承担。</w:t>
            </w:r>
            <w:r>
              <w:rPr/>
              <w:t xml:space="preserve"> (3)</w:t>
            </w:r>
            <w:r>
              <w:rPr/>
              <w:t>发送货物之前，中标人需向采购人提供发货时间表。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广东省结核病控制中心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现场电子开标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中标人收取的中标服务费，按国家发展计划委员会颁发的[2002]1980号文《招标代理服务收费管理暂行办法》及[2011]534号文《国家发改委关于降低部分建设项目收费标准规范收费行为等有关问题的通知》的货物类有关规定下浮20%执行，若经下浮率计算后招标代理服务费不足人民币6,000.00元的，按固定金额人民币6,000.00元向项目中标人进行收取招标代理服务费用。 招标代理服务收费按差额定率累进法计算，以本项目预算总金额作为收费的计算依据。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020-37860711/37860715 （工作日接收时间：8：30-17：00）</w:t>
      </w:r>
    </w:p>
    <w:p>
      <w:pPr>
        <w:pStyle w:val="null3"/>
        <w:ind w:firstLine="480"/>
      </w:pPr>
      <w:r>
        <w:rPr/>
        <w:t>传真：</w:t>
      </w:r>
      <w:r>
        <w:rPr/>
        <w:t>37860699</w:t>
      </w:r>
    </w:p>
    <w:p>
      <w:pPr>
        <w:pStyle w:val="null3"/>
        <w:ind w:firstLine="480"/>
      </w:pPr>
      <w:r>
        <w:rPr/>
        <w:t>邮箱：</w:t>
      </w:r>
      <w:r>
        <w:rPr/>
        <w:t>guochunxi@ebidding.com</w:t>
      </w:r>
    </w:p>
    <w:p>
      <w:pPr>
        <w:pStyle w:val="null3"/>
        <w:ind w:firstLine="480"/>
      </w:pPr>
      <w:r>
        <w:rPr/>
        <w:t>地址：</w:t>
      </w:r>
      <w:r>
        <w:rPr/>
        <w:t>广州市越秀区东风东路726号9楼监审部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采购包1(散装抗结核病药品)：综合评分法,是指投标文件满足招标文件全部实质性要求，且按照评审因素的量化指标评审得分最高的投标人为中标候选人的评标方法。（最低报价不是中标的唯一依据。）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采购包1（散装抗结核病药品）：</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节能、环保产品： （a）投标人所投的节能产品属于“节能产品品目清单”中的产品(提供国家确定的认证机构出具的处于有效期之内的节能产品认证证书)，报价给予C3的价格扣除（C3的取值范围为1%）即：评标价＝核实价（经符合性审查进行必要的更正后的投标价）－节能产品核实价×C3。 （b）投标人所投的环境标志产品属于“环境标志产品品目清单”中的产品(提供国家确定的认证机构出具的处于有效期之内的环境标志产品认证证书)，报价给予C4的价格扣除（C4的取值范围为1%）即：评标价＝核实价（经符合性审查进行必要的更正后的投标价）－环保产品核实价×C4。 (c) 本条款中两种修正原则不同时使用。 （3）投标人不得以低于成本的报价竞标。 （4）如果评标委员会发现投标人的报价明显低于其他通过符合性审查投标人的报价，有可能影响产品质量或者不能诚信履约的，投标人不能合理说明或不能提供相关证明材料的，评标委员会将该投标作为投标无效处理。</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采购包1（散装抗结核病药品）：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投标截止时间前一年内任意一个月的依法缴纳税收证明材料（如依法免税，则须提供相应文件证明其依法免税）； 投标截止时间前一年内任意一个月的依法缴纳社会保险凭据（如依法不需要缴纳社保，则须提供相应文件证明其依法不需要缴纳）。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2022年至2024年度内任意一年的年度财务报表(新成立公司提供成立至今的月或季度财务报表复印件)或银行出具的资信证明。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履行合同所必需的设备和专业技术能力的证明材料或书面声明。</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 关承诺格式内容。 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供应商未被列入“信用中国”网站(www.creditchina.gov.cn)“记录失信被执行人或重大税收违法案件当事人名单（即税收违法黑名单）”记录名单；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单位负责人为同一人或者存在直接控股、管理关系的不同供应商，不得参加同一包号投标或者未划分包号的同一招标项目投标。 (投标人出具声明函) 为采购项目提供整体设计、规范编制或者项目管理、监理、检测等服务的供应商，不得再参加该采购项目的其他采购活动。(投标人出具声明函)</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供应商具有有效的《药品生产许可证》或《药品经营许可证》，提供证书复印件。</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供应商需提供所投标药品的药品注册证书；供应商若为所投药品生产企业的，必须具备《药品生产许可证》及所投标药品的生产批件；供应商若为所投药品代理企业的，除需提供药品生产企业的《药品生产许可证》及所投标药品的生产批件，另需提供代理企业的《药品经营许可证》及其他合法有效来源证明材料；若所投标药品为药品上市许可持有人委托其他药品生产企业生产的，供应商需提供药品上市许可持有人和受托生产企业签订的委托协议和质量协议。</w:t>
            </w:r>
          </w:p>
        </w:tc>
      </w:tr>
      <w:tr>
        <w:tc>
          <w:tcPr>
            <w:tcW w:type="dxa" w:w="890"/>
          </w:tcPr>
          <w:p>
            <w:pPr>
              <w:pStyle w:val="null3"/>
            </w:pPr>
            <w:r>
              <w:rPr/>
              <w:t>10</w:t>
            </w:r>
          </w:p>
        </w:tc>
        <w:tc>
          <w:tcPr>
            <w:tcW w:type="dxa" w:w="3178"/>
          </w:tcPr>
          <w:p>
            <w:pPr>
              <w:pStyle w:val="null3"/>
            </w:pPr>
            <w:r>
              <w:rPr/>
              <w:t>特定资格要求</w:t>
            </w:r>
          </w:p>
        </w:tc>
        <w:tc>
          <w:tcPr>
            <w:tcW w:type="dxa" w:w="4238"/>
          </w:tcPr>
          <w:p>
            <w:pPr>
              <w:pStyle w:val="null3"/>
            </w:pPr>
            <w:r>
              <w:rPr/>
              <w:t>投标人只允许为独立法人，不接受联合投标体投标。</w:t>
            </w:r>
          </w:p>
        </w:tc>
      </w:tr>
      <w:tr>
        <w:tc>
          <w:tcPr>
            <w:tcW w:type="dxa" w:w="890"/>
          </w:tcPr>
          <w:p>
            <w:pPr>
              <w:pStyle w:val="null3"/>
            </w:pPr>
            <w:r>
              <w:rPr/>
              <w:t>11</w:t>
            </w:r>
          </w:p>
        </w:tc>
        <w:tc>
          <w:tcPr>
            <w:tcW w:type="dxa" w:w="3178"/>
          </w:tcPr>
          <w:p>
            <w:pPr>
              <w:pStyle w:val="null3"/>
            </w:pPr>
            <w:r>
              <w:rPr/>
              <w:t>特定资格要求</w:t>
            </w:r>
          </w:p>
        </w:tc>
        <w:tc>
          <w:tcPr>
            <w:tcW w:type="dxa" w:w="4238"/>
          </w:tcPr>
          <w:p>
            <w:pPr>
              <w:pStyle w:val="null3"/>
            </w:pPr>
            <w:r>
              <w:rPr/>
              <w:t>已领购本次采购文件。(具体方式详见本项目公告)</w:t>
            </w:r>
          </w:p>
        </w:tc>
      </w:tr>
      <w:tr>
        <w:tc>
          <w:tcPr>
            <w:tcW w:type="dxa" w:w="890"/>
          </w:tcPr>
          <w:p>
            <w:pPr>
              <w:pStyle w:val="null3"/>
            </w:pPr>
            <w:r>
              <w:rPr/>
              <w:t>12</w:t>
            </w:r>
          </w:p>
        </w:tc>
        <w:tc>
          <w:tcPr>
            <w:tcW w:type="dxa" w:w="3178"/>
          </w:tcPr>
          <w:p>
            <w:pPr>
              <w:pStyle w:val="null3"/>
            </w:pPr>
            <w:r>
              <w:rPr/>
              <w:t>本项目为非专门面向中小企业进行采购</w:t>
            </w:r>
          </w:p>
        </w:tc>
        <w:tc>
          <w:tcPr>
            <w:tcW w:type="dxa" w:w="4238"/>
          </w:tcPr>
          <w:p>
            <w:pPr>
              <w:pStyle w:val="null3"/>
            </w:pPr>
            <w:r>
              <w:rPr/>
              <w:t>本项目非专门面向中小企业（本项目采购货物所属行业为工业）；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tc>
      </w:tr>
    </w:tbl>
    <w:p>
      <w:pPr>
        <w:pStyle w:val="null3"/>
        <w:ind w:firstLine="480"/>
      </w:pPr>
      <w:r>
        <w:rPr/>
        <w:t>表二符合性审查表：</w:t>
      </w:r>
    </w:p>
    <w:p>
      <w:pPr>
        <w:pStyle w:val="null3"/>
      </w:pPr>
      <w:r>
        <w:rPr/>
        <w:t>采购包1（散装抗结核病药品）：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 1）投标报价未超过所投项目最高限价 2）对所投项目内全部招标内容进行投标报价 3）投标报价是唯一确定</w:t>
            </w:r>
          </w:p>
        </w:tc>
      </w:tr>
      <w:tr>
        <w:tc>
          <w:tcPr>
            <w:tcW w:type="dxa" w:w="890"/>
          </w:tcPr>
          <w:p>
            <w:pPr>
              <w:pStyle w:val="null3"/>
            </w:pPr>
            <w:r>
              <w:rPr/>
              <w:t>2</w:t>
            </w:r>
          </w:p>
        </w:tc>
        <w:tc>
          <w:tcPr>
            <w:tcW w:type="dxa" w:w="3178"/>
          </w:tcPr>
          <w:p>
            <w:pPr>
              <w:pStyle w:val="null3"/>
            </w:pPr>
            <w:r>
              <w:rPr/>
              <w:t>投标有效期</w:t>
            </w:r>
          </w:p>
        </w:tc>
        <w:tc>
          <w:tcPr>
            <w:tcW w:type="dxa" w:w="4238"/>
          </w:tcPr>
          <w:p>
            <w:pPr>
              <w:pStyle w:val="null3"/>
            </w:pPr>
            <w:r>
              <w:rPr/>
              <w:t>提供《投标函》，报价有效期为报价截止日后的90天</w:t>
            </w:r>
          </w:p>
        </w:tc>
      </w:tr>
      <w:tr>
        <w:tc>
          <w:tcPr>
            <w:tcW w:type="dxa" w:w="890"/>
          </w:tcPr>
          <w:p>
            <w:pPr>
              <w:pStyle w:val="null3"/>
            </w:pPr>
            <w:r>
              <w:rPr/>
              <w:t>3</w:t>
            </w:r>
          </w:p>
        </w:tc>
        <w:tc>
          <w:tcPr>
            <w:tcW w:type="dxa" w:w="3178"/>
          </w:tcPr>
          <w:p>
            <w:pPr>
              <w:pStyle w:val="null3"/>
            </w:pPr>
            <w:r>
              <w:rPr/>
              <w:t>法定代表人证明书及授权委托书</w:t>
            </w:r>
          </w:p>
        </w:tc>
        <w:tc>
          <w:tcPr>
            <w:tcW w:type="dxa" w:w="4238"/>
          </w:tcPr>
          <w:p>
            <w:pPr>
              <w:pStyle w:val="null3"/>
            </w:pPr>
            <w:r>
              <w:rPr/>
              <w:t>法定代表人证明书及授权委托书：按对应格式文件签署、盖章(原件)</w:t>
            </w:r>
          </w:p>
        </w:tc>
      </w:tr>
      <w:tr>
        <w:tc>
          <w:tcPr>
            <w:tcW w:type="dxa" w:w="890"/>
          </w:tcPr>
          <w:p>
            <w:pPr>
              <w:pStyle w:val="null3"/>
            </w:pPr>
            <w:r>
              <w:rPr/>
              <w:t>4</w:t>
            </w:r>
          </w:p>
        </w:tc>
        <w:tc>
          <w:tcPr>
            <w:tcW w:type="dxa" w:w="3178"/>
          </w:tcPr>
          <w:p>
            <w:pPr>
              <w:pStyle w:val="null3"/>
            </w:pPr>
            <w:r>
              <w:rPr/>
              <w:t>按要求签署及盖章</w:t>
            </w:r>
          </w:p>
        </w:tc>
        <w:tc>
          <w:tcPr>
            <w:tcW w:type="dxa" w:w="4238"/>
          </w:tcPr>
          <w:p>
            <w:pPr>
              <w:pStyle w:val="null3"/>
            </w:pPr>
            <w:r>
              <w:rPr/>
              <w:t>投标文件按照招标文件规定要求签署、盖章</w:t>
            </w:r>
          </w:p>
        </w:tc>
      </w:tr>
      <w:tr>
        <w:tc>
          <w:tcPr>
            <w:tcW w:type="dxa" w:w="890"/>
          </w:tcPr>
          <w:p>
            <w:pPr>
              <w:pStyle w:val="null3"/>
            </w:pPr>
            <w:r>
              <w:rPr/>
              <w:t>5</w:t>
            </w:r>
          </w:p>
        </w:tc>
        <w:tc>
          <w:tcPr>
            <w:tcW w:type="dxa" w:w="3178"/>
          </w:tcPr>
          <w:p>
            <w:pPr>
              <w:pStyle w:val="null3"/>
            </w:pPr>
            <w:r>
              <w:rPr/>
              <w:t>“★”号条款响应</w:t>
            </w:r>
          </w:p>
        </w:tc>
        <w:tc>
          <w:tcPr>
            <w:tcW w:type="dxa" w:w="4238"/>
          </w:tcPr>
          <w:p>
            <w:pPr>
              <w:pStyle w:val="null3"/>
            </w:pPr>
            <w:r>
              <w:rPr/>
              <w:t>实质性响应招标文件中“★”号条款的技术、商务要求：投标方案不得对实质性技术与商务的（即标注★号条款）条款产生偏离</w:t>
            </w:r>
          </w:p>
        </w:tc>
      </w:tr>
      <w:tr>
        <w:tc>
          <w:tcPr>
            <w:tcW w:type="dxa" w:w="890"/>
          </w:tcPr>
          <w:p>
            <w:pPr>
              <w:pStyle w:val="null3"/>
            </w:pPr>
            <w:r>
              <w:rPr/>
              <w:t>6</w:t>
            </w:r>
          </w:p>
        </w:tc>
        <w:tc>
          <w:tcPr>
            <w:tcW w:type="dxa" w:w="3178"/>
          </w:tcPr>
          <w:p>
            <w:pPr>
              <w:pStyle w:val="null3"/>
            </w:pPr>
            <w:r>
              <w:rPr/>
              <w:t>实质性响应</w:t>
            </w:r>
          </w:p>
        </w:tc>
        <w:tc>
          <w:tcPr>
            <w:tcW w:type="dxa" w:w="4238"/>
          </w:tcPr>
          <w:p>
            <w:pPr>
              <w:pStyle w:val="null3"/>
            </w:pPr>
            <w:r>
              <w:rPr/>
              <w:t>实质性响应招标文件中规定的其它情况</w:t>
            </w:r>
          </w:p>
        </w:tc>
      </w:tr>
      <w:tr>
        <w:tc>
          <w:tcPr>
            <w:tcW w:type="dxa" w:w="890"/>
          </w:tcPr>
          <w:p>
            <w:pPr>
              <w:pStyle w:val="null3"/>
            </w:pPr>
            <w:r>
              <w:rPr/>
              <w:t>7</w:t>
            </w:r>
          </w:p>
        </w:tc>
        <w:tc>
          <w:tcPr>
            <w:tcW w:type="dxa" w:w="3178"/>
          </w:tcPr>
          <w:p>
            <w:pPr>
              <w:pStyle w:val="null3"/>
            </w:pPr>
            <w:r>
              <w:rPr/>
              <w:t>本项目采购本国货物</w:t>
            </w:r>
          </w:p>
        </w:tc>
        <w:tc>
          <w:tcPr>
            <w:tcW w:type="dxa" w:w="4238"/>
          </w:tcPr>
          <w:p>
            <w:pPr>
              <w:pStyle w:val="null3"/>
            </w:pPr>
            <w:r>
              <w:rPr/>
              <w:t>本项目采购本国货物</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采购包1(散装抗结核病药品):</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投标人供货能力和稳定性 (10.0分)</w:t>
            </w:r>
          </w:p>
        </w:tc>
        <w:tc>
          <w:tcPr>
            <w:tcW w:type="dxa" w:w="5076"/>
          </w:tcPr>
          <w:p>
            <w:pPr>
              <w:pStyle w:val="null3"/>
              <w:jc w:val="left"/>
            </w:pPr>
            <w:r>
              <w:rPr/>
              <w:t>提供验收日期为2024年1月1日至投标截止时间止与所投产品相同剂型和规格的产品收货验收证明，每提供1份得1分，最高得10分，未提供不得分。</w:t>
            </w:r>
          </w:p>
        </w:tc>
      </w:tr>
      <w:tr>
        <w:tc>
          <w:tcPr>
            <w:tcW w:type="dxa" w:w="922"/>
            <w:gridSpan w:val="2"/>
            <w:vMerge/>
          </w:tcPr>
          <w:p/>
        </w:tc>
        <w:tc>
          <w:tcPr>
            <w:tcW w:type="dxa" w:w="2307"/>
          </w:tcPr>
          <w:p>
            <w:pPr>
              <w:pStyle w:val="null3"/>
              <w:jc w:val="left"/>
            </w:pPr>
            <w:r>
              <w:rPr/>
              <w:t>产品质量可靠性 (10.0分)</w:t>
            </w:r>
          </w:p>
        </w:tc>
        <w:tc>
          <w:tcPr>
            <w:tcW w:type="dxa" w:w="5076"/>
          </w:tcPr>
          <w:p>
            <w:pPr>
              <w:pStyle w:val="null3"/>
              <w:jc w:val="left"/>
            </w:pPr>
            <w:r>
              <w:rPr/>
              <w:t>根据投标人原辅料药和内包装材料的来源、产品有效期的控制、规范化管理、质量保障措施及相关承诺等进行评审：原辅料药和内包装材料的来源合法合规、能提供有效证明材料、产品有效期的控制科学,具有规范化的管理和质量保障措施,，完全提供得10分；原辅料药和内包装材料的来源合法合规、产品有效期的控制情况一般,具有管理和质量保障措施,得6分；原辅料药和内包装材料的来源、产品有效期的控制情况较差,具有管理和质量保障措施较差，得1分；无，不得分。</w:t>
            </w:r>
          </w:p>
        </w:tc>
      </w:tr>
      <w:tr>
        <w:tc>
          <w:tcPr>
            <w:tcW w:type="dxa" w:w="922"/>
            <w:gridSpan w:val="2"/>
            <w:vMerge/>
          </w:tcPr>
          <w:p/>
        </w:tc>
        <w:tc>
          <w:tcPr>
            <w:tcW w:type="dxa" w:w="2307"/>
          </w:tcPr>
          <w:p>
            <w:pPr>
              <w:pStyle w:val="null3"/>
              <w:jc w:val="left"/>
            </w:pPr>
            <w:r>
              <w:rPr/>
              <w:t>药品通过一致性评价 (10.0分)</w:t>
            </w:r>
          </w:p>
        </w:tc>
        <w:tc>
          <w:tcPr>
            <w:tcW w:type="dxa" w:w="5076"/>
          </w:tcPr>
          <w:p>
            <w:pPr>
              <w:pStyle w:val="null3"/>
              <w:jc w:val="left"/>
            </w:pPr>
            <w:r>
              <w:rPr/>
              <w:t>所投相同规格含量的药品通过一致性评价的得10分，不通过不得分。 注：投标人应提供通过一致性评价的证明材料，未提供证明材料不得分。</w:t>
            </w:r>
          </w:p>
        </w:tc>
      </w:tr>
      <w:tr>
        <w:tc>
          <w:tcPr>
            <w:tcW w:type="dxa" w:w="922"/>
            <w:gridSpan w:val="2"/>
            <w:vMerge/>
          </w:tcPr>
          <w:p/>
        </w:tc>
        <w:tc>
          <w:tcPr>
            <w:tcW w:type="dxa" w:w="2307"/>
          </w:tcPr>
          <w:p>
            <w:pPr>
              <w:pStyle w:val="null3"/>
              <w:jc w:val="left"/>
            </w:pPr>
            <w:r>
              <w:rPr/>
              <w:t>抽检合格记录 (10.0分)</w:t>
            </w:r>
          </w:p>
        </w:tc>
        <w:tc>
          <w:tcPr>
            <w:tcW w:type="dxa" w:w="5076"/>
          </w:tcPr>
          <w:p>
            <w:pPr>
              <w:pStyle w:val="null3"/>
              <w:jc w:val="left"/>
            </w:pPr>
            <w:r>
              <w:rPr/>
              <w:t>投标人所投相同剂型和规格含量的药品2019至投标截止时间止抽检无不合格记录，需提供药检部门出具的证明材料，每提供一个年度得2分，最高10分；若不提供证明材料或者有不合格记录的，本项不得分。</w:t>
            </w:r>
          </w:p>
        </w:tc>
      </w:tr>
      <w:tr>
        <w:tc>
          <w:tcPr>
            <w:tcW w:type="dxa" w:w="922"/>
            <w:gridSpan w:val="2"/>
            <w:vMerge/>
          </w:tcPr>
          <w:p/>
        </w:tc>
        <w:tc>
          <w:tcPr>
            <w:tcW w:type="dxa" w:w="2307"/>
          </w:tcPr>
          <w:p>
            <w:pPr>
              <w:pStyle w:val="null3"/>
              <w:jc w:val="left"/>
            </w:pPr>
            <w:r>
              <w:rPr/>
              <w:t>项目实施方案及管理水平保障 (10.0分)</w:t>
            </w:r>
          </w:p>
        </w:tc>
        <w:tc>
          <w:tcPr>
            <w:tcW w:type="dxa" w:w="5076"/>
          </w:tcPr>
          <w:p>
            <w:pPr>
              <w:pStyle w:val="null3"/>
              <w:jc w:val="left"/>
            </w:pPr>
            <w:r>
              <w:rPr/>
              <w:t>项目整体实施方案包含明确的项目组织生产实施方案、人员保障配置方案、产品运输方案，方案内容进行了全面有效细化、科学合理、思路清晰；质量控制目标明确，且投标文件所提供的内容能整体保障项目的有序进行，管理措施保障到位，能够充分满足项目目标的实现；制定有针对本项目的明确的对药品厂家的供货、药品质量反馈与管理、药效及副作用问题解决行为的管理机制，充分考虑到了采购单位的管理需求及管理便利性，机制的设计和实现方式具备可行性，且涵盖有明确清晰可行的在不同厂家药品搭配使用情况下的上述药品质量、药效问题的解决，具备完善的药品售后服务响应机制，提供有药品使用、保存及相关临床使用领域的培训，服务宗旨明确、服务方案的设计充分合理、售后服务的服务便捷性及效率充分满足使用需求，后续跟踪服务具体到位，能够保障采购人不需投入额外的管理成本。 方案切实可行、设计合理、服务优质、管理到位的得10分；方案能满足需求得5分；方案部分能满足的得2分；方案不能满足上述需求不得分。</w:t>
            </w:r>
          </w:p>
        </w:tc>
      </w:tr>
      <w:tr>
        <w:tc>
          <w:tcPr>
            <w:tcW w:type="dxa" w:w="922"/>
            <w:gridSpan w:val="2"/>
            <w:vMerge w:val="restart"/>
          </w:tcPr>
          <w:p>
            <w:pPr>
              <w:pStyle w:val="null3"/>
              <w:jc w:val="center"/>
            </w:pPr>
            <w:r>
              <w:rPr/>
              <w:t>商务部分</w:t>
            </w:r>
          </w:p>
        </w:tc>
        <w:tc>
          <w:tcPr>
            <w:tcW w:type="dxa" w:w="2307"/>
          </w:tcPr>
          <w:p>
            <w:pPr>
              <w:pStyle w:val="null3"/>
              <w:jc w:val="left"/>
            </w:pPr>
            <w:r>
              <w:rPr/>
              <w:t>履约评价 (6.0分)</w:t>
            </w:r>
          </w:p>
        </w:tc>
        <w:tc>
          <w:tcPr>
            <w:tcW w:type="dxa" w:w="5076"/>
          </w:tcPr>
          <w:p>
            <w:pPr>
              <w:pStyle w:val="null3"/>
              <w:jc w:val="left"/>
            </w:pPr>
            <w:r>
              <w:rPr/>
              <w:t>根据投标人提供的2024年1月1日至2024年12月31日止用户对投标人既往履约服务的评价情况进行评审，每提供一份由免费抗结核药物使用单位出具的满意或优秀评价得1分，最多得6分（同一用户不重复计分）。</w:t>
            </w:r>
          </w:p>
        </w:tc>
      </w:tr>
      <w:tr>
        <w:tc>
          <w:tcPr>
            <w:tcW w:type="dxa" w:w="922"/>
            <w:gridSpan w:val="2"/>
            <w:vMerge/>
          </w:tcPr>
          <w:p/>
        </w:tc>
        <w:tc>
          <w:tcPr>
            <w:tcW w:type="dxa" w:w="2307"/>
          </w:tcPr>
          <w:p>
            <w:pPr>
              <w:pStyle w:val="null3"/>
              <w:jc w:val="left"/>
            </w:pPr>
            <w:r>
              <w:rPr/>
              <w:t>与本项目相同剂型和规格项目业绩 (14.0分)</w:t>
            </w:r>
          </w:p>
        </w:tc>
        <w:tc>
          <w:tcPr>
            <w:tcW w:type="dxa" w:w="5076"/>
          </w:tcPr>
          <w:p>
            <w:pPr>
              <w:pStyle w:val="null3"/>
              <w:jc w:val="left"/>
            </w:pPr>
            <w:r>
              <w:rPr/>
              <w:t>投标人提供2022年1月1日至投标截止时间止同类项目业绩（采购人/用户以合同签订日期为准）与本项目所投产品相同剂型和规格的项目业绩：每提供一个得1分，本项最高14分。注：需提供合同复印件加盖公章，缺任何一项均不得分，如同一个甲方同一年度内的业绩仅计算一次，时间以合同签订时间为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本项目投标报价得分按照各药品权重配比进行计算。（序号1：乙胺丁醇片/胶囊投标单价为a，占价格分权重39%。序号2：吡嗪酰胺片/胶囊投标单价为b，占价格分权重17%。序号3：异烟肼片/胶囊投标单价为c，占价格分权重36%。序号4：利福平片/胶囊投标单价为d，占价格分权重8%。） 投标报价计算公式=a*39%+b*17%+c*36%+d*8%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评标结果按评审后总得分由高到低顺序排列。总得分相同的按投标报价由低到高顺序排列。排名第一的投标供应商为第一中标候选人，排名第二的投标供应商为第二中标候选人。 （提供相同品牌产品（非单一产品采购，以核心产品为准。多个核心产品的，有一种产品品牌相同，即视为提供相同品牌产品），评审后得分最高的同品牌投标人获得中标人推荐资格；中标候选人并列的，采购人可委托评标委员会按下列顺序比较确定中标人：(1)技术评分（由高到低）；（2）节能产品；（3）环保产品。如以上都相同的，名次由采购人采取随机抽取方式确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广东省政府采购</w:t>
      </w:r>
    </w:p>
    <w:p>
      <w:pPr>
        <w:pStyle w:val="null3"/>
        <w:jc w:val="center"/>
      </w:pPr>
      <w:r>
        <w:rPr>
          <w:sz w:val="72"/>
          <w:b/>
        </w:rPr>
        <w:t>合同书</w:t>
      </w:r>
    </w:p>
    <w:p>
      <w:pPr>
        <w:pStyle w:val="null3"/>
        <w:jc w:val="center"/>
      </w:pPr>
      <w:r>
        <w:rPr>
          <w:sz w:val="44"/>
          <w:b/>
        </w:rPr>
        <w:t>（货物类）</w:t>
      </w:r>
    </w:p>
    <w:p>
      <w:pPr>
        <w:pStyle w:val="null3"/>
        <w:jc w:val="center"/>
      </w:pPr>
      <w:r>
        <w:rPr>
          <w:sz w:val="32"/>
          <w:b/>
        </w:rPr>
        <w:t>合同编号：</w:t>
      </w:r>
      <w:r>
        <w:rPr>
          <w:sz w:val="32"/>
          <w:b/>
          <w:u w:val="single"/>
        </w:rPr>
        <w:t xml:space="preserve">              </w:t>
      </w:r>
    </w:p>
    <w:p>
      <w:pPr>
        <w:pStyle w:val="null3"/>
        <w:ind w:firstLine="643"/>
        <w:jc w:val="both"/>
      </w:pPr>
      <w:r>
        <w:rPr>
          <w:sz w:val="32"/>
          <w:b/>
        </w:rPr>
        <w:t xml:space="preserve">项目编号：            </w:t>
      </w:r>
      <w:r>
        <w:rPr>
          <w:sz w:val="32"/>
          <w:b/>
          <w:u w:val="single"/>
        </w:rPr>
        <w:t xml:space="preserve">  </w:t>
      </w:r>
    </w:p>
    <w:p>
      <w:pPr>
        <w:pStyle w:val="null3"/>
        <w:ind w:firstLine="643"/>
        <w:jc w:val="both"/>
      </w:pPr>
      <w:r>
        <w:rPr>
          <w:sz w:val="32"/>
          <w:b/>
        </w:rPr>
        <w:t>项目名称：</w:t>
      </w:r>
      <w:r>
        <w:rPr>
          <w:sz w:val="32"/>
          <w:b/>
          <w:u w:val="single"/>
        </w:rPr>
        <w:t xml:space="preserve">                                    </w:t>
      </w:r>
    </w:p>
    <w:p>
      <w:pPr>
        <w:pStyle w:val="null3"/>
        <w:jc w:val="center"/>
      </w:pPr>
      <w:r>
        <w:rPr>
          <w:sz w:val="36"/>
          <w:b/>
        </w:rPr>
        <w:t>采购合同</w:t>
      </w:r>
    </w:p>
    <w:p>
      <w:pPr>
        <w:pStyle w:val="null3"/>
        <w:jc w:val="both"/>
      </w:pPr>
      <w:r>
        <w:rPr>
          <w:sz w:val="24"/>
          <w:b/>
        </w:rPr>
        <w:t>甲方（采购人）：广东省结核病控制中心                   合同编号：</w:t>
      </w:r>
    </w:p>
    <w:p>
      <w:pPr>
        <w:pStyle w:val="null3"/>
        <w:jc w:val="left"/>
      </w:pPr>
      <w:r>
        <w:rPr>
          <w:sz w:val="24"/>
          <w:b/>
        </w:rPr>
        <w:t>乙方(中标人)：                                        签约地点：广州</w:t>
      </w:r>
    </w:p>
    <w:p>
      <w:pPr>
        <w:pStyle w:val="null3"/>
        <w:ind w:firstLine="480"/>
        <w:jc w:val="both"/>
      </w:pPr>
      <w:r>
        <w:rPr>
          <w:sz w:val="24"/>
        </w:rPr>
        <w:t>根据《中华人民共和国政府采购法》、《中华人民共和国药品管理法》及2025年月</w:t>
      </w:r>
      <w:r>
        <w:rPr>
          <w:sz w:val="24"/>
          <w:u w:val="single"/>
        </w:rPr>
        <w:t xml:space="preserve">  </w:t>
      </w:r>
      <w:r>
        <w:rPr>
          <w:sz w:val="24"/>
        </w:rPr>
        <w:t xml:space="preserve">日关于   </w:t>
      </w:r>
      <w:r>
        <w:rPr>
          <w:sz w:val="24"/>
          <w:u w:val="single"/>
        </w:rPr>
        <w:t xml:space="preserve">              </w:t>
      </w:r>
      <w:r>
        <w:rPr>
          <w:sz w:val="24"/>
        </w:rPr>
        <w:t>招标文件(项目编号：</w:t>
      </w:r>
      <w:r>
        <w:rPr>
          <w:sz w:val="24"/>
          <w:u w:val="single"/>
        </w:rPr>
        <w:t xml:space="preserve">           </w:t>
      </w:r>
      <w:r>
        <w:rPr>
          <w:sz w:val="24"/>
        </w:rPr>
        <w:t>)的要求，经双方协商一致，签订本合同。</w:t>
      </w:r>
    </w:p>
    <w:p>
      <w:pPr>
        <w:pStyle w:val="null3"/>
        <w:jc w:val="both"/>
      </w:pPr>
      <w:r>
        <w:rPr>
          <w:sz w:val="24"/>
          <w:b/>
        </w:rPr>
        <w:t>1</w:t>
      </w:r>
      <w:r>
        <w:rPr>
          <w:sz w:val="24"/>
          <w:b/>
        </w:rPr>
        <w:t>、专用药品</w:t>
      </w:r>
    </w:p>
    <w:tbl>
      <w:tblPr>
        <w:tblW w:w="0" w:type="auto"/>
        <w:tblBorders>
          <w:top w:val="none" w:color="000000" w:sz="4"/>
          <w:left w:val="none" w:color="000000" w:sz="4"/>
          <w:bottom w:val="none" w:color="000000" w:sz="4"/>
          <w:right w:val="none" w:color="000000" w:sz="4"/>
          <w:insideH w:val="none"/>
          <w:insideV w:val="none"/>
        </w:tblBorders>
      </w:tblPr>
      <w:tblGrid>
        <w:gridCol w:w="684"/>
        <w:gridCol w:w="830"/>
        <w:gridCol w:w="1453"/>
        <w:gridCol w:w="964"/>
        <w:gridCol w:w="1282"/>
        <w:gridCol w:w="1380"/>
        <w:gridCol w:w="1710"/>
      </w:tblGrid>
      <w:tr>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货物名称</w:t>
            </w:r>
          </w:p>
        </w:tc>
        <w:tc>
          <w:tcPr>
            <w:tcW w:type="dxa" w:w="8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规格</w:t>
            </w:r>
          </w:p>
          <w:p>
            <w:pPr>
              <w:pStyle w:val="null3"/>
              <w:jc w:val="center"/>
            </w:pPr>
            <w:r>
              <w:rPr>
                <w:sz w:val="24"/>
                <w:b/>
              </w:rPr>
              <w:t>型号</w:t>
            </w:r>
          </w:p>
        </w:tc>
        <w:tc>
          <w:tcPr>
            <w:tcW w:type="dxa" w:w="14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产地厂家</w:t>
            </w:r>
          </w:p>
        </w:tc>
        <w:tc>
          <w:tcPr>
            <w:tcW w:type="dxa" w:w="9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单价</w:t>
            </w:r>
          </w:p>
          <w:p>
            <w:pPr>
              <w:pStyle w:val="null3"/>
              <w:jc w:val="center"/>
            </w:pPr>
            <w:r>
              <w:rPr>
                <w:sz w:val="24"/>
                <w:b/>
              </w:rPr>
              <w:t>(</w:t>
            </w:r>
            <w:r>
              <w:rPr>
                <w:sz w:val="24"/>
                <w:b/>
              </w:rPr>
              <w:t>元/片)</w:t>
            </w:r>
          </w:p>
        </w:tc>
        <w:tc>
          <w:tcPr>
            <w:tcW w:type="dxa" w:w="12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数量</w:t>
            </w:r>
          </w:p>
          <w:p>
            <w:pPr>
              <w:pStyle w:val="null3"/>
              <w:jc w:val="center"/>
            </w:pPr>
            <w:r>
              <w:rPr>
                <w:sz w:val="24"/>
                <w:b/>
              </w:rPr>
              <w:t>（片）</w:t>
            </w:r>
          </w:p>
        </w:tc>
        <w:tc>
          <w:tcPr>
            <w:tcW w:type="dxa" w:w="13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金额</w:t>
            </w:r>
          </w:p>
          <w:p>
            <w:pPr>
              <w:pStyle w:val="null3"/>
              <w:jc w:val="center"/>
            </w:pPr>
            <w:r>
              <w:rPr>
                <w:sz w:val="24"/>
                <w:b/>
              </w:rPr>
              <w:t>（元）</w:t>
            </w:r>
          </w:p>
        </w:tc>
        <w:tc>
          <w:tcPr>
            <w:tcW w:type="dxa" w:w="17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交货地点、</w:t>
            </w:r>
          </w:p>
          <w:p>
            <w:pPr>
              <w:pStyle w:val="null3"/>
              <w:jc w:val="center"/>
            </w:pPr>
            <w:r>
              <w:rPr>
                <w:sz w:val="24"/>
                <w:b/>
              </w:rPr>
              <w:t>交货时间</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8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03"/>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备注：</w:t>
            </w:r>
          </w:p>
        </w:tc>
      </w:tr>
    </w:tbl>
    <w:p>
      <w:pPr>
        <w:pStyle w:val="null3"/>
        <w:jc w:val="both"/>
      </w:pPr>
      <w:r>
        <w:rPr>
          <w:sz w:val="24"/>
          <w:b/>
        </w:rPr>
        <w:t>2</w:t>
      </w:r>
      <w:r>
        <w:rPr>
          <w:sz w:val="24"/>
          <w:b/>
        </w:rPr>
        <w:t>、合同总价</w:t>
      </w:r>
    </w:p>
    <w:p>
      <w:pPr>
        <w:pStyle w:val="null3"/>
        <w:ind w:firstLine="480"/>
        <w:jc w:val="both"/>
      </w:pPr>
      <w:r>
        <w:rPr>
          <w:sz w:val="24"/>
        </w:rPr>
        <w:t>合同总价为人民币(大写)：      ，即¥</w:t>
      </w:r>
      <w:r>
        <w:rPr>
          <w:sz w:val="24"/>
          <w:u w:val="single"/>
        </w:rPr>
        <w:t xml:space="preserve">       </w:t>
      </w:r>
      <w:r>
        <w:rPr>
          <w:sz w:val="24"/>
        </w:rPr>
        <w:t>元（含税）。</w:t>
      </w:r>
    </w:p>
    <w:p>
      <w:pPr>
        <w:pStyle w:val="null3"/>
        <w:jc w:val="both"/>
      </w:pPr>
      <w:r>
        <w:rPr>
          <w:sz w:val="24"/>
          <w:b/>
        </w:rPr>
        <w:t>3</w:t>
      </w:r>
      <w:r>
        <w:rPr>
          <w:sz w:val="24"/>
          <w:b/>
        </w:rPr>
        <w:t xml:space="preserve">、合同组成 </w:t>
      </w:r>
    </w:p>
    <w:p>
      <w:pPr>
        <w:pStyle w:val="null3"/>
        <w:ind w:firstLine="480"/>
        <w:jc w:val="both"/>
      </w:pPr>
      <w:r>
        <w:rPr>
          <w:sz w:val="24"/>
        </w:rPr>
        <w:t>详细价格、技术说明及其它有关合同货物的特定信息合同附件说明。所有附件及本项目的招投标文件、会议纪要、协议等均为本合同不可分割之一部分。</w:t>
      </w:r>
    </w:p>
    <w:p>
      <w:pPr>
        <w:pStyle w:val="null3"/>
        <w:jc w:val="both"/>
      </w:pPr>
      <w:r>
        <w:rPr>
          <w:sz w:val="24"/>
          <w:b/>
        </w:rPr>
        <w:t>4</w:t>
      </w:r>
      <w:r>
        <w:rPr>
          <w:sz w:val="24"/>
          <w:b/>
        </w:rPr>
        <w:t>、专用药品产地及标准</w:t>
      </w:r>
    </w:p>
    <w:p>
      <w:pPr>
        <w:pStyle w:val="null3"/>
        <w:ind w:firstLine="480"/>
        <w:jc w:val="both"/>
      </w:pPr>
      <w:r>
        <w:rPr>
          <w:sz w:val="24"/>
        </w:rPr>
        <w:t>4.1</w:t>
      </w:r>
      <w:r>
        <w:rPr>
          <w:sz w:val="24"/>
        </w:rPr>
        <w:t>乙方保证所供专用药品是制造商直接生产的全新产品。</w:t>
      </w:r>
    </w:p>
    <w:p>
      <w:pPr>
        <w:pStyle w:val="null3"/>
        <w:ind w:firstLine="480"/>
        <w:jc w:val="both"/>
      </w:pPr>
      <w:r>
        <w:rPr>
          <w:sz w:val="24"/>
        </w:rPr>
        <w:t>4.2</w:t>
      </w:r>
      <w:r>
        <w:rPr>
          <w:sz w:val="24"/>
        </w:rPr>
        <w:t>标准：本合同所指的专用药品服务应符合合同的技术规格所述的标准：如果没有提及适用标准，则应符合中华人民共和国国家标准或行业标准；如果中华人民共和国没有相关标准的，则采用专用药品来源适用的官方标准。这些标准必须是有关机构发布的最新版本的标准。</w:t>
      </w:r>
    </w:p>
    <w:p>
      <w:pPr>
        <w:pStyle w:val="null3"/>
        <w:jc w:val="both"/>
      </w:pPr>
      <w:r>
        <w:rPr>
          <w:sz w:val="24"/>
          <w:b/>
        </w:rPr>
        <w:t>5</w:t>
      </w:r>
      <w:r>
        <w:rPr>
          <w:sz w:val="24"/>
          <w:b/>
        </w:rPr>
        <w:t>、专用药品供应及包装、运输</w:t>
      </w:r>
    </w:p>
    <w:p>
      <w:pPr>
        <w:pStyle w:val="null3"/>
        <w:ind w:firstLine="480"/>
        <w:jc w:val="both"/>
      </w:pPr>
      <w:r>
        <w:rPr>
          <w:sz w:val="24"/>
        </w:rPr>
        <w:t>5.1</w:t>
      </w:r>
      <w:r>
        <w:rPr>
          <w:sz w:val="24"/>
        </w:rPr>
        <w:t>合同生效后，乙方按甲方分期订购计划方案将专用药品送达交货地点并完成验收，并交付甲方使用。则乙方应当在收到每批次订单通知后的15日内（期间）将货物交付至广东省结核病控制中心指定的省级及其下属地市级、区（县）级结防机构的药品仓库。</w:t>
      </w:r>
    </w:p>
    <w:p>
      <w:pPr>
        <w:pStyle w:val="null3"/>
        <w:ind w:firstLine="480"/>
        <w:jc w:val="both"/>
      </w:pPr>
      <w:r>
        <w:rPr>
          <w:sz w:val="24"/>
        </w:rPr>
        <w:t>5.2</w:t>
      </w:r>
      <w:r>
        <w:rPr>
          <w:sz w:val="24"/>
        </w:rPr>
        <w:t>包装必须与运输方式相适应，包装方式的确定按招标文件要求，所有药品的包装箱、包装盒上需印上“政府提供免费药品”字样。包装费用与运输中的损失均由乙方承担，由于不适当的包装而造成专用药品在运输过程中有任何损失由乙方承担。</w:t>
      </w:r>
    </w:p>
    <w:p>
      <w:pPr>
        <w:pStyle w:val="null3"/>
        <w:ind w:firstLine="480"/>
        <w:jc w:val="both"/>
      </w:pPr>
      <w:r>
        <w:rPr>
          <w:sz w:val="24"/>
        </w:rPr>
        <w:t>5.3</w:t>
      </w:r>
      <w:r>
        <w:rPr>
          <w:sz w:val="24"/>
        </w:rPr>
        <w:t>专用工具及备件应分别包装，并在包装箱外加以注明其品名和用处。</w:t>
      </w:r>
    </w:p>
    <w:p>
      <w:pPr>
        <w:pStyle w:val="null3"/>
        <w:ind w:firstLine="480"/>
        <w:jc w:val="both"/>
      </w:pPr>
      <w:r>
        <w:rPr>
          <w:sz w:val="24"/>
        </w:rPr>
        <w:t>5.4</w:t>
      </w:r>
      <w:r>
        <w:rPr>
          <w:sz w:val="24"/>
        </w:rPr>
        <w:t>包装费、运输费包含在合同总价内。</w:t>
      </w:r>
    </w:p>
    <w:p>
      <w:pPr>
        <w:pStyle w:val="null3"/>
        <w:jc w:val="both"/>
      </w:pPr>
      <w:r>
        <w:rPr>
          <w:sz w:val="24"/>
          <w:b/>
        </w:rPr>
        <w:t>6</w:t>
      </w:r>
      <w:r>
        <w:rPr>
          <w:sz w:val="24"/>
          <w:b/>
        </w:rPr>
        <w:t>、检验与验收</w:t>
      </w:r>
    </w:p>
    <w:p>
      <w:pPr>
        <w:pStyle w:val="null3"/>
        <w:ind w:firstLine="480"/>
        <w:jc w:val="both"/>
      </w:pPr>
      <w:r>
        <w:rPr>
          <w:sz w:val="24"/>
        </w:rPr>
        <w:t>6.1</w:t>
      </w:r>
      <w:r>
        <w:rPr>
          <w:sz w:val="24"/>
        </w:rPr>
        <w:t>制造商必须在专用药品出厂前，全面、准确地检验其质量、规格和数量，签发质量证明书，并在生产过程中主动接受甲方对其生产情况的考察与监督。</w:t>
      </w:r>
    </w:p>
    <w:p>
      <w:pPr>
        <w:pStyle w:val="null3"/>
        <w:ind w:firstLine="480"/>
        <w:jc w:val="both"/>
      </w:pPr>
      <w:r>
        <w:rPr>
          <w:sz w:val="24"/>
        </w:rPr>
        <w:t>6.2</w:t>
      </w:r>
      <w:r>
        <w:rPr>
          <w:sz w:val="24"/>
        </w:rPr>
        <w:t>在专用药品抵达交货目的地后，甲方就其质量、规格和数量进行初步检验，并签发检验证明书。如果发现到货的质量、规格和数量与合同不符，甲方有权拒收，并可向乙方索赔。</w:t>
      </w:r>
    </w:p>
    <w:p>
      <w:pPr>
        <w:pStyle w:val="null3"/>
        <w:ind w:firstLine="480"/>
        <w:jc w:val="both"/>
      </w:pPr>
      <w:r>
        <w:rPr>
          <w:sz w:val="24"/>
        </w:rPr>
        <w:t>6.3</w:t>
      </w:r>
      <w:r>
        <w:rPr>
          <w:sz w:val="24"/>
        </w:rPr>
        <w:t>如果发现专用药品的质量和规格与合同规定不符或专用药品在质量保证期内被证明有缺陷，包括内在缺陷或使用不适当原材料，甲方将有权要求有关部门进行检验，并依据检验证书向乙方索赔。</w:t>
      </w:r>
    </w:p>
    <w:p>
      <w:pPr>
        <w:pStyle w:val="null3"/>
        <w:ind w:firstLine="480"/>
        <w:jc w:val="both"/>
      </w:pPr>
      <w:r>
        <w:rPr>
          <w:sz w:val="24"/>
        </w:rPr>
        <w:t>6.4</w:t>
      </w:r>
      <w:r>
        <w:rPr>
          <w:sz w:val="24"/>
        </w:rPr>
        <w:t>乙方须将专用药品运达交货现场，专用药品在四小时内完成该批的交货，以便采购人验收及使用。</w:t>
      </w:r>
    </w:p>
    <w:p>
      <w:pPr>
        <w:pStyle w:val="null3"/>
        <w:ind w:firstLine="480"/>
        <w:jc w:val="both"/>
      </w:pPr>
      <w:r>
        <w:rPr>
          <w:sz w:val="24"/>
        </w:rPr>
        <w:t>6.5</w:t>
      </w:r>
      <w:r>
        <w:rPr>
          <w:sz w:val="24"/>
        </w:rPr>
        <w:t>专用药品通过交货验收后，按照本合同规定的技术规格、制造商的技术规范进行验收，验收合格后，供需双方签署验收合格证明书一式二份，双方各一份。</w:t>
      </w:r>
    </w:p>
    <w:p>
      <w:pPr>
        <w:pStyle w:val="null3"/>
        <w:ind w:firstLine="480"/>
        <w:jc w:val="both"/>
      </w:pPr>
      <w:r>
        <w:rPr>
          <w:sz w:val="24"/>
        </w:rPr>
        <w:t>6.6</w:t>
      </w:r>
      <w:r>
        <w:rPr>
          <w:sz w:val="24"/>
        </w:rPr>
        <w:t>在有关部门进行的验收时，乙方应及时配合甲方，如乙方在甲方通知后仍不及时到场配合验收，则视乙方的合同义务未完成，由此造成甲方损失的，甲方有权提出索赔。</w:t>
      </w:r>
    </w:p>
    <w:p>
      <w:pPr>
        <w:pStyle w:val="null3"/>
        <w:ind w:firstLine="480"/>
        <w:jc w:val="both"/>
      </w:pPr>
      <w:r>
        <w:rPr>
          <w:sz w:val="24"/>
        </w:rPr>
        <w:t>6.7</w:t>
      </w:r>
      <w:r>
        <w:rPr>
          <w:sz w:val="24"/>
        </w:rPr>
        <w:t>收货单位收到药品后，甲方有权委托药品检验部门对每次交付的药品随机对其中一个批号的产品进行抽样检查。抽样数量由检验部门决定(不包含在供货合同数量内) 。若检验结果不合格，则委托广东省药品检验所对这次交货的每批产品均进行抽检。抽样、检验所需费用由乙方承担，由于药品质量问题要求回收药品时产生的费用及损失由乙方承担。 若对药品质量出现争议，则以广东省药品检验所的检验报告为准。</w:t>
      </w:r>
    </w:p>
    <w:p>
      <w:pPr>
        <w:pStyle w:val="null3"/>
        <w:ind w:firstLine="480"/>
        <w:jc w:val="both"/>
      </w:pPr>
      <w:r>
        <w:rPr>
          <w:sz w:val="24"/>
        </w:rPr>
        <w:t>6.8</w:t>
      </w:r>
      <w:r>
        <w:rPr>
          <w:sz w:val="24"/>
        </w:rPr>
        <w:t>货物提交给甲方后，甲方在质量保证期内有权要求地级市的药品检验所对药品实施检验。由于药品质量问题要求回收药品时的费用及损失由乙方承担。若对药品质量出现争议，则以广东省药品检验所的检验报告为准。</w:t>
      </w:r>
    </w:p>
    <w:p>
      <w:pPr>
        <w:pStyle w:val="null3"/>
        <w:jc w:val="both"/>
      </w:pPr>
      <w:r>
        <w:rPr>
          <w:sz w:val="24"/>
          <w:b/>
        </w:rPr>
        <w:t>7</w:t>
      </w:r>
      <w:r>
        <w:rPr>
          <w:sz w:val="24"/>
          <w:b/>
        </w:rPr>
        <w:t>、质量保证</w:t>
      </w:r>
    </w:p>
    <w:p>
      <w:pPr>
        <w:pStyle w:val="null3"/>
        <w:ind w:firstLine="480"/>
        <w:jc w:val="both"/>
      </w:pPr>
      <w:r>
        <w:rPr>
          <w:sz w:val="24"/>
        </w:rPr>
        <w:t>7.1</w:t>
      </w:r>
      <w:r>
        <w:rPr>
          <w:sz w:val="24"/>
        </w:rPr>
        <w:t>乙方必须保证所供专用药品的各方面与合同规定的质量、规格和性能相一致，在其正确使用情况下，乙方必须对其的正常使用给予壹年零拾个月的质量保证期，此保证期从甲方全面验收合格之日起开始计算。</w:t>
      </w:r>
    </w:p>
    <w:p>
      <w:pPr>
        <w:pStyle w:val="null3"/>
        <w:ind w:firstLine="480"/>
        <w:jc w:val="both"/>
      </w:pPr>
      <w:r>
        <w:rPr>
          <w:sz w:val="24"/>
        </w:rPr>
        <w:t>7.2</w:t>
      </w:r>
      <w:r>
        <w:rPr>
          <w:sz w:val="24"/>
        </w:rPr>
        <w:t>因质量问题导致药品服用者出现身体损害等健康问题，乙方无条件承担一切后果，包括但不限于赔偿治疗费用、误工费等及相应法律责任。</w:t>
      </w:r>
    </w:p>
    <w:p>
      <w:pPr>
        <w:pStyle w:val="null3"/>
        <w:jc w:val="both"/>
      </w:pPr>
      <w:r>
        <w:rPr>
          <w:sz w:val="24"/>
          <w:b/>
        </w:rPr>
        <w:t>8</w:t>
      </w:r>
      <w:r>
        <w:rPr>
          <w:sz w:val="24"/>
          <w:b/>
        </w:rPr>
        <w:t>、知识产权</w:t>
      </w:r>
    </w:p>
    <w:p>
      <w:pPr>
        <w:pStyle w:val="null3"/>
        <w:ind w:firstLine="480"/>
        <w:jc w:val="both"/>
      </w:pPr>
      <w:r>
        <w:rPr>
          <w:sz w:val="24"/>
        </w:rPr>
        <w:t>乙方应保证，在中华人民共和国境内使用投标货物、技术、服务或其任何一部分时，不会产生因第三方提出侵犯其专利权、商标权或其它知识产权而引起的法律和经济纠纷。如发生此类纠纷，由乙方承担一切责任。如乙方不拥有相应的知识产权，则在合同总价中必须包括合法获取该知识产权的相关费用。</w:t>
      </w:r>
    </w:p>
    <w:p>
      <w:pPr>
        <w:pStyle w:val="null3"/>
        <w:jc w:val="both"/>
      </w:pPr>
      <w:r>
        <w:rPr>
          <w:sz w:val="24"/>
          <w:b/>
        </w:rPr>
        <w:t>9</w:t>
      </w:r>
      <w:r>
        <w:rPr>
          <w:sz w:val="24"/>
          <w:b/>
        </w:rPr>
        <w:t>、付款方式</w:t>
      </w:r>
    </w:p>
    <w:p>
      <w:pPr>
        <w:pStyle w:val="null3"/>
        <w:ind w:firstLine="480"/>
        <w:jc w:val="both"/>
      </w:pPr>
      <w:r>
        <w:rPr>
          <w:sz w:val="24"/>
        </w:rPr>
        <w:t>9.1</w:t>
      </w:r>
      <w:r>
        <w:rPr>
          <w:sz w:val="24"/>
        </w:rPr>
        <w:t>合同生效后，乙方按合同约定金额开具符合国家有关财税规定的的合法、有效的增值税普通发票给甲方。甲方将货款转入双方认可的第三方银行托管，按乙方完成的批次分次支付货款。如甲方验收完成一批次药品后，乙方凭以下材料请款，经核对无误后于30天内采用转账方式结算。乙方凭：</w:t>
      </w:r>
    </w:p>
    <w:p>
      <w:pPr>
        <w:pStyle w:val="null3"/>
        <w:ind w:firstLine="480"/>
        <w:jc w:val="both"/>
      </w:pPr>
      <w:r>
        <w:rPr>
          <w:sz w:val="24"/>
        </w:rPr>
        <w:t>(1)</w:t>
      </w:r>
      <w:r>
        <w:rPr>
          <w:sz w:val="24"/>
        </w:rPr>
        <w:t>合同；</w:t>
      </w:r>
    </w:p>
    <w:p>
      <w:pPr>
        <w:pStyle w:val="null3"/>
        <w:ind w:firstLine="480"/>
        <w:jc w:val="both"/>
      </w:pPr>
      <w:r>
        <w:rPr>
          <w:sz w:val="24"/>
        </w:rPr>
        <w:t>(2)</w:t>
      </w:r>
      <w:r>
        <w:rPr>
          <w:sz w:val="24"/>
        </w:rPr>
        <w:t>验收单(加盖甲方公章)；</w:t>
      </w:r>
    </w:p>
    <w:p>
      <w:pPr>
        <w:pStyle w:val="null3"/>
        <w:ind w:firstLine="480"/>
        <w:jc w:val="both"/>
      </w:pPr>
      <w:r>
        <w:rPr>
          <w:sz w:val="24"/>
        </w:rPr>
        <w:t>(3)</w:t>
      </w:r>
      <w:r>
        <w:rPr>
          <w:sz w:val="24"/>
        </w:rPr>
        <w:t>结算申请</w:t>
      </w:r>
    </w:p>
    <w:p>
      <w:pPr>
        <w:pStyle w:val="null3"/>
        <w:ind w:firstLine="480"/>
        <w:jc w:val="both"/>
      </w:pPr>
      <w:r>
        <w:rPr>
          <w:sz w:val="24"/>
        </w:rPr>
        <w:t>9.2</w:t>
      </w:r>
      <w:r>
        <w:rPr>
          <w:sz w:val="24"/>
        </w:rPr>
        <w:t>乙方指定收款账户信息</w:t>
      </w:r>
    </w:p>
    <w:p>
      <w:pPr>
        <w:pStyle w:val="null3"/>
        <w:ind w:firstLine="480"/>
        <w:jc w:val="both"/>
      </w:pPr>
      <w:r>
        <w:rPr>
          <w:sz w:val="24"/>
        </w:rPr>
        <w:t>开户名称：</w:t>
      </w:r>
    </w:p>
    <w:p>
      <w:pPr>
        <w:pStyle w:val="null3"/>
        <w:ind w:firstLine="480"/>
        <w:jc w:val="both"/>
      </w:pPr>
      <w:r>
        <w:rPr>
          <w:sz w:val="24"/>
        </w:rPr>
        <w:t>银行账号：</w:t>
      </w:r>
    </w:p>
    <w:p>
      <w:pPr>
        <w:pStyle w:val="null3"/>
        <w:ind w:firstLine="480"/>
        <w:jc w:val="both"/>
      </w:pPr>
      <w:r>
        <w:rPr>
          <w:sz w:val="24"/>
        </w:rPr>
        <w:t>开户行：</w:t>
      </w:r>
    </w:p>
    <w:p>
      <w:pPr>
        <w:pStyle w:val="null3"/>
        <w:ind w:firstLine="482"/>
        <w:jc w:val="both"/>
      </w:pPr>
      <w:r>
        <w:rPr>
          <w:sz w:val="24"/>
          <w:b/>
        </w:rPr>
        <w:t>10</w:t>
      </w:r>
      <w:r>
        <w:rPr>
          <w:sz w:val="24"/>
          <w:b/>
        </w:rPr>
        <w:t>、不可抗力</w:t>
      </w:r>
    </w:p>
    <w:p>
      <w:pPr>
        <w:pStyle w:val="null3"/>
        <w:ind w:firstLine="480"/>
        <w:jc w:val="both"/>
      </w:pPr>
      <w:r>
        <w:rPr>
          <w:sz w:val="24"/>
        </w:rPr>
        <w:t>10.1</w:t>
      </w:r>
      <w:r>
        <w:rPr>
          <w:sz w:val="24"/>
        </w:rPr>
        <w:t>不可抗力指战争、严重火灾、洪水、台风、地震等或按政府部门要求必须终止合同其它双方认定的不可抗力事件。</w:t>
      </w:r>
    </w:p>
    <w:p>
      <w:pPr>
        <w:pStyle w:val="null3"/>
        <w:ind w:firstLine="480"/>
        <w:jc w:val="both"/>
      </w:pPr>
      <w:r>
        <w:rPr>
          <w:sz w:val="24"/>
        </w:rPr>
        <w:t>10.2</w:t>
      </w:r>
      <w:r>
        <w:rPr>
          <w:sz w:val="24"/>
        </w:rPr>
        <w:t>签约双方中任何—方由于不可抗力影响合同执行时，发生不可抗力一方应尽快将事故通知另一方。在此情况下，乙方仍然有责任采取必要的措施加速供货，双方应通过友好协商尽快解决本合同的执行问题。</w:t>
      </w:r>
    </w:p>
    <w:p>
      <w:pPr>
        <w:pStyle w:val="null3"/>
        <w:jc w:val="both"/>
      </w:pPr>
      <w:r>
        <w:rPr>
          <w:sz w:val="24"/>
          <w:b/>
        </w:rPr>
        <w:t>11</w:t>
      </w:r>
      <w:r>
        <w:rPr>
          <w:sz w:val="24"/>
          <w:b/>
        </w:rPr>
        <w:t>、索赔</w:t>
      </w:r>
    </w:p>
    <w:p>
      <w:pPr>
        <w:pStyle w:val="null3"/>
        <w:ind w:firstLine="480"/>
        <w:jc w:val="both"/>
      </w:pPr>
      <w:r>
        <w:rPr>
          <w:sz w:val="24"/>
        </w:rPr>
        <w:t>11.1</w:t>
      </w:r>
      <w:r>
        <w:rPr>
          <w:sz w:val="24"/>
        </w:rPr>
        <w:t>如有异议，甲方有权根据有关政府部门的检验结果向乙方提出索赔。</w:t>
      </w:r>
    </w:p>
    <w:p>
      <w:pPr>
        <w:pStyle w:val="null3"/>
        <w:ind w:firstLine="480"/>
        <w:jc w:val="both"/>
      </w:pPr>
      <w:r>
        <w:rPr>
          <w:sz w:val="24"/>
        </w:rPr>
        <w:t>11.2</w:t>
      </w:r>
      <w:r>
        <w:rPr>
          <w:sz w:val="24"/>
        </w:rPr>
        <w:t>在合同执行期间，如果乙方对甲方提出的索赔和差异负有责任，乙方应按照甲方同意的下列一种或多种方式解决索赔事宜：</w:t>
      </w:r>
    </w:p>
    <w:p>
      <w:pPr>
        <w:pStyle w:val="null3"/>
        <w:ind w:firstLine="480"/>
        <w:jc w:val="both"/>
      </w:pPr>
      <w:r>
        <w:rPr>
          <w:sz w:val="24"/>
        </w:rPr>
        <w:t>(1)</w:t>
      </w:r>
      <w:r>
        <w:rPr>
          <w:sz w:val="24"/>
        </w:rPr>
        <w:t>乙方同意退货，并按合同规定的同种货币将货款退还给甲方，并承担由此发生的一切损失和费用。</w:t>
      </w:r>
    </w:p>
    <w:p>
      <w:pPr>
        <w:pStyle w:val="null3"/>
        <w:ind w:firstLine="480"/>
        <w:jc w:val="both"/>
      </w:pPr>
      <w:r>
        <w:rPr>
          <w:sz w:val="24"/>
        </w:rPr>
        <w:t>(2)</w:t>
      </w:r>
      <w:r>
        <w:rPr>
          <w:sz w:val="24"/>
        </w:rPr>
        <w:t>根据货物低劣程度、损坏程度以及甲方所遭受损失的数额甲乙双方商定降低货物的价格。</w:t>
      </w:r>
    </w:p>
    <w:p>
      <w:pPr>
        <w:pStyle w:val="null3"/>
        <w:ind w:firstLine="480"/>
        <w:jc w:val="both"/>
      </w:pPr>
      <w:r>
        <w:rPr>
          <w:sz w:val="24"/>
        </w:rPr>
        <w:t>11.3</w:t>
      </w:r>
      <w:r>
        <w:rPr>
          <w:sz w:val="24"/>
        </w:rPr>
        <w:t>如果在甲方发出索赔通知后30天内，乙方未作答复，上述索赔应视为已被乙方接受。甲方将从合同款项中扣回索赔金额。如果这些金额不足以补偿索赔金额，甲方有权向乙方提出不足部分的赔偿。</w:t>
      </w:r>
    </w:p>
    <w:p>
      <w:pPr>
        <w:pStyle w:val="null3"/>
        <w:jc w:val="both"/>
      </w:pPr>
      <w:r>
        <w:rPr>
          <w:sz w:val="24"/>
          <w:b/>
        </w:rPr>
        <w:t>12</w:t>
      </w:r>
      <w:r>
        <w:rPr>
          <w:sz w:val="24"/>
          <w:b/>
        </w:rPr>
        <w:t>、违约与处罚</w:t>
      </w:r>
    </w:p>
    <w:p>
      <w:pPr>
        <w:pStyle w:val="null3"/>
        <w:ind w:firstLine="480"/>
        <w:jc w:val="both"/>
      </w:pPr>
      <w:r>
        <w:rPr>
          <w:sz w:val="24"/>
        </w:rPr>
        <w:t>12.1</w:t>
      </w:r>
      <w:r>
        <w:rPr>
          <w:sz w:val="24"/>
        </w:rPr>
        <w:t>甲方应依合同规定时间内，向乙方支付货款，每拖延一天乙方可向甲方加收合同金额的0.8‰的违约金。</w:t>
      </w:r>
    </w:p>
    <w:p>
      <w:pPr>
        <w:pStyle w:val="null3"/>
        <w:ind w:firstLine="480"/>
        <w:jc w:val="both"/>
      </w:pPr>
      <w:r>
        <w:rPr>
          <w:sz w:val="24"/>
        </w:rPr>
        <w:t>12.2</w:t>
      </w:r>
      <w:r>
        <w:rPr>
          <w:sz w:val="24"/>
        </w:rPr>
        <w:t>乙方未能按时交货，每拖延一天，须向甲方支付合同金额的0.8‰的违约金。计算至交齐货物之日止。如乙方逾期7天仍未交齐货物的，甲方有权立即终止合同，乙方则应按合同总价20％向甲方支付违约金。</w:t>
      </w:r>
    </w:p>
    <w:p>
      <w:pPr>
        <w:pStyle w:val="null3"/>
        <w:ind w:firstLine="480"/>
        <w:jc w:val="both"/>
      </w:pPr>
      <w:r>
        <w:rPr>
          <w:sz w:val="24"/>
        </w:rPr>
        <w:t>12.3</w:t>
      </w:r>
      <w:r>
        <w:rPr>
          <w:sz w:val="24"/>
        </w:rPr>
        <w:t>乙方交付的货物不符合合同规定的，甲方有权拒收，乙方向甲方支付合同金额的20％的违约金。</w:t>
      </w:r>
    </w:p>
    <w:p>
      <w:pPr>
        <w:pStyle w:val="null3"/>
        <w:ind w:firstLine="480"/>
        <w:jc w:val="both"/>
      </w:pPr>
      <w:r>
        <w:rPr>
          <w:sz w:val="24"/>
        </w:rPr>
        <w:t>12.4</w:t>
      </w:r>
      <w:r>
        <w:rPr>
          <w:sz w:val="24"/>
        </w:rPr>
        <w:t>甲方无正当理由拒收货物的，甲方向乙方支付合同金额的20％的违约金。</w:t>
      </w:r>
    </w:p>
    <w:p>
      <w:pPr>
        <w:pStyle w:val="null3"/>
        <w:ind w:firstLine="480"/>
        <w:jc w:val="both"/>
      </w:pPr>
      <w:r>
        <w:rPr>
          <w:sz w:val="24"/>
        </w:rPr>
        <w:t>12.5</w:t>
      </w:r>
      <w:r>
        <w:rPr>
          <w:sz w:val="24"/>
        </w:rPr>
        <w:t>乙方未能交付货物，则向甲方支付合同金额的20％的违约金。</w:t>
      </w:r>
    </w:p>
    <w:p>
      <w:pPr>
        <w:pStyle w:val="null3"/>
        <w:jc w:val="both"/>
      </w:pPr>
      <w:r>
        <w:rPr>
          <w:sz w:val="24"/>
          <w:b/>
        </w:rPr>
        <w:t>13</w:t>
      </w:r>
      <w:r>
        <w:rPr>
          <w:sz w:val="24"/>
          <w:b/>
        </w:rPr>
        <w:t>、合同终止</w:t>
      </w:r>
    </w:p>
    <w:p>
      <w:pPr>
        <w:pStyle w:val="null3"/>
        <w:ind w:firstLine="480"/>
        <w:jc w:val="both"/>
      </w:pPr>
      <w:r>
        <w:rPr>
          <w:sz w:val="24"/>
        </w:rPr>
        <w:t>13.1</w:t>
      </w:r>
      <w:r>
        <w:rPr>
          <w:sz w:val="24"/>
        </w:rPr>
        <w:t>如乙方逾期7天仍未交齐货物的，甲方有权立即终止合同。</w:t>
      </w:r>
    </w:p>
    <w:p>
      <w:pPr>
        <w:pStyle w:val="null3"/>
        <w:ind w:firstLine="480"/>
        <w:jc w:val="both"/>
      </w:pPr>
      <w:r>
        <w:rPr>
          <w:sz w:val="24"/>
        </w:rPr>
        <w:t xml:space="preserve">13.2 </w:t>
      </w:r>
      <w:r>
        <w:rPr>
          <w:sz w:val="24"/>
        </w:rPr>
        <w:t>如果一方严重违反合同，并在收到对方违约通知书后在15天内仍未能改正违约的，另一方可立即终止本合同。</w:t>
      </w:r>
    </w:p>
    <w:p>
      <w:pPr>
        <w:pStyle w:val="null3"/>
        <w:jc w:val="both"/>
      </w:pPr>
      <w:r>
        <w:rPr>
          <w:sz w:val="24"/>
          <w:b/>
        </w:rPr>
        <w:t>14</w:t>
      </w:r>
      <w:r>
        <w:rPr>
          <w:sz w:val="24"/>
          <w:b/>
        </w:rPr>
        <w:t>、法律诉讼</w:t>
      </w:r>
    </w:p>
    <w:p>
      <w:pPr>
        <w:pStyle w:val="null3"/>
        <w:ind w:firstLine="480"/>
        <w:jc w:val="both"/>
      </w:pPr>
      <w:r>
        <w:rPr>
          <w:sz w:val="24"/>
        </w:rPr>
        <w:t>签约双方在履约中发生争执和分歧，双方应通过友好协商解决．若经协商不能达成协议时，任何一方可向广州仲裁委员会申请仲裁，仲裁裁决是终局的，对双方都有约束力。仲裁期间，双方应继续执行合同其余部分。</w:t>
      </w:r>
    </w:p>
    <w:p>
      <w:pPr>
        <w:pStyle w:val="null3"/>
        <w:jc w:val="both"/>
      </w:pPr>
      <w:r>
        <w:rPr>
          <w:sz w:val="24"/>
          <w:b/>
        </w:rPr>
        <w:t>15</w:t>
      </w:r>
      <w:r>
        <w:rPr>
          <w:sz w:val="24"/>
          <w:b/>
        </w:rPr>
        <w:t>、其它</w:t>
      </w:r>
    </w:p>
    <w:p>
      <w:pPr>
        <w:pStyle w:val="null3"/>
        <w:ind w:firstLine="480"/>
        <w:jc w:val="both"/>
      </w:pPr>
      <w:r>
        <w:rPr>
          <w:sz w:val="24"/>
        </w:rPr>
        <w:t>15.1</w:t>
      </w:r>
      <w:r>
        <w:rPr>
          <w:sz w:val="24"/>
        </w:rPr>
        <w:t>本合同正本五份，具有同等法律效力，甲方执三份、乙方执一份，托管银行执一份。本合同自甲乙双方签字并盖章之日起即时生效。</w:t>
      </w:r>
    </w:p>
    <w:p>
      <w:pPr>
        <w:pStyle w:val="null3"/>
        <w:ind w:firstLine="480"/>
        <w:jc w:val="both"/>
      </w:pPr>
      <w:r>
        <w:rPr>
          <w:sz w:val="24"/>
        </w:rPr>
        <w:t>15.2</w:t>
      </w:r>
      <w:r>
        <w:rPr>
          <w:sz w:val="24"/>
        </w:rPr>
        <w:t>乙方应完全遵守《中华人民共和国劳动合同法》有关规定和《中华人民共和国妇女权益保障法》中关于“劳动和社会保障权益”的有关要求。</w:t>
      </w:r>
    </w:p>
    <w:p>
      <w:pPr>
        <w:pStyle w:val="null3"/>
        <w:ind w:firstLine="480"/>
        <w:jc w:val="both"/>
      </w:pPr>
      <w:r>
        <w:rPr>
          <w:sz w:val="24"/>
        </w:rPr>
        <w:t>15.3</w:t>
      </w:r>
      <w:r>
        <w:rPr>
          <w:sz w:val="24"/>
        </w:rPr>
        <w:t>本合同未尽事宜，由双方另行协商处理。</w:t>
      </w:r>
    </w:p>
    <w:tbl>
      <w:tblPr>
        <w:tblW w:w="0" w:type="auto"/>
        <w:tblBorders>
          <w:top w:val="single"/>
          <w:left w:val="single"/>
          <w:bottom w:val="single"/>
          <w:right w:val="single"/>
          <w:insideH w:val="single"/>
          <w:insideV w:val="single"/>
        </w:tblBorders>
      </w:tblPr>
      <w:tblGrid>
        <w:gridCol w:w="4273"/>
        <w:gridCol w:w="4033"/>
      </w:tblGrid>
      <w:tr>
        <w:tc>
          <w:tcPr>
            <w:tcW w:type="dxa" w:w="4273"/>
            <w:tcMar>
              <w:top w:type="dxa" w:w="0"/>
              <w:left w:type="dxa" w:w="105"/>
              <w:bottom w:type="dxa" w:w="0"/>
              <w:right w:type="dxa" w:w="105"/>
            </w:tcMar>
            <w:vAlign w:val="top"/>
          </w:tcPr>
          <w:p>
            <w:pPr>
              <w:pStyle w:val="null3"/>
              <w:jc w:val="both"/>
            </w:pPr>
            <w:r>
              <w:rPr>
                <w:sz w:val="24"/>
                <w:b/>
              </w:rPr>
              <w:t>甲方：</w:t>
            </w:r>
            <w:r>
              <w:rPr>
                <w:sz w:val="24"/>
                <w:b/>
                <w:u w:val="single"/>
              </w:rPr>
              <w:t>广东省结核病控制中心</w:t>
            </w:r>
          </w:p>
        </w:tc>
        <w:tc>
          <w:tcPr>
            <w:tcW w:type="dxa" w:w="4033"/>
            <w:tcMar>
              <w:top w:type="dxa" w:w="0"/>
              <w:left w:type="dxa" w:w="105"/>
              <w:bottom w:type="dxa" w:w="0"/>
              <w:right w:type="dxa" w:w="105"/>
            </w:tcMar>
            <w:vAlign w:val="top"/>
          </w:tcPr>
          <w:p>
            <w:pPr>
              <w:pStyle w:val="null3"/>
              <w:jc w:val="both"/>
            </w:pPr>
            <w:r>
              <w:rPr>
                <w:sz w:val="24"/>
                <w:b/>
              </w:rPr>
              <w:t>乙方：</w:t>
            </w:r>
            <w:r>
              <w:rPr>
                <w:sz w:val="21"/>
                <w:b/>
                <w:u w:val="single"/>
              </w:rPr>
              <w:t xml:space="preserve">                           </w:t>
            </w:r>
          </w:p>
        </w:tc>
      </w:tr>
      <w:tr>
        <w:tc>
          <w:tcPr>
            <w:tcW w:type="dxa" w:w="4273"/>
            <w:tcMar>
              <w:top w:type="dxa" w:w="0"/>
              <w:left w:type="dxa" w:w="105"/>
              <w:bottom w:type="dxa" w:w="0"/>
              <w:right w:type="dxa" w:w="105"/>
            </w:tcMar>
            <w:vAlign w:val="top"/>
          </w:tcPr>
          <w:p>
            <w:pPr>
              <w:pStyle w:val="null3"/>
              <w:jc w:val="both"/>
            </w:pPr>
            <w:r>
              <w:rPr>
                <w:sz w:val="24"/>
                <w:b/>
              </w:rPr>
              <w:t>法人代表：</w:t>
            </w:r>
            <w:r>
              <w:rPr>
                <w:sz w:val="24"/>
                <w:b/>
                <w:u w:val="single"/>
              </w:rPr>
              <w:t xml:space="preserve">             </w:t>
            </w:r>
          </w:p>
        </w:tc>
        <w:tc>
          <w:tcPr>
            <w:tcW w:type="dxa" w:w="4033"/>
            <w:tcMar>
              <w:top w:type="dxa" w:w="0"/>
              <w:left w:type="dxa" w:w="105"/>
              <w:bottom w:type="dxa" w:w="0"/>
              <w:right w:type="dxa" w:w="105"/>
            </w:tcMar>
            <w:vAlign w:val="top"/>
          </w:tcPr>
          <w:p>
            <w:pPr>
              <w:pStyle w:val="null3"/>
              <w:jc w:val="both"/>
            </w:pPr>
            <w:r>
              <w:rPr>
                <w:sz w:val="24"/>
                <w:b/>
              </w:rPr>
              <w:t>法人代表：</w:t>
            </w:r>
            <w:r>
              <w:rPr>
                <w:sz w:val="24"/>
                <w:b/>
                <w:u w:val="single"/>
              </w:rPr>
              <w:t xml:space="preserve">               </w:t>
            </w:r>
          </w:p>
        </w:tc>
      </w:tr>
      <w:tr>
        <w:tc>
          <w:tcPr>
            <w:tcW w:type="dxa" w:w="4273"/>
            <w:tcMar>
              <w:top w:type="dxa" w:w="0"/>
              <w:left w:type="dxa" w:w="105"/>
              <w:bottom w:type="dxa" w:w="0"/>
              <w:right w:type="dxa" w:w="105"/>
            </w:tcMar>
            <w:vAlign w:val="top"/>
          </w:tcPr>
          <w:p>
            <w:pPr>
              <w:pStyle w:val="null3"/>
              <w:jc w:val="both"/>
            </w:pPr>
            <w:r>
              <w:rPr>
                <w:sz w:val="24"/>
                <w:b/>
              </w:rPr>
              <w:t>签约代表：</w:t>
            </w:r>
            <w:r>
              <w:rPr>
                <w:sz w:val="24"/>
                <w:b/>
                <w:u w:val="single"/>
              </w:rPr>
              <w:t xml:space="preserve">             </w:t>
            </w:r>
          </w:p>
        </w:tc>
        <w:tc>
          <w:tcPr>
            <w:tcW w:type="dxa" w:w="4033"/>
            <w:tcMar>
              <w:top w:type="dxa" w:w="0"/>
              <w:left w:type="dxa" w:w="105"/>
              <w:bottom w:type="dxa" w:w="0"/>
              <w:right w:type="dxa" w:w="105"/>
            </w:tcMar>
            <w:vAlign w:val="top"/>
          </w:tcPr>
          <w:p>
            <w:pPr>
              <w:pStyle w:val="null3"/>
              <w:jc w:val="both"/>
            </w:pPr>
            <w:r>
              <w:rPr>
                <w:sz w:val="24"/>
                <w:b/>
              </w:rPr>
              <w:t>签约代表：</w:t>
            </w:r>
            <w:r>
              <w:rPr>
                <w:sz w:val="24"/>
                <w:b/>
                <w:u w:val="single"/>
              </w:rPr>
              <w:t xml:space="preserve">               </w:t>
            </w:r>
            <w:r>
              <w:rPr>
                <w:sz w:val="24"/>
                <w:b/>
              </w:rPr>
              <w:t xml:space="preserve">        </w:t>
            </w:r>
          </w:p>
        </w:tc>
      </w:tr>
      <w:tr>
        <w:tc>
          <w:tcPr>
            <w:tcW w:type="dxa" w:w="4273"/>
            <w:tcMar>
              <w:top w:type="dxa" w:w="0"/>
              <w:left w:type="dxa" w:w="105"/>
              <w:bottom w:type="dxa" w:w="0"/>
              <w:right w:type="dxa" w:w="105"/>
            </w:tcMar>
            <w:vAlign w:val="top"/>
          </w:tcPr>
          <w:p>
            <w:pPr>
              <w:pStyle w:val="null3"/>
              <w:jc w:val="both"/>
            </w:pPr>
            <w:r>
              <w:rPr>
                <w:sz w:val="24"/>
                <w:b/>
              </w:rPr>
              <w:t>地址：</w:t>
            </w:r>
            <w:r>
              <w:rPr>
                <w:sz w:val="24"/>
                <w:b/>
                <w:u w:val="single"/>
              </w:rPr>
              <w:t>广州市天河区黄埔大道西485号</w:t>
            </w:r>
          </w:p>
        </w:tc>
        <w:tc>
          <w:tcPr>
            <w:tcW w:type="dxa" w:w="4033"/>
            <w:tcMar>
              <w:top w:type="dxa" w:w="0"/>
              <w:left w:type="dxa" w:w="105"/>
              <w:bottom w:type="dxa" w:w="0"/>
              <w:right w:type="dxa" w:w="105"/>
            </w:tcMar>
            <w:vAlign w:val="top"/>
          </w:tcPr>
          <w:p>
            <w:pPr>
              <w:pStyle w:val="null3"/>
              <w:jc w:val="both"/>
            </w:pPr>
            <w:r>
              <w:rPr>
                <w:sz w:val="24"/>
                <w:b/>
              </w:rPr>
              <w:t xml:space="preserve">地址：                                                                       </w:t>
            </w:r>
          </w:p>
        </w:tc>
      </w:tr>
      <w:tr>
        <w:tc>
          <w:tcPr>
            <w:tcW w:type="dxa" w:w="4273"/>
            <w:tcMar>
              <w:top w:type="dxa" w:w="0"/>
              <w:left w:type="dxa" w:w="105"/>
              <w:bottom w:type="dxa" w:w="0"/>
              <w:right w:type="dxa" w:w="105"/>
            </w:tcMar>
            <w:vAlign w:val="top"/>
          </w:tcPr>
          <w:p>
            <w:pPr>
              <w:pStyle w:val="null3"/>
              <w:jc w:val="both"/>
            </w:pPr>
            <w:r>
              <w:rPr>
                <w:sz w:val="24"/>
                <w:b/>
              </w:rPr>
              <w:t>电话：</w:t>
            </w:r>
            <w:r>
              <w:rPr>
                <w:sz w:val="24"/>
                <w:b/>
                <w:u w:val="single"/>
              </w:rPr>
              <w:t>020-38905745</w:t>
            </w:r>
          </w:p>
        </w:tc>
        <w:tc>
          <w:tcPr>
            <w:tcW w:type="dxa" w:w="4033"/>
            <w:tcMar>
              <w:top w:type="dxa" w:w="0"/>
              <w:left w:type="dxa" w:w="105"/>
              <w:bottom w:type="dxa" w:w="0"/>
              <w:right w:type="dxa" w:w="105"/>
            </w:tcMar>
            <w:vAlign w:val="top"/>
          </w:tcPr>
          <w:p>
            <w:pPr>
              <w:pStyle w:val="null3"/>
              <w:jc w:val="both"/>
            </w:pPr>
            <w:r>
              <w:rPr>
                <w:sz w:val="24"/>
                <w:b/>
              </w:rPr>
              <w:t xml:space="preserve">电话：              </w:t>
            </w:r>
          </w:p>
        </w:tc>
      </w:tr>
      <w:tr>
        <w:tc>
          <w:tcPr>
            <w:tcW w:type="dxa" w:w="4273"/>
            <w:tcMar>
              <w:top w:type="dxa" w:w="0"/>
              <w:left w:type="dxa" w:w="105"/>
              <w:bottom w:type="dxa" w:w="0"/>
              <w:right w:type="dxa" w:w="105"/>
            </w:tcMar>
            <w:vAlign w:val="top"/>
          </w:tcPr>
          <w:p>
            <w:pPr>
              <w:pStyle w:val="null3"/>
              <w:jc w:val="both"/>
            </w:pPr>
            <w:r>
              <w:rPr>
                <w:sz w:val="24"/>
                <w:b/>
              </w:rPr>
              <w:t>传真：</w:t>
            </w:r>
            <w:r>
              <w:rPr>
                <w:sz w:val="24"/>
                <w:b/>
                <w:u w:val="single"/>
              </w:rPr>
              <w:t>020-38906142</w:t>
            </w:r>
          </w:p>
        </w:tc>
        <w:tc>
          <w:tcPr>
            <w:tcW w:type="dxa" w:w="4033"/>
            <w:tcMar>
              <w:top w:type="dxa" w:w="0"/>
              <w:left w:type="dxa" w:w="105"/>
              <w:bottom w:type="dxa" w:w="0"/>
              <w:right w:type="dxa" w:w="105"/>
            </w:tcMar>
            <w:vAlign w:val="top"/>
          </w:tcPr>
          <w:p>
            <w:pPr>
              <w:pStyle w:val="null3"/>
              <w:jc w:val="both"/>
            </w:pPr>
            <w:r>
              <w:rPr>
                <w:sz w:val="24"/>
                <w:b/>
              </w:rPr>
              <w:t xml:space="preserve">传真：              </w:t>
            </w:r>
          </w:p>
        </w:tc>
      </w:tr>
      <w:tr>
        <w:tc>
          <w:tcPr>
            <w:tcW w:type="dxa" w:w="4273"/>
            <w:tcMar>
              <w:top w:type="dxa" w:w="0"/>
              <w:left w:type="dxa" w:w="105"/>
              <w:bottom w:type="dxa" w:w="0"/>
              <w:right w:type="dxa" w:w="105"/>
            </w:tcMar>
            <w:vAlign w:val="top"/>
          </w:tcPr>
          <w:p>
            <w:pPr>
              <w:pStyle w:val="null3"/>
              <w:jc w:val="both"/>
            </w:pPr>
            <w:r>
              <w:rPr>
                <w:sz w:val="24"/>
                <w:b/>
              </w:rPr>
              <w:t>签约日期：    年    月   日</w:t>
            </w:r>
          </w:p>
        </w:tc>
        <w:tc>
          <w:tcPr>
            <w:tcW w:type="dxa" w:w="4033"/>
            <w:tcMar>
              <w:top w:type="dxa" w:w="0"/>
              <w:left w:type="dxa" w:w="105"/>
              <w:bottom w:type="dxa" w:w="0"/>
              <w:right w:type="dxa" w:w="105"/>
            </w:tcMar>
            <w:vAlign w:val="top"/>
          </w:tcPr>
          <w:p>
            <w:pPr>
              <w:pStyle w:val="null3"/>
              <w:jc w:val="both"/>
            </w:pPr>
            <w:r>
              <w:rPr>
                <w:sz w:val="24"/>
                <w:b/>
              </w:rPr>
              <w:t>签约日期：    年    月    日</w:t>
            </w:r>
          </w:p>
        </w:tc>
      </w:tr>
    </w:tbl>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440001-2025-09788</w:t>
      </w:r>
    </w:p>
    <w:p>
      <w:pPr>
        <w:pStyle w:val="null3"/>
        <w:jc w:val="center"/>
        <w:outlineLvl w:val="3"/>
      </w:pPr>
      <w:r>
        <w:rPr>
          <w:sz w:val="24"/>
          <w:b/>
        </w:rPr>
        <w:t>采购项目编号：</w:t>
      </w:r>
      <w:r>
        <w:rPr>
          <w:sz w:val="24"/>
          <w:b/>
        </w:rPr>
        <w:t>0724-2531Z3501721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广东省结核病控制中心2025年散装抗结核病药品招标采购项目</w:t>
      </w:r>
      <w:r>
        <w:rPr>
          <w:u w:val="single"/>
        </w:rPr>
        <w:t>”</w:t>
      </w:r>
      <w:r>
        <w:rPr/>
        <w:t>项目的招标[采购项目编号为：</w:t>
      </w:r>
      <w:r>
        <w:rPr>
          <w:u w:val="single"/>
        </w:rPr>
        <w:t>0724-2531Z3501721</w:t>
      </w:r>
      <w:r>
        <w:rPr/>
        <w:t>]，我方愿参与投标。</w:t>
      </w:r>
    </w:p>
    <w:p>
      <w:pPr>
        <w:pStyle w:val="null3"/>
        <w:ind w:firstLine="480"/>
      </w:pPr>
      <w:r>
        <w:rPr/>
        <w:t>我方确认收到贵方提供的</w:t>
      </w:r>
      <w:r>
        <w:rPr>
          <w:u w:val="single"/>
        </w:rPr>
        <w:t>“</w:t>
      </w:r>
      <w:r>
        <w:rPr>
          <w:u w:val="single"/>
        </w:rPr>
        <w:t>广东省结核病控制中心2025年散装抗结核病药品招标采购项目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广东省结核病控制中心2025年散装抗结核病药品招标采购项目</w:t>
      </w:r>
      <w:r>
        <w:rPr/>
        <w:t>”项目采购[采购项目编号为</w:t>
      </w:r>
      <w:r>
        <w:rPr/>
        <w:t>0724-2531Z3501721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广东省结核病控制中心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广东省结核病控制中心2025年散装抗结核病药品招标采购项目</w:t>
      </w:r>
      <w:r>
        <w:rPr/>
        <w:t>招标中获中标（采购项目编号：</w:t>
      </w:r>
      <w:r>
        <w:rPr/>
        <w:t>0724-2531Z3501721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广东省结核病控制中心2025年散装抗结核病药品招标采购项目</w:t>
      </w:r>
      <w:r>
        <w:rPr/>
        <w:t>”项目（采购项目编号：</w:t>
      </w:r>
      <w:r>
        <w:rPr/>
        <w:t>0724-2531Z3501721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