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版本号：N513227202500001420250403002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小金县2024年省级财政林业草原专项资金预算（第一批）--草原生态修复治理项目（人工种草和天然草原改良）</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N5132272025000014</w:t>
      </w:r>
    </w:p>
    <w:p>
      <w:pPr>
        <w:pStyle w:val="null3"/>
        <w:jc w:val="left"/>
        <w:outlineLvl w:val="2"/>
      </w:pPr>
      <w:r>
        <w:rPr>
          <w:rFonts w:ascii="仿宋_GB2312" w:hAnsi="仿宋_GB2312" w:cs="仿宋_GB2312" w:eastAsia="仿宋_GB2312"/>
          <w:sz w:val="28"/>
          <w:b/>
        </w:rPr>
        <w:t>小金县林业和草原局</w:t>
      </w:r>
    </w:p>
    <w:p>
      <w:pPr>
        <w:pStyle w:val="null3"/>
        <w:jc w:val="center"/>
        <w:outlineLvl w:val="2"/>
      </w:pPr>
      <w:r>
        <w:rPr>
          <w:rFonts w:ascii="仿宋_GB2312" w:hAnsi="仿宋_GB2312" w:cs="仿宋_GB2312" w:eastAsia="仿宋_GB2312"/>
          <w:sz w:val="28"/>
          <w:b/>
        </w:rPr>
        <w:t>四川丰和工程管理有限公司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四川丰和工程管理有限公司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小金县林业和草原局</w:t>
      </w:r>
      <w:r>
        <w:rPr>
          <w:rFonts w:ascii="仿宋_GB2312" w:hAnsi="仿宋_GB2312" w:cs="仿宋_GB2312" w:eastAsia="仿宋_GB2312"/>
        </w:rPr>
        <w:t xml:space="preserve"> 委托，拟对 </w:t>
      </w:r>
      <w:r>
        <w:rPr>
          <w:rFonts w:ascii="仿宋_GB2312" w:hAnsi="仿宋_GB2312" w:cs="仿宋_GB2312" w:eastAsia="仿宋_GB2312"/>
        </w:rPr>
        <w:t>小金县2024年省级财政林业草原专项资金预算（第一批）--草原生态修复治理项目（人工种草和天然草原改良）</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阿坝藏族羌族自治州小金县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N5132272025000014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小金县2024年省级财政林业草原专项资金预算（第一批）--草原生态修复治理项目（人工种草和天然草原改良）</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本项目为小金县2024年省级财政林业草原专项资金预算（第一批）--草原生态修复治理项目（人工种草和天然草原改良）（一） 人工种草 对退化的天然牧草地，采取人工种草治理措施。设计人工种草 地块 2 个，总面积 1600 亩。建设内容包括地面整理+施肥+播种+围栏 封育+后期管护等，配套小班标示牌2 块、项目展示牌 1 座。 1、草种采购 人工种草建设共计采购草种 8800kg，其中：垂穗披碱草 3200kg、 老芒麦 1600kg、草地早熟禾1600kg、燕麦 2400kg。 2、肥料采购 根据土壤条件，人工种草建设共需采购有机肥 152 吨。 3、围栏及配套采购 采购 8 × 120×40 环扣型钢丝围栏5100米/套，其中：编结网5100米、角钢小立柱510根、中间柱51根、角柱10 根、门 10 扇、 门柱20根、支撑杆36根、地锚36根、标件 40 套、扎丝 40kg、配 件 1 套。 4、标牌制作与安装 小班标示牌制作与安装 2 块，项目展示牌制作与安装 1 块。 5、其他作业 1）地面整理1600 亩。 2）人工播种1600 亩。 3）人工施肥 1600 亩。 4）围栏安装 5100 米/套。 5）后期管护 1600 亩。 （二） 天然草原改良 对退化的天然牧草地，采取天然草原改良治理措施。设计天然 草原改良地块4个，总面积 3200 亩。建设内容包括地面整理+施肥+ 播种等，配套项目展示牌 1 座。 1、草种采购 天然草原改良采购草种 4800kg，其中：垂穗披碱草3200kg，老芒麦1600kg。 2、肥料采购 天然草原改良共需采购有机无机复混肥料19.2吨。 3、标牌制作与安装 项目展示牌制作与安装1块。 4、其他作业 1）地面整理 3200 亩。 2）人工播种3200亩。 3）人工施肥3200亩。</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1、(1)供应商具有有效的行政主管部门颁发的《林草种子生产经营许可证》或《草种经营许可证》或草种经营备案证明； (2)投标人须提供有机肥料有效的《肥料登记证》；须提供有机无机复混肥料的《全国工业产品生产许可证》和《肥料登记证》。（描述：(1)供应商具有有效的行政主管部门颁发的《林草种子生产经营许可证》或《草种经营许可证》或草种经营备案证明； (2)投标人须提供有机肥料有效的《肥料登记证》；须提供有机无机复混肥料的《全国工业产品生产许可证》和《肥料登记证》。）</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小金县林业和草原局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四川省阿坝州小金县美兴镇江西路9号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624200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毛老师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18783796325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四川丰和工程管理有限公司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成都市高新区益州大道722号复城国际广场T3宇洲国际21楼2104号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610041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028-86033211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采购包1：1,030,700.00元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代理服务费收费标准：本项目代理服务费按成本+合理利润为原则，代理服务费为12000元。 收款单位：四川丰和工程管理有限公司西南分公司。 开 户 行：中国银行雅安雨城区支行。 银行账号：130737176102</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小金县林业和草原局</w:t>
      </w:r>
      <w:r>
        <w:rPr>
          <w:rFonts w:ascii="仿宋_GB2312" w:hAnsi="仿宋_GB2312" w:cs="仿宋_GB2312" w:eastAsia="仿宋_GB2312"/>
        </w:rPr>
        <w:t xml:space="preserve"> 和 </w:t>
      </w:r>
      <w:r>
        <w:rPr>
          <w:rFonts w:ascii="仿宋_GB2312" w:hAnsi="仿宋_GB2312" w:cs="仿宋_GB2312" w:eastAsia="仿宋_GB2312"/>
        </w:rPr>
        <w:t>四川丰和工程管理有限公司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小金县林业和草原局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四川丰和工程管理有限公司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初步完成施肥、播种等安装作业</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30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完成上级主管部门验收后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30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完成内业资料验收后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20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完成最终管护验收</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20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其他未尽事宜应严格按照《财政部关于进一步加强政府采购需求和履约验收管理的指导意见》(财库[2016]205号)的要求进行验收。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规定以及采购文件的服务要求和技术指标、供应商的响应文件及承诺与合同约定标准进行技术条款逐项验收。验收时如发现服务要求和技术指标不符合标准及合同约定之情形者，采购人做出详尽的现场记录，或由双方签署备忘录，此现场记录或备忘录可用作补充、整改的有效证据，由此产生的时间延误与有关费用由供应商承担，验收期限相应顺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按采购文件要求、成交人的响应文件及承诺、签订的合同国家及行业相关规范标准进行商务条款逐条验收:如出现未在采购文件中明确规定的，以行业相关标准为推。</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符合国家、行业标准、四川省地方标准规定的验收标准。严格按照《财政部关于进一步加强政府采购需求和履约验收管理的指导意见》(财库(2016)205号)及《政府采购需求管理办法》(财库(2021)22号)的要求组织验收。验收应以采购合同、采购及其补充文件、国家或行业相关标准为验收的主要依据。</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(1)验收相关事宜及法律责任，如出现成交人提供虚假材料谋取中标或达不到采购要求的，采购人有权拒绝验收，并按《中华人民共和国民法典》追究其相关法律责任。 (2)其他未尽事宜应严格按照《财政部关于进一步加强政府采购需求和履约验收管理的指导意见》(财库[2016]205号)的要求进行验收。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小金县林业和草原局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四川丰和工程管理有限公司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四川丰和工程管理有限公司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联系人：张女士</w:t>
      </w:r>
    </w:p>
    <w:p>
      <w:pPr>
        <w:pStyle w:val="null3"/>
        <w:jc w:val="left"/>
      </w:pPr>
      <w:r>
        <w:rPr>
          <w:rFonts w:ascii="仿宋_GB2312" w:hAnsi="仿宋_GB2312" w:cs="仿宋_GB2312" w:eastAsia="仿宋_GB2312"/>
        </w:rPr>
        <w:t>联系电话：19940535657</w:t>
      </w:r>
    </w:p>
    <w:p>
      <w:pPr>
        <w:pStyle w:val="null3"/>
        <w:jc w:val="left"/>
      </w:pPr>
      <w:r>
        <w:rPr>
          <w:rFonts w:ascii="仿宋_GB2312" w:hAnsi="仿宋_GB2312" w:cs="仿宋_GB2312" w:eastAsia="仿宋_GB2312"/>
        </w:rPr>
        <w:t>地址：成都市高新区益州大道722号复城国际广场T3宇洲国际21楼2104号</w:t>
      </w:r>
    </w:p>
    <w:p>
      <w:pPr>
        <w:pStyle w:val="null3"/>
        <w:jc w:val="left"/>
      </w:pPr>
      <w:r>
        <w:rPr>
          <w:rFonts w:ascii="仿宋_GB2312" w:hAnsi="仿宋_GB2312" w:cs="仿宋_GB2312" w:eastAsia="仿宋_GB2312"/>
        </w:rPr>
        <w:t>邮编：610041</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1,030,700.00</w:t>
      </w:r>
    </w:p>
    <w:p>
      <w:pPr>
        <w:pStyle w:val="null3"/>
        <w:jc w:val="left"/>
      </w:pPr>
      <w:r>
        <w:rPr>
          <w:rFonts w:ascii="仿宋_GB2312" w:hAnsi="仿宋_GB2312" w:cs="仿宋_GB2312" w:eastAsia="仿宋_GB2312"/>
        </w:rPr>
        <w:t>采购包最高限价（元）: 1,030,700.00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垂穗披碱草种子</w:t>
            </w:r>
          </w:p>
        </w:tc>
        <w:tc>
          <w:tcPr>
            <w:tcW w:type="dxa" w:w="821"/>
          </w:tcPr>
          <w:p>
            <w:pPr>
              <w:pStyle w:val="null3"/>
              <w:jc w:val="right"/>
            </w:pPr>
            <w:r>
              <w:rPr>
                <w:rFonts w:ascii="仿宋_GB2312" w:hAnsi="仿宋_GB2312" w:cs="仿宋_GB2312" w:eastAsia="仿宋_GB2312"/>
              </w:rPr>
              <w:t>6.40（吨）</w:t>
            </w:r>
          </w:p>
        </w:tc>
        <w:tc>
          <w:tcPr>
            <w:tcW w:type="dxa" w:w="821"/>
          </w:tcPr>
          <w:p>
            <w:pPr>
              <w:pStyle w:val="null3"/>
              <w:jc w:val="right"/>
            </w:pPr>
            <w:r>
              <w:rPr>
                <w:rFonts w:ascii="仿宋_GB2312" w:hAnsi="仿宋_GB2312" w:cs="仿宋_GB2312" w:eastAsia="仿宋_GB2312"/>
              </w:rPr>
              <w:t>192,000.00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老芒麦种子</w:t>
            </w:r>
          </w:p>
        </w:tc>
        <w:tc>
          <w:tcPr>
            <w:tcW w:type="dxa" w:w="821"/>
          </w:tcPr>
          <w:p>
            <w:pPr>
              <w:pStyle w:val="null3"/>
              <w:jc w:val="right"/>
            </w:pPr>
            <w:r>
              <w:rPr>
                <w:rFonts w:ascii="仿宋_GB2312" w:hAnsi="仿宋_GB2312" w:cs="仿宋_GB2312" w:eastAsia="仿宋_GB2312"/>
              </w:rPr>
              <w:t>3.20（吨）</w:t>
            </w:r>
          </w:p>
        </w:tc>
        <w:tc>
          <w:tcPr>
            <w:tcW w:type="dxa" w:w="821"/>
          </w:tcPr>
          <w:p>
            <w:pPr>
              <w:pStyle w:val="null3"/>
              <w:jc w:val="right"/>
            </w:pPr>
            <w:r>
              <w:rPr>
                <w:rFonts w:ascii="仿宋_GB2312" w:hAnsi="仿宋_GB2312" w:cs="仿宋_GB2312" w:eastAsia="仿宋_GB2312"/>
              </w:rPr>
              <w:t>96,000.00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草地早熟禾种子</w:t>
            </w:r>
          </w:p>
        </w:tc>
        <w:tc>
          <w:tcPr>
            <w:tcW w:type="dxa" w:w="821"/>
          </w:tcPr>
          <w:p>
            <w:pPr>
              <w:pStyle w:val="null3"/>
              <w:jc w:val="right"/>
            </w:pPr>
            <w:r>
              <w:rPr>
                <w:rFonts w:ascii="仿宋_GB2312" w:hAnsi="仿宋_GB2312" w:cs="仿宋_GB2312" w:eastAsia="仿宋_GB2312"/>
              </w:rPr>
              <w:t>1.60（吨）</w:t>
            </w:r>
          </w:p>
        </w:tc>
        <w:tc>
          <w:tcPr>
            <w:tcW w:type="dxa" w:w="821"/>
          </w:tcPr>
          <w:p>
            <w:pPr>
              <w:pStyle w:val="null3"/>
              <w:jc w:val="right"/>
            </w:pPr>
            <w:r>
              <w:rPr>
                <w:rFonts w:ascii="仿宋_GB2312" w:hAnsi="仿宋_GB2312" w:cs="仿宋_GB2312" w:eastAsia="仿宋_GB2312"/>
              </w:rPr>
              <w:t>60,800.00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燕麦种子</w:t>
            </w:r>
          </w:p>
        </w:tc>
        <w:tc>
          <w:tcPr>
            <w:tcW w:type="dxa" w:w="821"/>
          </w:tcPr>
          <w:p>
            <w:pPr>
              <w:pStyle w:val="null3"/>
              <w:jc w:val="right"/>
            </w:pPr>
            <w:r>
              <w:rPr>
                <w:rFonts w:ascii="仿宋_GB2312" w:hAnsi="仿宋_GB2312" w:cs="仿宋_GB2312" w:eastAsia="仿宋_GB2312"/>
              </w:rPr>
              <w:t>2.40（吨）</w:t>
            </w:r>
          </w:p>
        </w:tc>
        <w:tc>
          <w:tcPr>
            <w:tcW w:type="dxa" w:w="821"/>
          </w:tcPr>
          <w:p>
            <w:pPr>
              <w:pStyle w:val="null3"/>
              <w:jc w:val="right"/>
            </w:pPr>
            <w:r>
              <w:rPr>
                <w:rFonts w:ascii="仿宋_GB2312" w:hAnsi="仿宋_GB2312" w:cs="仿宋_GB2312" w:eastAsia="仿宋_GB2312"/>
              </w:rPr>
              <w:t>24,000.00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有机肥</w:t>
            </w:r>
          </w:p>
        </w:tc>
        <w:tc>
          <w:tcPr>
            <w:tcW w:type="dxa" w:w="821"/>
          </w:tcPr>
          <w:p>
            <w:pPr>
              <w:pStyle w:val="null3"/>
              <w:jc w:val="right"/>
            </w:pPr>
            <w:r>
              <w:rPr>
                <w:rFonts w:ascii="仿宋_GB2312" w:hAnsi="仿宋_GB2312" w:cs="仿宋_GB2312" w:eastAsia="仿宋_GB2312"/>
              </w:rPr>
              <w:t>152.00（吨）</w:t>
            </w:r>
          </w:p>
        </w:tc>
        <w:tc>
          <w:tcPr>
            <w:tcW w:type="dxa" w:w="821"/>
          </w:tcPr>
          <w:p>
            <w:pPr>
              <w:pStyle w:val="null3"/>
              <w:jc w:val="right"/>
            </w:pPr>
            <w:r>
              <w:rPr>
                <w:rFonts w:ascii="仿宋_GB2312" w:hAnsi="仿宋_GB2312" w:cs="仿宋_GB2312" w:eastAsia="仿宋_GB2312"/>
              </w:rPr>
              <w:t>228,000.00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有机无机复混肥料</w:t>
            </w:r>
          </w:p>
        </w:tc>
        <w:tc>
          <w:tcPr>
            <w:tcW w:type="dxa" w:w="821"/>
          </w:tcPr>
          <w:p>
            <w:pPr>
              <w:pStyle w:val="null3"/>
              <w:jc w:val="right"/>
            </w:pPr>
            <w:r>
              <w:rPr>
                <w:rFonts w:ascii="仿宋_GB2312" w:hAnsi="仿宋_GB2312" w:cs="仿宋_GB2312" w:eastAsia="仿宋_GB2312"/>
              </w:rPr>
              <w:t>19.20（吨）</w:t>
            </w:r>
          </w:p>
        </w:tc>
        <w:tc>
          <w:tcPr>
            <w:tcW w:type="dxa" w:w="821"/>
          </w:tcPr>
          <w:p>
            <w:pPr>
              <w:pStyle w:val="null3"/>
              <w:jc w:val="right"/>
            </w:pPr>
            <w:r>
              <w:rPr>
                <w:rFonts w:ascii="仿宋_GB2312" w:hAnsi="仿宋_GB2312" w:cs="仿宋_GB2312" w:eastAsia="仿宋_GB2312"/>
              </w:rPr>
              <w:t>59,520.00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编结网</w:t>
            </w:r>
          </w:p>
        </w:tc>
        <w:tc>
          <w:tcPr>
            <w:tcW w:type="dxa" w:w="821"/>
          </w:tcPr>
          <w:p>
            <w:pPr>
              <w:pStyle w:val="null3"/>
              <w:jc w:val="right"/>
            </w:pPr>
            <w:r>
              <w:rPr>
                <w:rFonts w:ascii="仿宋_GB2312" w:hAnsi="仿宋_GB2312" w:cs="仿宋_GB2312" w:eastAsia="仿宋_GB2312"/>
              </w:rPr>
              <w:t>5,100.00（米）</w:t>
            </w:r>
          </w:p>
        </w:tc>
        <w:tc>
          <w:tcPr>
            <w:tcW w:type="dxa" w:w="821"/>
          </w:tcPr>
          <w:p>
            <w:pPr>
              <w:pStyle w:val="null3"/>
              <w:jc w:val="right"/>
            </w:pPr>
            <w:r>
              <w:rPr>
                <w:rFonts w:ascii="仿宋_GB2312" w:hAnsi="仿宋_GB2312" w:cs="仿宋_GB2312" w:eastAsia="仿宋_GB2312"/>
              </w:rPr>
              <w:t>35,700.00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角钢小立柱</w:t>
            </w:r>
          </w:p>
        </w:tc>
        <w:tc>
          <w:tcPr>
            <w:tcW w:type="dxa" w:w="821"/>
          </w:tcPr>
          <w:p>
            <w:pPr>
              <w:pStyle w:val="null3"/>
              <w:jc w:val="right"/>
            </w:pPr>
            <w:r>
              <w:rPr>
                <w:rFonts w:ascii="仿宋_GB2312" w:hAnsi="仿宋_GB2312" w:cs="仿宋_GB2312" w:eastAsia="仿宋_GB2312"/>
              </w:rPr>
              <w:t>510.00（个）</w:t>
            </w:r>
          </w:p>
        </w:tc>
        <w:tc>
          <w:tcPr>
            <w:tcW w:type="dxa" w:w="821"/>
          </w:tcPr>
          <w:p>
            <w:pPr>
              <w:pStyle w:val="null3"/>
              <w:jc w:val="right"/>
            </w:pPr>
            <w:r>
              <w:rPr>
                <w:rFonts w:ascii="仿宋_GB2312" w:hAnsi="仿宋_GB2312" w:cs="仿宋_GB2312" w:eastAsia="仿宋_GB2312"/>
              </w:rPr>
              <w:t>25,500.00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中间柱</w:t>
            </w:r>
          </w:p>
        </w:tc>
        <w:tc>
          <w:tcPr>
            <w:tcW w:type="dxa" w:w="821"/>
          </w:tcPr>
          <w:p>
            <w:pPr>
              <w:pStyle w:val="null3"/>
              <w:jc w:val="right"/>
            </w:pPr>
            <w:r>
              <w:rPr>
                <w:rFonts w:ascii="仿宋_GB2312" w:hAnsi="仿宋_GB2312" w:cs="仿宋_GB2312" w:eastAsia="仿宋_GB2312"/>
              </w:rPr>
              <w:t>51.00（个）</w:t>
            </w:r>
          </w:p>
        </w:tc>
        <w:tc>
          <w:tcPr>
            <w:tcW w:type="dxa" w:w="821"/>
          </w:tcPr>
          <w:p>
            <w:pPr>
              <w:pStyle w:val="null3"/>
              <w:jc w:val="right"/>
            </w:pPr>
            <w:r>
              <w:rPr>
                <w:rFonts w:ascii="仿宋_GB2312" w:hAnsi="仿宋_GB2312" w:cs="仿宋_GB2312" w:eastAsia="仿宋_GB2312"/>
              </w:rPr>
              <w:t>6,120.00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角柱</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2,000.00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门</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3,000.00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门柱</w:t>
            </w:r>
          </w:p>
        </w:tc>
        <w:tc>
          <w:tcPr>
            <w:tcW w:type="dxa" w:w="821"/>
          </w:tcPr>
          <w:p>
            <w:pPr>
              <w:pStyle w:val="null3"/>
              <w:jc w:val="right"/>
            </w:pPr>
            <w:r>
              <w:rPr>
                <w:rFonts w:ascii="仿宋_GB2312" w:hAnsi="仿宋_GB2312" w:cs="仿宋_GB2312" w:eastAsia="仿宋_GB2312"/>
              </w:rPr>
              <w:t>20.00（个）</w:t>
            </w:r>
          </w:p>
        </w:tc>
        <w:tc>
          <w:tcPr>
            <w:tcW w:type="dxa" w:w="821"/>
          </w:tcPr>
          <w:p>
            <w:pPr>
              <w:pStyle w:val="null3"/>
              <w:jc w:val="right"/>
            </w:pPr>
            <w:r>
              <w:rPr>
                <w:rFonts w:ascii="仿宋_GB2312" w:hAnsi="仿宋_GB2312" w:cs="仿宋_GB2312" w:eastAsia="仿宋_GB2312"/>
              </w:rPr>
              <w:t>4,000.00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支撑杆</w:t>
            </w:r>
          </w:p>
        </w:tc>
        <w:tc>
          <w:tcPr>
            <w:tcW w:type="dxa" w:w="821"/>
          </w:tcPr>
          <w:p>
            <w:pPr>
              <w:pStyle w:val="null3"/>
              <w:jc w:val="right"/>
            </w:pPr>
            <w:r>
              <w:rPr>
                <w:rFonts w:ascii="仿宋_GB2312" w:hAnsi="仿宋_GB2312" w:cs="仿宋_GB2312" w:eastAsia="仿宋_GB2312"/>
              </w:rPr>
              <w:t>36.00（个）</w:t>
            </w:r>
          </w:p>
        </w:tc>
        <w:tc>
          <w:tcPr>
            <w:tcW w:type="dxa" w:w="821"/>
          </w:tcPr>
          <w:p>
            <w:pPr>
              <w:pStyle w:val="null3"/>
              <w:jc w:val="right"/>
            </w:pPr>
            <w:r>
              <w:rPr>
                <w:rFonts w:ascii="仿宋_GB2312" w:hAnsi="仿宋_GB2312" w:cs="仿宋_GB2312" w:eastAsia="仿宋_GB2312"/>
              </w:rPr>
              <w:t>3,600.00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地锚</w:t>
            </w:r>
          </w:p>
        </w:tc>
        <w:tc>
          <w:tcPr>
            <w:tcW w:type="dxa" w:w="821"/>
          </w:tcPr>
          <w:p>
            <w:pPr>
              <w:pStyle w:val="null3"/>
              <w:jc w:val="right"/>
            </w:pPr>
            <w:r>
              <w:rPr>
                <w:rFonts w:ascii="仿宋_GB2312" w:hAnsi="仿宋_GB2312" w:cs="仿宋_GB2312" w:eastAsia="仿宋_GB2312"/>
              </w:rPr>
              <w:t>36.00（个）</w:t>
            </w:r>
          </w:p>
        </w:tc>
        <w:tc>
          <w:tcPr>
            <w:tcW w:type="dxa" w:w="821"/>
          </w:tcPr>
          <w:p>
            <w:pPr>
              <w:pStyle w:val="null3"/>
              <w:jc w:val="right"/>
            </w:pPr>
            <w:r>
              <w:rPr>
                <w:rFonts w:ascii="仿宋_GB2312" w:hAnsi="仿宋_GB2312" w:cs="仿宋_GB2312" w:eastAsia="仿宋_GB2312"/>
              </w:rPr>
              <w:t>360.00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标件</w:t>
            </w:r>
          </w:p>
        </w:tc>
        <w:tc>
          <w:tcPr>
            <w:tcW w:type="dxa" w:w="821"/>
          </w:tcPr>
          <w:p>
            <w:pPr>
              <w:pStyle w:val="null3"/>
              <w:jc w:val="right"/>
            </w:pPr>
            <w:r>
              <w:rPr>
                <w:rFonts w:ascii="仿宋_GB2312" w:hAnsi="仿宋_GB2312" w:cs="仿宋_GB2312" w:eastAsia="仿宋_GB2312"/>
              </w:rPr>
              <w:t>40.00（套）</w:t>
            </w:r>
          </w:p>
        </w:tc>
        <w:tc>
          <w:tcPr>
            <w:tcW w:type="dxa" w:w="821"/>
          </w:tcPr>
          <w:p>
            <w:pPr>
              <w:pStyle w:val="null3"/>
              <w:jc w:val="right"/>
            </w:pPr>
            <w:r>
              <w:rPr>
                <w:rFonts w:ascii="仿宋_GB2312" w:hAnsi="仿宋_GB2312" w:cs="仿宋_GB2312" w:eastAsia="仿宋_GB2312"/>
              </w:rPr>
              <w:t>80.00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扎丝</w:t>
            </w:r>
          </w:p>
        </w:tc>
        <w:tc>
          <w:tcPr>
            <w:tcW w:type="dxa" w:w="821"/>
          </w:tcPr>
          <w:p>
            <w:pPr>
              <w:pStyle w:val="null3"/>
              <w:jc w:val="right"/>
            </w:pPr>
            <w:r>
              <w:rPr>
                <w:rFonts w:ascii="仿宋_GB2312" w:hAnsi="仿宋_GB2312" w:cs="仿宋_GB2312" w:eastAsia="仿宋_GB2312"/>
              </w:rPr>
              <w:t>0.04（吨）</w:t>
            </w:r>
          </w:p>
        </w:tc>
        <w:tc>
          <w:tcPr>
            <w:tcW w:type="dxa" w:w="821"/>
          </w:tcPr>
          <w:p>
            <w:pPr>
              <w:pStyle w:val="null3"/>
              <w:jc w:val="right"/>
            </w:pPr>
            <w:r>
              <w:rPr>
                <w:rFonts w:ascii="仿宋_GB2312" w:hAnsi="仿宋_GB2312" w:cs="仿宋_GB2312" w:eastAsia="仿宋_GB2312"/>
              </w:rPr>
              <w:t>400.00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配件</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小班标示牌</w:t>
            </w:r>
          </w:p>
        </w:tc>
        <w:tc>
          <w:tcPr>
            <w:tcW w:type="dxa" w:w="821"/>
          </w:tcPr>
          <w:p>
            <w:pPr>
              <w:pStyle w:val="null3"/>
              <w:jc w:val="right"/>
            </w:pPr>
            <w:r>
              <w:rPr>
                <w:rFonts w:ascii="仿宋_GB2312" w:hAnsi="仿宋_GB2312" w:cs="仿宋_GB2312" w:eastAsia="仿宋_GB2312"/>
              </w:rPr>
              <w:t>2.00（块）</w:t>
            </w:r>
          </w:p>
        </w:tc>
        <w:tc>
          <w:tcPr>
            <w:tcW w:type="dxa" w:w="821"/>
          </w:tcPr>
          <w:p>
            <w:pPr>
              <w:pStyle w:val="null3"/>
              <w:jc w:val="right"/>
            </w:pPr>
            <w:r>
              <w:rPr>
                <w:rFonts w:ascii="仿宋_GB2312" w:hAnsi="仿宋_GB2312" w:cs="仿宋_GB2312" w:eastAsia="仿宋_GB2312"/>
              </w:rPr>
              <w:t>300.00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项目展示牌</w:t>
            </w:r>
          </w:p>
        </w:tc>
        <w:tc>
          <w:tcPr>
            <w:tcW w:type="dxa" w:w="821"/>
          </w:tcPr>
          <w:p>
            <w:pPr>
              <w:pStyle w:val="null3"/>
              <w:jc w:val="right"/>
            </w:pPr>
            <w:r>
              <w:rPr>
                <w:rFonts w:ascii="仿宋_GB2312" w:hAnsi="仿宋_GB2312" w:cs="仿宋_GB2312" w:eastAsia="仿宋_GB2312"/>
              </w:rPr>
              <w:t>2.00（块）</w:t>
            </w:r>
          </w:p>
        </w:tc>
        <w:tc>
          <w:tcPr>
            <w:tcW w:type="dxa" w:w="821"/>
          </w:tcPr>
          <w:p>
            <w:pPr>
              <w:pStyle w:val="null3"/>
              <w:jc w:val="right"/>
            </w:pPr>
            <w:r>
              <w:rPr>
                <w:rFonts w:ascii="仿宋_GB2312" w:hAnsi="仿宋_GB2312" w:cs="仿宋_GB2312" w:eastAsia="仿宋_GB2312"/>
              </w:rPr>
              <w:t>6,400.00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A07039900 其他农林牧渔业产品</w:t>
            </w:r>
          </w:p>
        </w:tc>
        <w:tc>
          <w:tcPr>
            <w:tcW w:type="dxa" w:w="821"/>
          </w:tcPr>
          <w:p>
            <w:pPr>
              <w:pStyle w:val="null3"/>
              <w:jc w:val="left"/>
            </w:pPr>
            <w:r>
              <w:rPr>
                <w:rFonts w:ascii="仿宋_GB2312" w:hAnsi="仿宋_GB2312" w:cs="仿宋_GB2312" w:eastAsia="仿宋_GB2312"/>
              </w:rPr>
              <w:t>其他项</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281,920.00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垂穗披碱草种子</w:t>
            </w:r>
          </w:p>
        </w:tc>
        <w:tc>
          <w:tcPr>
            <w:tcW w:type="dxa" w:w="1138"/>
          </w:tcPr>
          <w:p>
            <w:pPr>
              <w:pStyle w:val="null3"/>
              <w:jc w:val="center"/>
            </w:pPr>
            <w:r>
              <w:rPr>
                <w:rFonts w:ascii="仿宋_GB2312" w:hAnsi="仿宋_GB2312" w:cs="仿宋_GB2312" w:eastAsia="仿宋_GB2312"/>
              </w:rPr>
              <w:t>6.40（吨）</w:t>
            </w:r>
          </w:p>
        </w:tc>
        <w:tc>
          <w:tcPr>
            <w:tcW w:type="dxa" w:w="1365"/>
          </w:tcPr>
          <w:p>
            <w:pPr>
              <w:pStyle w:val="null3"/>
              <w:jc w:val="center"/>
            </w:pPr>
            <w:r>
              <w:rPr>
                <w:rFonts w:ascii="仿宋_GB2312" w:hAnsi="仿宋_GB2312" w:cs="仿宋_GB2312" w:eastAsia="仿宋_GB2312"/>
              </w:rPr>
              <w:t>192,000.00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老芒麦种子</w:t>
            </w:r>
          </w:p>
        </w:tc>
        <w:tc>
          <w:tcPr>
            <w:tcW w:type="dxa" w:w="1138"/>
          </w:tcPr>
          <w:p>
            <w:pPr>
              <w:pStyle w:val="null3"/>
              <w:jc w:val="center"/>
            </w:pPr>
            <w:r>
              <w:rPr>
                <w:rFonts w:ascii="仿宋_GB2312" w:hAnsi="仿宋_GB2312" w:cs="仿宋_GB2312" w:eastAsia="仿宋_GB2312"/>
              </w:rPr>
              <w:t>3.20（吨）</w:t>
            </w:r>
          </w:p>
        </w:tc>
        <w:tc>
          <w:tcPr>
            <w:tcW w:type="dxa" w:w="1365"/>
          </w:tcPr>
          <w:p>
            <w:pPr>
              <w:pStyle w:val="null3"/>
              <w:jc w:val="center"/>
            </w:pPr>
            <w:r>
              <w:rPr>
                <w:rFonts w:ascii="仿宋_GB2312" w:hAnsi="仿宋_GB2312" w:cs="仿宋_GB2312" w:eastAsia="仿宋_GB2312"/>
              </w:rPr>
              <w:t>96,000.00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草地早熟禾种子</w:t>
            </w:r>
          </w:p>
        </w:tc>
        <w:tc>
          <w:tcPr>
            <w:tcW w:type="dxa" w:w="1138"/>
          </w:tcPr>
          <w:p>
            <w:pPr>
              <w:pStyle w:val="null3"/>
              <w:jc w:val="center"/>
            </w:pPr>
            <w:r>
              <w:rPr>
                <w:rFonts w:ascii="仿宋_GB2312" w:hAnsi="仿宋_GB2312" w:cs="仿宋_GB2312" w:eastAsia="仿宋_GB2312"/>
              </w:rPr>
              <w:t>1.60（吨）</w:t>
            </w:r>
          </w:p>
        </w:tc>
        <w:tc>
          <w:tcPr>
            <w:tcW w:type="dxa" w:w="1365"/>
          </w:tcPr>
          <w:p>
            <w:pPr>
              <w:pStyle w:val="null3"/>
              <w:jc w:val="center"/>
            </w:pPr>
            <w:r>
              <w:rPr>
                <w:rFonts w:ascii="仿宋_GB2312" w:hAnsi="仿宋_GB2312" w:cs="仿宋_GB2312" w:eastAsia="仿宋_GB2312"/>
              </w:rPr>
              <w:t>60,800.00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燕麦种子</w:t>
            </w:r>
          </w:p>
        </w:tc>
        <w:tc>
          <w:tcPr>
            <w:tcW w:type="dxa" w:w="1138"/>
          </w:tcPr>
          <w:p>
            <w:pPr>
              <w:pStyle w:val="null3"/>
              <w:jc w:val="center"/>
            </w:pPr>
            <w:r>
              <w:rPr>
                <w:rFonts w:ascii="仿宋_GB2312" w:hAnsi="仿宋_GB2312" w:cs="仿宋_GB2312" w:eastAsia="仿宋_GB2312"/>
              </w:rPr>
              <w:t>2.40（吨）</w:t>
            </w:r>
          </w:p>
        </w:tc>
        <w:tc>
          <w:tcPr>
            <w:tcW w:type="dxa" w:w="1365"/>
          </w:tcPr>
          <w:p>
            <w:pPr>
              <w:pStyle w:val="null3"/>
              <w:jc w:val="center"/>
            </w:pPr>
            <w:r>
              <w:rPr>
                <w:rFonts w:ascii="仿宋_GB2312" w:hAnsi="仿宋_GB2312" w:cs="仿宋_GB2312" w:eastAsia="仿宋_GB2312"/>
              </w:rPr>
              <w:t>24,000.00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有机肥</w:t>
            </w:r>
          </w:p>
        </w:tc>
        <w:tc>
          <w:tcPr>
            <w:tcW w:type="dxa" w:w="1138"/>
          </w:tcPr>
          <w:p>
            <w:pPr>
              <w:pStyle w:val="null3"/>
              <w:jc w:val="center"/>
            </w:pPr>
            <w:r>
              <w:rPr>
                <w:rFonts w:ascii="仿宋_GB2312" w:hAnsi="仿宋_GB2312" w:cs="仿宋_GB2312" w:eastAsia="仿宋_GB2312"/>
              </w:rPr>
              <w:t>152.00（吨）</w:t>
            </w:r>
          </w:p>
        </w:tc>
        <w:tc>
          <w:tcPr>
            <w:tcW w:type="dxa" w:w="1365"/>
          </w:tcPr>
          <w:p>
            <w:pPr>
              <w:pStyle w:val="null3"/>
              <w:jc w:val="center"/>
            </w:pPr>
            <w:r>
              <w:rPr>
                <w:rFonts w:ascii="仿宋_GB2312" w:hAnsi="仿宋_GB2312" w:cs="仿宋_GB2312" w:eastAsia="仿宋_GB2312"/>
              </w:rPr>
              <w:t>228,000.00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有机无机复混肥料</w:t>
            </w:r>
          </w:p>
        </w:tc>
        <w:tc>
          <w:tcPr>
            <w:tcW w:type="dxa" w:w="1138"/>
          </w:tcPr>
          <w:p>
            <w:pPr>
              <w:pStyle w:val="null3"/>
              <w:jc w:val="center"/>
            </w:pPr>
            <w:r>
              <w:rPr>
                <w:rFonts w:ascii="仿宋_GB2312" w:hAnsi="仿宋_GB2312" w:cs="仿宋_GB2312" w:eastAsia="仿宋_GB2312"/>
              </w:rPr>
              <w:t>19.20（吨）</w:t>
            </w:r>
          </w:p>
        </w:tc>
        <w:tc>
          <w:tcPr>
            <w:tcW w:type="dxa" w:w="1365"/>
          </w:tcPr>
          <w:p>
            <w:pPr>
              <w:pStyle w:val="null3"/>
              <w:jc w:val="center"/>
            </w:pPr>
            <w:r>
              <w:rPr>
                <w:rFonts w:ascii="仿宋_GB2312" w:hAnsi="仿宋_GB2312" w:cs="仿宋_GB2312" w:eastAsia="仿宋_GB2312"/>
              </w:rPr>
              <w:t>59,520.00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编结网</w:t>
            </w:r>
          </w:p>
        </w:tc>
        <w:tc>
          <w:tcPr>
            <w:tcW w:type="dxa" w:w="1138"/>
          </w:tcPr>
          <w:p>
            <w:pPr>
              <w:pStyle w:val="null3"/>
              <w:jc w:val="center"/>
            </w:pPr>
            <w:r>
              <w:rPr>
                <w:rFonts w:ascii="仿宋_GB2312" w:hAnsi="仿宋_GB2312" w:cs="仿宋_GB2312" w:eastAsia="仿宋_GB2312"/>
              </w:rPr>
              <w:t>5,100.00（米）</w:t>
            </w:r>
          </w:p>
        </w:tc>
        <w:tc>
          <w:tcPr>
            <w:tcW w:type="dxa" w:w="1365"/>
          </w:tcPr>
          <w:p>
            <w:pPr>
              <w:pStyle w:val="null3"/>
              <w:jc w:val="center"/>
            </w:pPr>
            <w:r>
              <w:rPr>
                <w:rFonts w:ascii="仿宋_GB2312" w:hAnsi="仿宋_GB2312" w:cs="仿宋_GB2312" w:eastAsia="仿宋_GB2312"/>
              </w:rPr>
              <w:t>35,700.00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角钢小立柱</w:t>
            </w:r>
          </w:p>
        </w:tc>
        <w:tc>
          <w:tcPr>
            <w:tcW w:type="dxa" w:w="1138"/>
          </w:tcPr>
          <w:p>
            <w:pPr>
              <w:pStyle w:val="null3"/>
              <w:jc w:val="center"/>
            </w:pPr>
            <w:r>
              <w:rPr>
                <w:rFonts w:ascii="仿宋_GB2312" w:hAnsi="仿宋_GB2312" w:cs="仿宋_GB2312" w:eastAsia="仿宋_GB2312"/>
              </w:rPr>
              <w:t>510.00（个）</w:t>
            </w:r>
          </w:p>
        </w:tc>
        <w:tc>
          <w:tcPr>
            <w:tcW w:type="dxa" w:w="1365"/>
          </w:tcPr>
          <w:p>
            <w:pPr>
              <w:pStyle w:val="null3"/>
              <w:jc w:val="center"/>
            </w:pPr>
            <w:r>
              <w:rPr>
                <w:rFonts w:ascii="仿宋_GB2312" w:hAnsi="仿宋_GB2312" w:cs="仿宋_GB2312" w:eastAsia="仿宋_GB2312"/>
              </w:rPr>
              <w:t>25,500.00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中间柱</w:t>
            </w:r>
          </w:p>
        </w:tc>
        <w:tc>
          <w:tcPr>
            <w:tcW w:type="dxa" w:w="1138"/>
          </w:tcPr>
          <w:p>
            <w:pPr>
              <w:pStyle w:val="null3"/>
              <w:jc w:val="center"/>
            </w:pPr>
            <w:r>
              <w:rPr>
                <w:rFonts w:ascii="仿宋_GB2312" w:hAnsi="仿宋_GB2312" w:cs="仿宋_GB2312" w:eastAsia="仿宋_GB2312"/>
              </w:rPr>
              <w:t>51.00（个）</w:t>
            </w:r>
          </w:p>
        </w:tc>
        <w:tc>
          <w:tcPr>
            <w:tcW w:type="dxa" w:w="1365"/>
          </w:tcPr>
          <w:p>
            <w:pPr>
              <w:pStyle w:val="null3"/>
              <w:jc w:val="center"/>
            </w:pPr>
            <w:r>
              <w:rPr>
                <w:rFonts w:ascii="仿宋_GB2312" w:hAnsi="仿宋_GB2312" w:cs="仿宋_GB2312" w:eastAsia="仿宋_GB2312"/>
              </w:rPr>
              <w:t>6,120.00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角柱</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门</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门柱</w:t>
            </w:r>
          </w:p>
        </w:tc>
        <w:tc>
          <w:tcPr>
            <w:tcW w:type="dxa" w:w="1138"/>
          </w:tcPr>
          <w:p>
            <w:pPr>
              <w:pStyle w:val="null3"/>
              <w:jc w:val="center"/>
            </w:pPr>
            <w:r>
              <w:rPr>
                <w:rFonts w:ascii="仿宋_GB2312" w:hAnsi="仿宋_GB2312" w:cs="仿宋_GB2312" w:eastAsia="仿宋_GB2312"/>
              </w:rPr>
              <w:t>20.00（个）</w:t>
            </w:r>
          </w:p>
        </w:tc>
        <w:tc>
          <w:tcPr>
            <w:tcW w:type="dxa" w:w="1365"/>
          </w:tcPr>
          <w:p>
            <w:pPr>
              <w:pStyle w:val="null3"/>
              <w:jc w:val="center"/>
            </w:pPr>
            <w:r>
              <w:rPr>
                <w:rFonts w:ascii="仿宋_GB2312" w:hAnsi="仿宋_GB2312" w:cs="仿宋_GB2312" w:eastAsia="仿宋_GB2312"/>
              </w:rPr>
              <w:t>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支撑杆</w:t>
            </w:r>
          </w:p>
        </w:tc>
        <w:tc>
          <w:tcPr>
            <w:tcW w:type="dxa" w:w="1138"/>
          </w:tcPr>
          <w:p>
            <w:pPr>
              <w:pStyle w:val="null3"/>
              <w:jc w:val="center"/>
            </w:pPr>
            <w:r>
              <w:rPr>
                <w:rFonts w:ascii="仿宋_GB2312" w:hAnsi="仿宋_GB2312" w:cs="仿宋_GB2312" w:eastAsia="仿宋_GB2312"/>
              </w:rPr>
              <w:t>36.00（个）</w:t>
            </w:r>
          </w:p>
        </w:tc>
        <w:tc>
          <w:tcPr>
            <w:tcW w:type="dxa" w:w="1365"/>
          </w:tcPr>
          <w:p>
            <w:pPr>
              <w:pStyle w:val="null3"/>
              <w:jc w:val="center"/>
            </w:pPr>
            <w:r>
              <w:rPr>
                <w:rFonts w:ascii="仿宋_GB2312" w:hAnsi="仿宋_GB2312" w:cs="仿宋_GB2312" w:eastAsia="仿宋_GB2312"/>
              </w:rPr>
              <w:t>3,600.00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地锚</w:t>
            </w:r>
          </w:p>
        </w:tc>
        <w:tc>
          <w:tcPr>
            <w:tcW w:type="dxa" w:w="1138"/>
          </w:tcPr>
          <w:p>
            <w:pPr>
              <w:pStyle w:val="null3"/>
              <w:jc w:val="center"/>
            </w:pPr>
            <w:r>
              <w:rPr>
                <w:rFonts w:ascii="仿宋_GB2312" w:hAnsi="仿宋_GB2312" w:cs="仿宋_GB2312" w:eastAsia="仿宋_GB2312"/>
              </w:rPr>
              <w:t>36.00（个）</w:t>
            </w:r>
          </w:p>
        </w:tc>
        <w:tc>
          <w:tcPr>
            <w:tcW w:type="dxa" w:w="1365"/>
          </w:tcPr>
          <w:p>
            <w:pPr>
              <w:pStyle w:val="null3"/>
              <w:jc w:val="center"/>
            </w:pPr>
            <w:r>
              <w:rPr>
                <w:rFonts w:ascii="仿宋_GB2312" w:hAnsi="仿宋_GB2312" w:cs="仿宋_GB2312" w:eastAsia="仿宋_GB2312"/>
              </w:rPr>
              <w:t>360.00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标件</w:t>
            </w:r>
          </w:p>
        </w:tc>
        <w:tc>
          <w:tcPr>
            <w:tcW w:type="dxa" w:w="1138"/>
          </w:tcPr>
          <w:p>
            <w:pPr>
              <w:pStyle w:val="null3"/>
              <w:jc w:val="center"/>
            </w:pPr>
            <w:r>
              <w:rPr>
                <w:rFonts w:ascii="仿宋_GB2312" w:hAnsi="仿宋_GB2312" w:cs="仿宋_GB2312" w:eastAsia="仿宋_GB2312"/>
              </w:rPr>
              <w:t>40.00（套）</w:t>
            </w:r>
          </w:p>
        </w:tc>
        <w:tc>
          <w:tcPr>
            <w:tcW w:type="dxa" w:w="1365"/>
          </w:tcPr>
          <w:p>
            <w:pPr>
              <w:pStyle w:val="null3"/>
              <w:jc w:val="center"/>
            </w:pPr>
            <w:r>
              <w:rPr>
                <w:rFonts w:ascii="仿宋_GB2312" w:hAnsi="仿宋_GB2312" w:cs="仿宋_GB2312" w:eastAsia="仿宋_GB2312"/>
              </w:rPr>
              <w:t>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扎丝</w:t>
            </w:r>
          </w:p>
        </w:tc>
        <w:tc>
          <w:tcPr>
            <w:tcW w:type="dxa" w:w="1138"/>
          </w:tcPr>
          <w:p>
            <w:pPr>
              <w:pStyle w:val="null3"/>
              <w:jc w:val="center"/>
            </w:pPr>
            <w:r>
              <w:rPr>
                <w:rFonts w:ascii="仿宋_GB2312" w:hAnsi="仿宋_GB2312" w:cs="仿宋_GB2312" w:eastAsia="仿宋_GB2312"/>
              </w:rPr>
              <w:t>0.04（吨）</w:t>
            </w:r>
          </w:p>
        </w:tc>
        <w:tc>
          <w:tcPr>
            <w:tcW w:type="dxa" w:w="1365"/>
          </w:tcPr>
          <w:p>
            <w:pPr>
              <w:pStyle w:val="null3"/>
              <w:jc w:val="center"/>
            </w:pPr>
            <w:r>
              <w:rPr>
                <w:rFonts w:ascii="仿宋_GB2312" w:hAnsi="仿宋_GB2312" w:cs="仿宋_GB2312" w:eastAsia="仿宋_GB2312"/>
              </w:rPr>
              <w:t>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配件</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小班标示牌</w:t>
            </w:r>
          </w:p>
        </w:tc>
        <w:tc>
          <w:tcPr>
            <w:tcW w:type="dxa" w:w="1138"/>
          </w:tcPr>
          <w:p>
            <w:pPr>
              <w:pStyle w:val="null3"/>
              <w:jc w:val="center"/>
            </w:pPr>
            <w:r>
              <w:rPr>
                <w:rFonts w:ascii="仿宋_GB2312" w:hAnsi="仿宋_GB2312" w:cs="仿宋_GB2312" w:eastAsia="仿宋_GB2312"/>
              </w:rPr>
              <w:t>2.00（块）</w:t>
            </w:r>
          </w:p>
        </w:tc>
        <w:tc>
          <w:tcPr>
            <w:tcW w:type="dxa" w:w="1365"/>
          </w:tcPr>
          <w:p>
            <w:pPr>
              <w:pStyle w:val="null3"/>
              <w:jc w:val="center"/>
            </w:pPr>
            <w:r>
              <w:rPr>
                <w:rFonts w:ascii="仿宋_GB2312" w:hAnsi="仿宋_GB2312" w:cs="仿宋_GB2312" w:eastAsia="仿宋_GB2312"/>
              </w:rPr>
              <w:t>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19</w:t>
            </w:r>
          </w:p>
        </w:tc>
        <w:tc>
          <w:tcPr>
            <w:tcW w:type="dxa" w:w="1707"/>
          </w:tcPr>
          <w:p>
            <w:pPr>
              <w:pStyle w:val="null3"/>
              <w:jc w:val="center"/>
            </w:pPr>
            <w:r>
              <w:rPr>
                <w:rFonts w:ascii="仿宋_GB2312" w:hAnsi="仿宋_GB2312" w:cs="仿宋_GB2312" w:eastAsia="仿宋_GB2312"/>
              </w:rPr>
              <w:t>项目展示牌</w:t>
            </w:r>
          </w:p>
        </w:tc>
        <w:tc>
          <w:tcPr>
            <w:tcW w:type="dxa" w:w="1138"/>
          </w:tcPr>
          <w:p>
            <w:pPr>
              <w:pStyle w:val="null3"/>
              <w:jc w:val="center"/>
            </w:pPr>
            <w:r>
              <w:rPr>
                <w:rFonts w:ascii="仿宋_GB2312" w:hAnsi="仿宋_GB2312" w:cs="仿宋_GB2312" w:eastAsia="仿宋_GB2312"/>
              </w:rPr>
              <w:t>2.00（块）</w:t>
            </w:r>
          </w:p>
        </w:tc>
        <w:tc>
          <w:tcPr>
            <w:tcW w:type="dxa" w:w="1365"/>
          </w:tcPr>
          <w:p>
            <w:pPr>
              <w:pStyle w:val="null3"/>
              <w:jc w:val="center"/>
            </w:pPr>
            <w:r>
              <w:rPr>
                <w:rFonts w:ascii="仿宋_GB2312" w:hAnsi="仿宋_GB2312" w:cs="仿宋_GB2312" w:eastAsia="仿宋_GB2312"/>
              </w:rPr>
              <w:t>6,400.00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r>
        <w:tc>
          <w:tcPr>
            <w:tcW w:type="dxa" w:w="1024"/>
          </w:tcPr>
          <w:p>
            <w:pPr>
              <w:pStyle w:val="null3"/>
              <w:jc w:val="center"/>
            </w:pPr>
            <w:r>
              <w:rPr>
                <w:rFonts w:ascii="仿宋_GB2312" w:hAnsi="仿宋_GB2312" w:cs="仿宋_GB2312" w:eastAsia="仿宋_GB2312"/>
              </w:rPr>
              <w:t>20</w:t>
            </w:r>
          </w:p>
        </w:tc>
        <w:tc>
          <w:tcPr>
            <w:tcW w:type="dxa" w:w="1707"/>
          </w:tcPr>
          <w:p>
            <w:pPr>
              <w:pStyle w:val="null3"/>
              <w:jc w:val="center"/>
            </w:pPr>
            <w:r>
              <w:rPr>
                <w:rFonts w:ascii="仿宋_GB2312" w:hAnsi="仿宋_GB2312" w:cs="仿宋_GB2312" w:eastAsia="仿宋_GB2312"/>
              </w:rPr>
              <w:t>其他项</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281,920.00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的报价是投标人响应招标项目要求的全部工作内容的价格体现，是投标人完成本项目所需的一切费用，是最终用户验收合格后的总价，包括包装、运输、安装、种植、人工费、利润、保险、风险、所有税费、验收合格交付使用及售后服务与备用物件和招标文件规定的其它全部费用，即包干价。</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A07039900 其他农林牧渔业产品</w:t>
            </w:r>
          </w:p>
        </w:tc>
        <w:tc>
          <w:tcPr>
            <w:tcW w:type="dxa" w:w="2492"/>
          </w:tcPr>
          <w:p>
            <w:pPr>
              <w:pStyle w:val="null3"/>
              <w:jc w:val="left"/>
            </w:pPr>
            <w:r>
              <w:rPr>
                <w:rFonts w:ascii="仿宋_GB2312" w:hAnsi="仿宋_GB2312" w:cs="仿宋_GB2312" w:eastAsia="仿宋_GB2312"/>
              </w:rPr>
              <w:t>垂穗披碱草种子</w:t>
            </w:r>
          </w:p>
        </w:tc>
        <w:tc>
          <w:tcPr>
            <w:tcW w:type="dxa" w:w="2492"/>
          </w:tcPr>
          <w:p>
            <w:pPr>
              <w:pStyle w:val="null3"/>
              <w:jc w:val="left"/>
            </w:pPr>
            <w:r>
              <w:rPr>
                <w:rFonts w:ascii="仿宋_GB2312" w:hAnsi="仿宋_GB2312" w:cs="仿宋_GB2312" w:eastAsia="仿宋_GB2312"/>
              </w:rPr>
              <w:t>垂穗披碱草种子</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A07039900 其他农林牧渔业产品</w:t>
            </w:r>
          </w:p>
        </w:tc>
        <w:tc>
          <w:tcPr>
            <w:tcW w:type="dxa" w:w="2492"/>
          </w:tcPr>
          <w:p>
            <w:pPr>
              <w:pStyle w:val="null3"/>
              <w:jc w:val="left"/>
            </w:pPr>
            <w:r>
              <w:rPr>
                <w:rFonts w:ascii="仿宋_GB2312" w:hAnsi="仿宋_GB2312" w:cs="仿宋_GB2312" w:eastAsia="仿宋_GB2312"/>
              </w:rPr>
              <w:t>项目展示牌</w:t>
            </w:r>
          </w:p>
        </w:tc>
        <w:tc>
          <w:tcPr>
            <w:tcW w:type="dxa" w:w="2492"/>
          </w:tcPr>
          <w:p>
            <w:pPr>
              <w:pStyle w:val="null3"/>
              <w:jc w:val="left"/>
            </w:pPr>
            <w:r>
              <w:rPr>
                <w:rFonts w:ascii="仿宋_GB2312" w:hAnsi="仿宋_GB2312" w:cs="仿宋_GB2312" w:eastAsia="仿宋_GB2312"/>
              </w:rPr>
              <w:t>项目展示牌（水泥）</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标的名称：垂穗披碱草种子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垂穗披碱草种子</w:t>
            </w:r>
          </w:p>
        </w:tc>
        <w:tc>
          <w:tcPr>
            <w:tcW w:type="dxa" w:w="5814"/>
          </w:tcPr>
          <w:p>
            <w:pPr>
              <w:pStyle w:val="null3"/>
              <w:jc w:val="both"/>
            </w:pPr>
            <w:r>
              <w:rPr>
                <w:rFonts w:ascii="仿宋_GB2312" w:hAnsi="仿宋_GB2312" w:cs="仿宋_GB2312" w:eastAsia="仿宋_GB2312"/>
                <w:sz w:val="24"/>
              </w:rPr>
              <w:t>草种须符合《禾本科草种子质量分级》（</w:t>
            </w:r>
            <w:r>
              <w:rPr>
                <w:rFonts w:ascii="仿宋_GB2312" w:hAnsi="仿宋_GB2312" w:cs="仿宋_GB2312" w:eastAsia="仿宋_GB2312"/>
                <w:sz w:val="24"/>
              </w:rPr>
              <w:t>GB6142-2008）标准二级以上标准。</w:t>
            </w:r>
          </w:p>
        </w:tc>
      </w:tr>
    </w:tbl>
    <w:p>
      <w:pPr>
        <w:pStyle w:val="null3"/>
        <w:jc w:val="left"/>
      </w:pPr>
      <w:r>
        <w:rPr>
          <w:rFonts w:ascii="仿宋_GB2312" w:hAnsi="仿宋_GB2312" w:cs="仿宋_GB2312" w:eastAsia="仿宋_GB2312"/>
        </w:rPr>
        <w:t>标的名称：老芒麦种子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老芒麦种子</w:t>
            </w:r>
          </w:p>
        </w:tc>
        <w:tc>
          <w:tcPr>
            <w:tcW w:type="dxa" w:w="5814"/>
          </w:tcPr>
          <w:p>
            <w:pPr>
              <w:pStyle w:val="null3"/>
              <w:jc w:val="both"/>
            </w:pPr>
            <w:r>
              <w:rPr>
                <w:rFonts w:ascii="仿宋_GB2312" w:hAnsi="仿宋_GB2312" w:cs="仿宋_GB2312" w:eastAsia="仿宋_GB2312"/>
                <w:sz w:val="24"/>
              </w:rPr>
              <w:t>草种须符合《禾本科草种子质量分级》（</w:t>
            </w:r>
            <w:r>
              <w:rPr>
                <w:rFonts w:ascii="仿宋_GB2312" w:hAnsi="仿宋_GB2312" w:cs="仿宋_GB2312" w:eastAsia="仿宋_GB2312"/>
                <w:sz w:val="24"/>
              </w:rPr>
              <w:t>GB6142-2008）标准二级以上标准。</w:t>
            </w:r>
          </w:p>
        </w:tc>
      </w:tr>
    </w:tbl>
    <w:p>
      <w:pPr>
        <w:pStyle w:val="null3"/>
        <w:jc w:val="left"/>
      </w:pPr>
      <w:r>
        <w:rPr>
          <w:rFonts w:ascii="仿宋_GB2312" w:hAnsi="仿宋_GB2312" w:cs="仿宋_GB2312" w:eastAsia="仿宋_GB2312"/>
        </w:rPr>
        <w:t>标的名称：草地早熟禾种子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草地早熟禾种子</w:t>
            </w:r>
          </w:p>
        </w:tc>
        <w:tc>
          <w:tcPr>
            <w:tcW w:type="dxa" w:w="5814"/>
          </w:tcPr>
          <w:p>
            <w:pPr>
              <w:pStyle w:val="null3"/>
              <w:jc w:val="both"/>
            </w:pPr>
            <w:r>
              <w:rPr>
                <w:rFonts w:ascii="仿宋_GB2312" w:hAnsi="仿宋_GB2312" w:cs="仿宋_GB2312" w:eastAsia="仿宋_GB2312"/>
                <w:sz w:val="24"/>
              </w:rPr>
              <w:t>草种须符合《禾本科草种子质量分级》（</w:t>
            </w:r>
            <w:r>
              <w:rPr>
                <w:rFonts w:ascii="仿宋_GB2312" w:hAnsi="仿宋_GB2312" w:cs="仿宋_GB2312" w:eastAsia="仿宋_GB2312"/>
                <w:sz w:val="24"/>
              </w:rPr>
              <w:t>GB6142-2008）标准二级以上标准。</w:t>
            </w:r>
          </w:p>
        </w:tc>
      </w:tr>
    </w:tbl>
    <w:p>
      <w:pPr>
        <w:pStyle w:val="null3"/>
        <w:jc w:val="left"/>
      </w:pPr>
      <w:r>
        <w:rPr>
          <w:rFonts w:ascii="仿宋_GB2312" w:hAnsi="仿宋_GB2312" w:cs="仿宋_GB2312" w:eastAsia="仿宋_GB2312"/>
        </w:rPr>
        <w:t>标的名称：燕麦种子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燕麦种子</w:t>
            </w:r>
          </w:p>
        </w:tc>
        <w:tc>
          <w:tcPr>
            <w:tcW w:type="dxa" w:w="5814"/>
          </w:tcPr>
          <w:p>
            <w:pPr>
              <w:pStyle w:val="null3"/>
              <w:jc w:val="both"/>
            </w:pPr>
            <w:r>
              <w:rPr>
                <w:rFonts w:ascii="仿宋_GB2312" w:hAnsi="仿宋_GB2312" w:cs="仿宋_GB2312" w:eastAsia="仿宋_GB2312"/>
                <w:sz w:val="24"/>
              </w:rPr>
              <w:t>草种须符合《禾本科草种子质量分级》（</w:t>
            </w:r>
            <w:r>
              <w:rPr>
                <w:rFonts w:ascii="仿宋_GB2312" w:hAnsi="仿宋_GB2312" w:cs="仿宋_GB2312" w:eastAsia="仿宋_GB2312"/>
                <w:sz w:val="24"/>
              </w:rPr>
              <w:t>GB6142-2008）标准二级以上标准。</w:t>
            </w:r>
          </w:p>
        </w:tc>
      </w:tr>
    </w:tbl>
    <w:p>
      <w:pPr>
        <w:pStyle w:val="null3"/>
        <w:jc w:val="left"/>
      </w:pPr>
      <w:r>
        <w:rPr>
          <w:rFonts w:ascii="仿宋_GB2312" w:hAnsi="仿宋_GB2312" w:cs="仿宋_GB2312" w:eastAsia="仿宋_GB2312"/>
        </w:rPr>
        <w:t>标的名称：有机肥</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有机肥</w:t>
            </w:r>
          </w:p>
        </w:tc>
        <w:tc>
          <w:tcPr>
            <w:tcW w:type="dxa" w:w="5814"/>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有机肥符合</w:t>
            </w:r>
            <w:r>
              <w:rPr>
                <w:rFonts w:ascii="仿宋_GB2312" w:hAnsi="仿宋_GB2312" w:cs="仿宋_GB2312" w:eastAsia="仿宋_GB2312"/>
                <w:sz w:val="24"/>
              </w:rPr>
              <w:t>NY/T525-2021《有机肥料》标准。</w:t>
            </w:r>
            <w:r>
              <w:br/>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外观：颗粒状。</w:t>
            </w:r>
          </w:p>
        </w:tc>
      </w:tr>
    </w:tbl>
    <w:p>
      <w:pPr>
        <w:pStyle w:val="null3"/>
        <w:jc w:val="left"/>
      </w:pPr>
      <w:r>
        <w:rPr>
          <w:rFonts w:ascii="仿宋_GB2312" w:hAnsi="仿宋_GB2312" w:cs="仿宋_GB2312" w:eastAsia="仿宋_GB2312"/>
        </w:rPr>
        <w:t>标的名称：有机无机复混肥料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有机无机复混肥料</w:t>
            </w:r>
          </w:p>
        </w:tc>
        <w:tc>
          <w:tcPr>
            <w:tcW w:type="dxa" w:w="5814"/>
          </w:tcPr>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1）肥料符合《有机无机复混肥料》(GB/T18877-2020)标准及第1号修改单。</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氯离子含量</w:t>
            </w:r>
            <w:r>
              <w:rPr>
                <w:rFonts w:ascii="仿宋_GB2312" w:hAnsi="仿宋_GB2312" w:cs="仿宋_GB2312" w:eastAsia="仿宋_GB2312"/>
                <w:sz w:val="24"/>
              </w:rPr>
              <w:t>≤</w:t>
            </w:r>
            <w:r>
              <w:rPr>
                <w:rFonts w:ascii="仿宋_GB2312" w:hAnsi="仿宋_GB2312" w:cs="仿宋_GB2312" w:eastAsia="仿宋_GB2312"/>
                <w:sz w:val="24"/>
              </w:rPr>
              <w:t>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3）外观：颗粒状。</w:t>
            </w:r>
          </w:p>
        </w:tc>
      </w:tr>
    </w:tbl>
    <w:p>
      <w:pPr>
        <w:pStyle w:val="null3"/>
        <w:jc w:val="left"/>
      </w:pPr>
      <w:r>
        <w:rPr>
          <w:rFonts w:ascii="仿宋_GB2312" w:hAnsi="仿宋_GB2312" w:cs="仿宋_GB2312" w:eastAsia="仿宋_GB2312"/>
        </w:rPr>
        <w:t>标的名称：编结网</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编结网</w:t>
            </w:r>
          </w:p>
        </w:tc>
        <w:tc>
          <w:tcPr>
            <w:tcW w:type="dxa" w:w="5814"/>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采用</w:t>
            </w:r>
            <w:r>
              <w:rPr>
                <w:rFonts w:ascii="仿宋_GB2312" w:hAnsi="仿宋_GB2312" w:cs="仿宋_GB2312" w:eastAsia="仿宋_GB2312"/>
                <w:sz w:val="24"/>
              </w:rPr>
              <w:t>8×120×40型的钢丝编结网。经线与中纬线交叉处用环扣固定。纬线根数8根，网宽1200mm，经线间距400mm，钢丝直径：边纬线2.8mm，中纬线2.5mm，经线2.5mm。经线、纬线采用热镀锌钢丝编结网，每卷80米～100米。</w:t>
            </w:r>
            <w:r>
              <w:br/>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编结网的镀锌钢丝应符合下列规定：钢丝在等于自身直径</w:t>
            </w:r>
            <w:r>
              <w:rPr>
                <w:rFonts w:ascii="仿宋_GB2312" w:hAnsi="仿宋_GB2312" w:cs="仿宋_GB2312" w:eastAsia="仿宋_GB2312"/>
                <w:sz w:val="24"/>
              </w:rPr>
              <w:t>4倍的芯棒上紧密缠绕6圈后，锌层不得开裂及不能用裸手擦掉。纬线钢丝抗拉强度应不小于900Mpa。钢丝在等于自身直径的芯棒上紧密缠绕6圈后，钢丝不得断裂。边纬线热镀锌量大于90g/m2，中纬线、经线大于80g/m2。</w:t>
            </w:r>
            <w:r>
              <w:br/>
            </w:r>
            <w:r>
              <w:rPr>
                <w:rFonts w:ascii="仿宋_GB2312" w:hAnsi="仿宋_GB2312" w:cs="仿宋_GB2312" w:eastAsia="仿宋_GB2312"/>
                <w:sz w:val="24"/>
              </w:rPr>
              <w:t>（</w:t>
            </w:r>
            <w:r>
              <w:rPr>
                <w:rFonts w:ascii="仿宋_GB2312" w:hAnsi="仿宋_GB2312" w:cs="仿宋_GB2312" w:eastAsia="仿宋_GB2312"/>
                <w:sz w:val="24"/>
              </w:rPr>
              <w:t>3）安装质量符合</w:t>
            </w:r>
            <w:r>
              <w:rPr>
                <w:rFonts w:ascii="仿宋_GB2312" w:hAnsi="仿宋_GB2312" w:cs="仿宋_GB2312" w:eastAsia="仿宋_GB2312"/>
                <w:sz w:val="24"/>
              </w:rPr>
              <w:t>《草原围栏建设技术规程》（</w:t>
            </w:r>
            <w:r>
              <w:rPr>
                <w:rFonts w:ascii="仿宋_GB2312" w:hAnsi="仿宋_GB2312" w:cs="仿宋_GB2312" w:eastAsia="仿宋_GB2312"/>
                <w:sz w:val="24"/>
              </w:rPr>
              <w:t>NY/T1237-2006）</w:t>
            </w:r>
            <w:r>
              <w:rPr>
                <w:rFonts w:ascii="仿宋_GB2312" w:hAnsi="仿宋_GB2312" w:cs="仿宋_GB2312" w:eastAsia="仿宋_GB2312"/>
                <w:sz w:val="24"/>
              </w:rPr>
              <w:t>和</w:t>
            </w:r>
            <w:r>
              <w:rPr>
                <w:rFonts w:ascii="仿宋_GB2312" w:hAnsi="仿宋_GB2312" w:cs="仿宋_GB2312" w:eastAsia="仿宋_GB2312"/>
                <w:sz w:val="24"/>
              </w:rPr>
              <w:t>《编结网围栏架设规范》（</w:t>
            </w:r>
            <w:r>
              <w:rPr>
                <w:rFonts w:ascii="仿宋_GB2312" w:hAnsi="仿宋_GB2312" w:cs="仿宋_GB2312" w:eastAsia="仿宋_GB2312"/>
                <w:sz w:val="24"/>
              </w:rPr>
              <w:t>JB/T10129-2014）</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材质符合</w:t>
            </w:r>
            <w:r>
              <w:rPr>
                <w:rFonts w:ascii="仿宋_GB2312" w:hAnsi="仿宋_GB2312" w:cs="仿宋_GB2312" w:eastAsia="仿宋_GB2312"/>
                <w:sz w:val="24"/>
              </w:rPr>
              <w:t>JB/T7138-2010《编结网围栏》。</w:t>
            </w:r>
          </w:p>
        </w:tc>
      </w:tr>
    </w:tbl>
    <w:p>
      <w:pPr>
        <w:pStyle w:val="null3"/>
        <w:jc w:val="left"/>
      </w:pPr>
      <w:r>
        <w:rPr>
          <w:rFonts w:ascii="仿宋_GB2312" w:hAnsi="仿宋_GB2312" w:cs="仿宋_GB2312" w:eastAsia="仿宋_GB2312"/>
        </w:rPr>
        <w:t>标的名称：角钢小立柱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角钢小立柱</w:t>
            </w:r>
          </w:p>
        </w:tc>
        <w:tc>
          <w:tcPr>
            <w:tcW w:type="dxa" w:w="5814"/>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1）材质：角钢；规格：≥</w:t>
            </w:r>
            <w:r>
              <w:rPr>
                <w:rFonts w:ascii="仿宋_GB2312" w:hAnsi="仿宋_GB2312" w:cs="仿宋_GB2312" w:eastAsia="仿宋_GB2312"/>
                <w:sz w:val="24"/>
              </w:rPr>
              <w:t>40mm×40mm×4mm，长度为1900mm</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根据实际地形，</w:t>
            </w:r>
            <w:r>
              <w:rPr>
                <w:rFonts w:ascii="仿宋_GB2312" w:hAnsi="仿宋_GB2312" w:cs="仿宋_GB2312" w:eastAsia="仿宋_GB2312"/>
                <w:sz w:val="24"/>
              </w:rPr>
              <w:t>10米左右安装1根</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标的名称：中间柱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中间柱</w:t>
            </w:r>
          </w:p>
        </w:tc>
        <w:tc>
          <w:tcPr>
            <w:tcW w:type="dxa" w:w="5814"/>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材质：角钢；规格：</w:t>
            </w:r>
            <w:r>
              <w:rPr>
                <w:rFonts w:ascii="仿宋_GB2312" w:hAnsi="仿宋_GB2312" w:cs="仿宋_GB2312" w:eastAsia="仿宋_GB2312"/>
                <w:sz w:val="24"/>
              </w:rPr>
              <w:t>≥</w:t>
            </w:r>
            <w:r>
              <w:rPr>
                <w:rFonts w:ascii="仿宋_GB2312" w:hAnsi="仿宋_GB2312" w:cs="仿宋_GB2312" w:eastAsia="仿宋_GB2312"/>
                <w:sz w:val="24"/>
              </w:rPr>
              <w:t>70mm×70mm×7mm，长度为2150mm</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00米左右安装1根</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标的名称：角柱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角柱</w:t>
            </w:r>
          </w:p>
        </w:tc>
        <w:tc>
          <w:tcPr>
            <w:tcW w:type="dxa" w:w="5814"/>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材质：角钢；规格：</w:t>
            </w:r>
            <w:r>
              <w:rPr>
                <w:rFonts w:ascii="仿宋_GB2312" w:hAnsi="仿宋_GB2312" w:cs="仿宋_GB2312" w:eastAsia="仿宋_GB2312"/>
                <w:sz w:val="24"/>
              </w:rPr>
              <w:t>≥</w:t>
            </w:r>
            <w:r>
              <w:rPr>
                <w:rFonts w:ascii="仿宋_GB2312" w:hAnsi="仿宋_GB2312" w:cs="仿宋_GB2312" w:eastAsia="仿宋_GB2312"/>
                <w:sz w:val="24"/>
              </w:rPr>
              <w:t>90mm×90mm×8mm，长度为2200mm</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标明建设年份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500米左右安装1根</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门</w:t>
            </w:r>
          </w:p>
        </w:tc>
        <w:tc>
          <w:tcPr>
            <w:tcW w:type="dxa" w:w="5814"/>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材质：金属网门；规格：</w:t>
            </w:r>
            <w:r>
              <w:rPr>
                <w:rFonts w:ascii="仿宋_GB2312" w:hAnsi="仿宋_GB2312" w:cs="仿宋_GB2312" w:eastAsia="仿宋_GB2312"/>
                <w:sz w:val="24"/>
              </w:rPr>
              <w:t>≥</w:t>
            </w:r>
            <w:r>
              <w:rPr>
                <w:rFonts w:ascii="仿宋_GB2312" w:hAnsi="仿宋_GB2312" w:cs="仿宋_GB2312" w:eastAsia="仿宋_GB2312"/>
                <w:sz w:val="24"/>
              </w:rPr>
              <w:t>1250mm×2000mm</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标的名称：门柱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门柱</w:t>
            </w:r>
          </w:p>
        </w:tc>
        <w:tc>
          <w:tcPr>
            <w:tcW w:type="dxa" w:w="5814"/>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材质：角钢；规格：</w:t>
            </w:r>
            <w:r>
              <w:rPr>
                <w:rFonts w:ascii="仿宋_GB2312" w:hAnsi="仿宋_GB2312" w:cs="仿宋_GB2312" w:eastAsia="仿宋_GB2312"/>
                <w:sz w:val="24"/>
              </w:rPr>
              <w:t>≥</w:t>
            </w:r>
            <w:r>
              <w:rPr>
                <w:rFonts w:ascii="仿宋_GB2312" w:hAnsi="仿宋_GB2312" w:cs="仿宋_GB2312" w:eastAsia="仿宋_GB2312"/>
                <w:sz w:val="24"/>
              </w:rPr>
              <w:t>90mm×90mm×8mm，</w:t>
            </w:r>
            <w:r>
              <w:rPr>
                <w:rFonts w:ascii="仿宋_GB2312" w:hAnsi="仿宋_GB2312" w:cs="仿宋_GB2312" w:eastAsia="仿宋_GB2312"/>
                <w:sz w:val="24"/>
              </w:rPr>
              <w:t>高度为</w:t>
            </w:r>
            <w:r>
              <w:rPr>
                <w:rFonts w:ascii="仿宋_GB2312" w:hAnsi="仿宋_GB2312" w:cs="仿宋_GB2312" w:eastAsia="仿宋_GB2312"/>
                <w:sz w:val="24"/>
              </w:rPr>
              <w:t>2200mm</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标明建设年份</w:t>
            </w:r>
            <w:r>
              <w:rPr>
                <w:rFonts w:ascii="仿宋_GB2312" w:hAnsi="仿宋_GB2312" w:cs="仿宋_GB2312" w:eastAsia="仿宋_GB2312"/>
                <w:sz w:val="24"/>
              </w:rPr>
              <w:t>，</w:t>
            </w:r>
            <w:r>
              <w:rPr>
                <w:rFonts w:ascii="仿宋_GB2312" w:hAnsi="仿宋_GB2312" w:cs="仿宋_GB2312" w:eastAsia="仿宋_GB2312"/>
                <w:sz w:val="24"/>
              </w:rPr>
              <w:t>一门配二门柱</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标的名称：支撑杆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支撑杆</w:t>
            </w:r>
          </w:p>
        </w:tc>
        <w:tc>
          <w:tcPr>
            <w:tcW w:type="dxa" w:w="5814"/>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材质：钢管；规格：</w:t>
            </w:r>
            <w:r>
              <w:rPr>
                <w:rFonts w:ascii="仿宋_GB2312" w:hAnsi="仿宋_GB2312" w:cs="仿宋_GB2312" w:eastAsia="仿宋_GB2312"/>
                <w:sz w:val="24"/>
              </w:rPr>
              <w:t>外径</w:t>
            </w:r>
            <w:r>
              <w:rPr>
                <w:rFonts w:ascii="仿宋_GB2312" w:hAnsi="仿宋_GB2312" w:cs="仿宋_GB2312" w:eastAsia="仿宋_GB2312"/>
                <w:sz w:val="24"/>
              </w:rPr>
              <w:t>50mm（±2mm）</w:t>
            </w:r>
            <w:r>
              <w:rPr>
                <w:rFonts w:ascii="仿宋_GB2312" w:hAnsi="仿宋_GB2312" w:cs="仿宋_GB2312" w:eastAsia="仿宋_GB2312"/>
                <w:sz w:val="24"/>
              </w:rPr>
              <w:t>；</w:t>
            </w:r>
            <w:r>
              <w:rPr>
                <w:rFonts w:ascii="仿宋_GB2312" w:hAnsi="仿宋_GB2312" w:cs="仿宋_GB2312" w:eastAsia="仿宋_GB2312"/>
                <w:sz w:val="24"/>
              </w:rPr>
              <w:t>厚度</w:t>
            </w:r>
            <w:r>
              <w:rPr>
                <w:rFonts w:ascii="仿宋_GB2312" w:hAnsi="仿宋_GB2312" w:cs="仿宋_GB2312" w:eastAsia="仿宋_GB2312"/>
                <w:sz w:val="24"/>
              </w:rPr>
              <w:t>≥</w:t>
            </w:r>
            <w:r>
              <w:rPr>
                <w:rFonts w:ascii="仿宋_GB2312" w:hAnsi="仿宋_GB2312" w:cs="仿宋_GB2312" w:eastAsia="仿宋_GB2312"/>
                <w:sz w:val="24"/>
              </w:rPr>
              <w:t>2.5mm</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长度</w:t>
            </w:r>
            <w:r>
              <w:rPr>
                <w:rFonts w:ascii="仿宋_GB2312" w:hAnsi="仿宋_GB2312" w:cs="仿宋_GB2312" w:eastAsia="仿宋_GB2312"/>
                <w:sz w:val="24"/>
              </w:rPr>
              <w:t>2500mm</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标的名称：地锚</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地锚</w:t>
            </w:r>
          </w:p>
        </w:tc>
        <w:tc>
          <w:tcPr>
            <w:tcW w:type="dxa" w:w="5814"/>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材质：角钢；规格：</w:t>
            </w:r>
            <w:r>
              <w:rPr>
                <w:rFonts w:ascii="仿宋_GB2312" w:hAnsi="仿宋_GB2312" w:cs="仿宋_GB2312" w:eastAsia="仿宋_GB2312"/>
                <w:sz w:val="24"/>
              </w:rPr>
              <w:t>∠40mm×650mm</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根椐地形加固用</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标的名称：标件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标件</w:t>
            </w:r>
          </w:p>
        </w:tc>
        <w:tc>
          <w:tcPr>
            <w:tcW w:type="dxa" w:w="5814"/>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材质：镀锌件；规格：</w:t>
            </w:r>
            <w:r>
              <w:rPr>
                <w:rFonts w:ascii="仿宋_GB2312" w:hAnsi="仿宋_GB2312" w:cs="仿宋_GB2312" w:eastAsia="仿宋_GB2312"/>
                <w:sz w:val="24"/>
              </w:rPr>
              <w:t>M16×35螺栓螺帽</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标的名称：扎丝</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扎丝</w:t>
            </w:r>
          </w:p>
        </w:tc>
        <w:tc>
          <w:tcPr>
            <w:tcW w:type="dxa" w:w="5814"/>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材质：铁丝；规格：直径</w:t>
            </w:r>
            <w:r>
              <w:rPr>
                <w:rFonts w:ascii="仿宋_GB2312" w:hAnsi="仿宋_GB2312" w:cs="仿宋_GB2312" w:eastAsia="仿宋_GB2312"/>
                <w:sz w:val="24"/>
              </w:rPr>
              <w:t>Φ2.0mm</w:t>
            </w:r>
            <w:r>
              <w:rPr>
                <w:rFonts w:ascii="仿宋_GB2312" w:hAnsi="仿宋_GB2312" w:cs="仿宋_GB2312" w:eastAsia="仿宋_GB2312"/>
                <w:sz w:val="24"/>
              </w:rPr>
              <w:t>（</w:t>
            </w:r>
            <w:r>
              <w:rPr>
                <w:rFonts w:ascii="仿宋_GB2312" w:hAnsi="仿宋_GB2312" w:cs="仿宋_GB2312" w:eastAsia="仿宋_GB2312"/>
                <w:sz w:val="24"/>
              </w:rPr>
              <w:t>±0.05mm</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标的名称：配件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配件</w:t>
            </w:r>
          </w:p>
        </w:tc>
        <w:tc>
          <w:tcPr>
            <w:tcW w:type="dxa" w:w="5814"/>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手钳子</w:t>
            </w:r>
            <w:r>
              <w:rPr>
                <w:rFonts w:ascii="仿宋_GB2312" w:hAnsi="仿宋_GB2312" w:cs="仿宋_GB2312" w:eastAsia="仿宋_GB2312"/>
                <w:sz w:val="24"/>
              </w:rPr>
              <w:t>：</w:t>
            </w:r>
            <w:r>
              <w:rPr>
                <w:rFonts w:ascii="仿宋_GB2312" w:hAnsi="仿宋_GB2312" w:cs="仿宋_GB2312" w:eastAsia="仿宋_GB2312"/>
                <w:sz w:val="24"/>
              </w:rPr>
              <w:t>2把；手把长度</w:t>
            </w:r>
            <w:r>
              <w:rPr>
                <w:rFonts w:ascii="仿宋_GB2312" w:hAnsi="仿宋_GB2312" w:cs="仿宋_GB2312" w:eastAsia="仿宋_GB2312"/>
                <w:sz w:val="24"/>
              </w:rPr>
              <w:t>200mm（</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质量应符合相关标准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呆扳手</w:t>
            </w:r>
            <w:r>
              <w:rPr>
                <w:rFonts w:ascii="仿宋_GB2312" w:hAnsi="仿宋_GB2312" w:cs="仿宋_GB2312" w:eastAsia="仿宋_GB2312"/>
                <w:sz w:val="24"/>
              </w:rPr>
              <w:t>：</w:t>
            </w:r>
            <w:r>
              <w:rPr>
                <w:rFonts w:ascii="仿宋_GB2312" w:hAnsi="仿宋_GB2312" w:cs="仿宋_GB2312" w:eastAsia="仿宋_GB2312"/>
                <w:sz w:val="24"/>
              </w:rPr>
              <w:t>2把；</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22~2</w:t>
            </w:r>
            <w:r>
              <w:rPr>
                <w:rFonts w:ascii="仿宋_GB2312" w:hAnsi="仿宋_GB2312" w:cs="仿宋_GB2312" w:eastAsia="仿宋_GB2312"/>
                <w:sz w:val="24"/>
              </w:rPr>
              <w:t>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断线钳</w:t>
            </w:r>
            <w:r>
              <w:rPr>
                <w:rFonts w:ascii="仿宋_GB2312" w:hAnsi="仿宋_GB2312" w:cs="仿宋_GB2312" w:eastAsia="仿宋_GB2312"/>
                <w:sz w:val="24"/>
              </w:rPr>
              <w:t>：</w:t>
            </w:r>
            <w:r>
              <w:rPr>
                <w:rFonts w:ascii="仿宋_GB2312" w:hAnsi="仿宋_GB2312" w:cs="仿宋_GB2312" w:eastAsia="仿宋_GB2312"/>
                <w:sz w:val="24"/>
              </w:rPr>
              <w:t>1把；手把长</w:t>
            </w:r>
            <w:r>
              <w:rPr>
                <w:rFonts w:ascii="仿宋_GB2312" w:hAnsi="仿宋_GB2312" w:cs="仿宋_GB2312" w:eastAsia="仿宋_GB2312"/>
                <w:sz w:val="24"/>
              </w:rPr>
              <w:t>：</w:t>
            </w:r>
            <w:r>
              <w:rPr>
                <w:rFonts w:ascii="仿宋_GB2312" w:hAnsi="仿宋_GB2312" w:cs="仿宋_GB2312" w:eastAsia="仿宋_GB2312"/>
                <w:sz w:val="24"/>
              </w:rPr>
              <w:t>450mm（</w:t>
            </w:r>
            <w:r>
              <w:rPr>
                <w:rFonts w:ascii="仿宋_GB2312" w:hAnsi="仿宋_GB2312" w:cs="仿宋_GB2312" w:eastAsia="仿宋_GB2312"/>
                <w:sz w:val="24"/>
              </w:rPr>
              <w:t>±</w:t>
            </w:r>
            <w:r>
              <w:rPr>
                <w:rFonts w:ascii="仿宋_GB2312" w:hAnsi="仿宋_GB2312" w:cs="仿宋_GB2312" w:eastAsia="仿宋_GB2312"/>
                <w:sz w:val="24"/>
              </w:rPr>
              <w:t>10mm）；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二锤</w:t>
            </w:r>
            <w:r>
              <w:rPr>
                <w:rFonts w:ascii="仿宋_GB2312" w:hAnsi="仿宋_GB2312" w:cs="仿宋_GB2312" w:eastAsia="仿宋_GB2312"/>
                <w:sz w:val="24"/>
              </w:rPr>
              <w:t>：</w:t>
            </w:r>
            <w:r>
              <w:rPr>
                <w:rFonts w:ascii="仿宋_GB2312" w:hAnsi="仿宋_GB2312" w:cs="仿宋_GB2312" w:eastAsia="仿宋_GB2312"/>
                <w:sz w:val="24"/>
              </w:rPr>
              <w:t>1把；</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~18</w:t>
            </w:r>
            <w:r>
              <w:rPr>
                <w:rFonts w:ascii="仿宋_GB2312" w:hAnsi="仿宋_GB2312" w:cs="仿宋_GB2312" w:eastAsia="仿宋_GB2312"/>
                <w:sz w:val="24"/>
              </w:rPr>
              <w:t>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钢钎</w:t>
            </w:r>
            <w:r>
              <w:rPr>
                <w:rFonts w:ascii="仿宋_GB2312" w:hAnsi="仿宋_GB2312" w:cs="仿宋_GB2312" w:eastAsia="仿宋_GB2312"/>
                <w:sz w:val="24"/>
              </w:rPr>
              <w:t>：</w:t>
            </w:r>
            <w:r>
              <w:rPr>
                <w:rFonts w:ascii="仿宋_GB2312" w:hAnsi="仿宋_GB2312" w:cs="仿宋_GB2312" w:eastAsia="仿宋_GB2312"/>
                <w:sz w:val="24"/>
              </w:rPr>
              <w:t>1把；</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米</w:t>
            </w:r>
            <w:r>
              <w:rPr>
                <w:rFonts w:ascii="仿宋_GB2312" w:hAnsi="仿宋_GB2312" w:cs="仿宋_GB2312" w:eastAsia="仿宋_GB2312"/>
                <w:sz w:val="24"/>
              </w:rPr>
              <w:t>~1.5米</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葫芦</w:t>
            </w:r>
            <w:r>
              <w:rPr>
                <w:rFonts w:ascii="仿宋_GB2312" w:hAnsi="仿宋_GB2312" w:cs="仿宋_GB2312" w:eastAsia="仿宋_GB2312"/>
                <w:sz w:val="24"/>
              </w:rPr>
              <w:t>：</w:t>
            </w:r>
            <w:r>
              <w:rPr>
                <w:rFonts w:ascii="仿宋_GB2312" w:hAnsi="仿宋_GB2312" w:cs="仿宋_GB2312" w:eastAsia="仿宋_GB2312"/>
                <w:sz w:val="24"/>
              </w:rPr>
              <w:t>1台；</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1吨（</w:t>
            </w:r>
            <w:r>
              <w:rPr>
                <w:rFonts w:ascii="仿宋_GB2312" w:hAnsi="仿宋_GB2312" w:cs="仿宋_GB2312" w:eastAsia="仿宋_GB2312"/>
                <w:sz w:val="24"/>
              </w:rPr>
              <w:t>±0.1吨</w:t>
            </w:r>
            <w:r>
              <w:rPr>
                <w:rFonts w:ascii="仿宋_GB2312" w:hAnsi="仿宋_GB2312" w:cs="仿宋_GB2312" w:eastAsia="仿宋_GB2312"/>
                <w:sz w:val="24"/>
              </w:rPr>
              <w:t>）；</w:t>
            </w:r>
            <w:r>
              <w:rPr>
                <w:rFonts w:ascii="仿宋_GB2312" w:hAnsi="仿宋_GB2312" w:cs="仿宋_GB2312" w:eastAsia="仿宋_GB2312"/>
                <w:sz w:val="24"/>
              </w:rPr>
              <w:t>扬程</w:t>
            </w:r>
            <w:r>
              <w:rPr>
                <w:rFonts w:ascii="仿宋_GB2312" w:hAnsi="仿宋_GB2312" w:cs="仿宋_GB2312" w:eastAsia="仿宋_GB2312"/>
                <w:sz w:val="24"/>
              </w:rPr>
              <w:t>2.5m~3m。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紧线器</w:t>
            </w:r>
            <w:r>
              <w:rPr>
                <w:rFonts w:ascii="仿宋_GB2312" w:hAnsi="仿宋_GB2312" w:cs="仿宋_GB2312" w:eastAsia="仿宋_GB2312"/>
                <w:sz w:val="24"/>
              </w:rPr>
              <w:t>：</w:t>
            </w:r>
            <w:r>
              <w:rPr>
                <w:rFonts w:ascii="仿宋_GB2312" w:hAnsi="仿宋_GB2312" w:cs="仿宋_GB2312" w:eastAsia="仿宋_GB2312"/>
                <w:sz w:val="24"/>
              </w:rPr>
              <w:t>1把；</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1吨（±0.1吨）；</w:t>
            </w:r>
            <w:r>
              <w:rPr>
                <w:rFonts w:ascii="仿宋_GB2312" w:hAnsi="仿宋_GB2312" w:cs="仿宋_GB2312" w:eastAsia="仿宋_GB2312"/>
                <w:sz w:val="24"/>
              </w:rPr>
              <w:t>紧线夹线板要开孔均等，拉线对称；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夹线板</w:t>
            </w:r>
            <w:r>
              <w:rPr>
                <w:rFonts w:ascii="仿宋_GB2312" w:hAnsi="仿宋_GB2312" w:cs="仿宋_GB2312" w:eastAsia="仿宋_GB2312"/>
                <w:sz w:val="24"/>
              </w:rPr>
              <w:t>：</w:t>
            </w:r>
            <w:r>
              <w:rPr>
                <w:rFonts w:ascii="仿宋_GB2312" w:hAnsi="仿宋_GB2312" w:cs="仿宋_GB2312" w:eastAsia="仿宋_GB2312"/>
                <w:sz w:val="24"/>
              </w:rPr>
              <w:t>1个；</w:t>
            </w:r>
            <w:r>
              <w:rPr>
                <w:rFonts w:ascii="仿宋_GB2312" w:hAnsi="仿宋_GB2312" w:cs="仿宋_GB2312" w:eastAsia="仿宋_GB2312"/>
                <w:sz w:val="24"/>
              </w:rPr>
              <w:t>规格</w:t>
            </w:r>
            <w:r>
              <w:rPr>
                <w:rFonts w:ascii="仿宋_GB2312" w:hAnsi="仿宋_GB2312" w:cs="仿宋_GB2312" w:eastAsia="仿宋_GB2312"/>
                <w:sz w:val="24"/>
              </w:rPr>
              <w:t>：长</w:t>
            </w:r>
            <w:r>
              <w:rPr>
                <w:rFonts w:ascii="仿宋_GB2312" w:hAnsi="仿宋_GB2312" w:cs="仿宋_GB2312" w:eastAsia="仿宋_GB2312"/>
                <w:sz w:val="24"/>
              </w:rPr>
              <w:t>1.3m</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100mm</w:t>
            </w:r>
            <w:r>
              <w:rPr>
                <w:rFonts w:ascii="仿宋_GB2312" w:hAnsi="仿宋_GB2312" w:cs="仿宋_GB2312" w:eastAsia="仿宋_GB2312"/>
                <w:sz w:val="24"/>
              </w:rPr>
              <w:t>*</w:t>
            </w:r>
            <w:r>
              <w:rPr>
                <w:rFonts w:ascii="仿宋_GB2312" w:hAnsi="仿宋_GB2312" w:cs="仿宋_GB2312" w:eastAsia="仿宋_GB2312"/>
                <w:sz w:val="24"/>
              </w:rPr>
              <w:t>厚</w:t>
            </w:r>
            <w:r>
              <w:rPr>
                <w:rFonts w:ascii="仿宋_GB2312" w:hAnsi="仿宋_GB2312" w:cs="仿宋_GB2312" w:eastAsia="仿宋_GB2312"/>
                <w:sz w:val="24"/>
              </w:rPr>
              <w:t>10mm（±10mm），扁钢。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大打桩器</w:t>
            </w:r>
            <w:r>
              <w:rPr>
                <w:rFonts w:ascii="仿宋_GB2312" w:hAnsi="仿宋_GB2312" w:cs="仿宋_GB2312" w:eastAsia="仿宋_GB2312"/>
                <w:sz w:val="24"/>
              </w:rPr>
              <w:t>：</w:t>
            </w:r>
            <w:r>
              <w:rPr>
                <w:rFonts w:ascii="仿宋_GB2312" w:hAnsi="仿宋_GB2312" w:cs="仿宋_GB2312" w:eastAsia="仿宋_GB2312"/>
                <w:sz w:val="24"/>
              </w:rPr>
              <w:t>1台；</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125×10角钢对焊，长</w:t>
            </w:r>
            <w:r>
              <w:rPr>
                <w:rFonts w:ascii="仿宋_GB2312" w:hAnsi="仿宋_GB2312" w:cs="仿宋_GB2312" w:eastAsia="仿宋_GB2312"/>
                <w:sz w:val="24"/>
              </w:rPr>
              <w:t>度</w:t>
            </w:r>
            <w:r>
              <w:rPr>
                <w:rFonts w:ascii="仿宋_GB2312" w:hAnsi="仿宋_GB2312" w:cs="仿宋_GB2312" w:eastAsia="仿宋_GB2312"/>
                <w:sz w:val="24"/>
              </w:rPr>
              <w:t>750mm</w:t>
            </w:r>
            <w:r>
              <w:rPr>
                <w:rFonts w:ascii="仿宋_GB2312" w:hAnsi="仿宋_GB2312" w:cs="仿宋_GB2312" w:eastAsia="仿宋_GB2312"/>
                <w:sz w:val="24"/>
              </w:rPr>
              <w:t>（</w:t>
            </w:r>
            <w:r>
              <w:rPr>
                <w:rFonts w:ascii="仿宋_GB2312" w:hAnsi="仿宋_GB2312" w:cs="仿宋_GB2312" w:eastAsia="仿宋_GB2312"/>
                <w:sz w:val="24"/>
              </w:rPr>
              <w:t>±10mm）；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小打桩器</w:t>
            </w:r>
            <w:r>
              <w:rPr>
                <w:rFonts w:ascii="仿宋_GB2312" w:hAnsi="仿宋_GB2312" w:cs="仿宋_GB2312" w:eastAsia="仿宋_GB2312"/>
                <w:sz w:val="24"/>
              </w:rPr>
              <w:t>：</w:t>
            </w:r>
            <w:r>
              <w:rPr>
                <w:rFonts w:ascii="仿宋_GB2312" w:hAnsi="仿宋_GB2312" w:cs="仿宋_GB2312" w:eastAsia="仿宋_GB2312"/>
                <w:sz w:val="24"/>
              </w:rPr>
              <w:t>1台；</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70×7角钢对焊，长</w:t>
            </w:r>
            <w:r>
              <w:rPr>
                <w:rFonts w:ascii="仿宋_GB2312" w:hAnsi="仿宋_GB2312" w:cs="仿宋_GB2312" w:eastAsia="仿宋_GB2312"/>
                <w:sz w:val="24"/>
              </w:rPr>
              <w:t>度</w:t>
            </w:r>
            <w:r>
              <w:rPr>
                <w:rFonts w:ascii="仿宋_GB2312" w:hAnsi="仿宋_GB2312" w:cs="仿宋_GB2312" w:eastAsia="仿宋_GB2312"/>
                <w:sz w:val="24"/>
              </w:rPr>
              <w:t>750mm</w:t>
            </w:r>
            <w:r>
              <w:rPr>
                <w:rFonts w:ascii="仿宋_GB2312" w:hAnsi="仿宋_GB2312" w:cs="仿宋_GB2312" w:eastAsia="仿宋_GB2312"/>
                <w:sz w:val="24"/>
              </w:rPr>
              <w:t>（</w:t>
            </w:r>
            <w:r>
              <w:rPr>
                <w:rFonts w:ascii="仿宋_GB2312" w:hAnsi="仿宋_GB2312" w:cs="仿宋_GB2312" w:eastAsia="仿宋_GB2312"/>
                <w:sz w:val="24"/>
              </w:rPr>
              <w:t>±10mm）。</w:t>
            </w:r>
            <w:r>
              <w:br/>
            </w: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打桩器手柄焊点要牢固</w:t>
            </w:r>
            <w:r>
              <w:rPr>
                <w:rFonts w:ascii="仿宋_GB2312" w:hAnsi="仿宋_GB2312" w:cs="仿宋_GB2312" w:eastAsia="仿宋_GB2312"/>
                <w:sz w:val="24"/>
              </w:rPr>
              <w:t>。</w:t>
            </w:r>
            <w:r>
              <w:rPr>
                <w:rFonts w:ascii="仿宋_GB2312" w:hAnsi="仿宋_GB2312" w:cs="仿宋_GB2312" w:eastAsia="仿宋_GB2312"/>
                <w:sz w:val="24"/>
              </w:rPr>
              <w:t>打桩器顶部要用相同角钢，二层封顶加固、满焊</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标的名称：小班标示牌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小班标示牌</w:t>
            </w:r>
          </w:p>
        </w:tc>
        <w:tc>
          <w:tcPr>
            <w:tcW w:type="dxa" w:w="5814"/>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材质：</w:t>
            </w:r>
            <w:r>
              <w:rPr>
                <w:rFonts w:ascii="仿宋_GB2312" w:hAnsi="仿宋_GB2312" w:cs="仿宋_GB2312" w:eastAsia="仿宋_GB2312"/>
                <w:sz w:val="24"/>
              </w:rPr>
              <w:t>不锈钢板或镀锌板</w:t>
            </w:r>
            <w:r>
              <w:rPr>
                <w:rFonts w:ascii="仿宋_GB2312" w:hAnsi="仿宋_GB2312" w:cs="仿宋_GB2312" w:eastAsia="仿宋_GB2312"/>
                <w:sz w:val="24"/>
              </w:rPr>
              <w:t>；</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600mm（长）×450mm（宽度）×1mm（厚）</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w:t>
            </w:r>
            <w:r>
              <w:rPr>
                <w:rFonts w:ascii="仿宋_GB2312" w:hAnsi="仿宋_GB2312" w:cs="仿宋_GB2312" w:eastAsia="仿宋_GB2312"/>
                <w:sz w:val="24"/>
              </w:rPr>
              <w:t>的不锈钢板或镀锌板，</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正面底色为蓝色，字为白色宋体，内容喷涂。注明项目名称、建设地点、建设年度、地块编号、地块面积、管护期限、举报电话等信息。</w:t>
            </w:r>
          </w:p>
        </w:tc>
      </w:tr>
    </w:tbl>
    <w:p>
      <w:pPr>
        <w:pStyle w:val="null3"/>
        <w:jc w:val="left"/>
      </w:pPr>
      <w:r>
        <w:rPr>
          <w:rFonts w:ascii="仿宋_GB2312" w:hAnsi="仿宋_GB2312" w:cs="仿宋_GB2312" w:eastAsia="仿宋_GB2312"/>
        </w:rPr>
        <w:t>标的名称：项目展示牌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项目展示牌</w:t>
            </w:r>
          </w:p>
        </w:tc>
        <w:tc>
          <w:tcPr>
            <w:tcW w:type="dxa" w:w="5814"/>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面板：规格为</w:t>
            </w:r>
            <w:r>
              <w:rPr>
                <w:rFonts w:ascii="仿宋_GB2312" w:hAnsi="仿宋_GB2312" w:cs="仿宋_GB2312" w:eastAsia="仿宋_GB2312"/>
                <w:sz w:val="24"/>
              </w:rPr>
              <w:t>2000mm×1200mm×2mm</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w:t>
            </w:r>
            <w:r>
              <w:rPr>
                <w:rFonts w:ascii="仿宋_GB2312" w:hAnsi="仿宋_GB2312" w:cs="仿宋_GB2312" w:eastAsia="仿宋_GB2312"/>
                <w:sz w:val="24"/>
              </w:rPr>
              <w:t>原材料采用不锈钢板或镀锌钢板，蓝底白字反光漆。</w:t>
            </w:r>
            <w:r>
              <w:br/>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以醒目文字在正面注明：项目名称、建设单位、施工单位、建设地点、建设面积、实施内容、实施年度、举报电话等内容。</w:t>
            </w:r>
            <w:r>
              <w:br/>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支架：采用镀锌管焊接，镀锌管</w:t>
            </w:r>
            <w:r>
              <w:rPr>
                <w:rFonts w:ascii="仿宋_GB2312" w:hAnsi="仿宋_GB2312" w:cs="仿宋_GB2312" w:eastAsia="仿宋_GB2312"/>
                <w:sz w:val="24"/>
              </w:rPr>
              <w:t>长</w:t>
            </w:r>
            <w:r>
              <w:rPr>
                <w:rFonts w:ascii="仿宋_GB2312" w:hAnsi="仿宋_GB2312" w:cs="仿宋_GB2312" w:eastAsia="仿宋_GB2312"/>
                <w:sz w:val="24"/>
              </w:rPr>
              <w:t>3m,</w:t>
            </w:r>
            <w:r>
              <w:rPr>
                <w:rFonts w:ascii="仿宋_GB2312" w:hAnsi="仿宋_GB2312" w:cs="仿宋_GB2312" w:eastAsia="仿宋_GB2312"/>
                <w:sz w:val="24"/>
              </w:rPr>
              <w:t>规格为</w:t>
            </w:r>
            <w:r>
              <w:rPr>
                <w:rFonts w:ascii="仿宋_GB2312" w:hAnsi="仿宋_GB2312" w:cs="仿宋_GB2312" w:eastAsia="仿宋_GB2312"/>
                <w:sz w:val="24"/>
              </w:rPr>
              <w:t>80mm×80mm×4mm。支架长度从面板下沿距地</w:t>
            </w:r>
            <w:r>
              <w:rPr>
                <w:rFonts w:ascii="仿宋_GB2312" w:hAnsi="仿宋_GB2312" w:cs="仿宋_GB2312" w:eastAsia="仿宋_GB2312"/>
                <w:sz w:val="24"/>
              </w:rPr>
              <w:t>≥</w:t>
            </w:r>
            <w:r>
              <w:rPr>
                <w:rFonts w:ascii="仿宋_GB2312" w:hAnsi="仿宋_GB2312" w:cs="仿宋_GB2312" w:eastAsia="仿宋_GB2312"/>
                <w:sz w:val="24"/>
              </w:rPr>
              <w:t>1.2米，埋深</w:t>
            </w:r>
            <w:r>
              <w:rPr>
                <w:rFonts w:ascii="仿宋_GB2312" w:hAnsi="仿宋_GB2312" w:cs="仿宋_GB2312" w:eastAsia="仿宋_GB2312"/>
                <w:sz w:val="24"/>
              </w:rPr>
              <w:t>≥</w:t>
            </w:r>
            <w:r>
              <w:rPr>
                <w:rFonts w:ascii="仿宋_GB2312" w:hAnsi="仿宋_GB2312" w:cs="仿宋_GB2312" w:eastAsia="仿宋_GB2312"/>
                <w:sz w:val="24"/>
              </w:rPr>
              <w:t>0.6米</w:t>
            </w:r>
            <w:r>
              <w:rPr>
                <w:rFonts w:ascii="仿宋_GB2312" w:hAnsi="仿宋_GB2312" w:cs="仿宋_GB2312" w:eastAsia="仿宋_GB2312"/>
                <w:sz w:val="24"/>
              </w:rPr>
              <w:t>；</w:t>
            </w:r>
            <w:r>
              <w:rPr>
                <w:rFonts w:ascii="仿宋_GB2312" w:hAnsi="仿宋_GB2312" w:cs="仿宋_GB2312" w:eastAsia="仿宋_GB2312"/>
                <w:sz w:val="24"/>
              </w:rPr>
              <w:t>基础标号不低于</w:t>
            </w:r>
            <w:r>
              <w:rPr>
                <w:rFonts w:ascii="仿宋_GB2312" w:hAnsi="仿宋_GB2312" w:cs="仿宋_GB2312" w:eastAsia="仿宋_GB2312"/>
                <w:sz w:val="24"/>
              </w:rPr>
              <w:t>C20。</w:t>
            </w:r>
          </w:p>
        </w:tc>
      </w:tr>
    </w:tbl>
    <w:p>
      <w:pPr>
        <w:pStyle w:val="null3"/>
        <w:jc w:val="left"/>
      </w:pPr>
      <w:r>
        <w:rPr>
          <w:rFonts w:ascii="仿宋_GB2312" w:hAnsi="仿宋_GB2312" w:cs="仿宋_GB2312" w:eastAsia="仿宋_GB2312"/>
        </w:rPr>
        <w:t>标的名称：其他项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其他项</w:t>
            </w:r>
          </w:p>
        </w:tc>
        <w:tc>
          <w:tcPr>
            <w:tcW w:type="dxa" w:w="5814"/>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人工种草：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1）地面整理1600亩；含清理地面石块、杂物，划破草皮，轻耙松土，深度5-8cm。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2）人工播种1600亩。</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3）人工施肥1600亩。</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4）围栏安装5100米/套。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5）后期管护1600亩。</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天然种草改良：</w:t>
            </w:r>
            <w:r>
              <w:br/>
            </w:r>
            <w:r>
              <w:rPr>
                <w:rFonts w:ascii="仿宋_GB2312" w:hAnsi="仿宋_GB2312" w:cs="仿宋_GB2312" w:eastAsia="仿宋_GB2312"/>
                <w:sz w:val="24"/>
              </w:rPr>
              <w:t>★</w:t>
            </w:r>
            <w:r>
              <w:rPr>
                <w:rFonts w:ascii="仿宋_GB2312" w:hAnsi="仿宋_GB2312" w:cs="仿宋_GB2312" w:eastAsia="仿宋_GB2312"/>
                <w:sz w:val="24"/>
              </w:rPr>
              <w:t>1）地面整理3200亩；含清理地面杂物，划破草皮等。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2）人工播种3200亩。</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3）人工施肥3200亩。</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人工种草修复要求</w:t>
            </w:r>
          </w:p>
        </w:tc>
        <w:tc>
          <w:tcPr>
            <w:tcW w:type="dxa" w:w="5814"/>
          </w:tcPr>
          <w:p>
            <w:pPr>
              <w:pStyle w:val="null3"/>
              <w:ind w:firstLine="464"/>
              <w:jc w:val="both"/>
            </w:pPr>
            <w:r>
              <w:rPr>
                <w:rFonts w:ascii="仿宋_GB2312" w:hAnsi="仿宋_GB2312" w:cs="仿宋_GB2312" w:eastAsia="仿宋_GB2312"/>
                <w:sz w:val="24"/>
                <w:b/>
              </w:rPr>
              <w:t>1、地面整理</w:t>
            </w:r>
          </w:p>
          <w:p>
            <w:pPr>
              <w:pStyle w:val="null3"/>
              <w:ind w:firstLine="464"/>
              <w:jc w:val="both"/>
            </w:pPr>
            <w:r>
              <w:rPr>
                <w:rFonts w:ascii="仿宋_GB2312" w:hAnsi="仿宋_GB2312" w:cs="仿宋_GB2312" w:eastAsia="仿宋_GB2312"/>
                <w:sz w:val="24"/>
              </w:rPr>
              <w:t>1.1草地清理</w:t>
            </w:r>
          </w:p>
          <w:p>
            <w:pPr>
              <w:pStyle w:val="null3"/>
              <w:ind w:firstLine="464"/>
              <w:jc w:val="both"/>
            </w:pPr>
            <w:r>
              <w:rPr>
                <w:rFonts w:ascii="仿宋_GB2312" w:hAnsi="仿宋_GB2312" w:cs="仿宋_GB2312" w:eastAsia="仿宋_GB2312"/>
                <w:sz w:val="24"/>
              </w:rPr>
              <w:t>按照不破坏或少破坏原生天然植被的原则，首先清理地面较大石块、白色垃圾（废弃塑料制品）和其他杂物，清理地面石块和其他杂物时，石块根据现场情况进行有序堆放，垃圾等杂物集中收集后运至当地环卫部门设置的垃圾转运站进行处理。</w:t>
            </w:r>
          </w:p>
          <w:p>
            <w:pPr>
              <w:pStyle w:val="null3"/>
              <w:ind w:firstLine="464"/>
              <w:jc w:val="both"/>
            </w:pPr>
            <w:r>
              <w:rPr>
                <w:rFonts w:ascii="仿宋_GB2312" w:hAnsi="仿宋_GB2312" w:cs="仿宋_GB2312" w:eastAsia="仿宋_GB2312"/>
                <w:sz w:val="24"/>
              </w:rPr>
              <w:t>1.2整地</w:t>
            </w:r>
          </w:p>
          <w:p>
            <w:pPr>
              <w:pStyle w:val="null3"/>
              <w:ind w:firstLine="464"/>
              <w:jc w:val="both"/>
            </w:pPr>
            <w:r>
              <w:rPr>
                <w:rFonts w:ascii="仿宋_GB2312" w:hAnsi="仿宋_GB2312" w:cs="仿宋_GB2312" w:eastAsia="仿宋_GB2312"/>
                <w:sz w:val="24"/>
              </w:rPr>
              <w:t>按照不破坏或少破坏原生天然植被的原则，对修复区进行地面平整、划破草皮处理，为播种创造良好的条件。划破草皮时，人工用五齿钉耙朝同一方向拖耙进行划破，过程中不得翻耕，深度</w:t>
            </w:r>
            <w:r>
              <w:rPr>
                <w:rFonts w:ascii="仿宋_GB2312" w:hAnsi="仿宋_GB2312" w:cs="仿宋_GB2312" w:eastAsia="仿宋_GB2312"/>
                <w:sz w:val="24"/>
              </w:rPr>
              <w:t>5cm-8cm为宜，其目的是使播下的草种能直接落到土内，提高出苗率，同时还可改善草地土壤的通气条件，增进土壤的肥力，在地块坡度较大区域，要沿等高线进行划破，以防止水土流失。对于板结严重的裸地和草原秃斑，人工用五齿钉耙沿横向纵向交叉浅耙松土，适当的松土能增强土壤的渗透能力，使土壤中的空气得到充分活动，让空气中的氧气进入到土壤中来，以改善土壤结构。</w:t>
            </w:r>
          </w:p>
          <w:p>
            <w:pPr>
              <w:pStyle w:val="null3"/>
              <w:ind w:firstLine="464"/>
              <w:jc w:val="both"/>
            </w:pPr>
            <w:r>
              <w:rPr>
                <w:rFonts w:ascii="仿宋_GB2312" w:hAnsi="仿宋_GB2312" w:cs="仿宋_GB2312" w:eastAsia="仿宋_GB2312"/>
                <w:sz w:val="24"/>
                <w:b/>
              </w:rPr>
              <w:t>2、施肥</w:t>
            </w:r>
          </w:p>
          <w:p>
            <w:pPr>
              <w:pStyle w:val="null3"/>
              <w:ind w:firstLine="464"/>
              <w:jc w:val="both"/>
            </w:pPr>
            <w:r>
              <w:rPr>
                <w:rFonts w:ascii="仿宋_GB2312" w:hAnsi="仿宋_GB2312" w:cs="仿宋_GB2312" w:eastAsia="仿宋_GB2312"/>
                <w:sz w:val="24"/>
              </w:rPr>
              <w:t>为改善土壤结构，维护和增加土壤肥力，提高草本成活率，促进牧草旺盛生长，人工种草区域设计施用有机肥。</w:t>
            </w:r>
          </w:p>
          <w:p>
            <w:pPr>
              <w:pStyle w:val="null3"/>
              <w:ind w:firstLine="464"/>
              <w:jc w:val="both"/>
            </w:pPr>
            <w:r>
              <w:rPr>
                <w:rFonts w:ascii="仿宋_GB2312" w:hAnsi="仿宋_GB2312" w:cs="仿宋_GB2312" w:eastAsia="仿宋_GB2312"/>
                <w:sz w:val="24"/>
              </w:rPr>
              <w:t>肥料用量：</w:t>
            </w:r>
            <w:r>
              <w:rPr>
                <w:rFonts w:ascii="仿宋_GB2312" w:hAnsi="仿宋_GB2312" w:cs="仿宋_GB2312" w:eastAsia="仿宋_GB2312"/>
                <w:sz w:val="24"/>
              </w:rPr>
              <w:t>95kg/亩有机肥。</w:t>
            </w:r>
          </w:p>
          <w:p>
            <w:pPr>
              <w:pStyle w:val="null3"/>
              <w:ind w:firstLine="464"/>
              <w:jc w:val="both"/>
            </w:pPr>
            <w:r>
              <w:rPr>
                <w:rFonts w:ascii="仿宋_GB2312" w:hAnsi="仿宋_GB2312" w:cs="仿宋_GB2312" w:eastAsia="仿宋_GB2312"/>
                <w:sz w:val="24"/>
              </w:rPr>
              <w:t>施肥时间：</w:t>
            </w:r>
            <w:r>
              <w:rPr>
                <w:rFonts w:ascii="仿宋_GB2312" w:hAnsi="仿宋_GB2312" w:cs="仿宋_GB2312" w:eastAsia="仿宋_GB2312"/>
                <w:sz w:val="24"/>
              </w:rPr>
              <w:t>2025年05月31日前完成施肥。</w:t>
            </w:r>
          </w:p>
          <w:p>
            <w:pPr>
              <w:pStyle w:val="null3"/>
              <w:ind w:firstLine="464"/>
              <w:jc w:val="both"/>
            </w:pPr>
            <w:r>
              <w:rPr>
                <w:rFonts w:ascii="仿宋_GB2312" w:hAnsi="仿宋_GB2312" w:cs="仿宋_GB2312" w:eastAsia="仿宋_GB2312"/>
                <w:sz w:val="24"/>
              </w:rPr>
              <w:t>施肥方式：项目区坡度起伏较大，采用人工施肥方式进行。作业时，一是按肥料的包装规格，结合亩用量合理规划各区域的施肥量，二是根据撒肥区块，将肥料运送至指定地点，便于施肥时取用（山高坡陡的地方用马匹等驮运至施肥点），三是进行预施撒测算，选取固定量的肥料和草地小班，测算撒幅和撒量；四是排成一行，左右间隔</w:t>
            </w:r>
            <w:r>
              <w:rPr>
                <w:rFonts w:ascii="仿宋_GB2312" w:hAnsi="仿宋_GB2312" w:cs="仿宋_GB2312" w:eastAsia="仿宋_GB2312"/>
                <w:sz w:val="24"/>
              </w:rPr>
              <w:t>5m左右，根据测算后的撒幅和撒量进行撒施。施肥在划破草皮和耙松裸斑区域土壤作业前为宜，以至整地后肥料能直接落到土内，改善土壤结构，提高肥料的利用价值。</w:t>
            </w:r>
          </w:p>
          <w:p>
            <w:pPr>
              <w:pStyle w:val="null3"/>
              <w:ind w:firstLine="464"/>
              <w:jc w:val="both"/>
            </w:pPr>
            <w:r>
              <w:rPr>
                <w:rFonts w:ascii="仿宋_GB2312" w:hAnsi="仿宋_GB2312" w:cs="仿宋_GB2312" w:eastAsia="仿宋_GB2312"/>
                <w:sz w:val="24"/>
              </w:rPr>
              <w:t>注：设计施肥量是地块平均用量，施工时应针对裸斑地块和退化严重区域土壤肥力情况适当加大施肥量。</w:t>
            </w:r>
          </w:p>
          <w:p>
            <w:pPr>
              <w:pStyle w:val="null3"/>
              <w:ind w:firstLine="464"/>
              <w:jc w:val="both"/>
            </w:pPr>
            <w:r>
              <w:rPr>
                <w:rFonts w:ascii="仿宋_GB2312" w:hAnsi="仿宋_GB2312" w:cs="仿宋_GB2312" w:eastAsia="仿宋_GB2312"/>
                <w:sz w:val="24"/>
                <w:b/>
              </w:rPr>
              <w:t>3、播种</w:t>
            </w:r>
          </w:p>
          <w:p>
            <w:pPr>
              <w:pStyle w:val="null3"/>
              <w:ind w:firstLine="464"/>
              <w:jc w:val="both"/>
            </w:pPr>
            <w:r>
              <w:rPr>
                <w:rFonts w:ascii="仿宋_GB2312" w:hAnsi="仿宋_GB2312" w:cs="仿宋_GB2312" w:eastAsia="仿宋_GB2312"/>
                <w:sz w:val="24"/>
              </w:rPr>
              <w:t>草种用量：亩用量</w:t>
            </w:r>
            <w:r>
              <w:rPr>
                <w:rFonts w:ascii="仿宋_GB2312" w:hAnsi="仿宋_GB2312" w:cs="仿宋_GB2312" w:eastAsia="仿宋_GB2312"/>
                <w:sz w:val="24"/>
              </w:rPr>
              <w:t>5.5kg草种，即2.0kg垂穗披碱草+1.0kg老芒麦+1.0kg草地早熟禾+1.5kg燕麦。</w:t>
            </w:r>
          </w:p>
          <w:p>
            <w:pPr>
              <w:pStyle w:val="null3"/>
              <w:ind w:firstLine="464"/>
              <w:jc w:val="both"/>
            </w:pPr>
            <w:r>
              <w:rPr>
                <w:rFonts w:ascii="仿宋_GB2312" w:hAnsi="仿宋_GB2312" w:cs="仿宋_GB2312" w:eastAsia="仿宋_GB2312"/>
                <w:sz w:val="24"/>
              </w:rPr>
              <w:t>播种时间：采用春播，土壤解冻后进行为宜。结合当地气象条件，</w:t>
            </w:r>
            <w:r>
              <w:rPr>
                <w:rFonts w:ascii="仿宋_GB2312" w:hAnsi="仿宋_GB2312" w:cs="仿宋_GB2312" w:eastAsia="仿宋_GB2312"/>
                <w:sz w:val="24"/>
              </w:rPr>
              <w:t>2025年5月31日前完成播种。</w:t>
            </w:r>
          </w:p>
          <w:p>
            <w:pPr>
              <w:pStyle w:val="null3"/>
              <w:ind w:firstLine="464"/>
              <w:jc w:val="both"/>
            </w:pPr>
            <w:r>
              <w:rPr>
                <w:rFonts w:ascii="仿宋_GB2312" w:hAnsi="仿宋_GB2312" w:cs="仿宋_GB2312" w:eastAsia="仿宋_GB2312"/>
                <w:sz w:val="24"/>
              </w:rPr>
              <w:t>播种方式：项目区海拔较高，坡度起伏较大，不便于机械操作，采用人工播种方式进行。播种时按单位面积划分成数个区域，称出每个区域所需种子量，垂穗披碱草、老芒麦、草地早熟禾、燕麦按重量比例</w:t>
            </w:r>
            <w:r>
              <w:rPr>
                <w:rFonts w:ascii="仿宋_GB2312" w:hAnsi="仿宋_GB2312" w:cs="仿宋_GB2312" w:eastAsia="仿宋_GB2312"/>
                <w:sz w:val="24"/>
              </w:rPr>
              <w:t>2:1:1:1.5混合后撒播。</w:t>
            </w:r>
          </w:p>
          <w:p>
            <w:pPr>
              <w:pStyle w:val="null3"/>
              <w:ind w:firstLine="464"/>
              <w:jc w:val="both"/>
            </w:pPr>
            <w:r>
              <w:rPr>
                <w:rFonts w:ascii="仿宋_GB2312" w:hAnsi="仿宋_GB2312" w:cs="仿宋_GB2312" w:eastAsia="仿宋_GB2312"/>
                <w:sz w:val="24"/>
              </w:rPr>
              <w:t>覆土：播后及时掩土盖种，采用荆条编织的扫帚等工具耱地覆土，不得将草种裸露置于地表，防止草种被风吹走、鸟吃，覆土厚度通常为</w:t>
            </w:r>
            <w:r>
              <w:rPr>
                <w:rFonts w:ascii="仿宋_GB2312" w:hAnsi="仿宋_GB2312" w:cs="仿宋_GB2312" w:eastAsia="仿宋_GB2312"/>
                <w:sz w:val="24"/>
              </w:rPr>
              <w:t>0.5-1cm，具体可根据草种和土壤条件进行调整。并用覆土耙或滚筒进行轻度镇压，确保种子与土壤紧密接触，从而提高种子的发芽率和出苗的整齐度。</w:t>
            </w:r>
          </w:p>
          <w:p>
            <w:pPr>
              <w:pStyle w:val="null3"/>
              <w:ind w:firstLine="464"/>
              <w:jc w:val="both"/>
            </w:pPr>
            <w:r>
              <w:rPr>
                <w:rFonts w:ascii="仿宋_GB2312" w:hAnsi="仿宋_GB2312" w:cs="仿宋_GB2312" w:eastAsia="仿宋_GB2312"/>
                <w:sz w:val="24"/>
              </w:rPr>
              <w:t>注：设计播种量是地块平均用量，施工时应针对裸斑地块、退化严重区域、坡度较大的坡顶及坡上部区域适当加大播种量。</w:t>
            </w:r>
          </w:p>
          <w:p>
            <w:pPr>
              <w:pStyle w:val="null3"/>
              <w:ind w:firstLine="464"/>
              <w:jc w:val="both"/>
            </w:pPr>
            <w:r>
              <w:rPr>
                <w:rFonts w:ascii="仿宋_GB2312" w:hAnsi="仿宋_GB2312" w:cs="仿宋_GB2312" w:eastAsia="仿宋_GB2312"/>
                <w:sz w:val="24"/>
                <w:b/>
              </w:rPr>
              <w:t>4、围栏建设</w:t>
            </w:r>
          </w:p>
          <w:p>
            <w:pPr>
              <w:pStyle w:val="null3"/>
              <w:ind w:firstLine="464"/>
              <w:jc w:val="both"/>
            </w:pPr>
            <w:r>
              <w:rPr>
                <w:rFonts w:ascii="仿宋_GB2312" w:hAnsi="仿宋_GB2312" w:cs="仿宋_GB2312" w:eastAsia="仿宋_GB2312"/>
                <w:sz w:val="24"/>
              </w:rPr>
              <w:t>为保证项目区治理成效，防止牲畜、人类活动践踏草地，在地块周边安装</w:t>
            </w:r>
            <w:r>
              <w:rPr>
                <w:rFonts w:ascii="仿宋_GB2312" w:hAnsi="仿宋_GB2312" w:cs="仿宋_GB2312" w:eastAsia="仿宋_GB2312"/>
                <w:sz w:val="24"/>
              </w:rPr>
              <w:t>8-120-40编结网围栏5100米套，结合自然地形、天然屏障等形成全封闭式封育。安装办法参照《草原围栏建设技术规程》（NY/T1237-2006）和《编结网围栏架设规范》（JB/T10129-2014）执行。</w:t>
            </w:r>
          </w:p>
          <w:p>
            <w:pPr>
              <w:pStyle w:val="null3"/>
              <w:ind w:firstLine="464"/>
              <w:jc w:val="both"/>
            </w:pPr>
            <w:r>
              <w:rPr>
                <w:rFonts w:ascii="仿宋_GB2312" w:hAnsi="仿宋_GB2312" w:cs="仿宋_GB2312" w:eastAsia="仿宋_GB2312"/>
                <w:sz w:val="24"/>
              </w:rPr>
              <w:t>4.1围栏设计依据</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1）对项目区草地进行实地踏查，弄清项目区地形地貌，确定人工种草修复地块区域和边界。</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2）根据地形确定围栏分片分区数及架设的路线，并充分征求属地政府主管部门和牧民的意见，尽量减少围栏建设的影响。</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3）用地形图标注出具体围栏安装线路，测算草地面积，并调查核对每片围栏草地具体的面积情况。</w:t>
            </w:r>
          </w:p>
          <w:p>
            <w:pPr>
              <w:pStyle w:val="null3"/>
              <w:ind w:firstLine="464"/>
              <w:jc w:val="both"/>
            </w:pPr>
            <w:r>
              <w:rPr>
                <w:rFonts w:ascii="仿宋_GB2312" w:hAnsi="仿宋_GB2312" w:cs="仿宋_GB2312" w:eastAsia="仿宋_GB2312"/>
                <w:sz w:val="24"/>
              </w:rPr>
              <w:t>4.2围栏安装架设规范</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1）围栏定线</w:t>
            </w:r>
          </w:p>
          <w:p>
            <w:pPr>
              <w:pStyle w:val="null3"/>
              <w:ind w:firstLine="464"/>
              <w:jc w:val="both"/>
            </w:pPr>
            <w:r>
              <w:rPr>
                <w:rFonts w:ascii="仿宋_GB2312" w:hAnsi="仿宋_GB2312" w:cs="仿宋_GB2312" w:eastAsia="仿宋_GB2312"/>
                <w:sz w:val="24"/>
              </w:rPr>
              <w:t>1）平地定线。在欲建围栏地块线路的两端各设一标桩，从起始标桩起，每隔30m设一标桩，直至全线完成，使各标桩成直线。</w:t>
            </w:r>
          </w:p>
          <w:p>
            <w:pPr>
              <w:pStyle w:val="null3"/>
              <w:ind w:firstLine="464"/>
              <w:jc w:val="both"/>
            </w:pPr>
            <w:r>
              <w:rPr>
                <w:rFonts w:ascii="仿宋_GB2312" w:hAnsi="仿宋_GB2312" w:cs="仿宋_GB2312" w:eastAsia="仿宋_GB2312"/>
                <w:sz w:val="24"/>
              </w:rPr>
              <w:t>2）起伏地段定线。在欲建围栏地块线路的两端各设一标桩，定准方位；中间遇小丘或凹地，要在小丘或凹地依据地形的复杂程度增设标桩，观察者能同时看到三个标桩，使各标桩成直线。</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2）线路清理</w:t>
            </w:r>
          </w:p>
          <w:p>
            <w:pPr>
              <w:pStyle w:val="null3"/>
              <w:ind w:firstLine="464"/>
              <w:jc w:val="both"/>
            </w:pPr>
            <w:r>
              <w:rPr>
                <w:rFonts w:ascii="仿宋_GB2312" w:hAnsi="仿宋_GB2312" w:cs="仿宋_GB2312" w:eastAsia="仿宋_GB2312"/>
                <w:sz w:val="24"/>
              </w:rPr>
              <w:t>对欲建围栏的作业线路要清除土丘、石块等，平整地面。</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3）角钢小立柱间距及埋深的设置</w:t>
            </w:r>
          </w:p>
          <w:p>
            <w:pPr>
              <w:pStyle w:val="null3"/>
              <w:ind w:firstLine="464"/>
              <w:jc w:val="both"/>
            </w:pPr>
            <w:r>
              <w:rPr>
                <w:rFonts w:ascii="仿宋_GB2312" w:hAnsi="仿宋_GB2312" w:cs="仿宋_GB2312" w:eastAsia="仿宋_GB2312"/>
                <w:sz w:val="24"/>
              </w:rPr>
              <w:t>地势平坦土质疏松的地段，间距</w:t>
            </w:r>
            <w:r>
              <w:rPr>
                <w:rFonts w:ascii="仿宋_GB2312" w:hAnsi="仿宋_GB2312" w:cs="仿宋_GB2312" w:eastAsia="仿宋_GB2312"/>
                <w:sz w:val="24"/>
              </w:rPr>
              <w:t>4m-6m，小立柱埋深0.5m-0.6m；土壤紧实的地段，间距8m-12m，小立柱埋深0.3m-0.5m；地形起伏的地段，间距3m-5m，埋深0.5m-0.6m。埋设前先在角钢小立柱底端0.5m处作好埋深标记，按规定间距将小立柱垂直砸入地下，至标记为止。</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4）围栏中间柱、角柱的设置及埋设</w:t>
            </w:r>
          </w:p>
          <w:p>
            <w:pPr>
              <w:pStyle w:val="null3"/>
              <w:ind w:firstLine="464"/>
              <w:jc w:val="both"/>
            </w:pPr>
            <w:r>
              <w:rPr>
                <w:rFonts w:ascii="仿宋_GB2312" w:hAnsi="仿宋_GB2312" w:cs="仿宋_GB2312" w:eastAsia="仿宋_GB2312"/>
                <w:sz w:val="24"/>
              </w:rPr>
              <w:t>为使围栏有足够的张紧力，每隔一定距离需设置中间柱。</w:t>
            </w:r>
          </w:p>
          <w:p>
            <w:pPr>
              <w:pStyle w:val="null3"/>
              <w:ind w:firstLine="464"/>
              <w:jc w:val="both"/>
            </w:pPr>
            <w:r>
              <w:rPr>
                <w:rFonts w:ascii="仿宋_GB2312" w:hAnsi="仿宋_GB2312" w:cs="仿宋_GB2312" w:eastAsia="仿宋_GB2312"/>
                <w:sz w:val="24"/>
              </w:rPr>
              <w:t>1）平坦地区的直线围栏：围栏长度应在100m-200m之间，设置1个中间柱；若围栏长度超过200m，用中间柱将围栏总长分隔为不超过200m的若干部分。</w:t>
            </w:r>
          </w:p>
          <w:p>
            <w:pPr>
              <w:pStyle w:val="null3"/>
              <w:ind w:firstLine="464"/>
              <w:jc w:val="both"/>
            </w:pPr>
            <w:r>
              <w:rPr>
                <w:rFonts w:ascii="仿宋_GB2312" w:hAnsi="仿宋_GB2312" w:cs="仿宋_GB2312" w:eastAsia="仿宋_GB2312"/>
                <w:sz w:val="24"/>
              </w:rPr>
              <w:t>2）起伏地形的直线围栏：要将中间柱设置在凸起地形的顶部和低凹地形的底部，将围栏分隔成数段直线。</w:t>
            </w:r>
          </w:p>
          <w:p>
            <w:pPr>
              <w:pStyle w:val="null3"/>
              <w:ind w:firstLine="464"/>
              <w:jc w:val="both"/>
            </w:pPr>
            <w:r>
              <w:rPr>
                <w:rFonts w:ascii="仿宋_GB2312" w:hAnsi="仿宋_GB2312" w:cs="仿宋_GB2312" w:eastAsia="仿宋_GB2312"/>
                <w:sz w:val="24"/>
              </w:rPr>
              <w:t>3）在围栏线路的走向发生变化时，在转角处设置安装中间柱或角柱。</w:t>
            </w:r>
          </w:p>
          <w:p>
            <w:pPr>
              <w:pStyle w:val="null3"/>
              <w:ind w:firstLine="464"/>
              <w:jc w:val="both"/>
            </w:pPr>
            <w:r>
              <w:rPr>
                <w:rFonts w:ascii="仿宋_GB2312" w:hAnsi="仿宋_GB2312" w:cs="仿宋_GB2312" w:eastAsia="仿宋_GB2312"/>
                <w:sz w:val="24"/>
              </w:rPr>
              <w:t>4）中间柱或角柱埋深0.7m～0.8m，用打桩器垂直砸入地下或挖坑埋设夯实，再用支撑杆、地锚或拉丝加固。</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5）支撑杆的架设</w:t>
            </w:r>
          </w:p>
          <w:p>
            <w:pPr>
              <w:pStyle w:val="null3"/>
              <w:ind w:firstLine="464"/>
              <w:jc w:val="both"/>
            </w:pPr>
            <w:r>
              <w:rPr>
                <w:rFonts w:ascii="仿宋_GB2312" w:hAnsi="仿宋_GB2312" w:cs="仿宋_GB2312" w:eastAsia="仿宋_GB2312"/>
                <w:sz w:val="24"/>
              </w:rPr>
              <w:t>在角柱、门柱受力内侧加支撑杆，支撑杆的支撑方向与围栏线路的方向一致，拧紧支撑杆与角柱、门柱的联接螺栓。支撑杆的尾部翼板应完全埋入地下，并覆土夯实。</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6）地锚的埋设</w:t>
            </w:r>
          </w:p>
          <w:p>
            <w:pPr>
              <w:pStyle w:val="null3"/>
              <w:ind w:firstLine="464"/>
              <w:jc w:val="both"/>
            </w:pPr>
            <w:r>
              <w:rPr>
                <w:rFonts w:ascii="仿宋_GB2312" w:hAnsi="仿宋_GB2312" w:cs="仿宋_GB2312" w:eastAsia="仿宋_GB2312"/>
                <w:sz w:val="24"/>
              </w:rPr>
              <w:t>在角柱、门柱受力的反向埋设地锚，对角柱或门柱起到加固的作用。围栏安装过程中，若遇凹凸不平的小地形，在已安装围栏的下面形成较大较长的空洞，足以钻过牲畜时，在此处安设地锚</w:t>
            </w:r>
            <w:r>
              <w:rPr>
                <w:rFonts w:ascii="仿宋_GB2312" w:hAnsi="仿宋_GB2312" w:cs="仿宋_GB2312" w:eastAsia="仿宋_GB2312"/>
                <w:sz w:val="24"/>
              </w:rPr>
              <w:t>1根或数根。</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7）特殊地段围栏立柱的埋设</w:t>
            </w:r>
          </w:p>
          <w:p>
            <w:pPr>
              <w:pStyle w:val="null3"/>
              <w:ind w:firstLine="464"/>
              <w:jc w:val="both"/>
            </w:pPr>
            <w:r>
              <w:rPr>
                <w:rFonts w:ascii="仿宋_GB2312" w:hAnsi="仿宋_GB2312" w:cs="仿宋_GB2312" w:eastAsia="仿宋_GB2312"/>
                <w:sz w:val="24"/>
              </w:rPr>
              <w:t>1）若围栏通过低凹地，凹地两边为缓坡，相邻小立柱之间的坡度变化≥1：8时，应在凹地最低处增设加长立柱，并将桩坑扩大，在桩基周围浇灌混凝土固定。若雨季有水从围栏下流过，则应在溪流的两边埋设两根如上所述的加长立柱。在两立柱之间增加几道刺钢丝以提高防护性。</w:t>
            </w:r>
          </w:p>
          <w:p>
            <w:pPr>
              <w:pStyle w:val="null3"/>
              <w:ind w:firstLine="464"/>
              <w:jc w:val="both"/>
            </w:pPr>
            <w:r>
              <w:rPr>
                <w:rFonts w:ascii="仿宋_GB2312" w:hAnsi="仿宋_GB2312" w:cs="仿宋_GB2312" w:eastAsia="仿宋_GB2312"/>
                <w:sz w:val="24"/>
              </w:rPr>
              <w:t>2）若围栏穿过低湿地，可使用悬吊式加重小立柱，用混凝土块加重，亦可用钢筋作栏桩，以石块加重。</w:t>
            </w:r>
          </w:p>
          <w:p>
            <w:pPr>
              <w:pStyle w:val="null3"/>
              <w:ind w:firstLine="464"/>
              <w:jc w:val="both"/>
            </w:pPr>
            <w:r>
              <w:rPr>
                <w:rFonts w:ascii="仿宋_GB2312" w:hAnsi="仿宋_GB2312" w:cs="仿宋_GB2312" w:eastAsia="仿宋_GB2312"/>
                <w:sz w:val="24"/>
              </w:rPr>
              <w:t>3）围栏跨越河流、小溪，若河流宽度不超过5m，可在河流两岸埋设小立柱，使围栏跨越河流；若河流宽度超过5m，则应在河流两岸埋设中立柱，为了防止水流冲毁围栏，不宜在河流中间埋设立柱，应用木杆或竹竿吊在沟槽处起拦挡作用。</w:t>
            </w:r>
          </w:p>
          <w:p>
            <w:pPr>
              <w:pStyle w:val="null3"/>
              <w:ind w:firstLine="464"/>
              <w:jc w:val="both"/>
            </w:pPr>
            <w:r>
              <w:rPr>
                <w:rFonts w:ascii="仿宋_GB2312" w:hAnsi="仿宋_GB2312" w:cs="仿宋_GB2312" w:eastAsia="仿宋_GB2312"/>
                <w:sz w:val="24"/>
              </w:rPr>
              <w:t>4.3围栏的架设</w:t>
            </w:r>
          </w:p>
          <w:p>
            <w:pPr>
              <w:pStyle w:val="null3"/>
              <w:ind w:firstLine="464"/>
              <w:jc w:val="both"/>
            </w:pPr>
            <w:r>
              <w:rPr>
                <w:rFonts w:ascii="仿宋_GB2312" w:hAnsi="仿宋_GB2312" w:cs="仿宋_GB2312" w:eastAsia="仿宋_GB2312"/>
                <w:sz w:val="24"/>
              </w:rPr>
              <w:t>围栏架设要以两个中间柱之间的跨度为作业单元，围栏线端应各自固定在中间柱上。</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1）编结网围栏的架设</w:t>
            </w:r>
          </w:p>
          <w:p>
            <w:pPr>
              <w:pStyle w:val="null3"/>
              <w:ind w:firstLine="464"/>
              <w:jc w:val="both"/>
            </w:pPr>
            <w:r>
              <w:rPr>
                <w:rFonts w:ascii="仿宋_GB2312" w:hAnsi="仿宋_GB2312" w:cs="仿宋_GB2312" w:eastAsia="仿宋_GB2312"/>
                <w:sz w:val="24"/>
              </w:rPr>
              <w:t>1）施工程序：固定门柱、拐角柱和受力中立柱，展开网片→固定起始端→专用张紧器固定→夹紧纬线→实施张紧→绑扎固定网片→移至下一个网片段施工。架设编结网时，下边纬线离地面15cm，上边纬线离小立柱上端5cm左右。</w:t>
            </w:r>
          </w:p>
          <w:p>
            <w:pPr>
              <w:pStyle w:val="null3"/>
              <w:ind w:firstLine="464"/>
              <w:jc w:val="both"/>
            </w:pPr>
            <w:r>
              <w:rPr>
                <w:rFonts w:ascii="仿宋_GB2312" w:hAnsi="仿宋_GB2312" w:cs="仿宋_GB2312" w:eastAsia="仿宋_GB2312"/>
                <w:sz w:val="24"/>
              </w:rPr>
              <w:t>2）从中间柱的一端开始，沿网格较紧密的一端朝向立柱，起始端留5cm-8cm编结网。</w:t>
            </w:r>
          </w:p>
          <w:p>
            <w:pPr>
              <w:pStyle w:val="null3"/>
              <w:ind w:firstLine="464"/>
              <w:jc w:val="both"/>
            </w:pPr>
            <w:r>
              <w:rPr>
                <w:rFonts w:ascii="仿宋_GB2312" w:hAnsi="仿宋_GB2312" w:cs="仿宋_GB2312" w:eastAsia="仿宋_GB2312"/>
                <w:sz w:val="24"/>
              </w:rPr>
              <w:t>3）编结网的一端剪去一根经线，将编结网竖起，把每一根纬线线端在起始中间柱上绑扎牢固。</w:t>
            </w:r>
          </w:p>
          <w:p>
            <w:pPr>
              <w:pStyle w:val="null3"/>
              <w:ind w:firstLine="464"/>
              <w:jc w:val="both"/>
            </w:pPr>
            <w:r>
              <w:rPr>
                <w:rFonts w:ascii="仿宋_GB2312" w:hAnsi="仿宋_GB2312" w:cs="仿宋_GB2312" w:eastAsia="仿宋_GB2312"/>
                <w:sz w:val="24"/>
              </w:rPr>
              <w:t>4）继续铺放围栏网，直到下一个中间柱，将编结网竖起并初步固定。若需将两部分编结网连接在一起；可使用围栏线绞结器接头。</w:t>
            </w:r>
          </w:p>
          <w:p>
            <w:pPr>
              <w:pStyle w:val="null3"/>
              <w:ind w:firstLine="464"/>
              <w:jc w:val="both"/>
            </w:pPr>
            <w:r>
              <w:rPr>
                <w:rFonts w:ascii="仿宋_GB2312" w:hAnsi="仿宋_GB2312" w:cs="仿宋_GB2312" w:eastAsia="仿宋_GB2312"/>
                <w:sz w:val="24"/>
              </w:rPr>
              <w:t>5）埋设临时作业立柱，安装张紧器张紧围栏，各纬线张紧力为700N—900N，整片围栏受力要均匀。</w:t>
            </w:r>
          </w:p>
          <w:p>
            <w:pPr>
              <w:pStyle w:val="null3"/>
              <w:ind w:firstLine="464"/>
              <w:jc w:val="both"/>
            </w:pPr>
            <w:r>
              <w:rPr>
                <w:rFonts w:ascii="仿宋_GB2312" w:hAnsi="仿宋_GB2312" w:cs="仿宋_GB2312" w:eastAsia="仿宋_GB2312"/>
                <w:sz w:val="24"/>
              </w:rPr>
              <w:t>6）将围栏另一端相对中间柱的位置除去一根经线，自中纬线分别向上向下将每根纬线分别绕中间柱绞紧。</w:t>
            </w:r>
          </w:p>
          <w:p>
            <w:pPr>
              <w:pStyle w:val="null3"/>
              <w:ind w:firstLine="464"/>
              <w:jc w:val="both"/>
            </w:pPr>
            <w:r>
              <w:rPr>
                <w:rFonts w:ascii="仿宋_GB2312" w:hAnsi="仿宋_GB2312" w:cs="仿宋_GB2312" w:eastAsia="仿宋_GB2312"/>
                <w:sz w:val="24"/>
              </w:rPr>
              <w:t>7）将编结网自边纬线向中间逐一绑扎在线桩上。</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2）门的安装</w:t>
            </w:r>
          </w:p>
          <w:p>
            <w:pPr>
              <w:pStyle w:val="null3"/>
              <w:ind w:firstLine="464"/>
              <w:jc w:val="both"/>
            </w:pPr>
            <w:r>
              <w:rPr>
                <w:rFonts w:ascii="仿宋_GB2312" w:hAnsi="仿宋_GB2312" w:cs="仿宋_GB2312" w:eastAsia="仿宋_GB2312"/>
                <w:sz w:val="24"/>
              </w:rPr>
              <w:t>预先将围栏门留好，门柱用支撑杆加固，用门柱埋入环与门连接，装门前将门柱及受力柱固定好。</w:t>
            </w:r>
          </w:p>
          <w:p>
            <w:pPr>
              <w:pStyle w:val="null3"/>
              <w:ind w:firstLine="464"/>
              <w:jc w:val="both"/>
            </w:pPr>
            <w:r>
              <w:rPr>
                <w:rFonts w:ascii="仿宋_GB2312" w:hAnsi="仿宋_GB2312" w:cs="仿宋_GB2312" w:eastAsia="仿宋_GB2312"/>
                <w:sz w:val="24"/>
                <w:b/>
              </w:rPr>
              <w:t>5、小班标示牌安装</w:t>
            </w:r>
          </w:p>
          <w:p>
            <w:pPr>
              <w:pStyle w:val="null3"/>
              <w:ind w:firstLine="464"/>
              <w:jc w:val="both"/>
            </w:pPr>
            <w:r>
              <w:rPr>
                <w:rFonts w:ascii="仿宋_GB2312" w:hAnsi="仿宋_GB2312" w:cs="仿宋_GB2312" w:eastAsia="仿宋_GB2312"/>
                <w:sz w:val="24"/>
              </w:rPr>
              <w:t>围栏安装完成后，选择路边或位置比较显眼的地方安装标示牌，每个地块</w:t>
            </w:r>
            <w:r>
              <w:rPr>
                <w:rFonts w:ascii="仿宋_GB2312" w:hAnsi="仿宋_GB2312" w:cs="仿宋_GB2312" w:eastAsia="仿宋_GB2312"/>
                <w:sz w:val="24"/>
              </w:rPr>
              <w:t>1个；标示牌用扎丝或铆钉丝通过安装孔固定在编结网的经纬线上，正面面向围栏外侧。</w:t>
            </w:r>
          </w:p>
          <w:p>
            <w:pPr>
              <w:pStyle w:val="null3"/>
              <w:ind w:firstLine="464"/>
              <w:jc w:val="both"/>
            </w:pPr>
            <w:r>
              <w:rPr>
                <w:rFonts w:ascii="仿宋_GB2312" w:hAnsi="仿宋_GB2312" w:cs="仿宋_GB2312" w:eastAsia="仿宋_GB2312"/>
                <w:sz w:val="24"/>
                <w:b/>
              </w:rPr>
              <w:t>6、项目宣传牌安装</w:t>
            </w:r>
          </w:p>
          <w:p>
            <w:pPr>
              <w:pStyle w:val="null3"/>
              <w:ind w:firstLine="464"/>
              <w:jc w:val="both"/>
            </w:pPr>
            <w:r>
              <w:rPr>
                <w:rFonts w:ascii="仿宋_GB2312" w:hAnsi="仿宋_GB2312" w:cs="仿宋_GB2312" w:eastAsia="仿宋_GB2312"/>
                <w:sz w:val="24"/>
              </w:rPr>
              <w:t>本次人工种草均在美沃乡美诺村实施，治理区域相对集中连片，设计项目宣传牌</w:t>
            </w:r>
            <w:r>
              <w:rPr>
                <w:rFonts w:ascii="仿宋_GB2312" w:hAnsi="仿宋_GB2312" w:cs="仿宋_GB2312" w:eastAsia="仿宋_GB2312"/>
                <w:sz w:val="24"/>
              </w:rPr>
              <w:t>1座，选择在交通要道、人员活动较频繁的地方安装。标牌上应注明项目名称、建设单位、施工单位、建设地点、建设面积、实施内容、实施年度、举报电话等内容。</w:t>
            </w:r>
          </w:p>
          <w:p>
            <w:pPr>
              <w:pStyle w:val="null3"/>
              <w:ind w:firstLine="464"/>
              <w:jc w:val="both"/>
            </w:pPr>
            <w:r>
              <w:rPr>
                <w:rFonts w:ascii="仿宋_GB2312" w:hAnsi="仿宋_GB2312" w:cs="仿宋_GB2312" w:eastAsia="仿宋_GB2312"/>
                <w:sz w:val="24"/>
              </w:rPr>
              <w:t>6.1选择交通要道或人员活动较频繁的地方安装。</w:t>
            </w:r>
          </w:p>
          <w:p>
            <w:pPr>
              <w:pStyle w:val="null3"/>
              <w:ind w:firstLine="464"/>
              <w:jc w:val="both"/>
            </w:pPr>
            <w:r>
              <w:rPr>
                <w:rFonts w:ascii="仿宋_GB2312" w:hAnsi="仿宋_GB2312" w:cs="仿宋_GB2312" w:eastAsia="仿宋_GB2312"/>
                <w:sz w:val="24"/>
              </w:rPr>
              <w:t>6.2安装流程</w:t>
            </w:r>
          </w:p>
          <w:p>
            <w:pPr>
              <w:pStyle w:val="null3"/>
              <w:ind w:firstLine="464"/>
              <w:jc w:val="both"/>
            </w:pPr>
            <w:r>
              <w:rPr>
                <w:rFonts w:ascii="仿宋_GB2312" w:hAnsi="仿宋_GB2312" w:cs="仿宋_GB2312" w:eastAsia="仿宋_GB2312"/>
                <w:sz w:val="24"/>
              </w:rPr>
              <w:t>场地清理</w:t>
            </w:r>
            <w:r>
              <w:rPr>
                <w:rFonts w:ascii="仿宋_GB2312" w:hAnsi="仿宋_GB2312" w:cs="仿宋_GB2312" w:eastAsia="仿宋_GB2312"/>
                <w:sz w:val="24"/>
              </w:rPr>
              <w:t>→挖基坑→制作桩基→填埋→安装项目宣传牌→现场清理。</w:t>
            </w:r>
          </w:p>
          <w:p>
            <w:pPr>
              <w:pStyle w:val="null3"/>
              <w:ind w:firstLine="464"/>
              <w:jc w:val="both"/>
            </w:pPr>
            <w:r>
              <w:rPr>
                <w:rFonts w:ascii="仿宋_GB2312" w:hAnsi="仿宋_GB2312" w:cs="仿宋_GB2312" w:eastAsia="仿宋_GB2312"/>
                <w:sz w:val="24"/>
                <w:b/>
              </w:rPr>
              <w:t>7、环保措施</w:t>
            </w:r>
          </w:p>
          <w:p>
            <w:pPr>
              <w:pStyle w:val="null3"/>
              <w:ind w:firstLine="464"/>
              <w:jc w:val="both"/>
            </w:pPr>
            <w:r>
              <w:rPr>
                <w:rFonts w:ascii="仿宋_GB2312" w:hAnsi="仿宋_GB2312" w:cs="仿宋_GB2312" w:eastAsia="仿宋_GB2312"/>
                <w:sz w:val="24"/>
              </w:rPr>
              <w:t>施工后遗留的肥料包装袋等不得随意弃置、掩埋或焚烧，必须进行统一收集清理。回收后，再通过车辆统一送往垃圾站，避免对生态环境产生不利影响。</w:t>
            </w:r>
          </w:p>
          <w:p>
            <w:pPr>
              <w:pStyle w:val="null3"/>
              <w:ind w:firstLine="464"/>
              <w:jc w:val="both"/>
            </w:pPr>
            <w:r>
              <w:rPr>
                <w:rFonts w:ascii="仿宋_GB2312" w:hAnsi="仿宋_GB2312" w:cs="仿宋_GB2312" w:eastAsia="仿宋_GB2312"/>
                <w:sz w:val="24"/>
                <w:b/>
              </w:rPr>
              <w:t>8、后期管护</w:t>
            </w:r>
          </w:p>
          <w:p>
            <w:pPr>
              <w:pStyle w:val="null3"/>
              <w:ind w:firstLine="464"/>
              <w:jc w:val="both"/>
            </w:pPr>
            <w:r>
              <w:rPr>
                <w:rFonts w:ascii="仿宋_GB2312" w:hAnsi="仿宋_GB2312" w:cs="仿宋_GB2312" w:eastAsia="仿宋_GB2312"/>
                <w:sz w:val="24"/>
              </w:rPr>
              <w:t>8.1管护任务</w:t>
            </w:r>
          </w:p>
          <w:p>
            <w:pPr>
              <w:pStyle w:val="null3"/>
              <w:ind w:firstLine="464"/>
              <w:jc w:val="both"/>
            </w:pPr>
            <w:r>
              <w:rPr>
                <w:rFonts w:ascii="仿宋_GB2312" w:hAnsi="仿宋_GB2312" w:cs="仿宋_GB2312" w:eastAsia="仿宋_GB2312"/>
                <w:sz w:val="24"/>
              </w:rPr>
              <w:t>对人工种草实施区域进行封育管护，主要管护内容为及时发现、预防和阻止草原火灾、病虫害的发生和发展，防止乱牧乱采挖草皮、破坏围栏等情况的发生，确保实施区治理成果得到巩固和提升。</w:t>
            </w:r>
          </w:p>
          <w:p>
            <w:pPr>
              <w:pStyle w:val="null3"/>
              <w:ind w:firstLine="464"/>
              <w:jc w:val="both"/>
            </w:pPr>
            <w:r>
              <w:rPr>
                <w:rFonts w:ascii="仿宋_GB2312" w:hAnsi="仿宋_GB2312" w:cs="仿宋_GB2312" w:eastAsia="仿宋_GB2312"/>
                <w:sz w:val="24"/>
              </w:rPr>
              <w:t>8.2管护内容</w:t>
            </w:r>
          </w:p>
          <w:p>
            <w:pPr>
              <w:pStyle w:val="null3"/>
              <w:ind w:firstLine="464"/>
              <w:jc w:val="both"/>
            </w:pPr>
            <w:r>
              <w:rPr>
                <w:rFonts w:ascii="仿宋_GB2312" w:hAnsi="仿宋_GB2312" w:cs="仿宋_GB2312" w:eastAsia="仿宋_GB2312"/>
                <w:sz w:val="24"/>
              </w:rPr>
              <w:t>1）制定后期管护计划，完善巡护制度，确保管护工作顺利推进。</w:t>
            </w:r>
          </w:p>
          <w:p>
            <w:pPr>
              <w:pStyle w:val="null3"/>
              <w:ind w:firstLine="464"/>
              <w:jc w:val="both"/>
            </w:pPr>
            <w:r>
              <w:rPr>
                <w:rFonts w:ascii="仿宋_GB2312" w:hAnsi="仿宋_GB2312" w:cs="仿宋_GB2312" w:eastAsia="仿宋_GB2312"/>
                <w:sz w:val="24"/>
              </w:rPr>
              <w:t>2）定期检查管护人员巡护情况，并记录检查结果，确保管护工作的有效实施。</w:t>
            </w:r>
          </w:p>
          <w:p>
            <w:pPr>
              <w:pStyle w:val="null3"/>
              <w:ind w:firstLine="464"/>
              <w:jc w:val="both"/>
            </w:pPr>
            <w:r>
              <w:rPr>
                <w:rFonts w:ascii="仿宋_GB2312" w:hAnsi="仿宋_GB2312" w:cs="仿宋_GB2312" w:eastAsia="仿宋_GB2312"/>
                <w:sz w:val="24"/>
              </w:rPr>
              <w:t>3）对管护人员上报问题及突发事件，迅速响应、积极处理。</w:t>
            </w:r>
          </w:p>
          <w:p>
            <w:pPr>
              <w:pStyle w:val="null3"/>
              <w:ind w:firstLine="464"/>
              <w:jc w:val="both"/>
            </w:pPr>
            <w:r>
              <w:rPr>
                <w:rFonts w:ascii="仿宋_GB2312" w:hAnsi="仿宋_GB2312" w:cs="仿宋_GB2312" w:eastAsia="仿宋_GB2312"/>
                <w:sz w:val="24"/>
              </w:rPr>
              <w:t>4）针对破损围栏、生物灾害等情况，及时组织人员进行修复、防治、补播等必要的维护工作。</w:t>
            </w:r>
          </w:p>
          <w:p>
            <w:pPr>
              <w:pStyle w:val="null3"/>
              <w:ind w:firstLine="464"/>
              <w:jc w:val="both"/>
            </w:pPr>
            <w:r>
              <w:rPr>
                <w:rFonts w:ascii="仿宋_GB2312" w:hAnsi="仿宋_GB2312" w:cs="仿宋_GB2312" w:eastAsia="仿宋_GB2312"/>
                <w:sz w:val="24"/>
              </w:rPr>
              <w:t>5）严格执行管护计划，确保管护工作落实到位。</w:t>
            </w:r>
          </w:p>
          <w:p>
            <w:pPr>
              <w:pStyle w:val="null3"/>
              <w:ind w:firstLine="464"/>
              <w:jc w:val="both"/>
            </w:pPr>
            <w:r>
              <w:rPr>
                <w:rFonts w:ascii="仿宋_GB2312" w:hAnsi="仿宋_GB2312" w:cs="仿宋_GB2312" w:eastAsia="仿宋_GB2312"/>
                <w:sz w:val="24"/>
              </w:rPr>
              <w:t>6）加强对管护治理地块巡护的次数，并根据管护要求，对日常巡查工作进行记录。</w:t>
            </w:r>
          </w:p>
          <w:p>
            <w:pPr>
              <w:pStyle w:val="null3"/>
              <w:ind w:firstLine="464"/>
              <w:jc w:val="both"/>
            </w:pPr>
            <w:r>
              <w:rPr>
                <w:rFonts w:ascii="仿宋_GB2312" w:hAnsi="仿宋_GB2312" w:cs="仿宋_GB2312" w:eastAsia="仿宋_GB2312"/>
                <w:sz w:val="24"/>
              </w:rPr>
              <w:t>7）对巡护发现的围栏破坏、牧草生长情况、生物灾害、火灾等情况要及时汇报。</w:t>
            </w:r>
          </w:p>
          <w:p>
            <w:pPr>
              <w:pStyle w:val="null3"/>
              <w:ind w:firstLine="464"/>
              <w:jc w:val="both"/>
            </w:pPr>
            <w:r>
              <w:rPr>
                <w:rFonts w:ascii="仿宋_GB2312" w:hAnsi="仿宋_GB2312" w:cs="仿宋_GB2312" w:eastAsia="仿宋_GB2312"/>
                <w:sz w:val="24"/>
              </w:rPr>
              <w:t>8.3管护要求</w:t>
            </w:r>
          </w:p>
          <w:p>
            <w:pPr>
              <w:pStyle w:val="null3"/>
              <w:ind w:firstLine="464"/>
              <w:jc w:val="both"/>
            </w:pPr>
            <w:r>
              <w:rPr>
                <w:rFonts w:ascii="仿宋_GB2312" w:hAnsi="仿宋_GB2312" w:cs="仿宋_GB2312" w:eastAsia="仿宋_GB2312"/>
                <w:sz w:val="24"/>
              </w:rPr>
              <w:t>管护期开始后第一年实施全面封禁，以期加快</w:t>
            </w:r>
            <w:r>
              <w:rPr>
                <w:rFonts w:ascii="仿宋_GB2312" w:hAnsi="仿宋_GB2312" w:cs="仿宋_GB2312" w:eastAsia="仿宋_GB2312"/>
                <w:sz w:val="24"/>
              </w:rPr>
              <w:t>牧草</w:t>
            </w:r>
            <w:r>
              <w:rPr>
                <w:rFonts w:ascii="仿宋_GB2312" w:hAnsi="仿宋_GB2312" w:cs="仿宋_GB2312" w:eastAsia="仿宋_GB2312"/>
                <w:sz w:val="24"/>
              </w:rPr>
              <w:t>生长，提高</w:t>
            </w:r>
            <w:r>
              <w:rPr>
                <w:rFonts w:ascii="仿宋_GB2312" w:hAnsi="仿宋_GB2312" w:cs="仿宋_GB2312" w:eastAsia="仿宋_GB2312"/>
                <w:sz w:val="24"/>
              </w:rPr>
              <w:t>牧草</w:t>
            </w:r>
            <w:r>
              <w:rPr>
                <w:rFonts w:ascii="仿宋_GB2312" w:hAnsi="仿宋_GB2312" w:cs="仿宋_GB2312" w:eastAsia="仿宋_GB2312"/>
                <w:sz w:val="24"/>
              </w:rPr>
              <w:t>覆盖率，改善自然生态；第二年可在盛草期进行刈割利用，刈割后可调制成青干草或青贮作为牛羊冬春补饲。</w:t>
            </w:r>
          </w:p>
          <w:p>
            <w:pPr>
              <w:pStyle w:val="null3"/>
              <w:ind w:firstLine="464"/>
              <w:jc w:val="both"/>
            </w:pPr>
            <w:r>
              <w:rPr>
                <w:rFonts w:ascii="仿宋_GB2312" w:hAnsi="仿宋_GB2312" w:cs="仿宋_GB2312" w:eastAsia="仿宋_GB2312"/>
                <w:sz w:val="24"/>
              </w:rPr>
              <w:t>8.4绩效考核</w:t>
            </w:r>
          </w:p>
          <w:p>
            <w:pPr>
              <w:pStyle w:val="null3"/>
              <w:ind w:firstLine="464"/>
              <w:jc w:val="both"/>
            </w:pPr>
            <w:r>
              <w:rPr>
                <w:rFonts w:ascii="仿宋_GB2312" w:hAnsi="仿宋_GB2312" w:cs="仿宋_GB2312" w:eastAsia="仿宋_GB2312"/>
                <w:sz w:val="24"/>
              </w:rPr>
              <w:t>每季度由采购人组织人员对管护方进行考核。</w:t>
            </w:r>
          </w:p>
          <w:p>
            <w:pPr>
              <w:pStyle w:val="null3"/>
              <w:ind w:firstLine="464"/>
              <w:jc w:val="both"/>
            </w:pPr>
            <w:r>
              <w:rPr>
                <w:rFonts w:ascii="仿宋_GB2312" w:hAnsi="仿宋_GB2312" w:cs="仿宋_GB2312" w:eastAsia="仿宋_GB2312"/>
                <w:sz w:val="24"/>
              </w:rPr>
              <w:t>结合管护工作每季度督察情况，根据人员日常巡护、组织纪律、草原资源管护、责任区管护成效等量化指标，对管护人员进行考核评分。主要从管护员的日常巡护日志、考勤、巡查管理、学习宣传教育、草原防火等方面进行全面考核，评定出优秀和合格等次，将考评结果作为年度评优和下季度续聘的重要依据。</w:t>
            </w:r>
          </w:p>
          <w:p>
            <w:pPr>
              <w:pStyle w:val="null3"/>
              <w:ind w:firstLine="464"/>
              <w:jc w:val="both"/>
            </w:pPr>
            <w:r>
              <w:rPr>
                <w:rFonts w:ascii="仿宋_GB2312" w:hAnsi="仿宋_GB2312" w:cs="仿宋_GB2312" w:eastAsia="仿宋_GB2312"/>
                <w:sz w:val="24"/>
              </w:rPr>
              <w:t>根据考核反馈问题立行立改、完善档案资料，详实记录巡查日志，切实履行护草职责，并全力做好草原防火知识以及相关法律法规的政策宣传。</w:t>
            </w:r>
          </w:p>
          <w:p>
            <w:pPr>
              <w:pStyle w:val="null3"/>
              <w:ind w:firstLine="464"/>
              <w:jc w:val="both"/>
            </w:pPr>
            <w:r>
              <w:rPr>
                <w:rFonts w:ascii="仿宋_GB2312" w:hAnsi="仿宋_GB2312" w:cs="仿宋_GB2312" w:eastAsia="仿宋_GB2312"/>
                <w:sz w:val="24"/>
              </w:rPr>
              <w:t>8.5管护规模</w:t>
            </w:r>
          </w:p>
          <w:p>
            <w:pPr>
              <w:pStyle w:val="null3"/>
              <w:ind w:firstLine="464"/>
              <w:jc w:val="both"/>
            </w:pPr>
            <w:r>
              <w:rPr>
                <w:rFonts w:ascii="仿宋_GB2312" w:hAnsi="仿宋_GB2312" w:cs="仿宋_GB2312" w:eastAsia="仿宋_GB2312"/>
                <w:sz w:val="24"/>
              </w:rPr>
              <w:t>对本次人工种草实施区域进行管护，总规模</w:t>
            </w:r>
            <w:r>
              <w:rPr>
                <w:rFonts w:ascii="仿宋_GB2312" w:hAnsi="仿宋_GB2312" w:cs="仿宋_GB2312" w:eastAsia="仿宋_GB2312"/>
                <w:sz w:val="24"/>
              </w:rPr>
              <w:t>1600亩。</w:t>
            </w:r>
          </w:p>
          <w:p>
            <w:pPr>
              <w:pStyle w:val="null3"/>
              <w:ind w:firstLine="464"/>
              <w:jc w:val="both"/>
            </w:pPr>
            <w:r>
              <w:rPr>
                <w:rFonts w:ascii="仿宋_GB2312" w:hAnsi="仿宋_GB2312" w:cs="仿宋_GB2312" w:eastAsia="仿宋_GB2312"/>
                <w:sz w:val="24"/>
              </w:rPr>
              <w:t>8.6管护时间</w:t>
            </w:r>
          </w:p>
          <w:p>
            <w:pPr>
              <w:pStyle w:val="null3"/>
              <w:ind w:firstLine="464"/>
              <w:jc w:val="both"/>
            </w:pPr>
            <w:r>
              <w:rPr>
                <w:rFonts w:ascii="仿宋_GB2312" w:hAnsi="仿宋_GB2312" w:cs="仿宋_GB2312" w:eastAsia="仿宋_GB2312"/>
                <w:sz w:val="24"/>
              </w:rPr>
              <w:t>本项目人工种草治理区管护期</w:t>
            </w:r>
            <w:r>
              <w:rPr>
                <w:rFonts w:ascii="仿宋_GB2312" w:hAnsi="仿宋_GB2312" w:cs="仿宋_GB2312" w:eastAsia="仿宋_GB2312"/>
                <w:sz w:val="24"/>
              </w:rPr>
              <w:t>2025年9月～2028年12月31日。</w:t>
            </w:r>
            <w:r>
              <w:rPr>
                <w:rFonts w:ascii="仿宋_GB2312" w:hAnsi="仿宋_GB2312" w:cs="仿宋_GB2312" w:eastAsia="仿宋_GB2312"/>
                <w:sz w:val="24"/>
              </w:rPr>
              <w:t>管护期结束并通过验收后，按照谁受益谁管护的原则，由建设单位移交给相关乡（镇）人民政府进行后期的管理。</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天然草原改良要求</w:t>
            </w:r>
          </w:p>
        </w:tc>
        <w:tc>
          <w:tcPr>
            <w:tcW w:type="dxa" w:w="5814"/>
          </w:tcPr>
          <w:p>
            <w:pPr>
              <w:pStyle w:val="null3"/>
              <w:ind w:firstLine="464"/>
              <w:jc w:val="both"/>
            </w:pPr>
            <w:r>
              <w:rPr>
                <w:rFonts w:ascii="仿宋_GB2312" w:hAnsi="仿宋_GB2312" w:cs="仿宋_GB2312" w:eastAsia="仿宋_GB2312"/>
                <w:sz w:val="24"/>
              </w:rPr>
              <w:t>1、地面整理</w:t>
            </w:r>
          </w:p>
          <w:p>
            <w:pPr>
              <w:pStyle w:val="null3"/>
              <w:ind w:firstLine="464"/>
              <w:jc w:val="both"/>
            </w:pPr>
            <w:r>
              <w:rPr>
                <w:rFonts w:ascii="仿宋_GB2312" w:hAnsi="仿宋_GB2312" w:cs="仿宋_GB2312" w:eastAsia="仿宋_GB2312"/>
                <w:sz w:val="24"/>
              </w:rPr>
              <w:t>按照不破坏或少破坏原生天然植被的原则，对于板结严重的裸斑和植被极其稀疏的地点，人工用五齿钉耙朝同一方向拖耙进行划破，深度</w:t>
            </w:r>
            <w:r>
              <w:rPr>
                <w:rFonts w:ascii="仿宋_GB2312" w:hAnsi="仿宋_GB2312" w:cs="仿宋_GB2312" w:eastAsia="仿宋_GB2312"/>
                <w:sz w:val="24"/>
              </w:rPr>
              <w:t>5cm-8cm为宜，以增加草种和土壤的接触，提高出苗率；应清理地面遗留的白色垃圾（废弃塑料制品）等杂物，集中收集后运至当地环卫部门设置的垃圾转运站进行处理。</w:t>
            </w:r>
          </w:p>
          <w:p>
            <w:pPr>
              <w:pStyle w:val="null3"/>
              <w:ind w:firstLine="464"/>
              <w:jc w:val="both"/>
            </w:pPr>
            <w:r>
              <w:rPr>
                <w:rFonts w:ascii="仿宋_GB2312" w:hAnsi="仿宋_GB2312" w:cs="仿宋_GB2312" w:eastAsia="仿宋_GB2312"/>
                <w:sz w:val="24"/>
              </w:rPr>
              <w:t>1.1播种</w:t>
            </w:r>
          </w:p>
          <w:p>
            <w:pPr>
              <w:pStyle w:val="null3"/>
              <w:ind w:firstLine="464"/>
              <w:jc w:val="both"/>
            </w:pPr>
            <w:r>
              <w:rPr>
                <w:rFonts w:ascii="仿宋_GB2312" w:hAnsi="仿宋_GB2312" w:cs="仿宋_GB2312" w:eastAsia="仿宋_GB2312"/>
                <w:sz w:val="24"/>
              </w:rPr>
              <w:t>草种用量：亩用量</w:t>
            </w:r>
            <w:r>
              <w:rPr>
                <w:rFonts w:ascii="仿宋_GB2312" w:hAnsi="仿宋_GB2312" w:cs="仿宋_GB2312" w:eastAsia="仿宋_GB2312"/>
                <w:sz w:val="24"/>
              </w:rPr>
              <w:t>1.5kg草种，即1.0kg垂穗披碱草+0.5kg老芒麦。</w:t>
            </w:r>
          </w:p>
          <w:p>
            <w:pPr>
              <w:pStyle w:val="null3"/>
              <w:ind w:firstLine="464"/>
              <w:jc w:val="both"/>
            </w:pPr>
            <w:r>
              <w:rPr>
                <w:rFonts w:ascii="仿宋_GB2312" w:hAnsi="仿宋_GB2312" w:cs="仿宋_GB2312" w:eastAsia="仿宋_GB2312"/>
                <w:sz w:val="24"/>
              </w:rPr>
              <w:t>播种时间：采用春播，土壤解冻后进行为宜。结合当地气象条件，</w:t>
            </w:r>
            <w:r>
              <w:rPr>
                <w:rFonts w:ascii="仿宋_GB2312" w:hAnsi="仿宋_GB2312" w:cs="仿宋_GB2312" w:eastAsia="仿宋_GB2312"/>
                <w:sz w:val="24"/>
              </w:rPr>
              <w:t>2025年5月31日前播种完成。</w:t>
            </w:r>
          </w:p>
          <w:p>
            <w:pPr>
              <w:pStyle w:val="null3"/>
              <w:ind w:firstLine="464"/>
              <w:jc w:val="both"/>
            </w:pPr>
            <w:r>
              <w:rPr>
                <w:rFonts w:ascii="仿宋_GB2312" w:hAnsi="仿宋_GB2312" w:cs="仿宋_GB2312" w:eastAsia="仿宋_GB2312"/>
                <w:sz w:val="24"/>
              </w:rPr>
              <w:t>1.2播种方式：项目区海拔较高，坡度起伏较大，不便于常规机械操作，采用人工撒播方式进行，播种时按单位面积划分成数个区域，称出每个区域所需种子量进行均匀撒播，播种时，以裸斑和植被极其稀疏的区域为重点。播后及时掩土盖种，采用荆条编织的扫帚等工具耱地覆土，不得将草种裸露置于地表，覆土厚度通常为0.5-1cm，具体可根据草种和土壤条件进行调整，并轻度镇压，以增加草种入土发芽机会。具体可参考《天然牧草地免耕补播技术规程》（DB5133/T78-2024）。</w:t>
            </w:r>
          </w:p>
          <w:p>
            <w:pPr>
              <w:pStyle w:val="null3"/>
              <w:ind w:firstLine="464"/>
              <w:jc w:val="both"/>
            </w:pPr>
            <w:r>
              <w:rPr>
                <w:rFonts w:ascii="仿宋_GB2312" w:hAnsi="仿宋_GB2312" w:cs="仿宋_GB2312" w:eastAsia="仿宋_GB2312"/>
                <w:sz w:val="24"/>
              </w:rPr>
              <w:t>注：设计播种量是地块平均用量，施工时应针对裸斑地块、退化严重区域适当加大播种量。</w:t>
            </w:r>
          </w:p>
          <w:p>
            <w:pPr>
              <w:pStyle w:val="null3"/>
              <w:ind w:firstLine="464"/>
              <w:jc w:val="both"/>
            </w:pPr>
            <w:r>
              <w:rPr>
                <w:rFonts w:ascii="仿宋_GB2312" w:hAnsi="仿宋_GB2312" w:cs="仿宋_GB2312" w:eastAsia="仿宋_GB2312"/>
                <w:sz w:val="24"/>
              </w:rPr>
              <w:t>2、施肥</w:t>
            </w:r>
          </w:p>
          <w:p>
            <w:pPr>
              <w:pStyle w:val="null3"/>
              <w:ind w:firstLine="464"/>
              <w:jc w:val="both"/>
            </w:pPr>
            <w:r>
              <w:rPr>
                <w:rFonts w:ascii="仿宋_GB2312" w:hAnsi="仿宋_GB2312" w:cs="仿宋_GB2312" w:eastAsia="仿宋_GB2312"/>
                <w:sz w:val="24"/>
              </w:rPr>
              <w:t>肥料用量：</w:t>
            </w:r>
            <w:r>
              <w:rPr>
                <w:rFonts w:ascii="仿宋_GB2312" w:hAnsi="仿宋_GB2312" w:cs="仿宋_GB2312" w:eastAsia="仿宋_GB2312"/>
                <w:sz w:val="24"/>
              </w:rPr>
              <w:t>6kg/亩有机无机复混肥料</w:t>
            </w:r>
          </w:p>
          <w:p>
            <w:pPr>
              <w:pStyle w:val="null3"/>
              <w:ind w:firstLine="464"/>
              <w:jc w:val="both"/>
            </w:pPr>
            <w:r>
              <w:rPr>
                <w:rFonts w:ascii="仿宋_GB2312" w:hAnsi="仿宋_GB2312" w:cs="仿宋_GB2312" w:eastAsia="仿宋_GB2312"/>
                <w:sz w:val="24"/>
              </w:rPr>
              <w:t>施肥时间：</w:t>
            </w:r>
            <w:r>
              <w:rPr>
                <w:rFonts w:ascii="仿宋_GB2312" w:hAnsi="仿宋_GB2312" w:cs="仿宋_GB2312" w:eastAsia="仿宋_GB2312"/>
                <w:sz w:val="24"/>
              </w:rPr>
              <w:t>2025年5月31日前完成。</w:t>
            </w:r>
          </w:p>
          <w:p>
            <w:pPr>
              <w:pStyle w:val="null3"/>
              <w:ind w:firstLine="464"/>
              <w:jc w:val="both"/>
            </w:pPr>
            <w:r>
              <w:rPr>
                <w:rFonts w:ascii="仿宋_GB2312" w:hAnsi="仿宋_GB2312" w:cs="仿宋_GB2312" w:eastAsia="仿宋_GB2312"/>
                <w:sz w:val="24"/>
              </w:rPr>
              <w:t>施肥方式：采用人工进行施肥，施肥时，一是按肥料的包装规格，结合亩用量合理规划各区域的施肥量，二是根据撒肥区块，将肥料运送至指定地点，便于施肥时取用（山高坡陡的地方用马匹等驮运至施肥点），三是进行预施撒测算，选取固定量的肥料和草地小班，测算撒幅和撒量；四是根据测算后的撒幅和撒量进行撒施，</w:t>
            </w:r>
          </w:p>
          <w:p>
            <w:pPr>
              <w:pStyle w:val="null3"/>
              <w:ind w:firstLine="464"/>
              <w:jc w:val="both"/>
            </w:pPr>
            <w:r>
              <w:rPr>
                <w:rFonts w:ascii="仿宋_GB2312" w:hAnsi="仿宋_GB2312" w:cs="仿宋_GB2312" w:eastAsia="仿宋_GB2312"/>
                <w:sz w:val="24"/>
              </w:rPr>
              <w:t>以改善土壤结构，增加土壤肥力，提高种草成活率，促进草本生长。</w:t>
            </w:r>
          </w:p>
          <w:p>
            <w:pPr>
              <w:pStyle w:val="null3"/>
              <w:ind w:firstLine="464"/>
              <w:jc w:val="both"/>
            </w:pPr>
            <w:r>
              <w:rPr>
                <w:rFonts w:ascii="仿宋_GB2312" w:hAnsi="仿宋_GB2312" w:cs="仿宋_GB2312" w:eastAsia="仿宋_GB2312"/>
                <w:sz w:val="24"/>
              </w:rPr>
              <w:t>注：设计施肥量是地块平均用量，施工时应针对裸斑地块和退化严重区域土壤肥力情况适当加大施肥量。</w:t>
            </w:r>
          </w:p>
          <w:p>
            <w:pPr>
              <w:pStyle w:val="null3"/>
              <w:ind w:firstLine="464"/>
              <w:jc w:val="both"/>
            </w:pPr>
            <w:r>
              <w:rPr>
                <w:rFonts w:ascii="仿宋_GB2312" w:hAnsi="仿宋_GB2312" w:cs="仿宋_GB2312" w:eastAsia="仿宋_GB2312"/>
                <w:sz w:val="24"/>
              </w:rPr>
              <w:t>3、项目宣传牌安装</w:t>
            </w:r>
          </w:p>
          <w:p>
            <w:pPr>
              <w:pStyle w:val="null3"/>
              <w:ind w:firstLine="464"/>
              <w:jc w:val="both"/>
            </w:pPr>
            <w:r>
              <w:rPr>
                <w:rFonts w:ascii="仿宋_GB2312" w:hAnsi="仿宋_GB2312" w:cs="仿宋_GB2312" w:eastAsia="仿宋_GB2312"/>
                <w:sz w:val="24"/>
              </w:rPr>
              <w:t>本次天然草原改良在宅垄镇大沟村实施，治理区域相对集中连片，设计项目宣传牌</w:t>
            </w:r>
            <w:r>
              <w:rPr>
                <w:rFonts w:ascii="仿宋_GB2312" w:hAnsi="仿宋_GB2312" w:cs="仿宋_GB2312" w:eastAsia="仿宋_GB2312"/>
                <w:sz w:val="24"/>
              </w:rPr>
              <w:t>1座，选择在交通要道、人员活动较频繁的地方安装。标牌上应注明项目名称、建设单位、施工单位、建设地点、建设面积、实施内容、实施年度、举报电话等内容。</w:t>
            </w:r>
          </w:p>
          <w:p>
            <w:pPr>
              <w:pStyle w:val="null3"/>
              <w:ind w:firstLine="464"/>
              <w:jc w:val="both"/>
            </w:pPr>
            <w:r>
              <w:rPr>
                <w:rFonts w:ascii="仿宋_GB2312" w:hAnsi="仿宋_GB2312" w:cs="仿宋_GB2312" w:eastAsia="仿宋_GB2312"/>
                <w:sz w:val="24"/>
              </w:rPr>
              <w:t>4、环保措施</w:t>
            </w:r>
          </w:p>
          <w:p>
            <w:pPr>
              <w:pStyle w:val="null3"/>
              <w:ind w:firstLine="464"/>
              <w:jc w:val="both"/>
            </w:pPr>
            <w:r>
              <w:rPr>
                <w:rFonts w:ascii="仿宋_GB2312" w:hAnsi="仿宋_GB2312" w:cs="仿宋_GB2312" w:eastAsia="仿宋_GB2312"/>
                <w:sz w:val="24"/>
              </w:rPr>
              <w:t>施工后遗留的肥料包装袋等不得随意弃置、掩埋或焚烧，必须进行统一收集清理。回收后，再通过车辆统一送往垃圾站，避免对生态环境产生不利影响。</w:t>
            </w:r>
          </w:p>
          <w:p>
            <w:pPr>
              <w:pStyle w:val="null3"/>
              <w:ind w:firstLine="464"/>
              <w:jc w:val="both"/>
            </w:pPr>
            <w:r>
              <w:rPr>
                <w:rFonts w:ascii="仿宋_GB2312" w:hAnsi="仿宋_GB2312" w:cs="仿宋_GB2312" w:eastAsia="仿宋_GB2312"/>
                <w:sz w:val="24"/>
              </w:rPr>
              <w:t>5、管护</w:t>
            </w:r>
          </w:p>
          <w:p>
            <w:pPr>
              <w:pStyle w:val="null3"/>
              <w:jc w:val="both"/>
            </w:pPr>
            <w:r>
              <w:rPr>
                <w:rFonts w:ascii="仿宋_GB2312" w:hAnsi="仿宋_GB2312" w:cs="仿宋_GB2312" w:eastAsia="仿宋_GB2312"/>
                <w:sz w:val="24"/>
              </w:rPr>
              <w:t>管护任务：对天然草原改良实施区域进行禁牧管护，主要管护内容为防止乱牧、乱采挖草皮等情况的发生，提高种子的萌发率和成活率，确保天然草原改良治理成果得到巩固和提升。</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其他服务要求</w:t>
            </w:r>
          </w:p>
        </w:tc>
        <w:tc>
          <w:tcPr>
            <w:tcW w:type="dxa" w:w="5814"/>
          </w:tcPr>
          <w:p>
            <w:pPr>
              <w:pStyle w:val="null3"/>
              <w:spacing w:after="120"/>
              <w:ind w:left="480"/>
              <w:jc w:val="both"/>
            </w:pPr>
            <w:r>
              <w:rPr>
                <w:rFonts w:ascii="仿宋_GB2312" w:hAnsi="仿宋_GB2312" w:cs="仿宋_GB2312" w:eastAsia="仿宋_GB2312"/>
                <w:sz w:val="24"/>
              </w:rPr>
              <w:t>(1)草种材料要求：需适应当地环境条件且萌发生长表现良好纯净，无病虫害，生活力强，发芽率高，萌发整齐，符合国家安全、环保等方面的要求；</w:t>
            </w:r>
          </w:p>
          <w:p>
            <w:pPr>
              <w:pStyle w:val="null3"/>
              <w:ind w:firstLine="464"/>
              <w:jc w:val="both"/>
            </w:pPr>
            <w:r>
              <w:rPr>
                <w:rFonts w:ascii="仿宋_GB2312" w:hAnsi="仿宋_GB2312" w:cs="仿宋_GB2312" w:eastAsia="仿宋_GB2312"/>
                <w:sz w:val="24"/>
              </w:rPr>
              <w:t>(2)安全要求(实质性要求):设施设备应满足国家有关消防、安全等方面的要求，本项目在运输、安装等整个活动期间，在项目实施地点范围内，所有安全责任均由中标单位负责；</w:t>
            </w:r>
          </w:p>
          <w:p>
            <w:pPr>
              <w:pStyle w:val="null3"/>
              <w:ind w:firstLine="464"/>
              <w:jc w:val="both"/>
            </w:pPr>
            <w:r>
              <w:rPr>
                <w:rFonts w:ascii="仿宋_GB2312" w:hAnsi="仿宋_GB2312" w:cs="仿宋_GB2312" w:eastAsia="仿宋_GB2312"/>
                <w:sz w:val="24"/>
              </w:rPr>
              <w:t>(3)技术标准：按照现行国家、省、市(州)相关规范和标准执行；</w:t>
            </w:r>
          </w:p>
          <w:p>
            <w:pPr>
              <w:pStyle w:val="null3"/>
              <w:ind w:firstLine="464"/>
              <w:jc w:val="both"/>
            </w:pPr>
            <w:r>
              <w:rPr>
                <w:rFonts w:ascii="仿宋_GB2312" w:hAnsi="仿宋_GB2312" w:cs="仿宋_GB2312" w:eastAsia="仿宋_GB2312"/>
                <w:sz w:val="24"/>
              </w:rPr>
              <w:t>(4)质量要求：按照现行国家、省、市(州)相关规范和标准执行；</w:t>
            </w:r>
          </w:p>
          <w:p>
            <w:pPr>
              <w:pStyle w:val="null3"/>
              <w:ind w:firstLine="464"/>
              <w:jc w:val="both"/>
            </w:pPr>
            <w:r>
              <w:rPr>
                <w:rFonts w:ascii="仿宋_GB2312" w:hAnsi="仿宋_GB2312" w:cs="仿宋_GB2312" w:eastAsia="仿宋_GB2312"/>
                <w:sz w:val="24"/>
              </w:rPr>
              <w:t>(5)成果要求：按照现行国家、省、市(州)相关规范和标准及采购人相关要求执行；</w:t>
            </w:r>
          </w:p>
          <w:p>
            <w:pPr>
              <w:pStyle w:val="null3"/>
              <w:ind w:firstLine="464"/>
              <w:jc w:val="both"/>
            </w:pPr>
            <w:r>
              <w:rPr>
                <w:rFonts w:ascii="仿宋_GB2312" w:hAnsi="仿宋_GB2312" w:cs="仿宋_GB2312" w:eastAsia="仿宋_GB2312"/>
                <w:sz w:val="24"/>
              </w:rPr>
              <w:t>(6)安装实施要求：必须满足相关规范要求，满足国家及地方政府对安全文明安</w:t>
            </w:r>
            <w:r>
              <w:rPr>
                <w:rFonts w:ascii="仿宋_GB2312" w:hAnsi="仿宋_GB2312" w:cs="仿宋_GB2312" w:eastAsia="仿宋_GB2312"/>
                <w:sz w:val="24"/>
              </w:rPr>
              <w:t>装及环境保护的相关规定；</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7）投标人投标时须承诺，中标人在项目实施过程中的安全责任由中标人负责，采购人不承担任何安全责任，也不承担如发生安全事故（包括交通事故）产生的任何责任（须在投标文件中单独提供承诺函，格式自拟，必须有投标人法定代表人/单位负责人签字和加盖投标人公章）。</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8）投标人投标时须承诺，中标后供货时提供的草种都具有的“两证一签”（质量检验合格证、植物检疫证、标签）（须在投标文件中单独提供承诺函，格式自拟，必须有投标人法定代表人/单位负责人签字和加盖投标人公章）。</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9）投标人投标时须承诺，项目实施前，对施工人员采取室内和现场操作相结合的形式进行生产技术培训，提高现场实际操作水平。培训内容包括地面清理、草皮处理、种草、补播、肥料施用、管护等生产各环节的操作要求和技能，提高生产人员的质量意识和生产技能，确保作业质量，提高综合治理区植被覆盖度，有效提升治理区的草原恢复能力，保证项目的建设质量和各种效益的充分发挥。（须在投标文件中单独提供承诺函）</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10）在本招标文件中没有提及的与本项目履约切实相关的事宜，在采购人与成交供应商订立合同时明细约定或后续补充约定（约定的内容须符合国家相关法律法规的规定）。</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投标人投标时须承诺，中标供应商应承担项目作业和管护期间的草原防火责任。</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方案要求</w:t>
            </w:r>
          </w:p>
        </w:tc>
        <w:tc>
          <w:tcPr>
            <w:tcW w:type="dxa" w:w="5814"/>
          </w:tcPr>
          <w:p>
            <w:pPr>
              <w:pStyle w:val="null3"/>
              <w:jc w:val="left"/>
            </w:pPr>
            <w:r>
              <w:rPr>
                <w:rFonts w:ascii="仿宋_GB2312" w:hAnsi="仿宋_GB2312" w:cs="仿宋_GB2312" w:eastAsia="仿宋_GB2312"/>
              </w:rPr>
              <w:t>投标人应根据本项目特点编制相应的实施方案、保障方案、后续服务方案，方案内容及要求详见评分细则要求，不提供或者不满足要求按照评分细则进行扣分。</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1）交货时间：2025年08月31日前（2025年5月31日前完成施肥、播种）； 2）管护期：2025年9月—2028年12月31日；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小金县美沃乡美诺村、宅垄镇大沟村。</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1、合同签订后，达到付款条件起15日内，支付合同总金额的30.00%</w:t>
            </w:r>
          </w:p>
          <w:p>
            <w:pPr>
              <w:pStyle w:val="null3"/>
              <w:jc w:val="left"/>
            </w:pPr>
            <w:r>
              <w:rPr>
                <w:rFonts w:ascii="仿宋_GB2312" w:hAnsi="仿宋_GB2312" w:cs="仿宋_GB2312" w:eastAsia="仿宋_GB2312"/>
              </w:rPr>
              <w:t>2、完成人工种草、天然草原改良后等作业，经初步验收合格后，达到付款条件起15日内，支付合同总金额的40.00%</w:t>
            </w:r>
          </w:p>
          <w:p>
            <w:pPr>
              <w:pStyle w:val="null3"/>
              <w:jc w:val="left"/>
            </w:pPr>
            <w:r>
              <w:rPr>
                <w:rFonts w:ascii="仿宋_GB2312" w:hAnsi="仿宋_GB2312" w:cs="仿宋_GB2312" w:eastAsia="仿宋_GB2312"/>
              </w:rPr>
              <w:t>3、项目完成并通过最终验收后，达到付款条件起15日内，支付合同总金额的27.00%</w:t>
            </w:r>
          </w:p>
          <w:p>
            <w:pPr>
              <w:pStyle w:val="null3"/>
              <w:jc w:val="left"/>
            </w:pPr>
            <w:r>
              <w:rPr>
                <w:rFonts w:ascii="仿宋_GB2312" w:hAnsi="仿宋_GB2312" w:cs="仿宋_GB2312" w:eastAsia="仿宋_GB2312"/>
              </w:rPr>
              <w:t>4、待管护期满后，中标单位无任何违约，达到付款条件起15日内，支付合同总金额的3.00%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符合国家、行业标准、四川省地方标准规定的验收标准。严格按照《财政部关于进一步加强政府采购需求和履约验收管理的指导意见》(财库(2016)205号)及《政府采购需求管理办法》(财库(2021)22号)的要求组织验收。验收应以采购合同、采购及其补充文件、国家或行业相关标准为验收的主要依据。</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按照现行国家、省、市(州)相关规范和标准执行；</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①采购人及中标人双方必须遵守采购合同并执行合同中的各项规定，保证采购合同的正常履行。任何一方违约给对方造成的直接损失均负有赔偿责任，对方均有权视情况要求对方继续履行合同或提出解除合同。②供应商所交付的货物或安装不符合本合同规定的，采购人有权拒收，同时供应商应向采购人支付合同总价1％的违约金。供应商应在得到采购人通知之日起5个工作日内采取补救措施。若供应商上述期限内所提供的货物仍不符合规定，供应商应向采购人另行支付合同总价30%的违约金，同时采购人有权单方面无条件解除合同，并要求供应商退还已支付的所有资金及其利息。③供应商无正当理由逾期交付货物或完成安装的，每逾期1天，供应商向采购人偿付货款总金额的1%的违约金。如供应商逾期交货达5天，采购人有权解除合同，采购人解除合同的通知自到达供应商时生效，同时供应商应向采购人另行支付合同总价30%的违约金，并退还所有已收取的资金及其利息。在此情况下，供应商给采购人造成的损失高于违约金的，对高出违约金的部分供应商应予以赔偿。⑤供应商未按照承诺和本合同约定提供售后服务的，每出现一次视为一次违约（逾期一天视为违约一次），供应商应按合同总价的1%向采购人支付违约金，并按照采购人要求限期整改。售后服务期内出现5次以上违约的，采购人有权直接解除合同，自解除通知到达供应商时即生效，供应商除应向采购人返还已收款项及其利息外，还应另按合同总价的30%向采购人支付违约金并赔偿因此给采购人造成的一切损失。⑥解决争议的办法：因货物的质量问题发生争议的，双方经协商可以邀请国家认可的质量检测机构对货物质量进行鉴定。货物符合标准的，鉴定费由甲方承担；货物不符合质量标准的，鉴定费由乙方承担。在解释或者执行本合同的过程中发生争议时，双方应通过协商方式解决。经协商30日不能解决的争议，双方可选择向甲方所在地有管辖权的法院提起诉讼；诉讼产生的一切费用应由败诉方承担。在法院审理期间，除有争议部分外，本合同其他部分可以履行的仍应按合同条款继续履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　提供2023年度或2024年度供应商内部的年度财务报表（至少提供资产负债表）；</w:t>
              <w:br/>
              <w:t>②　提供2023年度或2024年度经审计的财务报告（包含审计报告和审计报告中所涉及的财务报表和报表附注）；</w:t>
              <w:br/>
              <w:t>③　银行近1年出具的资信证明。</w:t>
              <w:br/>
              <w:t>④　供应商工商注册时间截止至响应文件递交截止之日不足一年的，可提供加盖工商备案主管部门印章的公司章程复印件。</w:t>
              <w:br/>
              <w:t>⑤　供应商为事业单位或其他组织（不具备法人条件的组织，如合伙组织、个体工商户、农村承包经营户等）或自然人的，可提供承诺函。</w:t>
              <w:br/>
              <w:t>注：以上①②③④⑤项均具有同等效力，提供一项即可。以上材料均需复印件加盖公章。</w:t>
            </w:r>
          </w:p>
        </w:tc>
        <w:tc>
          <w:tcPr>
            <w:tcW w:type="dxa" w:w="1910"/>
          </w:tcPr>
          <w:p>
            <w:pPr>
              <w:pStyle w:val="null3"/>
              <w:jc w:val="left"/>
            </w:pPr>
            <w:r>
              <w:rPr>
                <w:rFonts w:ascii="仿宋_GB2312" w:hAnsi="仿宋_GB2312" w:cs="仿宋_GB2312" w:eastAsia="仿宋_GB2312"/>
              </w:rPr>
              <w:t>投标人应提交的相关证明材料,投标（响应）函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投标人提供的货物由中小企业制造，即货物由中小企业生产且使用该中小企业商号或者注册商标，享受本招标文件规定的中小企业扶持政策；投标人提供的货物既有中小企业制造货物，也有大型企业制造货物的，不享受中小企业扶持政策。</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(1)供应商具有有效的行政主管部门颁发的《林草种子生产经营许可证》或《草种经营许可证》或草种经营备案证明； (2)投标人须提供有机肥料有效的《肥料登记证》；须提供有机无机复混肥料的《全国工业产品生产许可证》和《肥料登记证》。</w:t>
            </w:r>
          </w:p>
        </w:tc>
        <w:tc>
          <w:tcPr>
            <w:tcW w:type="dxa" w:w="3322"/>
          </w:tcPr>
          <w:p>
            <w:pPr>
              <w:pStyle w:val="null3"/>
              <w:jc w:val="left"/>
            </w:pPr>
            <w:r>
              <w:rPr>
                <w:rFonts w:ascii="仿宋_GB2312" w:hAnsi="仿宋_GB2312" w:cs="仿宋_GB2312" w:eastAsia="仿宋_GB2312"/>
              </w:rPr>
              <w:t>(1)供应商具有有效的行政主管部门颁发的《林草种子生产经营许可证》或《草种经营许可证》或草种经营备案证明； (2)投标人须提供有机肥料有效的《肥料登记证》；须提供有机无机复混肥料的《全国工业产品生产许可证》和《肥料登记证》。</w:t>
            </w:r>
          </w:p>
        </w:tc>
        <w:tc>
          <w:tcPr>
            <w:tcW w:type="dxa" w:w="1910"/>
          </w:tcPr>
          <w:p>
            <w:pPr>
              <w:pStyle w:val="null3"/>
              <w:jc w:val="left"/>
            </w:pPr>
            <w:r>
              <w:rPr>
                <w:rFonts w:ascii="仿宋_GB2312" w:hAnsi="仿宋_GB2312" w:cs="仿宋_GB2312" w:eastAsia="仿宋_GB2312"/>
              </w:rPr>
              <w:t>投标人应提交的相关证明材料,投标（响应）函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其他符合性审查内容</w:t>
            </w:r>
          </w:p>
        </w:tc>
        <w:tc>
          <w:tcPr>
            <w:tcW w:type="dxa" w:w="3322"/>
          </w:tcPr>
          <w:p>
            <w:pPr>
              <w:pStyle w:val="null3"/>
              <w:jc w:val="left"/>
            </w:pPr>
            <w:r>
              <w:rPr>
                <w:rFonts w:ascii="仿宋_GB2312" w:hAnsi="仿宋_GB2312" w:cs="仿宋_GB2312" w:eastAsia="仿宋_GB2312"/>
              </w:rPr>
              <w:t>包含采购文件第三章带“★”在内的，其他符合性审查内容。</w:t>
            </w:r>
          </w:p>
        </w:tc>
        <w:tc>
          <w:tcPr>
            <w:tcW w:type="dxa" w:w="1910"/>
          </w:tcPr>
          <w:p>
            <w:pPr>
              <w:pStyle w:val="null3"/>
              <w:jc w:val="left"/>
            </w:pPr>
            <w:r>
              <w:rPr>
                <w:rFonts w:ascii="仿宋_GB2312" w:hAnsi="仿宋_GB2312" w:cs="仿宋_GB2312" w:eastAsia="仿宋_GB2312"/>
              </w:rPr>
              <w:t>商务应答表.docx,服务应答表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详细评审69.30分</w:t>
            </w:r>
          </w:p>
          <w:p>
            <w:pPr>
              <w:pStyle w:val="null3"/>
              <w:jc w:val="left"/>
            </w:pPr>
            <w:r>
              <w:rPr>
                <w:rFonts w:ascii="仿宋_GB2312" w:hAnsi="仿宋_GB2312" w:cs="仿宋_GB2312" w:eastAsia="仿宋_GB2312"/>
              </w:rPr>
              <w:t>报价得分30.70分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完全符合采购文件技术参数及要求的得12.3分，每一个非“★”项参数负偏离每项扣0.3分(共41项)，扣完为止。</w:t>
            </w:r>
          </w:p>
        </w:tc>
        <w:tc>
          <w:tcPr>
            <w:tcW w:type="dxa" w:w="831"/>
          </w:tcPr>
          <w:p>
            <w:pPr>
              <w:pStyle w:val="null3"/>
              <w:jc w:val="center"/>
            </w:pPr>
            <w:r>
              <w:rPr>
                <w:rFonts w:ascii="仿宋_GB2312" w:hAnsi="仿宋_GB2312" w:cs="仿宋_GB2312" w:eastAsia="仿宋_GB2312"/>
              </w:rPr>
              <w:t>12.3000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其他证明材料.docx</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投标人对本项目提供的实施方案进行综合评审，实施方案内容包含:①项目基本情况分析及项目实施前期准备、②项目重难点分析及对应解决措施、③货源组织及供货方案、④实施作业方案、⑤人员配置、⑥进度计划，方案包括以上内容得30分，每缺少一项内容扣5分，每项中每有处缺陷扣2.5分，每项最多扣5分；扣完为止。 注：内容缺陷是指存在①项目名称错误、②地方区域错误、③内容与本项目需求无关、④方案内容矛盾或前后内容不连贯、⑤仅有框架或标题、⑥适用的标准(方法)错误明显复制其他项目内容任意一种情形)。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保障方案</w:t>
            </w:r>
          </w:p>
        </w:tc>
        <w:tc>
          <w:tcPr>
            <w:tcW w:type="dxa" w:w="2575"/>
          </w:tcPr>
          <w:p>
            <w:pPr>
              <w:pStyle w:val="null3"/>
              <w:jc w:val="left"/>
            </w:pPr>
            <w:r>
              <w:rPr>
                <w:rFonts w:ascii="仿宋_GB2312" w:hAnsi="仿宋_GB2312" w:cs="仿宋_GB2312" w:eastAsia="仿宋_GB2312"/>
              </w:rPr>
              <w:t>根据投标人对本项目提供的保障方案进行综合评审，保障方案内容包含①质量保障方案、②安全保障措施、③后勤保障措施、④草原防火应急措施，方案包括以上内容得12分，每缺少一项内容扣3分，每项中每有一处缺陷扣1.5分，每项最多扣3分；扣完为止。 注：内容缺陷是指存在①项目名称错误、②地方区域错误、③内容与本项目需求无关、④方案内容矛盾或前后内容不连贯、⑤仅有框架或标题、⑥适用的标准(方法)错误明显复制其他项目内容任意一种情形)。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根据投标人针对本项目提供的后续服务方案进行综合评审，后续服务方案内容包括:①后续服务的组织计划、②后续服务措施、③后期管护方案，方案包括以上内容得9分，每缺少一项内容扣3分，每项中每有一处缺陷扣1.5分，每项最多扣3分，扣完为止。 注：内容缺陷是指存在①项目名称错误、②地方区域错误、③内容与本项目需求无关、④方案内容矛盾或前后内容不连贯、⑤仅有框架或标题、⑥适用的标准(方法)错误明显复制其他项目内容任意一种情形)。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投标人2022年1月1日(含1日)以来每具有一个类似项目业绩的得1.5分，最多得6分。 注:业绩需提供中标或成交通知书复印件或者合同复印件(时间以合同签订时间为准)，并加盖投标人公章。</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30.7000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投标人响应的优先采购的环境标志产品，确定具有环境标志产品认证证书的数量，合并计入优先采购产品认证证书数量。说明：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其他证明材料.docx</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详见附件：方案.docx</w:t>
      </w:r>
    </w:p>
    <w:p>
      <w:pPr>
        <w:pStyle w:val="null3"/>
        <w:ind w:firstLine="960"/>
        <w:jc w:val="left"/>
      </w:pPr>
      <w:r>
        <w:rPr>
          <w:rFonts w:ascii="仿宋_GB2312" w:hAnsi="仿宋_GB2312" w:cs="仿宋_GB2312" w:eastAsia="仿宋_GB2312"/>
        </w:rPr>
        <w:t>详见附件：其他证明材料.docx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