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49FB7">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27" w:name="_GoBack"/>
      <w:bookmarkEnd w:id="27"/>
      <w:r>
        <w:rPr>
          <w:rFonts w:hint="eastAsia" w:asciiTheme="minorEastAsia" w:hAnsiTheme="minorEastAsia" w:eastAsiaTheme="minorEastAsia"/>
          <w:b/>
          <w:color w:val="000000" w:themeColor="text1"/>
          <w:sz w:val="28"/>
          <w14:textFill>
            <w14:solidFill>
              <w14:schemeClr w14:val="tx1"/>
            </w14:solidFill>
          </w14:textFill>
        </w:rPr>
        <w:t>采购需求</w:t>
      </w:r>
    </w:p>
    <w:p w14:paraId="1262420D">
      <w:pPr>
        <w:spacing w:line="360" w:lineRule="auto"/>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前注：</w:t>
      </w:r>
    </w:p>
    <w:p w14:paraId="12F765CB">
      <w:pPr>
        <w:spacing w:line="36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1.本采购需求中提出的服务方案仅为参考，如无明确限制，供应商可以进行优化，提供满足采购人实际需要的更优（或者性能实质上不低于的）服务方案，且此方案须经磋商小组评审认可。</w:t>
      </w:r>
    </w:p>
    <w:p w14:paraId="1EA4627C">
      <w:pPr>
        <w:spacing w:line="360" w:lineRule="auto"/>
        <w:ind w:firstLine="435"/>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2.下列采购需求中</w:t>
      </w:r>
      <w:r>
        <w:rPr>
          <w:rFonts w:ascii="宋体" w:hAnsi="宋体" w:eastAsia="宋体" w:cs="宋体"/>
          <w:color w:val="000000" w:themeColor="text1"/>
          <w:sz w:val="24"/>
          <w:szCs w:val="24"/>
          <w14:textFill>
            <w14:solidFill>
              <w14:schemeClr w14:val="tx1"/>
            </w14:solidFill>
          </w14:textFill>
        </w:rPr>
        <w:t>（包括但不限于下列具体政策要求</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w:t>
      </w:r>
    </w:p>
    <w:p w14:paraId="72B0EC5D">
      <w:pPr>
        <w:spacing w:line="36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7ED348F6">
      <w:pPr>
        <w:spacing w:line="36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依据《环境标志产品政府采购目录》与《节能产品政府采购品目清单》</w:t>
      </w:r>
    </w:p>
    <w:p w14:paraId="0D805575">
      <w:pPr>
        <w:spacing w:line="360" w:lineRule="auto"/>
        <w:ind w:firstLine="435"/>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本项目强制采购清单为：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AAD3F5D">
      <w:pPr>
        <w:spacing w:line="360" w:lineRule="auto"/>
        <w:ind w:firstLine="435"/>
        <w:rPr>
          <w:rFonts w:hint="eastAsia" w:eastAsia="宋体"/>
          <w:color w:val="000000" w:themeColor="text1"/>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优先采购清单为：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6CFAAAA">
      <w:pPr>
        <w:spacing w:line="36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320C6DA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3.如采购人允许采用分包方式履行合同的，应当明确可以分包履行的相关内容。</w:t>
      </w:r>
    </w:p>
    <w:p w14:paraId="0AF1A6B9">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0" w:name="_Toc26349"/>
      <w:bookmarkStart w:id="1" w:name="_Toc10697"/>
      <w:bookmarkStart w:id="2" w:name="_Toc7699"/>
      <w:bookmarkStart w:id="3" w:name="_Toc698"/>
      <w:r>
        <w:rPr>
          <w:rFonts w:hint="eastAsia" w:ascii="宋体" w:hAnsi="宋体" w:eastAsia="宋体"/>
          <w:b/>
          <w:color w:val="000000" w:themeColor="text1"/>
          <w:sz w:val="24"/>
          <w:szCs w:val="18"/>
          <w14:textFill>
            <w14:solidFill>
              <w14:schemeClr w14:val="tx1"/>
            </w14:solidFill>
          </w14:textFill>
        </w:rPr>
        <w:t>一、采购需求前附表</w:t>
      </w:r>
      <w:bookmarkEnd w:id="0"/>
      <w:bookmarkEnd w:id="1"/>
      <w:bookmarkEnd w:id="2"/>
      <w:bookmarkEnd w:id="3"/>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36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809BB6">
            <w:pPr>
              <w:pStyle w:val="14"/>
              <w:pBdr>
                <w:bottom w:val="none" w:color="auto" w:sz="0" w:space="0"/>
              </w:pBdr>
              <w:tabs>
                <w:tab w:val="clear" w:pos="4153"/>
                <w:tab w:val="clear" w:pos="8306"/>
              </w:tabs>
              <w:adjustRightInd/>
              <w:spacing w:line="240" w:lineRule="auto"/>
              <w:textAlignment w:val="auto"/>
              <w:rPr>
                <w:rFonts w:hint="eastAsia" w:ascii="宋体" w:hAnsi="宋体" w:eastAsia="宋体"/>
                <w:b/>
                <w:color w:val="000000" w:themeColor="text1"/>
                <w:kern w:val="2"/>
                <w14:textFill>
                  <w14:solidFill>
                    <w14:schemeClr w14:val="tx1"/>
                  </w14:solidFill>
                </w14:textFill>
              </w:rPr>
            </w:pPr>
            <w:bookmarkStart w:id="4" w:name="_Hlk16461016"/>
            <w:r>
              <w:rPr>
                <w:rFonts w:hint="eastAsia" w:ascii="宋体" w:hAnsi="宋体" w:eastAsia="宋体"/>
                <w:b/>
                <w:color w:val="000000" w:themeColor="text1"/>
                <w:kern w:val="2"/>
                <w14:textFill>
                  <w14:solidFill>
                    <w14:schemeClr w14:val="tx1"/>
                  </w14:solidFill>
                </w14:textFill>
              </w:rPr>
              <w:t>序号</w:t>
            </w:r>
          </w:p>
        </w:tc>
        <w:tc>
          <w:tcPr>
            <w:tcW w:w="1192" w:type="pct"/>
            <w:vAlign w:val="center"/>
          </w:tcPr>
          <w:p w14:paraId="6838B62B">
            <w:pPr>
              <w:pStyle w:val="15"/>
              <w:widowControl w:val="0"/>
              <w:spacing w:before="0" w:beforeAutospacing="0" w:after="0" w:afterAutospacing="0" w:line="360" w:lineRule="auto"/>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217" w:type="pct"/>
            <w:vAlign w:val="center"/>
          </w:tcPr>
          <w:p w14:paraId="5AFCD26A">
            <w:pPr>
              <w:pStyle w:val="15"/>
              <w:widowControl w:val="0"/>
              <w:spacing w:before="0" w:beforeAutospacing="0" w:after="0" w:afterAutospacing="0" w:line="360" w:lineRule="auto"/>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4FA4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08B0E3">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192" w:type="pct"/>
            <w:vAlign w:val="center"/>
          </w:tcPr>
          <w:p w14:paraId="431774B4">
            <w:pPr>
              <w:pStyle w:val="15"/>
              <w:widowControl w:val="0"/>
              <w:spacing w:before="0" w:beforeAutospacing="0" w:after="0" w:afterAutospacing="0" w:line="360" w:lineRule="auto"/>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217" w:type="pct"/>
            <w:vAlign w:val="center"/>
          </w:tcPr>
          <w:p w14:paraId="173F5423">
            <w:pPr>
              <w:pStyle w:val="15"/>
              <w:widowControl w:val="0"/>
              <w:spacing w:before="0" w:beforeAutospacing="0" w:after="0" w:afterAutospacing="0" w:line="360" w:lineRule="auto"/>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u w:val="none"/>
                <w14:textFill>
                  <w14:solidFill>
                    <w14:schemeClr w14:val="tx1"/>
                  </w14:solidFill>
                </w14:textFill>
              </w:rPr>
              <w:t>成交供应商培训结束且经采购人对参训人员满意度考核合格后，在收到成交供应商的发票后7个工作日内一次性付清。</w:t>
            </w:r>
          </w:p>
        </w:tc>
      </w:tr>
      <w:tr w14:paraId="63F1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78C7303">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192" w:type="pct"/>
            <w:vAlign w:val="center"/>
          </w:tcPr>
          <w:p w14:paraId="4264939D">
            <w:pPr>
              <w:pStyle w:val="15"/>
              <w:widowControl w:val="0"/>
              <w:spacing w:before="0" w:beforeAutospacing="0" w:after="0" w:afterAutospacing="0" w:line="360" w:lineRule="auto"/>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服务地点</w:t>
            </w:r>
          </w:p>
        </w:tc>
        <w:tc>
          <w:tcPr>
            <w:tcW w:w="3217" w:type="pct"/>
            <w:vAlign w:val="center"/>
          </w:tcPr>
          <w:p w14:paraId="6C71013E">
            <w:pPr>
              <w:pStyle w:val="15"/>
              <w:widowControl w:val="0"/>
              <w:spacing w:before="0" w:beforeAutospacing="0" w:after="0" w:afterAutospacing="0" w:line="360" w:lineRule="auto"/>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采购人指定地点</w:t>
            </w:r>
          </w:p>
        </w:tc>
      </w:tr>
      <w:tr w14:paraId="20F0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1166C5">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w:t>
            </w:r>
          </w:p>
        </w:tc>
        <w:tc>
          <w:tcPr>
            <w:tcW w:w="1192" w:type="pct"/>
            <w:vAlign w:val="center"/>
          </w:tcPr>
          <w:p w14:paraId="345031D5">
            <w:pPr>
              <w:pStyle w:val="15"/>
              <w:widowControl w:val="0"/>
              <w:spacing w:before="0" w:beforeAutospacing="0" w:after="0" w:afterAutospacing="0" w:line="360" w:lineRule="auto"/>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服务期限</w:t>
            </w:r>
          </w:p>
        </w:tc>
        <w:tc>
          <w:tcPr>
            <w:tcW w:w="3217" w:type="pct"/>
            <w:vAlign w:val="center"/>
          </w:tcPr>
          <w:p w14:paraId="3C110A40">
            <w:pPr>
              <w:pStyle w:val="15"/>
              <w:widowControl w:val="0"/>
              <w:spacing w:before="0" w:beforeAutospacing="0" w:after="0" w:afterAutospacing="0" w:line="360" w:lineRule="auto"/>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合同签订之日起3日内开展工作，</w:t>
            </w:r>
            <w:r>
              <w:rPr>
                <w:rFonts w:hint="eastAsia" w:ascii="宋体" w:hAnsi="宋体" w:eastAsia="宋体"/>
                <w:b w:val="0"/>
                <w:color w:val="000000" w:themeColor="text1"/>
                <w:sz w:val="24"/>
                <w:lang w:eastAsia="zh-CN"/>
                <w14:textFill>
                  <w14:solidFill>
                    <w14:schemeClr w14:val="tx1"/>
                  </w14:solidFill>
                </w14:textFill>
              </w:rPr>
              <w:t>15天内</w:t>
            </w:r>
            <w:r>
              <w:rPr>
                <w:rFonts w:hint="eastAsia" w:ascii="宋体" w:hAnsi="宋体" w:eastAsia="宋体"/>
                <w:b w:val="0"/>
                <w:color w:val="000000" w:themeColor="text1"/>
                <w:sz w:val="24"/>
                <w14:textFill>
                  <w14:solidFill>
                    <w14:schemeClr w14:val="tx1"/>
                  </w14:solidFill>
                </w14:textFill>
              </w:rPr>
              <w:t>完成所有培训。</w:t>
            </w:r>
          </w:p>
        </w:tc>
      </w:tr>
      <w:tr w14:paraId="7E63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C5BD13">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4</w:t>
            </w:r>
          </w:p>
        </w:tc>
        <w:tc>
          <w:tcPr>
            <w:tcW w:w="1192" w:type="pct"/>
            <w:vAlign w:val="center"/>
          </w:tcPr>
          <w:p w14:paraId="0AF82F20">
            <w:pPr>
              <w:pStyle w:val="15"/>
              <w:widowControl w:val="0"/>
              <w:spacing w:before="0" w:beforeAutospacing="0" w:after="0" w:afterAutospacing="0" w:line="360" w:lineRule="auto"/>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本项目采购标的名称及所属行业</w:t>
            </w:r>
          </w:p>
        </w:tc>
        <w:tc>
          <w:tcPr>
            <w:tcW w:w="3217" w:type="pct"/>
            <w:vAlign w:val="center"/>
          </w:tcPr>
          <w:p w14:paraId="67FF21DA">
            <w:pPr>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标的名称：2025年度怀远县残疾人农村实用技术培训和劳动技能培训项目</w:t>
            </w:r>
          </w:p>
          <w:p w14:paraId="2B733D06">
            <w:pPr>
              <w:rPr>
                <w:rFonts w:hint="eastAsia" w:ascii="宋体" w:hAnsi="宋体" w:eastAsia="宋体"/>
                <w:b w:val="0"/>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所属行业：</w:t>
            </w:r>
            <w:r>
              <w:rPr>
                <w:rFonts w:hint="eastAsia" w:ascii="宋体" w:hAnsi="宋体" w:eastAsia="宋体"/>
                <w:i w:val="0"/>
                <w:iCs w:val="0"/>
                <w:color w:val="000000" w:themeColor="text1"/>
                <w:sz w:val="24"/>
                <w:szCs w:val="24"/>
                <w:highlight w:val="none"/>
                <w:u w:val="none"/>
                <w14:textFill>
                  <w14:solidFill>
                    <w14:schemeClr w14:val="tx1"/>
                  </w14:solidFill>
                </w14:textFill>
              </w:rPr>
              <w:t>其他未列明行业</w:t>
            </w:r>
          </w:p>
        </w:tc>
      </w:tr>
    </w:tbl>
    <w:p w14:paraId="7D2615F5">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5" w:name="_Toc25144"/>
      <w:bookmarkStart w:id="6" w:name="_Toc30792"/>
      <w:bookmarkStart w:id="7" w:name="_Toc23116"/>
      <w:bookmarkStart w:id="8" w:name="_Toc7928"/>
      <w:r>
        <w:rPr>
          <w:rFonts w:hint="eastAsia" w:ascii="宋体" w:hAnsi="宋体" w:eastAsia="宋体"/>
          <w:b/>
          <w:color w:val="000000" w:themeColor="text1"/>
          <w:sz w:val="24"/>
          <w:szCs w:val="18"/>
          <w14:textFill>
            <w14:solidFill>
              <w14:schemeClr w14:val="tx1"/>
            </w14:solidFill>
          </w14:textFill>
        </w:rPr>
        <w:t>二、项目概况</w:t>
      </w:r>
      <w:bookmarkEnd w:id="5"/>
      <w:bookmarkEnd w:id="6"/>
      <w:bookmarkEnd w:id="7"/>
      <w:bookmarkEnd w:id="8"/>
    </w:p>
    <w:p w14:paraId="2D4F2102">
      <w:pPr>
        <w:spacing w:line="360" w:lineRule="auto"/>
        <w:ind w:firstLine="480" w:firstLineChars="200"/>
        <w:jc w:val="left"/>
        <w:rPr>
          <w:rFonts w:hint="eastAsia" w:asciiTheme="minorEastAsia" w:hAnsiTheme="minorEastAsia" w:eastAsiaTheme="minorEastAsia"/>
          <w:color w:val="000000" w:themeColor="text1"/>
          <w:sz w:val="24"/>
          <w14:textFill>
            <w14:solidFill>
              <w14:schemeClr w14:val="tx1"/>
            </w14:solidFill>
          </w14:textFill>
        </w:rPr>
      </w:pPr>
      <w:bookmarkStart w:id="9" w:name="_Toc21757"/>
      <w:bookmarkStart w:id="10" w:name="_Toc8586"/>
      <w:bookmarkStart w:id="11" w:name="_Toc24560"/>
      <w:r>
        <w:rPr>
          <w:rFonts w:hint="eastAsia" w:asciiTheme="minorEastAsia" w:hAnsiTheme="minorEastAsia" w:eastAsiaTheme="minorEastAsia"/>
          <w:color w:val="000000" w:themeColor="text1"/>
          <w:sz w:val="24"/>
          <w14:textFill>
            <w14:solidFill>
              <w14:schemeClr w14:val="tx1"/>
            </w14:solidFill>
          </w14:textFill>
        </w:rPr>
        <w:t>2025年度怀远县残疾人农村实用技术培训和劳动技能培训项目，主要内容为：为全县280名残疾人农村实用技术培训和劳动技能培训，培训类别根据参训人员划分班次、开课，完成本年度内目标培训任务。</w:t>
      </w:r>
    </w:p>
    <w:p w14:paraId="781C12E7">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12" w:name="_Toc12171"/>
      <w:r>
        <w:rPr>
          <w:rFonts w:hint="eastAsia" w:ascii="宋体" w:hAnsi="宋体" w:eastAsia="宋体"/>
          <w:b/>
          <w:color w:val="000000" w:themeColor="text1"/>
          <w:sz w:val="24"/>
          <w:szCs w:val="18"/>
          <w14:textFill>
            <w14:solidFill>
              <w14:schemeClr w14:val="tx1"/>
            </w14:solidFill>
          </w14:textFill>
        </w:rPr>
        <w:t>三、服务需求</w:t>
      </w:r>
      <w:bookmarkEnd w:id="9"/>
      <w:bookmarkEnd w:id="10"/>
      <w:bookmarkEnd w:id="11"/>
      <w:bookmarkEnd w:id="12"/>
    </w:p>
    <w:p w14:paraId="0545E4BF">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bookmarkStart w:id="13" w:name="_Toc3503"/>
      <w:bookmarkStart w:id="14" w:name="_Toc12910"/>
      <w:bookmarkStart w:id="15" w:name="_Toc18052"/>
      <w:r>
        <w:rPr>
          <w:rFonts w:hint="eastAsia" w:asciiTheme="minorEastAsia" w:hAnsiTheme="minorEastAsia" w:eastAsiaTheme="minorEastAsia"/>
          <w:color w:val="000000" w:themeColor="text1"/>
          <w:sz w:val="24"/>
          <w:lang w:val="en-US" w:eastAsia="zh-CN"/>
          <w14:textFill>
            <w14:solidFill>
              <w14:schemeClr w14:val="tx1"/>
            </w14:solidFill>
          </w14:textFill>
        </w:rPr>
        <w:t>（一）农村实用技术培训</w:t>
      </w:r>
      <w:r>
        <w:rPr>
          <w:rFonts w:hint="eastAsia" w:asciiTheme="minorEastAsia" w:hAnsi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培训人数为180人</w:t>
      </w:r>
      <w:r>
        <w:rPr>
          <w:rFonts w:hint="eastAsia" w:asciiTheme="minorEastAsia" w:hAnsiTheme="minorEastAsia"/>
          <w:color w:val="000000" w:themeColor="text1"/>
          <w:sz w:val="24"/>
          <w:lang w:val="en-US" w:eastAsia="zh-CN"/>
          <w14:textFill>
            <w14:solidFill>
              <w14:schemeClr w14:val="tx1"/>
            </w14:solidFill>
          </w14:textFill>
        </w:rPr>
        <w:t>。</w:t>
      </w:r>
    </w:p>
    <w:p w14:paraId="4038CFE5">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1.种植业：水稻、小麦种植；各类蔬菜、水果种植(含阳光大棚)；</w:t>
      </w:r>
    </w:p>
    <w:p w14:paraId="05756B36">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2.养殖业：各种畜类、禽类养殖，水产养殖。</w:t>
      </w:r>
    </w:p>
    <w:p w14:paraId="72EBC7DD">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以上培训类别根据参训人员划分班次、开课，理论学习外安排现场观摩教学。</w:t>
      </w:r>
    </w:p>
    <w:p w14:paraId="0A645D47">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（二）职业技能培训：培训人数为100人。</w:t>
      </w:r>
    </w:p>
    <w:p w14:paraId="5EB4EC8C">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1.计算机（互联网营销）；</w:t>
      </w:r>
    </w:p>
    <w:p w14:paraId="6D2A60C3">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2.餐饮小吃；</w:t>
      </w:r>
    </w:p>
    <w:p w14:paraId="2DFF6030">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3.插花。</w:t>
      </w:r>
    </w:p>
    <w:p w14:paraId="53E99633">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以上培训类别满10人开班，除理论学习外，安排现场教学实操。</w:t>
      </w:r>
    </w:p>
    <w:p w14:paraId="3D953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37" w:firstLineChars="0"/>
        <w:textAlignment w:val="auto"/>
        <w:outlineLvl w:val="1"/>
        <w:rPr>
          <w:rFonts w:hint="default" w:ascii="宋体" w:hAnsi="宋体" w:eastAsia="宋体"/>
          <w:b w:val="0"/>
          <w:bCs/>
          <w:color w:val="000000" w:themeColor="text1"/>
          <w:sz w:val="24"/>
          <w:szCs w:val="18"/>
          <w:highlight w:val="none"/>
          <w:lang w:val="en-US" w:eastAsia="zh-CN"/>
          <w14:textFill>
            <w14:solidFill>
              <w14:schemeClr w14:val="tx1"/>
            </w14:solidFill>
          </w14:textFill>
        </w:rPr>
      </w:pPr>
      <w:bookmarkStart w:id="16" w:name="_Toc3614"/>
      <w:r>
        <w:rPr>
          <w:rFonts w:hint="eastAsia" w:ascii="宋体" w:hAnsi="宋体" w:eastAsia="宋体" w:cs="@仿宋_GB2312"/>
          <w:b w:val="0"/>
          <w:bCs/>
          <w:color w:val="000000" w:themeColor="text1"/>
          <w:kern w:val="2"/>
          <w:sz w:val="24"/>
          <w:szCs w:val="18"/>
          <w:lang w:val="en-US" w:eastAsia="zh-CN" w:bidi="ar-SA"/>
          <w14:textFill>
            <w14:solidFill>
              <w14:schemeClr w14:val="tx1"/>
            </w14:solidFill>
          </w14:textFill>
        </w:rPr>
        <w:t>（三）</w:t>
      </w:r>
      <w:r>
        <w:rPr>
          <w:rFonts w:hint="default" w:ascii="宋体" w:hAnsi="宋体" w:eastAsia="宋体"/>
          <w:b w:val="0"/>
          <w:bCs/>
          <w:color w:val="000000" w:themeColor="text1"/>
          <w:sz w:val="24"/>
          <w:szCs w:val="18"/>
          <w:highlight w:val="none"/>
          <w:lang w:val="en-US" w:eastAsia="zh-CN"/>
          <w14:textFill>
            <w14:solidFill>
              <w14:schemeClr w14:val="tx1"/>
            </w14:solidFill>
          </w14:textFill>
        </w:rPr>
        <w:t>培训</w:t>
      </w:r>
      <w:r>
        <w:rPr>
          <w:rFonts w:hint="eastAsia" w:ascii="宋体" w:hAnsi="宋体" w:eastAsia="宋体"/>
          <w:b w:val="0"/>
          <w:bCs/>
          <w:color w:val="000000" w:themeColor="text1"/>
          <w:sz w:val="24"/>
          <w:szCs w:val="18"/>
          <w:highlight w:val="none"/>
          <w:lang w:val="en-US" w:eastAsia="zh-CN"/>
          <w14:textFill>
            <w14:solidFill>
              <w14:schemeClr w14:val="tx1"/>
            </w14:solidFill>
          </w14:textFill>
        </w:rPr>
        <w:t>课时</w:t>
      </w:r>
      <w:r>
        <w:rPr>
          <w:rFonts w:hint="default" w:ascii="宋体" w:hAnsi="宋体" w:eastAsia="宋体"/>
          <w:b w:val="0"/>
          <w:bCs/>
          <w:color w:val="000000" w:themeColor="text1"/>
          <w:sz w:val="24"/>
          <w:szCs w:val="18"/>
          <w:highlight w:val="none"/>
          <w:lang w:val="en-US" w:eastAsia="zh-CN"/>
          <w14:textFill>
            <w14:solidFill>
              <w14:schemeClr w14:val="tx1"/>
            </w14:solidFill>
          </w14:textFill>
        </w:rPr>
        <w:t>：</w:t>
      </w:r>
      <w:bookmarkEnd w:id="16"/>
    </w:p>
    <w:p w14:paraId="76B2E7F3">
      <w:pPr>
        <w:spacing w:line="360" w:lineRule="auto"/>
        <w:ind w:firstLine="480" w:firstLineChars="200"/>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1.农村实用技术培训不低于3天，每天不低于4个课时（每课时不低于60分钟），实践或实习不低于总课时的50%；</w:t>
      </w:r>
    </w:p>
    <w:p w14:paraId="252EB9A5">
      <w:pPr>
        <w:spacing w:line="360" w:lineRule="auto"/>
        <w:ind w:firstLine="480" w:firstLineChars="200"/>
        <w:jc w:val="lef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2.职业技能培训不低于5天，每天不低于4个课时（每课时不低于60分钟），实践或实习不低于总课时的50%。</w:t>
      </w:r>
    </w:p>
    <w:p w14:paraId="72E1A04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default" w:ascii="宋体" w:hAnsi="宋体" w:eastAsia="宋体"/>
          <w:b w:val="0"/>
          <w:bCs/>
          <w:color w:val="000000" w:themeColor="text1"/>
          <w:sz w:val="24"/>
          <w:szCs w:val="18"/>
          <w:highlight w:val="none"/>
          <w:lang w:val="en-US" w:eastAsia="zh-CN"/>
          <w14:textFill>
            <w14:solidFill>
              <w14:schemeClr w14:val="tx1"/>
            </w14:solidFill>
          </w14:textFill>
        </w:rPr>
      </w:pPr>
      <w:bookmarkStart w:id="17" w:name="_Toc24425"/>
      <w:r>
        <w:rPr>
          <w:rFonts w:hint="eastAsia" w:ascii="宋体" w:hAnsi="宋体" w:eastAsia="宋体"/>
          <w:b w:val="0"/>
          <w:bCs/>
          <w:color w:val="000000" w:themeColor="text1"/>
          <w:sz w:val="24"/>
          <w:szCs w:val="18"/>
          <w:highlight w:val="none"/>
          <w:lang w:val="en-US" w:eastAsia="zh-CN"/>
          <w14:textFill>
            <w14:solidFill>
              <w14:schemeClr w14:val="tx1"/>
            </w14:solidFill>
          </w14:textFill>
        </w:rPr>
        <w:t>（四）服务要求：</w:t>
      </w:r>
      <w:bookmarkEnd w:id="17"/>
    </w:p>
    <w:p w14:paraId="4A0FFCB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1.由采购人按核准的培训项目、对象、和人数组织生源，审验并保存培训对象有效证件复印件，每期培训开班授课，须在采购人监督指导下进行。</w:t>
      </w:r>
    </w:p>
    <w:p w14:paraId="1B54247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2.培训过程中产生的一切费用由中标供应商自行承担，包括但不限于住宿、就餐、交通、人员现场服务、师资、教材、教具、意外保险产生及现场招聘会的费用。</w:t>
      </w:r>
    </w:p>
    <w:p w14:paraId="1308748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注：关于住宿及就餐及交通问题，中标供应商需负责本次的全体培训学员的住宿、就餐（三餐），且住宿地点与就餐地点位置相隔不宜过远。培训结束后，按照合同约定的各培训项目费用标准予以支付。中标供应商需对培训期间的残疾人安全负全责（包括但不限于饮食安全、交通安全及应对课堂上突发事件），包括在助力残疾人发展相关产业或过度就业、创业见习阶段。在后期培训学员参加招聘会时，培训学员的来回交通费用及交通安全也由供应商负责。</w:t>
      </w:r>
    </w:p>
    <w:p w14:paraId="025F9BB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3.中标供应商按照规定要求制定培训方案。培训方案要紧密结合各项目特点，以促进残疾人就业为宗旨，科学设定培训主题和目标，优化培训课程内容，创新培训方式方法，确保培训科学性、针对性和实效性。</w:t>
      </w:r>
    </w:p>
    <w:p w14:paraId="777709F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4.中标供应商需在怀远县境内开展培训。办学场地要有24小时监控及安全保障服务能力，办学场地需建设有完善的无障碍设施，有住宿和就餐保障服务条件，有良好条件的基础教室与实训教学场所，各类教学设备设施齐全，符合相关培训项目的技术要求。</w:t>
      </w:r>
    </w:p>
    <w:p w14:paraId="24B5FEC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5.培训机构要具有完成本项目的能力，团队中具有相应资质教师。</w:t>
      </w:r>
    </w:p>
    <w:p w14:paraId="1B3E0F4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6.培训项目管理制度健全。培训对象为年龄16-59周岁（女性：54周岁，男性59周岁），有培训意愿和劳动能力的各类残疾人。要求培训按规定的教学方案和课程计划内容授课。中标供应商应主动配合监督管理，按照培训协议相关要求，严格执行教学管理、考勤管理、培训考核等制度规定，确保培训质量。</w:t>
      </w:r>
    </w:p>
    <w:p w14:paraId="7D5C5D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7.本次培训分为理论授课和实训操作，供应商需在理论授课结束后，安排参训学员进行实训操作。</w:t>
      </w:r>
    </w:p>
    <w:p w14:paraId="7E65963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8.对培训过程中存在弄虚作假、骗取套取培训资金的单位，上报监管部门依法追究相关责任。</w:t>
      </w:r>
    </w:p>
    <w:p w14:paraId="2694D1D6">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9.在培训结束后举办招聘会，提供相关就业信息，推荐和帮助残疾人选择适合就业的岗位，促进残疾人培训与就业相结合，且现场招聘会组织开办时间必须在所有学员培训结束后（除种植养殖外）统一开办，如中标供应商不具备开办招聘会的条件及资格，则由中标供应商依法分包给具备开办招聘会条件及资格的单位，所分包的单位需经采购人审核同意。所有费用由中标供应商自行承担。</w:t>
      </w:r>
    </w:p>
    <w:p w14:paraId="69EECD3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10.中标供应商应强化安全管理责任意识，确保现场招聘会安全有序举办，承担安全主体责任，有严密的组织方案、安全方案以及突发事件预案，加大现场安全检查巡查力度。要加强对现场招聘会等固定招聘场所的安全巡查，重点检查出入通道、消防器材、电器线路、通风系统等方面设施设备，确保安全有防护、遇险能疏散。对安全条件不完备、安全措施不到位、安全责任未落实的，要限时整改，及时发现和化解火灾、踩踏等各类安全隐患。提高人员安全意识和应急处置能力。招聘会不得低于30家用人企业进驻现场，且场地能够容纳本次培训的学员（除种植业、养殖业外）。足量配备现场工作人员，合理把控入场人数。</w:t>
      </w:r>
    </w:p>
    <w:p w14:paraId="67BB073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11.供应商需保证所有培训完成后，对所有参训人员进行劳动能力测试，测试通过率不得低于80%。对所有参训人员发放满意度调查表人均满意度不得低于95%。</w:t>
      </w:r>
    </w:p>
    <w:p w14:paraId="7E19EB6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12.供应商在合同签订之日起至项目履约完成后需整理及提供以下材料：培训申请书、参训人员身份证及残疾证复印件、服务承诺书、劳动能力测试卷、满意度调查表、现场实操资料、就业招聘、证件发放、跟踪服务。</w:t>
      </w:r>
    </w:p>
    <w:p w14:paraId="7F65B805">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（五）培训要求</w:t>
      </w:r>
    </w:p>
    <w:p w14:paraId="21989EF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农村实用技术培训不少于3天，每天培训课时不低于4课时，每个课时不得低于60分钟，课间休息10分钟。其中以怀远本地主导产业为基础，优选2-3项合适残疾人发展的种植、养殖产业作为主授课程。注重实训和参与性。通过精心规划和组织实施，以提高参训残疾人相应劳动生产技能为基础，拓展残疾人学员对相应种植养殖领域的疫病防控能力、生产区科学建设和管理能力等相关综合素养，帮助参训学员增产增收。课程设置基地参观考察，基地规模应不少于30亩种植耕地或20个种植大棚，强化个人操作，以理论讲解丰富业务知识:以实践操作熟练动手，制度学习强化自我管理意识。理论联系实践，边学习，边实践。</w:t>
      </w:r>
    </w:p>
    <w:p w14:paraId="5166A19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2.农村实用技术培训为大班教学，培训1期，共培训180人，其中养殖业培训共120人，种植业培训共60人。养殖种植产业授课老师是需具备农业方面的相关学历（本科及以上）或农业专业相关职业资格证书或职业技能等级证书。</w:t>
      </w:r>
    </w:p>
    <w:p w14:paraId="352434E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3.职业技能培训不少于5天，每天培训课时不低于4课时，每个课时不得低于60分钟，课间休息10分钟。以职业发展与就业创业实践相结合，基本内容应实用，重点内容要有针对性，突出场景应用。职业技能培训分为计算机(互联网营销)、餐饮小吃、插花培训三个班。</w:t>
      </w:r>
    </w:p>
    <w:p w14:paraId="547A3A6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职业技能培训为小班教学，培训1期，计算机(互联网营销)培训设置一个班共41人、餐饮小吃</w:t>
      </w:r>
      <w:r>
        <w:rPr>
          <w:rFonts w:hint="eastAsia" w:ascii="宋体" w:hAnsi="宋体" w:eastAsia="宋体"/>
          <w:b w:val="0"/>
          <w:bCs/>
          <w:color w:val="000000" w:themeColor="text1"/>
          <w:sz w:val="24"/>
          <w:szCs w:val="18"/>
          <w:highlight w:val="none"/>
          <w:lang w:val="en-US" w:eastAsia="zh-CN"/>
          <w14:textFill>
            <w14:solidFill>
              <w14:schemeClr w14:val="tx1"/>
            </w14:solidFill>
          </w14:textFill>
        </w:rPr>
        <w:tab/>
      </w:r>
      <w:r>
        <w:rPr>
          <w:rFonts w:hint="eastAsia" w:ascii="宋体" w:hAnsi="宋体" w:eastAsia="宋体"/>
          <w:b w:val="0"/>
          <w:bCs/>
          <w:color w:val="000000" w:themeColor="text1"/>
          <w:sz w:val="24"/>
          <w:szCs w:val="18"/>
          <w:highlight w:val="none"/>
          <w:lang w:val="en-US" w:eastAsia="zh-CN"/>
          <w14:textFill>
            <w14:solidFill>
              <w14:schemeClr w14:val="tx1"/>
            </w14:solidFill>
          </w14:textFill>
        </w:rPr>
        <w:t>培训设置一个班共34人，插花培训设置一个班共25人。其中理论知识为普通课堂教学，技能操作需在符合实操调教的功能教室授课。其中（1）计算机(互联网营销)培训讲师需具备计算机技术与软件专业技术职业资格相关证书或职业技能等级证书；（2）餐饮小吃需具备餐饮类相关职业资格证书（面点师证、厨师证等等均可）或职业技能等级证书；（3）插花培训讲师需具有插花花艺相关专业职业资格证书或职业技能等级证书。</w:t>
      </w:r>
    </w:p>
    <w:p w14:paraId="6A3807B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4.培训结束后开展结业测试，确保培训有实效，学员有收获。</w:t>
      </w:r>
    </w:p>
    <w:p w14:paraId="73042FF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5.人数占比：</w:t>
      </w:r>
    </w:p>
    <w:p w14:paraId="431B2EE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1）养殖业培训：榴城镇3人，古城镇8人，包集镇4人，陈集镇9人，河溜镇2人，唐集镇7人，兰桥镇10人，万福镇8人，淝河镇11人，淝南镇11人，白莲坡镇6人，徐圩乡10人，荆山镇3人，双桥集镇8人，褚集镇13人，魏庄镇7人，合计120人。</w:t>
      </w:r>
    </w:p>
    <w:p w14:paraId="32B5CF4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（2）种植业培训：引凤街道1人，榴城镇8人，古城镇4人，包集镇6人，常坟镇10人，河溜镇5人，唐集镇1人，龙亢镇11人，淝河镇6人，双桥集镇2人，魏庄镇13人合计60人。</w:t>
      </w:r>
    </w:p>
    <w:p w14:paraId="625398F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（3）计算机(互联网营销)培训：白乳泉街道6人，望淮街道6人，引凤街道1人，榴城镇6人，常坟镇2人，河溜镇3人，万福镇1人，龙亢镇1人，淝河镇1人，白莲坡镇3人，荆山镇6人，双桥集镇5人，合计41人。</w:t>
      </w:r>
    </w:p>
    <w:p w14:paraId="3CFE4A0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（4）餐饮小吃培训：白乳泉街道7人,望淮街道4人,引凤街道1人,古城镇1人,河溜镇4人,唐集镇4人,万福镇1人,龙亢镇4人,白莲坡镇7人,荆山镇1人，合计34人。</w:t>
      </w:r>
    </w:p>
    <w:p w14:paraId="77C68E3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val="en-US"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（5）插花培训：白乳泉街道7人,引凤街道4人,榴城镇1人,包集镇2人，河溜镇1人,荆山镇10人，合计25人。</w:t>
      </w:r>
    </w:p>
    <w:p w14:paraId="56110B75">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18" w:name="_Toc10781"/>
      <w:r>
        <w:rPr>
          <w:rFonts w:hint="eastAsia" w:ascii="宋体" w:hAnsi="宋体" w:eastAsia="宋体"/>
          <w:b/>
          <w:color w:val="000000" w:themeColor="text1"/>
          <w:sz w:val="24"/>
          <w:szCs w:val="18"/>
          <w14:textFill>
            <w14:solidFill>
              <w14:schemeClr w14:val="tx1"/>
            </w14:solidFill>
          </w14:textFill>
        </w:rPr>
        <w:t>四、</w:t>
      </w:r>
      <w:r>
        <w:rPr>
          <w:rFonts w:hint="eastAsia" w:ascii="宋体" w:hAnsi="宋体" w:eastAsia="宋体"/>
          <w:b/>
          <w:color w:val="000000" w:themeColor="text1"/>
          <w:sz w:val="24"/>
          <w:szCs w:val="18"/>
          <w:lang w:val="en-US" w:eastAsia="zh-CN"/>
          <w14:textFill>
            <w14:solidFill>
              <w14:schemeClr w14:val="tx1"/>
            </w14:solidFill>
          </w14:textFill>
        </w:rPr>
        <w:t>报价</w:t>
      </w:r>
      <w:r>
        <w:rPr>
          <w:rFonts w:hint="eastAsia" w:ascii="宋体" w:hAnsi="宋体" w:eastAsia="宋体"/>
          <w:b/>
          <w:color w:val="000000" w:themeColor="text1"/>
          <w:sz w:val="24"/>
          <w:szCs w:val="18"/>
          <w14:textFill>
            <w14:solidFill>
              <w14:schemeClr w14:val="tx1"/>
            </w14:solidFill>
          </w14:textFill>
        </w:rPr>
        <w:t>要求</w:t>
      </w:r>
      <w:bookmarkEnd w:id="13"/>
      <w:bookmarkEnd w:id="14"/>
      <w:bookmarkEnd w:id="15"/>
      <w:bookmarkEnd w:id="18"/>
    </w:p>
    <w:p w14:paraId="0A16D9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eastAsia="zh-CN"/>
          <w14:textFill>
            <w14:solidFill>
              <w14:schemeClr w14:val="tx1"/>
            </w14:solidFill>
          </w14:textFill>
        </w:rPr>
      </w:pPr>
      <w:bookmarkStart w:id="19" w:name="_Toc6951"/>
      <w:r>
        <w:rPr>
          <w:rFonts w:hint="eastAsia" w:ascii="宋体" w:hAnsi="宋体" w:eastAsia="宋体"/>
          <w:b w:val="0"/>
          <w:bCs/>
          <w:color w:val="000000" w:themeColor="text1"/>
          <w:sz w:val="24"/>
          <w:szCs w:val="18"/>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农村实用技术培训</w:t>
      </w:r>
      <w:r>
        <w:rPr>
          <w:rFonts w:hint="eastAsia" w:ascii="宋体" w:hAnsi="宋体" w:eastAsia="宋体"/>
          <w:b w:val="0"/>
          <w:bCs/>
          <w:color w:val="000000" w:themeColor="text1"/>
          <w:sz w:val="24"/>
          <w:szCs w:val="18"/>
          <w:highlight w:val="none"/>
          <w:lang w:eastAsia="zh-CN"/>
          <w14:textFill>
            <w14:solidFill>
              <w14:schemeClr w14:val="tx1"/>
            </w14:solidFill>
          </w14:textFill>
        </w:rPr>
        <w:t>：</w:t>
      </w:r>
      <w:r>
        <w:rPr>
          <w:rFonts w:hint="eastAsia" w:ascii="宋体" w:hAnsi="宋体" w:eastAsia="宋体"/>
          <w:b w:val="0"/>
          <w:bCs/>
          <w:color w:val="000000" w:themeColor="text1"/>
          <w:sz w:val="24"/>
          <w:szCs w:val="18"/>
          <w:highlight w:val="none"/>
          <w14:textFill>
            <w14:solidFill>
              <w14:schemeClr w14:val="tx1"/>
            </w14:solidFill>
          </w14:textFill>
        </w:rPr>
        <w:t>1</w:t>
      </w:r>
      <w:r>
        <w:rPr>
          <w:rFonts w:hint="eastAsia" w:ascii="宋体" w:hAnsi="宋体" w:eastAsia="宋体"/>
          <w:b w:val="0"/>
          <w:bCs/>
          <w:color w:val="000000" w:themeColor="text1"/>
          <w:sz w:val="24"/>
          <w:szCs w:val="18"/>
          <w:highlight w:val="none"/>
          <w:lang w:val="en-US" w:eastAsia="zh-CN"/>
          <w14:textFill>
            <w14:solidFill>
              <w14:schemeClr w14:val="tx1"/>
            </w14:solidFill>
          </w14:textFill>
        </w:rPr>
        <w:t>8</w:t>
      </w:r>
      <w:r>
        <w:rPr>
          <w:rFonts w:hint="eastAsia" w:ascii="宋体" w:hAnsi="宋体" w:eastAsia="宋体"/>
          <w:b w:val="0"/>
          <w:bCs/>
          <w:color w:val="000000" w:themeColor="text1"/>
          <w:sz w:val="24"/>
          <w:szCs w:val="18"/>
          <w:highlight w:val="none"/>
          <w14:textFill>
            <w14:solidFill>
              <w14:schemeClr w14:val="tx1"/>
            </w14:solidFill>
          </w14:textFill>
        </w:rPr>
        <w:t>0人</w:t>
      </w:r>
      <w:r>
        <w:rPr>
          <w:rFonts w:hint="eastAsia" w:ascii="宋体" w:hAnsi="宋体" w:eastAsia="宋体"/>
          <w:b w:val="0"/>
          <w:bCs/>
          <w:color w:val="000000" w:themeColor="text1"/>
          <w:sz w:val="24"/>
          <w:szCs w:val="18"/>
          <w:highlight w:val="none"/>
          <w:lang w:eastAsia="zh-CN"/>
          <w14:textFill>
            <w14:solidFill>
              <w14:schemeClr w14:val="tx1"/>
            </w14:solidFill>
          </w14:textFill>
        </w:rPr>
        <w:t>；</w:t>
      </w:r>
      <w:bookmarkEnd w:id="19"/>
    </w:p>
    <w:p w14:paraId="54E140D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color w:val="000000" w:themeColor="text1"/>
          <w:sz w:val="24"/>
          <w:szCs w:val="18"/>
          <w14:textFill>
            <w14:solidFill>
              <w14:schemeClr w14:val="tx1"/>
            </w14:solidFill>
          </w14:textFill>
        </w:rPr>
      </w:pPr>
      <w:bookmarkStart w:id="20" w:name="_Toc4810"/>
      <w:r>
        <w:rPr>
          <w:rFonts w:hint="eastAsia" w:ascii="宋体" w:hAnsi="宋体" w:eastAsia="宋体"/>
          <w:b w:val="0"/>
          <w:bCs/>
          <w:color w:val="000000" w:themeColor="text1"/>
          <w:sz w:val="24"/>
          <w:szCs w:val="18"/>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职业技能培训</w:t>
      </w:r>
      <w:r>
        <w:rPr>
          <w:rFonts w:hint="eastAsia" w:ascii="宋体" w:hAnsi="宋体" w:eastAsia="宋体"/>
          <w:b w:val="0"/>
          <w:bCs/>
          <w:color w:val="000000" w:themeColor="text1"/>
          <w:sz w:val="24"/>
          <w:szCs w:val="18"/>
          <w:highlight w:val="none"/>
          <w:lang w:eastAsia="zh-CN"/>
          <w14:textFill>
            <w14:solidFill>
              <w14:schemeClr w14:val="tx1"/>
            </w14:solidFill>
          </w14:textFill>
        </w:rPr>
        <w:t>：</w:t>
      </w:r>
      <w:r>
        <w:rPr>
          <w:rFonts w:hint="eastAsia" w:ascii="宋体" w:hAnsi="宋体" w:eastAsia="宋体"/>
          <w:b w:val="0"/>
          <w:bCs/>
          <w:color w:val="000000" w:themeColor="text1"/>
          <w:sz w:val="24"/>
          <w:szCs w:val="18"/>
          <w:highlight w:val="none"/>
          <w14:textFill>
            <w14:solidFill>
              <w14:schemeClr w14:val="tx1"/>
            </w14:solidFill>
          </w14:textFill>
        </w:rPr>
        <w:t>1</w:t>
      </w:r>
      <w:r>
        <w:rPr>
          <w:rFonts w:hint="eastAsia" w:ascii="宋体" w:hAnsi="宋体" w:eastAsia="宋体"/>
          <w:b w:val="0"/>
          <w:bCs/>
          <w:color w:val="000000" w:themeColor="text1"/>
          <w:sz w:val="24"/>
          <w:szCs w:val="18"/>
          <w:highlight w:val="none"/>
          <w:lang w:val="en-US" w:eastAsia="zh-CN"/>
          <w14:textFill>
            <w14:solidFill>
              <w14:schemeClr w14:val="tx1"/>
            </w14:solidFill>
          </w14:textFill>
        </w:rPr>
        <w:t>0</w:t>
      </w:r>
      <w:r>
        <w:rPr>
          <w:rFonts w:hint="eastAsia" w:ascii="宋体" w:hAnsi="宋体" w:eastAsia="宋体"/>
          <w:b w:val="0"/>
          <w:bCs/>
          <w:color w:val="000000" w:themeColor="text1"/>
          <w:sz w:val="24"/>
          <w:szCs w:val="18"/>
          <w:highlight w:val="none"/>
          <w14:textFill>
            <w14:solidFill>
              <w14:schemeClr w14:val="tx1"/>
            </w14:solidFill>
          </w14:textFill>
        </w:rPr>
        <w:t>0人</w:t>
      </w:r>
      <w:r>
        <w:rPr>
          <w:rFonts w:hint="eastAsia" w:ascii="宋体" w:hAnsi="宋体" w:eastAsia="宋体"/>
          <w:b w:val="0"/>
          <w:bCs/>
          <w:color w:val="000000" w:themeColor="text1"/>
          <w:sz w:val="24"/>
          <w:szCs w:val="18"/>
          <w:highlight w:val="none"/>
          <w:lang w:eastAsia="zh-CN"/>
          <w14:textFill>
            <w14:solidFill>
              <w14:schemeClr w14:val="tx1"/>
            </w14:solidFill>
          </w14:textFill>
        </w:rPr>
        <w:t>。</w:t>
      </w:r>
      <w:bookmarkEnd w:id="20"/>
    </w:p>
    <w:p w14:paraId="2FFF2E1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eastAsia="zh-CN"/>
          <w14:textFill>
            <w14:solidFill>
              <w14:schemeClr w14:val="tx1"/>
            </w14:solidFill>
          </w14:textFill>
        </w:rPr>
      </w:pPr>
      <w:bookmarkStart w:id="21" w:name="_Toc12042"/>
      <w:bookmarkStart w:id="22" w:name="_Toc3530"/>
      <w:bookmarkStart w:id="23" w:name="_Toc23875"/>
      <w:bookmarkStart w:id="24" w:name="_Toc23590"/>
      <w:r>
        <w:rPr>
          <w:rFonts w:hint="eastAsia" w:ascii="宋体" w:hAnsi="宋体" w:eastAsia="宋体"/>
          <w:b w:val="0"/>
          <w:bCs/>
          <w:color w:val="000000" w:themeColor="text1"/>
          <w:sz w:val="24"/>
          <w:szCs w:val="18"/>
          <w:highlight w:val="none"/>
          <w:lang w:val="en-US" w:eastAsia="zh-CN"/>
          <w14:textFill>
            <w14:solidFill>
              <w14:schemeClr w14:val="tx1"/>
            </w14:solidFill>
          </w14:textFill>
        </w:rPr>
        <w:t>注:①报价</w:t>
      </w:r>
      <w:r>
        <w:rPr>
          <w:rFonts w:hint="eastAsia" w:ascii="宋体" w:hAnsi="宋体" w:eastAsia="宋体"/>
          <w:b w:val="0"/>
          <w:bCs/>
          <w:color w:val="000000" w:themeColor="text1"/>
          <w:sz w:val="24"/>
          <w:szCs w:val="18"/>
          <w:highlight w:val="none"/>
          <w14:textFill>
            <w14:solidFill>
              <w14:schemeClr w14:val="tx1"/>
            </w14:solidFill>
          </w14:textFill>
        </w:rPr>
        <w:t>包含但不限于住宿、就餐、师资、场地、交通保障、教材、教具、意外保险</w:t>
      </w:r>
      <w:r>
        <w:rPr>
          <w:rFonts w:hint="eastAsia" w:ascii="宋体" w:hAnsi="宋体" w:eastAsia="宋体"/>
          <w:b w:val="0"/>
          <w:bCs/>
          <w:color w:val="000000" w:themeColor="text1"/>
          <w:sz w:val="24"/>
          <w:szCs w:val="18"/>
          <w:highlight w:val="none"/>
          <w:lang w:val="en-US" w:eastAsia="zh-CN"/>
          <w14:textFill>
            <w14:solidFill>
              <w14:schemeClr w14:val="tx1"/>
            </w14:solidFill>
          </w14:textFill>
        </w:rPr>
        <w:t>等</w:t>
      </w:r>
      <w:r>
        <w:rPr>
          <w:rFonts w:hint="eastAsia" w:ascii="宋体" w:hAnsi="宋体" w:eastAsia="宋体"/>
          <w:b w:val="0"/>
          <w:bCs/>
          <w:color w:val="000000" w:themeColor="text1"/>
          <w:sz w:val="24"/>
          <w:szCs w:val="18"/>
          <w:highlight w:val="none"/>
          <w:lang w:eastAsia="zh-CN"/>
          <w14:textFill>
            <w14:solidFill>
              <w14:schemeClr w14:val="tx1"/>
            </w14:solidFill>
          </w14:textFill>
        </w:rPr>
        <w:t>。</w:t>
      </w:r>
      <w:bookmarkEnd w:id="21"/>
    </w:p>
    <w:p w14:paraId="43438A0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val="0"/>
          <w:bCs/>
          <w:color w:val="000000" w:themeColor="text1"/>
          <w:sz w:val="24"/>
          <w:szCs w:val="18"/>
          <w:highlight w:val="none"/>
          <w:lang w:eastAsia="zh-CN"/>
          <w14:textFill>
            <w14:solidFill>
              <w14:schemeClr w14:val="tx1"/>
            </w14:solidFill>
          </w14:textFill>
        </w:rPr>
      </w:pPr>
      <w:r>
        <w:rPr>
          <w:rFonts w:hint="eastAsia" w:ascii="宋体" w:hAnsi="宋体" w:eastAsia="宋体"/>
          <w:b w:val="0"/>
          <w:bCs/>
          <w:color w:val="000000" w:themeColor="text1"/>
          <w:sz w:val="24"/>
          <w:szCs w:val="18"/>
          <w:highlight w:val="none"/>
          <w:lang w:val="en-US" w:eastAsia="zh-CN"/>
          <w14:textFill>
            <w14:solidFill>
              <w14:schemeClr w14:val="tx1"/>
            </w14:solidFill>
          </w14:textFill>
        </w:rPr>
        <w:t>②</w:t>
      </w:r>
      <w:r>
        <w:rPr>
          <w:rFonts w:hint="eastAsia" w:ascii="宋体" w:hAnsi="宋体" w:eastAsia="宋体"/>
          <w:b w:val="0"/>
          <w:bCs/>
          <w:color w:val="000000" w:themeColor="text1"/>
          <w:sz w:val="24"/>
          <w:szCs w:val="18"/>
          <w:highlight w:val="none"/>
          <w:lang w:eastAsia="zh-CN"/>
          <w14:textFill>
            <w14:solidFill>
              <w14:schemeClr w14:val="tx1"/>
            </w14:solidFill>
          </w14:textFill>
        </w:rPr>
        <w:t>供应商在开展项目培训中必须保障参训人员住宿、餐饮等达到常规水平。</w:t>
      </w:r>
    </w:p>
    <w:p w14:paraId="54AE45A1">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25" w:name="_Toc26239"/>
      <w:r>
        <w:rPr>
          <w:rFonts w:hint="eastAsia" w:ascii="宋体" w:hAnsi="宋体" w:eastAsia="宋体"/>
          <w:b/>
          <w:color w:val="000000" w:themeColor="text1"/>
          <w:sz w:val="24"/>
          <w:szCs w:val="18"/>
          <w14:textFill>
            <w14:solidFill>
              <w14:schemeClr w14:val="tx1"/>
            </w14:solidFill>
          </w14:textFill>
        </w:rPr>
        <w:t>五、其他要求</w:t>
      </w:r>
      <w:bookmarkEnd w:id="22"/>
      <w:bookmarkEnd w:id="23"/>
      <w:bookmarkEnd w:id="24"/>
      <w:bookmarkEnd w:id="25"/>
    </w:p>
    <w:bookmarkEnd w:id="4"/>
    <w:p w14:paraId="438D237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i w:val="0"/>
          <w:iCs w:val="0"/>
          <w:color w:val="000000" w:themeColor="text1"/>
          <w:sz w:val="24"/>
          <w:szCs w:val="24"/>
          <w:highlight w:val="none"/>
          <w:u w:val="none"/>
          <w14:textFill>
            <w14:solidFill>
              <w14:schemeClr w14:val="tx1"/>
            </w14:solidFill>
          </w14:textFill>
        </w:rPr>
      </w:pPr>
      <w:bookmarkStart w:id="26" w:name="_Toc6773"/>
      <w:r>
        <w:rPr>
          <w:rFonts w:hint="eastAsia" w:ascii="宋体" w:hAnsi="宋体" w:eastAsia="宋体"/>
          <w:i w:val="0"/>
          <w:iCs w:val="0"/>
          <w:color w:val="000000" w:themeColor="text1"/>
          <w:sz w:val="24"/>
          <w:szCs w:val="24"/>
          <w:highlight w:val="none"/>
          <w:u w:val="none"/>
          <w:lang w:val="en-US" w:eastAsia="zh-CN"/>
          <w14:textFill>
            <w14:solidFill>
              <w14:schemeClr w14:val="tx1"/>
            </w14:solidFill>
          </w14:textFill>
        </w:rPr>
        <w:t>成交供应商</w:t>
      </w:r>
      <w:r>
        <w:rPr>
          <w:rFonts w:hint="eastAsia" w:ascii="宋体" w:hAnsi="宋体" w:eastAsia="宋体"/>
          <w:i w:val="0"/>
          <w:iCs w:val="0"/>
          <w:color w:val="000000" w:themeColor="text1"/>
          <w:sz w:val="24"/>
          <w:szCs w:val="24"/>
          <w:highlight w:val="none"/>
          <w:u w:val="none"/>
          <w14:textFill>
            <w14:solidFill>
              <w14:schemeClr w14:val="tx1"/>
            </w14:solidFill>
          </w14:textFill>
        </w:rPr>
        <w:t>要</w:t>
      </w:r>
      <w:r>
        <w:rPr>
          <w:rFonts w:hint="eastAsia" w:ascii="宋体" w:hAnsi="宋体" w:eastAsia="宋体"/>
          <w:i w:val="0"/>
          <w:iCs w:val="0"/>
          <w:color w:val="000000" w:themeColor="text1"/>
          <w:sz w:val="24"/>
          <w:szCs w:val="24"/>
          <w:highlight w:val="none"/>
          <w:u w:val="none"/>
          <w:lang w:val="en-US" w:eastAsia="zh-CN"/>
          <w14:textFill>
            <w14:solidFill>
              <w14:schemeClr w14:val="tx1"/>
            </w14:solidFill>
          </w14:textFill>
        </w:rPr>
        <w:t>严格</w:t>
      </w:r>
      <w:r>
        <w:rPr>
          <w:rFonts w:hint="eastAsia" w:ascii="宋体" w:hAnsi="宋体" w:eastAsia="宋体"/>
          <w:i w:val="0"/>
          <w:iCs w:val="0"/>
          <w:color w:val="000000" w:themeColor="text1"/>
          <w:sz w:val="24"/>
          <w:szCs w:val="24"/>
          <w:highlight w:val="none"/>
          <w:u w:val="none"/>
          <w14:textFill>
            <w14:solidFill>
              <w14:schemeClr w14:val="tx1"/>
            </w14:solidFill>
          </w14:textFill>
        </w:rPr>
        <w:t>遵守相关承诺，履行约定义务，按期完成项目。</w:t>
      </w:r>
      <w:bookmarkEnd w:id="26"/>
    </w:p>
    <w:p w14:paraId="483C076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034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45A37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45A37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8264F"/>
    <w:rsid w:val="072B0FB7"/>
    <w:rsid w:val="0A4E069C"/>
    <w:rsid w:val="0ADE7FCB"/>
    <w:rsid w:val="10F36C75"/>
    <w:rsid w:val="125C3E8C"/>
    <w:rsid w:val="15041522"/>
    <w:rsid w:val="18E66F5A"/>
    <w:rsid w:val="213760C2"/>
    <w:rsid w:val="23345F98"/>
    <w:rsid w:val="32B6397C"/>
    <w:rsid w:val="35E67449"/>
    <w:rsid w:val="3E946BA1"/>
    <w:rsid w:val="494D4CAA"/>
    <w:rsid w:val="4A846B40"/>
    <w:rsid w:val="506E610A"/>
    <w:rsid w:val="5E020F66"/>
    <w:rsid w:val="5E2036C9"/>
    <w:rsid w:val="5FC5450D"/>
    <w:rsid w:val="60110068"/>
    <w:rsid w:val="614200B6"/>
    <w:rsid w:val="6D357E14"/>
    <w:rsid w:val="6FA309FD"/>
    <w:rsid w:val="6FD85E89"/>
    <w:rsid w:val="75F55735"/>
    <w:rsid w:val="775D17E4"/>
    <w:rsid w:val="794C164A"/>
    <w:rsid w:val="7B94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11"/>
    <w:qFormat/>
    <w:uiPriority w:val="0"/>
    <w:pPr>
      <w:keepNext/>
      <w:keepLines/>
      <w:spacing w:before="340" w:beforeLines="0" w:after="330" w:afterLines="0" w:line="578" w:lineRule="auto"/>
      <w:jc w:val="center"/>
      <w:outlineLvl w:val="0"/>
    </w:pPr>
    <w:rPr>
      <w:rFonts w:hint="eastAsia" w:ascii="Times New Roman" w:hAnsi="Times New Roman" w:eastAsia="黑体" w:cs="Times New Roman"/>
      <w:b/>
      <w:kern w:val="44"/>
      <w:sz w:val="32"/>
    </w:rPr>
  </w:style>
  <w:style w:type="paragraph" w:styleId="3">
    <w:name w:val="heading 2"/>
    <w:basedOn w:val="1"/>
    <w:next w:val="1"/>
    <w:link w:val="13"/>
    <w:semiHidden/>
    <w:unhideWhenUsed/>
    <w:qFormat/>
    <w:uiPriority w:val="0"/>
    <w:pPr>
      <w:keepNext/>
      <w:keepLines/>
      <w:spacing w:before="260" w:after="260" w:line="416" w:lineRule="auto"/>
      <w:jc w:val="center"/>
      <w:outlineLvl w:val="1"/>
    </w:pPr>
    <w:rPr>
      <w:rFonts w:ascii="Calibri Light" w:hAnsi="Calibri Light" w:eastAsia="宋体" w:cs="Times New Roman"/>
      <w:b/>
      <w:bCs/>
      <w:sz w:val="32"/>
      <w:szCs w:val="32"/>
    </w:rPr>
  </w:style>
  <w:style w:type="paragraph" w:styleId="4">
    <w:name w:val="heading 3"/>
    <w:basedOn w:val="1"/>
    <w:next w:val="1"/>
    <w:link w:val="12"/>
    <w:semiHidden/>
    <w:unhideWhenUsed/>
    <w:qFormat/>
    <w:uiPriority w:val="0"/>
    <w:pPr>
      <w:keepNext/>
      <w:keepLines/>
      <w:spacing w:before="260" w:beforeLines="0" w:after="260" w:afterLines="0" w:line="413" w:lineRule="auto"/>
      <w:outlineLvl w:val="2"/>
    </w:pPr>
    <w:rPr>
      <w:rFonts w:hint="eastAsia" w:ascii="Times New Roman" w:hAnsi="Times New Roman" w:eastAsia="黑体" w:cs="Times New Roman"/>
      <w:b/>
      <w:sz w:val="24"/>
    </w:rPr>
  </w:style>
  <w:style w:type="character" w:default="1" w:styleId="10">
    <w:name w:val="Default Paragraph Font"/>
    <w:unhideWhenUsed/>
    <w:qFormat/>
    <w:uiPriority w:val="99"/>
    <w:rPr>
      <w:rFonts w:hint="default"/>
      <w:sz w:val="24"/>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character" w:customStyle="1" w:styleId="11">
    <w:name w:val="标题 1 Char"/>
    <w:link w:val="2"/>
    <w:qFormat/>
    <w:uiPriority w:val="0"/>
    <w:rPr>
      <w:rFonts w:hint="eastAsia" w:ascii="Times New Roman" w:hAnsi="Times New Roman" w:eastAsia="宋体" w:cs="Times New Roman"/>
      <w:b/>
      <w:kern w:val="44"/>
      <w:sz w:val="32"/>
      <w:szCs w:val="22"/>
    </w:rPr>
  </w:style>
  <w:style w:type="character" w:customStyle="1" w:styleId="12">
    <w:name w:val="Heading 3 Char"/>
    <w:basedOn w:val="10"/>
    <w:link w:val="4"/>
    <w:unhideWhenUsed/>
    <w:qFormat/>
    <w:locked/>
    <w:uiPriority w:val="99"/>
    <w:rPr>
      <w:rFonts w:hint="eastAsia" w:ascii="Times New Roman" w:hAnsi="Times New Roman" w:eastAsia="黑体" w:cs="Times New Roman"/>
      <w:b/>
      <w:kern w:val="2"/>
      <w:sz w:val="24"/>
    </w:rPr>
  </w:style>
  <w:style w:type="character" w:customStyle="1" w:styleId="13">
    <w:name w:val="标题 2 Char"/>
    <w:link w:val="3"/>
    <w:qFormat/>
    <w:uiPriority w:val="9"/>
    <w:rPr>
      <w:rFonts w:ascii="Calibri Light" w:hAnsi="Calibri Light" w:eastAsia="宋体" w:cs="Times New Roman"/>
      <w:b/>
      <w:bCs/>
      <w:sz w:val="32"/>
      <w:szCs w:val="32"/>
    </w:rPr>
  </w:style>
  <w:style w:type="paragraph" w:customStyle="1" w:styleId="14">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3761</Words>
  <Characters>3870</Characters>
  <Lines>0</Lines>
  <Paragraphs>0</Paragraphs>
  <TotalTime>0</TotalTime>
  <ScaleCrop>false</ScaleCrop>
  <LinksUpToDate>false</LinksUpToDate>
  <CharactersWithSpaces>3910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2022-11-02T00:37:00Z</dcterms:created>
  <dc:creator>NINGMEI</dc:creator>
  <cp:lastModifiedBy>记性不好</cp:lastModifiedBy>
  <dcterms:modified xsi:type="dcterms:W3CDTF">2025-04-24T07:48:06Z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049369E7F71440BFA306AA14A3613E0B</vt:lpwstr>
  </property>
  <property fmtid="{D5CDD505-2E9C-101B-9397-08002B2CF9AE}" pid="4" name="KSOTemplateDocerSaveRecord">
    <vt:lpwstr>eyJoZGlkIjoiZTlmZTBjZGFhMzJlMmI0MzBlMTNjNzgxNzgyNjRiZDYiLCJ1c2VySWQiOiIzNDIyMjYyNzMifQ==</vt:lpwstr>
  </property>
</Properties>
</file>