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0FA275">
      <w:pPr>
        <w:adjustRightInd/>
        <w:spacing w:line="360" w:lineRule="auto"/>
        <w:jc w:val="center"/>
        <w:rPr>
          <w:rFonts w:hint="eastAsia" w:ascii="仿宋" w:hAnsi="仿宋" w:eastAsia="仿宋" w:cs="仿宋"/>
          <w:b/>
          <w:bCs/>
          <w:sz w:val="48"/>
          <w:szCs w:val="48"/>
          <w:lang w:eastAsia="zh-CN"/>
        </w:rPr>
      </w:pPr>
      <w:r>
        <w:rPr>
          <w:rFonts w:hint="eastAsia" w:ascii="仿宋" w:hAnsi="仿宋" w:eastAsia="仿宋" w:cs="仿宋"/>
          <w:b/>
          <w:bCs/>
          <w:sz w:val="48"/>
          <w:szCs w:val="48"/>
          <w:lang w:eastAsia="zh-CN"/>
        </w:rPr>
        <w:t>嵊州市卫生健康局医共体救治能力提升工程(金庭分院异地新建) CT（含</w:t>
      </w:r>
      <w:r>
        <w:rPr>
          <w:rFonts w:hint="eastAsia" w:ascii="仿宋" w:hAnsi="仿宋" w:eastAsia="仿宋" w:cs="仿宋"/>
          <w:b/>
          <w:bCs/>
          <w:sz w:val="48"/>
          <w:szCs w:val="48"/>
          <w:highlight w:val="none"/>
          <w:lang w:eastAsia="zh-CN"/>
        </w:rPr>
        <w:t>放射科</w:t>
      </w:r>
      <w:r>
        <w:rPr>
          <w:rFonts w:hint="eastAsia" w:ascii="仿宋" w:hAnsi="仿宋" w:eastAsia="仿宋" w:cs="仿宋"/>
          <w:b/>
          <w:bCs/>
          <w:sz w:val="48"/>
          <w:szCs w:val="48"/>
          <w:lang w:eastAsia="zh-CN"/>
        </w:rPr>
        <w:t>防护安装）采购项目</w:t>
      </w:r>
    </w:p>
    <w:p w14:paraId="246AC7D9">
      <w:pPr>
        <w:pStyle w:val="61"/>
        <w:rPr>
          <w:rFonts w:hint="eastAsia" w:ascii="仿宋" w:hAnsi="仿宋" w:eastAsia="仿宋" w:cs="仿宋"/>
          <w:b/>
          <w:sz w:val="32"/>
          <w:szCs w:val="32"/>
        </w:rPr>
      </w:pPr>
    </w:p>
    <w:p w14:paraId="5C142EA6">
      <w:pPr>
        <w:pStyle w:val="61"/>
        <w:rPr>
          <w:rFonts w:hint="default" w:ascii="仿宋" w:hAnsi="仿宋" w:eastAsia="仿宋" w:cs="仿宋"/>
          <w:sz w:val="48"/>
          <w:szCs w:val="48"/>
          <w:lang w:val="en-US" w:eastAsia="zh-CN"/>
        </w:rPr>
      </w:pPr>
      <w:r>
        <w:rPr>
          <w:rFonts w:hint="eastAsia" w:ascii="仿宋" w:hAnsi="仿宋" w:eastAsia="仿宋" w:cs="仿宋"/>
          <w:b/>
          <w:sz w:val="32"/>
          <w:szCs w:val="32"/>
        </w:rPr>
        <w:t>招标编号:ZJHY-SZ2025019</w:t>
      </w:r>
    </w:p>
    <w:p w14:paraId="1032CCA8">
      <w:pPr>
        <w:rPr>
          <w:rFonts w:hint="eastAsia"/>
          <w:lang w:eastAsia="zh-CN"/>
        </w:rPr>
      </w:pPr>
    </w:p>
    <w:p w14:paraId="7E265C70">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102B97F9">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14A8BD1F">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28DB3513">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54526B87">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29268042">
      <w:pPr>
        <w:jc w:val="center"/>
        <w:outlineLvl w:val="0"/>
        <w:rPr>
          <w:rFonts w:hint="eastAsia" w:ascii="仿宋" w:hAnsi="仿宋" w:eastAsia="仿宋" w:cs="仿宋"/>
          <w:sz w:val="44"/>
        </w:rPr>
      </w:pPr>
      <w:r>
        <w:rPr>
          <w:rFonts w:hint="eastAsia" w:ascii="仿宋" w:hAnsi="仿宋" w:eastAsia="仿宋" w:cs="仿宋"/>
          <w:b/>
          <w:sz w:val="72"/>
          <w:szCs w:val="72"/>
        </w:rPr>
        <w:t>件</w:t>
      </w:r>
    </w:p>
    <w:p w14:paraId="23B8129B">
      <w:pPr>
        <w:jc w:val="center"/>
        <w:rPr>
          <w:rFonts w:hint="eastAsia"/>
        </w:rPr>
      </w:pPr>
      <w:r>
        <w:rPr>
          <w:rFonts w:hint="eastAsia" w:ascii="仿宋" w:hAnsi="仿宋" w:eastAsia="仿宋" w:cs="仿宋"/>
          <w:b/>
          <w:sz w:val="44"/>
          <w:szCs w:val="44"/>
        </w:rPr>
        <w:t>（电子招投标）</w:t>
      </w:r>
    </w:p>
    <w:p w14:paraId="0A5D196C">
      <w:pPr>
        <w:pStyle w:val="83"/>
        <w:ind w:left="0" w:leftChars="0" w:firstLine="0" w:firstLineChars="0"/>
        <w:rPr>
          <w:rFonts w:hint="eastAsia"/>
        </w:rPr>
      </w:pPr>
    </w:p>
    <w:p w14:paraId="02C68F90">
      <w:pPr>
        <w:rPr>
          <w:rFonts w:hint="eastAsia"/>
        </w:rPr>
      </w:pPr>
    </w:p>
    <w:p w14:paraId="2E453E2E">
      <w:pPr>
        <w:pStyle w:val="28"/>
        <w:rPr>
          <w:rFonts w:hint="eastAsia"/>
        </w:rPr>
      </w:pPr>
    </w:p>
    <w:p w14:paraId="318868AD">
      <w:pPr>
        <w:pStyle w:val="83"/>
        <w:rPr>
          <w:rFonts w:hint="eastAsia"/>
        </w:rPr>
      </w:pPr>
    </w:p>
    <w:p w14:paraId="7C9F3CE3">
      <w:pPr>
        <w:pStyle w:val="83"/>
        <w:rPr>
          <w:rFonts w:hint="eastAsia"/>
        </w:rPr>
      </w:pPr>
    </w:p>
    <w:tbl>
      <w:tblPr>
        <w:tblStyle w:val="65"/>
        <w:tblW w:w="7801" w:type="dxa"/>
        <w:jc w:val="center"/>
        <w:tblLayout w:type="fixed"/>
        <w:tblCellMar>
          <w:top w:w="0" w:type="dxa"/>
          <w:left w:w="108" w:type="dxa"/>
          <w:bottom w:w="0" w:type="dxa"/>
          <w:right w:w="108" w:type="dxa"/>
        </w:tblCellMar>
      </w:tblPr>
      <w:tblGrid>
        <w:gridCol w:w="2356"/>
        <w:gridCol w:w="5445"/>
      </w:tblGrid>
      <w:tr w14:paraId="6F1FAA7B">
        <w:tblPrEx>
          <w:tblCellMar>
            <w:top w:w="0" w:type="dxa"/>
            <w:left w:w="108" w:type="dxa"/>
            <w:bottom w:w="0" w:type="dxa"/>
            <w:right w:w="108" w:type="dxa"/>
          </w:tblCellMar>
        </w:tblPrEx>
        <w:trPr>
          <w:trHeight w:val="443" w:hRule="atLeast"/>
          <w:jc w:val="center"/>
        </w:trPr>
        <w:tc>
          <w:tcPr>
            <w:tcW w:w="2356" w:type="dxa"/>
          </w:tcPr>
          <w:p w14:paraId="68F44A98">
            <w:pPr>
              <w:spacing w:after="100" w:afterAutospacing="1" w:line="360" w:lineRule="auto"/>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3C4144D6">
            <w:pPr>
              <w:spacing w:line="360" w:lineRule="auto"/>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嵊州市卫生健康局</w:t>
            </w:r>
          </w:p>
        </w:tc>
      </w:tr>
      <w:tr w14:paraId="5837CA58">
        <w:tblPrEx>
          <w:tblCellMar>
            <w:top w:w="0" w:type="dxa"/>
            <w:left w:w="108" w:type="dxa"/>
            <w:bottom w:w="0" w:type="dxa"/>
            <w:right w:w="108" w:type="dxa"/>
          </w:tblCellMar>
        </w:tblPrEx>
        <w:trPr>
          <w:trHeight w:val="494" w:hRule="atLeast"/>
          <w:jc w:val="center"/>
        </w:trPr>
        <w:tc>
          <w:tcPr>
            <w:tcW w:w="2356" w:type="dxa"/>
          </w:tcPr>
          <w:p w14:paraId="48D392E6">
            <w:pPr>
              <w:spacing w:after="100" w:afterAutospacing="1" w:line="360" w:lineRule="auto"/>
              <w:rPr>
                <w:rFonts w:hint="eastAsia" w:ascii="仿宋" w:hAnsi="仿宋" w:eastAsia="仿宋" w:cs="仿宋"/>
                <w:sz w:val="28"/>
                <w:szCs w:val="28"/>
              </w:rPr>
            </w:pPr>
            <w:r>
              <w:rPr>
                <w:rFonts w:hint="eastAsia" w:ascii="仿宋" w:hAnsi="仿宋" w:eastAsia="仿宋" w:cs="仿宋"/>
                <w:spacing w:val="0"/>
                <w:w w:val="100"/>
                <w:kern w:val="0"/>
                <w:sz w:val="28"/>
                <w:szCs w:val="28"/>
                <w:fitText w:val="1680" w:id="1366776339"/>
              </w:rPr>
              <w:t>采购代理机构</w:t>
            </w:r>
            <w:r>
              <w:rPr>
                <w:rFonts w:hint="eastAsia" w:ascii="仿宋" w:hAnsi="仿宋" w:eastAsia="仿宋" w:cs="仿宋"/>
                <w:sz w:val="28"/>
                <w:szCs w:val="28"/>
              </w:rPr>
              <w:t>：</w:t>
            </w:r>
          </w:p>
        </w:tc>
        <w:tc>
          <w:tcPr>
            <w:tcW w:w="5445" w:type="dxa"/>
          </w:tcPr>
          <w:p w14:paraId="29CFB70C">
            <w:pPr>
              <w:spacing w:after="100" w:afterAutospacing="1" w:line="360" w:lineRule="auto"/>
              <w:rPr>
                <w:rFonts w:hint="eastAsia" w:ascii="仿宋" w:hAnsi="仿宋" w:eastAsia="仿宋" w:cs="仿宋"/>
                <w:sz w:val="28"/>
                <w:szCs w:val="28"/>
              </w:rPr>
            </w:pPr>
            <w:r>
              <w:rPr>
                <w:rFonts w:hint="eastAsia" w:ascii="仿宋" w:hAnsi="仿宋" w:eastAsia="仿宋" w:cs="仿宋"/>
                <w:sz w:val="28"/>
                <w:szCs w:val="28"/>
              </w:rPr>
              <w:t>浙江华耀建设咨询有限公司</w:t>
            </w:r>
          </w:p>
        </w:tc>
      </w:tr>
      <w:tr w14:paraId="1F618E4E">
        <w:tblPrEx>
          <w:tblCellMar>
            <w:top w:w="0" w:type="dxa"/>
            <w:left w:w="108" w:type="dxa"/>
            <w:bottom w:w="0" w:type="dxa"/>
            <w:right w:w="108" w:type="dxa"/>
          </w:tblCellMar>
        </w:tblPrEx>
        <w:trPr>
          <w:trHeight w:val="397" w:hRule="atLeast"/>
          <w:jc w:val="center"/>
        </w:trPr>
        <w:tc>
          <w:tcPr>
            <w:tcW w:w="2356" w:type="dxa"/>
            <w:vAlign w:val="center"/>
          </w:tcPr>
          <w:p w14:paraId="69E54A53">
            <w:pPr>
              <w:spacing w:after="100" w:afterAutospacing="1" w:line="360" w:lineRule="auto"/>
              <w:rPr>
                <w:rFonts w:hint="eastAsia" w:ascii="仿宋" w:hAnsi="仿宋" w:eastAsia="仿宋" w:cs="仿宋"/>
                <w:sz w:val="28"/>
                <w:szCs w:val="28"/>
              </w:rPr>
            </w:pPr>
            <w:r>
              <w:rPr>
                <w:rFonts w:hint="eastAsia" w:ascii="仿宋" w:hAnsi="仿宋" w:eastAsia="仿宋" w:cs="仿宋"/>
                <w:spacing w:val="93"/>
                <w:kern w:val="0"/>
                <w:sz w:val="28"/>
                <w:szCs w:val="28"/>
                <w:fitText w:val="1680" w:id="1709258321"/>
              </w:rPr>
              <w:t>监督单</w:t>
            </w:r>
            <w:r>
              <w:rPr>
                <w:rFonts w:hint="eastAsia" w:ascii="仿宋" w:hAnsi="仿宋" w:eastAsia="仿宋" w:cs="仿宋"/>
                <w:spacing w:val="1"/>
                <w:kern w:val="0"/>
                <w:sz w:val="28"/>
                <w:szCs w:val="28"/>
                <w:fitText w:val="1680" w:id="1709258321"/>
              </w:rPr>
              <w:t>位</w:t>
            </w:r>
            <w:r>
              <w:rPr>
                <w:rFonts w:hint="eastAsia" w:ascii="仿宋" w:hAnsi="仿宋" w:eastAsia="仿宋" w:cs="仿宋"/>
                <w:sz w:val="28"/>
                <w:szCs w:val="28"/>
              </w:rPr>
              <w:t>：</w:t>
            </w:r>
          </w:p>
        </w:tc>
        <w:tc>
          <w:tcPr>
            <w:tcW w:w="5445" w:type="dxa"/>
          </w:tcPr>
          <w:p w14:paraId="124277EC">
            <w:pPr>
              <w:spacing w:after="100" w:afterAutospacing="1"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嵊州市财政局</w:t>
            </w:r>
          </w:p>
        </w:tc>
      </w:tr>
      <w:tr w14:paraId="4DE3ED60">
        <w:tblPrEx>
          <w:tblCellMar>
            <w:top w:w="0" w:type="dxa"/>
            <w:left w:w="108" w:type="dxa"/>
            <w:bottom w:w="0" w:type="dxa"/>
            <w:right w:w="108" w:type="dxa"/>
          </w:tblCellMar>
        </w:tblPrEx>
        <w:trPr>
          <w:trHeight w:val="333" w:hRule="atLeast"/>
          <w:jc w:val="center"/>
        </w:trPr>
        <w:tc>
          <w:tcPr>
            <w:tcW w:w="7801" w:type="dxa"/>
            <w:gridSpan w:val="2"/>
          </w:tcPr>
          <w:p w14:paraId="0BED63AC">
            <w:pPr>
              <w:spacing w:after="100" w:afterAutospacing="1" w:line="360" w:lineRule="auto"/>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五</w:t>
            </w:r>
            <w:r>
              <w:rPr>
                <w:rFonts w:hint="eastAsia" w:ascii="仿宋" w:hAnsi="仿宋" w:eastAsia="仿宋" w:cs="仿宋"/>
                <w:sz w:val="28"/>
                <w:szCs w:val="28"/>
              </w:rPr>
              <w:t>年</w:t>
            </w:r>
            <w:r>
              <w:rPr>
                <w:rFonts w:hint="eastAsia" w:ascii="仿宋" w:hAnsi="仿宋" w:eastAsia="仿宋" w:cs="仿宋"/>
                <w:sz w:val="28"/>
                <w:szCs w:val="28"/>
                <w:lang w:val="en-US" w:eastAsia="zh-CN"/>
              </w:rPr>
              <w:t>四</w:t>
            </w:r>
            <w:r>
              <w:rPr>
                <w:rFonts w:hint="eastAsia" w:ascii="仿宋" w:hAnsi="仿宋" w:eastAsia="仿宋" w:cs="仿宋"/>
                <w:sz w:val="28"/>
                <w:szCs w:val="28"/>
              </w:rPr>
              <w:t>月</w:t>
            </w:r>
          </w:p>
        </w:tc>
      </w:tr>
    </w:tbl>
    <w:p w14:paraId="3FAED053">
      <w:pPr>
        <w:pStyle w:val="83"/>
        <w:rPr>
          <w:rFonts w:hint="eastAsia"/>
          <w:lang w:eastAsia="zh-CN"/>
        </w:rPr>
      </w:pPr>
    </w:p>
    <w:p w14:paraId="2E0143BF">
      <w:pPr>
        <w:pStyle w:val="61"/>
        <w:rPr>
          <w:rFonts w:hint="eastAsia" w:ascii="仿宋" w:hAnsi="仿宋" w:eastAsia="仿宋" w:cs="仿宋"/>
        </w:rPr>
      </w:pPr>
    </w:p>
    <w:p w14:paraId="584EB4B3">
      <w:pPr>
        <w:spacing w:line="360" w:lineRule="auto"/>
        <w:jc w:val="center"/>
        <w:rPr>
          <w:rFonts w:ascii="仿宋" w:hAnsi="仿宋" w:eastAsia="仿宋" w:cs="仿宋_GB2312"/>
          <w:sz w:val="24"/>
        </w:rPr>
      </w:pPr>
      <w:bookmarkStart w:id="0" w:name="_Hlt67893495"/>
      <w:bookmarkEnd w:id="0"/>
    </w:p>
    <w:p w14:paraId="133F09B0">
      <w:pPr>
        <w:spacing w:line="360" w:lineRule="auto"/>
        <w:jc w:val="center"/>
        <w:rPr>
          <w:rFonts w:ascii="仿宋" w:hAnsi="仿宋" w:eastAsia="仿宋" w:cs="仿宋_GB2312"/>
          <w:b/>
          <w:sz w:val="48"/>
          <w:szCs w:val="48"/>
        </w:rPr>
      </w:pPr>
      <w:r>
        <w:rPr>
          <w:rFonts w:hint="eastAsia" w:ascii="仿宋" w:hAnsi="仿宋" w:eastAsia="仿宋" w:cs="仿宋_GB2312"/>
          <w:b/>
          <w:sz w:val="48"/>
          <w:szCs w:val="48"/>
        </w:rPr>
        <w:t>目</w:t>
      </w:r>
      <w:r>
        <w:rPr>
          <w:rFonts w:ascii="仿宋" w:hAnsi="仿宋" w:eastAsia="仿宋" w:cs="仿宋_GB2312"/>
          <w:b/>
          <w:sz w:val="48"/>
          <w:szCs w:val="48"/>
        </w:rPr>
        <w:t xml:space="preserve">  </w:t>
      </w:r>
      <w:r>
        <w:rPr>
          <w:rFonts w:hint="eastAsia" w:ascii="仿宋" w:hAnsi="仿宋" w:eastAsia="仿宋" w:cs="仿宋_GB2312"/>
          <w:b/>
          <w:sz w:val="48"/>
          <w:szCs w:val="48"/>
        </w:rPr>
        <w:t>录</w:t>
      </w:r>
    </w:p>
    <w:p w14:paraId="2061779B">
      <w:pPr>
        <w:spacing w:line="360" w:lineRule="auto"/>
        <w:rPr>
          <w:rFonts w:ascii="仿宋" w:hAnsi="仿宋" w:eastAsia="仿宋" w:cs="仿宋_GB2312"/>
          <w:sz w:val="32"/>
          <w:szCs w:val="32"/>
        </w:rPr>
      </w:pPr>
    </w:p>
    <w:p w14:paraId="62A0A28B">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第一部分</w:t>
      </w:r>
      <w:r>
        <w:rPr>
          <w:rFonts w:ascii="仿宋" w:hAnsi="仿宋" w:eastAsia="仿宋" w:cs="仿宋_GB2312"/>
          <w:sz w:val="32"/>
          <w:szCs w:val="32"/>
        </w:rPr>
        <w:t xml:space="preserve">      </w:t>
      </w:r>
      <w:r>
        <w:rPr>
          <w:rFonts w:hint="eastAsia" w:ascii="仿宋" w:hAnsi="仿宋" w:eastAsia="仿宋" w:cs="仿宋_GB2312"/>
          <w:sz w:val="32"/>
          <w:szCs w:val="32"/>
        </w:rPr>
        <w:t>招标公告</w:t>
      </w:r>
    </w:p>
    <w:p w14:paraId="0BA546D6">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第二部分</w:t>
      </w:r>
      <w:r>
        <w:rPr>
          <w:rFonts w:ascii="仿宋" w:hAnsi="仿宋" w:eastAsia="仿宋" w:cs="仿宋_GB2312"/>
          <w:sz w:val="32"/>
          <w:szCs w:val="32"/>
        </w:rPr>
        <w:t xml:space="preserve">      </w:t>
      </w:r>
      <w:r>
        <w:rPr>
          <w:rFonts w:hint="eastAsia" w:ascii="仿宋" w:hAnsi="仿宋" w:eastAsia="仿宋" w:cs="仿宋_GB2312"/>
          <w:sz w:val="32"/>
          <w:szCs w:val="32"/>
        </w:rPr>
        <w:t>投标须知</w:t>
      </w:r>
    </w:p>
    <w:p w14:paraId="4EED5DF3">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第三部分</w:t>
      </w:r>
      <w:r>
        <w:rPr>
          <w:rFonts w:ascii="仿宋" w:hAnsi="仿宋" w:eastAsia="仿宋" w:cs="仿宋_GB2312"/>
          <w:sz w:val="32"/>
          <w:szCs w:val="32"/>
        </w:rPr>
        <w:t xml:space="preserve">      </w:t>
      </w:r>
      <w:r>
        <w:rPr>
          <w:rFonts w:hint="eastAsia" w:ascii="仿宋" w:hAnsi="仿宋" w:eastAsia="仿宋" w:cs="仿宋_GB2312"/>
          <w:sz w:val="32"/>
          <w:szCs w:val="32"/>
        </w:rPr>
        <w:t>招标项目范围及要求</w:t>
      </w:r>
    </w:p>
    <w:p w14:paraId="70927571">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第四部分</w:t>
      </w:r>
      <w:r>
        <w:rPr>
          <w:rFonts w:ascii="仿宋" w:hAnsi="仿宋" w:eastAsia="仿宋" w:cs="仿宋_GB2312"/>
          <w:sz w:val="32"/>
          <w:szCs w:val="32"/>
        </w:rPr>
        <w:t xml:space="preserve">      </w:t>
      </w:r>
      <w:r>
        <w:rPr>
          <w:rFonts w:hint="eastAsia" w:ascii="仿宋" w:hAnsi="仿宋" w:eastAsia="仿宋" w:cs="仿宋_GB2312"/>
          <w:sz w:val="32"/>
          <w:szCs w:val="32"/>
        </w:rPr>
        <w:t>评标方法及标准</w:t>
      </w:r>
    </w:p>
    <w:p w14:paraId="27D90FC7">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第五部分</w:t>
      </w:r>
      <w:r>
        <w:rPr>
          <w:rFonts w:ascii="仿宋" w:hAnsi="仿宋" w:eastAsia="仿宋" w:cs="仿宋_GB2312"/>
          <w:sz w:val="32"/>
          <w:szCs w:val="32"/>
        </w:rPr>
        <w:t xml:space="preserve">      </w:t>
      </w:r>
      <w:r>
        <w:rPr>
          <w:rFonts w:hint="eastAsia" w:ascii="仿宋" w:hAnsi="仿宋" w:eastAsia="仿宋" w:cs="仿宋_GB2312"/>
          <w:sz w:val="32"/>
          <w:szCs w:val="32"/>
        </w:rPr>
        <w:t>合同的主要条款</w:t>
      </w:r>
    </w:p>
    <w:p w14:paraId="2B35CF56">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第六部分</w:t>
      </w:r>
      <w:r>
        <w:rPr>
          <w:rFonts w:ascii="仿宋" w:hAnsi="仿宋" w:eastAsia="仿宋" w:cs="仿宋_GB2312"/>
          <w:sz w:val="32"/>
          <w:szCs w:val="32"/>
        </w:rPr>
        <w:t xml:space="preserve">      </w:t>
      </w:r>
      <w:r>
        <w:rPr>
          <w:rFonts w:hint="eastAsia" w:ascii="仿宋" w:hAnsi="仿宋" w:eastAsia="仿宋" w:cs="仿宋_GB2312"/>
          <w:sz w:val="32"/>
          <w:szCs w:val="32"/>
        </w:rPr>
        <w:t>投标文件及其附件格式</w:t>
      </w:r>
    </w:p>
    <w:p w14:paraId="7587A6C4">
      <w:pPr>
        <w:spacing w:line="360" w:lineRule="auto"/>
        <w:ind w:firstLine="549" w:firstLineChars="229"/>
        <w:rPr>
          <w:rFonts w:ascii="仿宋" w:hAnsi="仿宋" w:eastAsia="仿宋" w:cs="仿宋_GB2312"/>
          <w:sz w:val="24"/>
        </w:rPr>
      </w:pPr>
      <w:bookmarkStart w:id="1" w:name="_Hlt91233176"/>
      <w:bookmarkEnd w:id="1"/>
      <w:bookmarkStart w:id="2" w:name="_Toc91899869"/>
    </w:p>
    <w:p w14:paraId="6AA06D8F">
      <w:pPr>
        <w:spacing w:line="360" w:lineRule="auto"/>
        <w:ind w:firstLine="549" w:firstLineChars="229"/>
        <w:rPr>
          <w:rFonts w:ascii="仿宋" w:hAnsi="仿宋" w:eastAsia="仿宋" w:cs="仿宋_GB2312"/>
          <w:sz w:val="24"/>
        </w:rPr>
      </w:pPr>
    </w:p>
    <w:p w14:paraId="28207343">
      <w:pPr>
        <w:spacing w:line="360" w:lineRule="auto"/>
        <w:ind w:firstLine="549" w:firstLineChars="229"/>
        <w:rPr>
          <w:rFonts w:ascii="仿宋" w:hAnsi="仿宋" w:eastAsia="仿宋" w:cs="仿宋_GB2312"/>
          <w:sz w:val="24"/>
        </w:rPr>
      </w:pPr>
    </w:p>
    <w:p w14:paraId="623F182F">
      <w:pPr>
        <w:spacing w:line="360" w:lineRule="auto"/>
        <w:ind w:firstLine="549" w:firstLineChars="229"/>
        <w:rPr>
          <w:rFonts w:ascii="仿宋" w:hAnsi="仿宋" w:eastAsia="仿宋" w:cs="仿宋_GB2312"/>
          <w:sz w:val="24"/>
        </w:rPr>
      </w:pPr>
    </w:p>
    <w:p w14:paraId="6EF402CB">
      <w:pPr>
        <w:spacing w:line="360" w:lineRule="auto"/>
        <w:ind w:firstLine="549" w:firstLineChars="229"/>
        <w:rPr>
          <w:rFonts w:ascii="仿宋" w:hAnsi="仿宋" w:eastAsia="仿宋" w:cs="仿宋_GB2312"/>
          <w:sz w:val="24"/>
        </w:rPr>
      </w:pPr>
    </w:p>
    <w:p w14:paraId="2064BE57">
      <w:pPr>
        <w:spacing w:line="360" w:lineRule="auto"/>
        <w:ind w:firstLine="549" w:firstLineChars="229"/>
        <w:rPr>
          <w:rFonts w:ascii="仿宋" w:hAnsi="仿宋" w:eastAsia="仿宋" w:cs="仿宋_GB2312"/>
          <w:sz w:val="24"/>
        </w:rPr>
      </w:pPr>
    </w:p>
    <w:p w14:paraId="03832223">
      <w:pPr>
        <w:spacing w:line="360" w:lineRule="auto"/>
        <w:ind w:firstLine="549" w:firstLineChars="229"/>
        <w:rPr>
          <w:rFonts w:ascii="仿宋" w:hAnsi="仿宋" w:eastAsia="仿宋" w:cs="仿宋_GB2312"/>
          <w:sz w:val="24"/>
        </w:rPr>
      </w:pPr>
    </w:p>
    <w:p w14:paraId="58099C3A">
      <w:pPr>
        <w:spacing w:line="360" w:lineRule="auto"/>
        <w:ind w:firstLine="549" w:firstLineChars="229"/>
        <w:rPr>
          <w:rFonts w:ascii="仿宋" w:hAnsi="仿宋" w:eastAsia="仿宋" w:cs="仿宋_GB2312"/>
          <w:sz w:val="24"/>
        </w:rPr>
      </w:pPr>
    </w:p>
    <w:p w14:paraId="38759BAF">
      <w:pPr>
        <w:spacing w:line="360" w:lineRule="auto"/>
        <w:ind w:firstLine="549" w:firstLineChars="229"/>
        <w:rPr>
          <w:rFonts w:ascii="仿宋" w:hAnsi="仿宋" w:eastAsia="仿宋" w:cs="仿宋_GB2312"/>
          <w:sz w:val="24"/>
        </w:rPr>
      </w:pPr>
    </w:p>
    <w:p w14:paraId="42B1EB8C">
      <w:pPr>
        <w:spacing w:line="360" w:lineRule="auto"/>
        <w:ind w:firstLine="549" w:firstLineChars="229"/>
        <w:rPr>
          <w:rFonts w:ascii="仿宋" w:hAnsi="仿宋" w:eastAsia="仿宋" w:cs="仿宋_GB2312"/>
          <w:sz w:val="24"/>
        </w:rPr>
      </w:pPr>
    </w:p>
    <w:p w14:paraId="38DFCFC6">
      <w:pPr>
        <w:spacing w:line="360" w:lineRule="auto"/>
        <w:ind w:firstLine="549" w:firstLineChars="229"/>
        <w:rPr>
          <w:rFonts w:ascii="仿宋" w:hAnsi="仿宋" w:eastAsia="仿宋" w:cs="仿宋_GB2312"/>
          <w:sz w:val="24"/>
        </w:rPr>
      </w:pPr>
    </w:p>
    <w:p w14:paraId="3CF186FD">
      <w:pPr>
        <w:spacing w:line="360" w:lineRule="auto"/>
        <w:ind w:firstLine="549" w:firstLineChars="229"/>
        <w:rPr>
          <w:rFonts w:ascii="仿宋" w:hAnsi="仿宋" w:eastAsia="仿宋" w:cs="仿宋_GB2312"/>
          <w:sz w:val="24"/>
        </w:rPr>
      </w:pPr>
    </w:p>
    <w:p w14:paraId="0362D793">
      <w:pPr>
        <w:spacing w:line="360" w:lineRule="auto"/>
        <w:ind w:firstLine="549" w:firstLineChars="229"/>
        <w:rPr>
          <w:rFonts w:ascii="仿宋" w:hAnsi="仿宋" w:eastAsia="仿宋" w:cs="仿宋_GB2312"/>
          <w:sz w:val="24"/>
        </w:rPr>
      </w:pPr>
    </w:p>
    <w:p w14:paraId="663F2350">
      <w:pPr>
        <w:spacing w:line="360" w:lineRule="auto"/>
        <w:rPr>
          <w:rFonts w:ascii="仿宋" w:hAnsi="仿宋" w:eastAsia="仿宋" w:cs="仿宋_GB2312"/>
          <w:sz w:val="24"/>
        </w:rPr>
      </w:pPr>
    </w:p>
    <w:p w14:paraId="64747F57">
      <w:pPr>
        <w:adjustRightInd/>
        <w:spacing w:line="360" w:lineRule="auto"/>
        <w:jc w:val="center"/>
        <w:outlineLvl w:val="0"/>
        <w:rPr>
          <w:rFonts w:ascii="仿宋_GB2312" w:hAnsi="仿宋" w:eastAsia="仿宋_GB2312" w:cs="仿宋_GB2312"/>
          <w:b/>
          <w:sz w:val="36"/>
          <w:szCs w:val="20"/>
        </w:rPr>
      </w:pPr>
      <w:bookmarkStart w:id="3" w:name="第一部分"/>
      <w:r>
        <w:rPr>
          <w:rFonts w:ascii="仿宋" w:hAnsi="仿宋" w:eastAsia="仿宋" w:cs="仿宋_GB2312"/>
          <w:b/>
          <w:sz w:val="36"/>
          <w:szCs w:val="36"/>
        </w:rPr>
        <w:br w:type="page"/>
      </w:r>
      <w:bookmarkEnd w:id="2"/>
      <w:bookmarkEnd w:id="3"/>
      <w:bookmarkStart w:id="4" w:name="_Hlt74649545"/>
      <w:bookmarkEnd w:id="4"/>
      <w:bookmarkStart w:id="5" w:name="_Hlt74729822"/>
      <w:bookmarkEnd w:id="5"/>
      <w:bookmarkStart w:id="6" w:name="_Hlt74707423"/>
      <w:bookmarkEnd w:id="6"/>
      <w:bookmarkStart w:id="7" w:name="_Hlt74728647"/>
      <w:bookmarkEnd w:id="7"/>
      <w:bookmarkStart w:id="8" w:name="第二部分"/>
      <w:bookmarkStart w:id="9" w:name="_Toc91899870"/>
      <w:bookmarkStart w:id="10" w:name="_Toc91899871"/>
      <w:r>
        <w:rPr>
          <w:rFonts w:hint="eastAsia" w:ascii="仿宋" w:hAnsi="仿宋" w:eastAsia="仿宋" w:cs="仿宋_GB2312"/>
          <w:b/>
          <w:sz w:val="36"/>
          <w:szCs w:val="20"/>
        </w:rPr>
        <w:t>第一部分</w:t>
      </w:r>
      <w:r>
        <w:rPr>
          <w:rFonts w:ascii="仿宋" w:hAnsi="仿宋" w:eastAsia="仿宋" w:cs="仿宋_GB2312"/>
          <w:b/>
          <w:sz w:val="36"/>
          <w:szCs w:val="20"/>
        </w:rPr>
        <w:t xml:space="preserve"> </w:t>
      </w:r>
      <w:r>
        <w:rPr>
          <w:rFonts w:hint="eastAsia" w:ascii="仿宋_GB2312" w:hAnsi="仿宋" w:eastAsia="仿宋_GB2312" w:cs="仿宋_GB2312"/>
          <w:b/>
          <w:sz w:val="36"/>
          <w:szCs w:val="20"/>
        </w:rPr>
        <w:t>招标公告</w:t>
      </w:r>
    </w:p>
    <w:p w14:paraId="6B236979">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项目概况</w:t>
      </w:r>
    </w:p>
    <w:p w14:paraId="7919770E">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szCs w:val="24"/>
          <w:u w:val="single"/>
        </w:rPr>
      </w:pPr>
      <w:r>
        <w:rPr>
          <w:rFonts w:hint="eastAsia" w:ascii="仿宋" w:hAnsi="仿宋" w:eastAsia="仿宋" w:cs="仿宋"/>
          <w:sz w:val="24"/>
          <w:szCs w:val="24"/>
          <w:u w:val="single"/>
          <w:lang w:eastAsia="zh-CN"/>
        </w:rPr>
        <w:t>嵊州市卫生健康局医共体救治能力提升工程(金庭分院异地新建) CT（含</w:t>
      </w:r>
      <w:r>
        <w:rPr>
          <w:rFonts w:hint="eastAsia" w:ascii="仿宋" w:hAnsi="仿宋" w:eastAsia="仿宋" w:cs="仿宋"/>
          <w:sz w:val="24"/>
          <w:szCs w:val="24"/>
          <w:highlight w:val="none"/>
          <w:u w:val="single"/>
          <w:lang w:eastAsia="zh-CN"/>
        </w:rPr>
        <w:t>放射科</w:t>
      </w:r>
      <w:r>
        <w:rPr>
          <w:rFonts w:hint="eastAsia" w:ascii="仿宋" w:hAnsi="仿宋" w:eastAsia="仿宋" w:cs="仿宋"/>
          <w:sz w:val="24"/>
          <w:szCs w:val="24"/>
          <w:u w:val="single"/>
          <w:lang w:eastAsia="zh-CN"/>
        </w:rPr>
        <w:t>防护安装）采购项目</w:t>
      </w:r>
      <w:r>
        <w:rPr>
          <w:rFonts w:hint="eastAsia" w:ascii="仿宋" w:hAnsi="仿宋" w:eastAsia="仿宋" w:cs="仿宋"/>
          <w:sz w:val="24"/>
          <w:szCs w:val="24"/>
        </w:rPr>
        <w:t>招标项目的潜在投标人应在政采云平台（</w:t>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"https://www.zcygov.cn/）获取（下载）招标文件，并于2021年" </w:instrText>
      </w:r>
      <w:r>
        <w:rPr>
          <w:rFonts w:hint="eastAsia" w:ascii="仿宋" w:hAnsi="仿宋" w:eastAsia="仿宋" w:cs="仿宋"/>
          <w:color w:val="auto"/>
          <w:sz w:val="24"/>
          <w:szCs w:val="24"/>
        </w:rPr>
        <w:fldChar w:fldCharType="separate"/>
      </w:r>
      <w:r>
        <w:rPr>
          <w:rStyle w:val="79"/>
          <w:rFonts w:hint="eastAsia" w:ascii="仿宋" w:hAnsi="仿宋" w:eastAsia="仿宋" w:cs="仿宋"/>
          <w:snapToGrid/>
          <w:color w:val="auto"/>
          <w:kern w:val="2"/>
          <w:sz w:val="24"/>
          <w:szCs w:val="24"/>
        </w:rPr>
        <w:t>https://www.zcygov.cn/）获取（下载）招标文件，并于</w:t>
      </w:r>
      <w:r>
        <w:rPr>
          <w:rFonts w:hint="eastAsia" w:ascii="仿宋" w:hAnsi="仿宋" w:eastAsia="仿宋" w:cs="仿宋"/>
          <w:color w:val="auto"/>
          <w:sz w:val="24"/>
          <w:szCs w:val="24"/>
          <w:highlight w:val="none"/>
          <w:u w:val="single"/>
          <w:lang w:eastAsia="zh-CN"/>
        </w:rPr>
        <w:t>202</w:t>
      </w:r>
      <w:r>
        <w:rPr>
          <w:rFonts w:hint="eastAsia" w:ascii="仿宋" w:hAnsi="仿宋" w:eastAsia="仿宋" w:cs="仿宋"/>
          <w:color w:val="auto"/>
          <w:sz w:val="24"/>
          <w:szCs w:val="24"/>
          <w:highlight w:val="none"/>
          <w:u w:val="single"/>
          <w:lang w:val="en-US" w:eastAsia="zh-CN"/>
        </w:rPr>
        <w:t>5</w:t>
      </w:r>
      <w:r>
        <w:rPr>
          <w:rFonts w:hint="eastAsia" w:ascii="仿宋" w:hAnsi="仿宋" w:eastAsia="仿宋" w:cs="仿宋"/>
          <w:color w:val="auto"/>
          <w:sz w:val="24"/>
          <w:szCs w:val="24"/>
          <w:highlight w:val="none"/>
          <w:u w:val="single"/>
          <w:lang w:eastAsia="zh-CN"/>
        </w:rPr>
        <w:t>年</w:t>
      </w:r>
      <w:r>
        <w:rPr>
          <w:rFonts w:hint="eastAsia" w:ascii="仿宋" w:hAnsi="仿宋" w:eastAsia="仿宋" w:cs="仿宋"/>
          <w:color w:val="auto"/>
          <w:sz w:val="24"/>
          <w:szCs w:val="24"/>
          <w:highlight w:val="none"/>
          <w:u w:val="single"/>
          <w:lang w:val="en-US" w:eastAsia="zh-CN"/>
        </w:rPr>
        <w:t>5月15日</w:t>
      </w:r>
      <w:r>
        <w:rPr>
          <w:rFonts w:hint="eastAsia" w:ascii="仿宋" w:hAnsi="仿宋" w:eastAsia="仿宋" w:cs="仿宋"/>
          <w:color w:val="auto"/>
          <w:sz w:val="24"/>
          <w:szCs w:val="24"/>
          <w:u w:val="single"/>
          <w:lang w:val="en-US" w:eastAsia="zh-CN"/>
        </w:rPr>
        <w:t>09</w:t>
      </w:r>
      <w:r>
        <w:rPr>
          <w:rFonts w:hint="eastAsia" w:ascii="仿宋" w:hAnsi="仿宋" w:eastAsia="仿宋" w:cs="仿宋"/>
          <w:color w:val="auto"/>
          <w:sz w:val="24"/>
          <w:szCs w:val="24"/>
          <w:u w:val="single"/>
        </w:rPr>
        <w:t>点</w:t>
      </w:r>
      <w:r>
        <w:rPr>
          <w:rFonts w:hint="eastAsia" w:ascii="仿宋" w:hAnsi="仿宋" w:eastAsia="仿宋" w:cs="仿宋"/>
          <w:color w:val="auto"/>
          <w:sz w:val="24"/>
          <w:szCs w:val="24"/>
          <w:u w:val="single"/>
          <w:lang w:val="en-US" w:eastAsia="zh-CN"/>
        </w:rPr>
        <w:t>00</w:t>
      </w:r>
      <w:r>
        <w:rPr>
          <w:rFonts w:hint="eastAsia" w:ascii="仿宋" w:hAnsi="仿宋" w:eastAsia="仿宋" w:cs="仿宋"/>
          <w:color w:val="auto"/>
          <w:sz w:val="24"/>
          <w:szCs w:val="24"/>
          <w:u w:val="single"/>
        </w:rPr>
        <w:t>分</w:t>
      </w:r>
      <w:r>
        <w:rPr>
          <w:rFonts w:hint="eastAsia" w:ascii="仿宋" w:hAnsi="仿宋" w:eastAsia="仿宋" w:cs="仿宋"/>
          <w:bCs/>
          <w:color w:val="auto"/>
          <w:sz w:val="24"/>
          <w:szCs w:val="24"/>
          <w:u w:val="single"/>
        </w:rPr>
        <w:t>00秒</w:t>
      </w:r>
      <w:r>
        <w:rPr>
          <w:rFonts w:hint="eastAsia" w:ascii="仿宋" w:hAnsi="仿宋" w:eastAsia="仿宋" w:cs="仿宋"/>
          <w:bCs/>
          <w:color w:val="auto"/>
          <w:sz w:val="24"/>
          <w:szCs w:val="24"/>
          <w:u w:val="single"/>
        </w:rPr>
        <w:fldChar w:fldCharType="end"/>
      </w:r>
      <w:r>
        <w:rPr>
          <w:rFonts w:hint="eastAsia" w:ascii="仿宋" w:hAnsi="仿宋" w:eastAsia="仿宋" w:cs="仿宋"/>
          <w:bCs/>
          <w:color w:val="auto"/>
          <w:sz w:val="24"/>
          <w:szCs w:val="24"/>
        </w:rPr>
        <w:t>（北京时间）前</w:t>
      </w:r>
      <w:r>
        <w:rPr>
          <w:rFonts w:hint="eastAsia" w:ascii="仿宋" w:hAnsi="仿宋" w:eastAsia="仿宋" w:cs="仿宋"/>
          <w:color w:val="auto"/>
          <w:sz w:val="24"/>
          <w:szCs w:val="24"/>
        </w:rPr>
        <w:t>递交（上传）投标文件。</w:t>
      </w:r>
    </w:p>
    <w:p w14:paraId="5395BE92">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 xml:space="preserve">一、项目基本情况                                            </w:t>
      </w:r>
    </w:p>
    <w:p w14:paraId="0A769AEA">
      <w:pPr>
        <w:spacing w:line="360" w:lineRule="auto"/>
        <w:rPr>
          <w:rFonts w:hint="default" w:ascii="仿宋" w:hAnsi="仿宋" w:eastAsia="仿宋" w:cs="仿宋"/>
          <w:color w:val="auto"/>
          <w:sz w:val="24"/>
          <w:szCs w:val="24"/>
          <w:lang w:val="en-US"/>
        </w:rPr>
      </w:pPr>
      <w:r>
        <w:rPr>
          <w:rFonts w:hint="eastAsia" w:ascii="仿宋" w:hAnsi="仿宋" w:eastAsia="仿宋" w:cs="仿宋"/>
          <w:color w:val="auto"/>
          <w:sz w:val="24"/>
          <w:szCs w:val="24"/>
        </w:rPr>
        <w:t xml:space="preserve">    </w:t>
      </w:r>
      <w:r>
        <w:rPr>
          <w:rFonts w:hint="eastAsia" w:ascii="仿宋" w:hAnsi="仿宋" w:eastAsia="仿宋" w:cs="仿宋"/>
          <w:b/>
          <w:bCs/>
          <w:color w:val="auto"/>
          <w:sz w:val="24"/>
          <w:szCs w:val="24"/>
          <w:lang w:val="en-US" w:eastAsia="zh-CN"/>
        </w:rPr>
        <w:t>1.</w:t>
      </w:r>
      <w:r>
        <w:rPr>
          <w:rFonts w:hint="eastAsia" w:ascii="仿宋" w:hAnsi="仿宋" w:eastAsia="仿宋" w:cs="仿宋"/>
          <w:b/>
          <w:color w:val="auto"/>
          <w:sz w:val="24"/>
          <w:szCs w:val="24"/>
        </w:rPr>
        <w:t>项目编号：</w:t>
      </w:r>
      <w:r>
        <w:rPr>
          <w:rFonts w:hint="eastAsia" w:ascii="仿宋" w:hAnsi="仿宋" w:eastAsia="仿宋" w:cs="仿宋"/>
          <w:b w:val="0"/>
          <w:bCs/>
          <w:color w:val="auto"/>
          <w:sz w:val="24"/>
          <w:szCs w:val="24"/>
          <w:lang w:val="en-US" w:eastAsia="zh-CN"/>
        </w:rPr>
        <w:t>ZJHY-SZ2025019</w:t>
      </w:r>
    </w:p>
    <w:p w14:paraId="06251FD0">
      <w:pPr>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 xml:space="preserve">   </w:t>
      </w:r>
      <w:r>
        <w:rPr>
          <w:rFonts w:hint="eastAsia" w:ascii="仿宋" w:hAnsi="仿宋" w:eastAsia="仿宋" w:cs="仿宋"/>
          <w:b/>
          <w:color w:val="auto"/>
          <w:sz w:val="24"/>
          <w:szCs w:val="24"/>
        </w:rPr>
        <w:t xml:space="preserve"> </w:t>
      </w:r>
      <w:r>
        <w:rPr>
          <w:rFonts w:hint="eastAsia" w:ascii="仿宋" w:hAnsi="仿宋" w:eastAsia="仿宋" w:cs="仿宋"/>
          <w:b/>
          <w:color w:val="auto"/>
          <w:sz w:val="24"/>
          <w:szCs w:val="24"/>
          <w:lang w:val="en-US" w:eastAsia="zh-CN"/>
        </w:rPr>
        <w:t>2.</w:t>
      </w:r>
      <w:r>
        <w:rPr>
          <w:rFonts w:hint="eastAsia" w:ascii="仿宋" w:hAnsi="仿宋" w:eastAsia="仿宋" w:cs="仿宋"/>
          <w:b/>
          <w:color w:val="auto"/>
          <w:sz w:val="24"/>
          <w:szCs w:val="24"/>
        </w:rPr>
        <w:t>项目名称：</w:t>
      </w:r>
      <w:r>
        <w:rPr>
          <w:rFonts w:hint="eastAsia" w:ascii="仿宋" w:hAnsi="仿宋" w:eastAsia="仿宋" w:cs="仿宋"/>
          <w:color w:val="auto"/>
          <w:sz w:val="24"/>
          <w:szCs w:val="24"/>
          <w:lang w:eastAsia="zh-CN"/>
        </w:rPr>
        <w:t>嵊州市卫生健康局医共体救治能力提升工程(金庭分院异地新建) CT（含</w:t>
      </w:r>
      <w:r>
        <w:rPr>
          <w:rFonts w:hint="eastAsia" w:ascii="仿宋" w:hAnsi="仿宋" w:eastAsia="仿宋" w:cs="仿宋"/>
          <w:color w:val="auto"/>
          <w:sz w:val="24"/>
          <w:szCs w:val="24"/>
          <w:highlight w:val="none"/>
          <w:lang w:eastAsia="zh-CN"/>
        </w:rPr>
        <w:t>放射科</w:t>
      </w:r>
      <w:r>
        <w:rPr>
          <w:rFonts w:hint="eastAsia" w:ascii="仿宋" w:hAnsi="仿宋" w:eastAsia="仿宋" w:cs="仿宋"/>
          <w:color w:val="auto"/>
          <w:sz w:val="24"/>
          <w:szCs w:val="24"/>
          <w:lang w:eastAsia="zh-CN"/>
        </w:rPr>
        <w:t>防护安装）采购项目</w:t>
      </w:r>
    </w:p>
    <w:p w14:paraId="45FD2D2E">
      <w:pPr>
        <w:shd w:val="clea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b/>
          <w:color w:val="auto"/>
          <w:sz w:val="24"/>
          <w:szCs w:val="24"/>
          <w:highlight w:val="none"/>
        </w:rPr>
        <w:t xml:space="preserve"> </w:t>
      </w:r>
      <w:r>
        <w:rPr>
          <w:rFonts w:hint="eastAsia" w:ascii="仿宋" w:hAnsi="仿宋" w:eastAsia="仿宋" w:cs="仿宋"/>
          <w:b/>
          <w:color w:val="auto"/>
          <w:sz w:val="24"/>
          <w:szCs w:val="24"/>
          <w:highlight w:val="none"/>
          <w:lang w:val="en-US" w:eastAsia="zh-CN"/>
        </w:rPr>
        <w:t>3.</w:t>
      </w:r>
      <w:r>
        <w:rPr>
          <w:rFonts w:hint="eastAsia" w:ascii="仿宋" w:hAnsi="仿宋" w:eastAsia="仿宋" w:cs="仿宋"/>
          <w:b/>
          <w:color w:val="auto"/>
          <w:sz w:val="24"/>
          <w:szCs w:val="24"/>
          <w:highlight w:val="none"/>
        </w:rPr>
        <w:t>预算金额（元）：</w:t>
      </w:r>
      <w:r>
        <w:rPr>
          <w:rFonts w:hint="eastAsia" w:ascii="仿宋" w:hAnsi="仿宋" w:eastAsia="仿宋" w:cs="仿宋"/>
          <w:b w:val="0"/>
          <w:bCs/>
          <w:color w:val="auto"/>
          <w:sz w:val="24"/>
          <w:szCs w:val="24"/>
          <w:highlight w:val="none"/>
          <w:lang w:val="en-US" w:eastAsia="zh-CN"/>
        </w:rPr>
        <w:t>2800000.00</w:t>
      </w:r>
      <w:r>
        <w:rPr>
          <w:rFonts w:hint="eastAsia" w:ascii="仿宋" w:hAnsi="仿宋" w:eastAsia="仿宋" w:cs="仿宋"/>
          <w:color w:val="auto"/>
          <w:sz w:val="24"/>
          <w:szCs w:val="24"/>
          <w:highlight w:val="none"/>
        </w:rPr>
        <w:t xml:space="preserve"> </w:t>
      </w:r>
    </w:p>
    <w:p w14:paraId="5A8B4628">
      <w:pPr>
        <w:shd w:val="clear"/>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val="en-US" w:eastAsia="zh-CN"/>
        </w:rPr>
        <w:t>4.</w:t>
      </w:r>
      <w:r>
        <w:rPr>
          <w:rFonts w:hint="eastAsia" w:ascii="仿宋" w:hAnsi="仿宋" w:eastAsia="仿宋" w:cs="仿宋"/>
          <w:b/>
          <w:color w:val="auto"/>
          <w:sz w:val="24"/>
          <w:szCs w:val="24"/>
          <w:highlight w:val="none"/>
        </w:rPr>
        <w:t>最高限价（元）：</w:t>
      </w:r>
      <w:r>
        <w:rPr>
          <w:rFonts w:hint="eastAsia" w:ascii="仿宋" w:hAnsi="仿宋" w:eastAsia="仿宋" w:cs="仿宋"/>
          <w:b w:val="0"/>
          <w:bCs/>
          <w:color w:val="auto"/>
          <w:sz w:val="24"/>
          <w:szCs w:val="24"/>
          <w:highlight w:val="none"/>
          <w:lang w:val="en-US" w:eastAsia="zh-CN"/>
        </w:rPr>
        <w:t xml:space="preserve">2800000.00 </w:t>
      </w:r>
      <w:r>
        <w:rPr>
          <w:rFonts w:hint="eastAsia" w:ascii="仿宋" w:hAnsi="仿宋" w:eastAsia="仿宋" w:cs="仿宋"/>
          <w:b w:val="0"/>
          <w:bCs/>
          <w:color w:val="auto"/>
          <w:sz w:val="24"/>
          <w:szCs w:val="24"/>
          <w:highlight w:val="none"/>
        </w:rPr>
        <w:t xml:space="preserve"> </w:t>
      </w:r>
    </w:p>
    <w:p w14:paraId="6B5AEF37">
      <w:pPr>
        <w:pStyle w:val="19"/>
        <w:spacing w:line="360" w:lineRule="auto"/>
        <w:ind w:firstLine="480"/>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5.</w:t>
      </w:r>
      <w:r>
        <w:rPr>
          <w:rFonts w:hint="eastAsia" w:ascii="仿宋" w:hAnsi="仿宋" w:eastAsia="仿宋" w:cs="仿宋"/>
          <w:b/>
          <w:color w:val="auto"/>
          <w:sz w:val="24"/>
          <w:szCs w:val="24"/>
        </w:rPr>
        <w:t>采购需求：</w:t>
      </w:r>
    </w:p>
    <w:p w14:paraId="76042B01">
      <w:pPr>
        <w:keepNext w:val="0"/>
        <w:keepLines w:val="0"/>
        <w:pageBreakBefore w:val="0"/>
        <w:widowControl w:val="0"/>
        <w:kinsoku/>
        <w:wordWrap/>
        <w:overflowPunct/>
        <w:topLinePunct w:val="0"/>
        <w:autoSpaceDE/>
        <w:autoSpaceDN/>
        <w:bidi w:val="0"/>
        <w:adjustRightInd w:val="0"/>
        <w:snapToGrid/>
        <w:spacing w:line="360" w:lineRule="auto"/>
        <w:ind w:left="0" w:firstLine="600" w:firstLineChars="25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标项名称：</w:t>
      </w:r>
      <w:r>
        <w:rPr>
          <w:rFonts w:hint="eastAsia" w:ascii="仿宋" w:hAnsi="仿宋" w:eastAsia="仿宋" w:cs="仿宋"/>
          <w:b w:val="0"/>
          <w:bCs/>
          <w:iCs/>
          <w:color w:val="auto"/>
          <w:sz w:val="24"/>
          <w:szCs w:val="24"/>
          <w:highlight w:val="none"/>
          <w:lang w:eastAsia="zh-CN"/>
        </w:rPr>
        <w:t>嵊州市卫生健康局医共体救治能力提升工程(金庭分院异地新建) CT（含放射科防护安装）采购项目</w:t>
      </w:r>
    </w:p>
    <w:p w14:paraId="4EDD88D5">
      <w:pPr>
        <w:keepNext w:val="0"/>
        <w:keepLines w:val="0"/>
        <w:pageBreakBefore w:val="0"/>
        <w:widowControl w:val="0"/>
        <w:kinsoku/>
        <w:wordWrap/>
        <w:overflowPunct/>
        <w:topLinePunct w:val="0"/>
        <w:autoSpaceDE/>
        <w:autoSpaceDN/>
        <w:bidi w:val="0"/>
        <w:adjustRightInd w:val="0"/>
        <w:snapToGrid/>
        <w:spacing w:line="360" w:lineRule="auto"/>
        <w:ind w:left="0" w:firstLine="600" w:firstLineChars="250"/>
        <w:textAlignment w:val="auto"/>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数量：1</w:t>
      </w:r>
    </w:p>
    <w:p w14:paraId="6908A44A">
      <w:pPr>
        <w:keepNext w:val="0"/>
        <w:keepLines w:val="0"/>
        <w:pageBreakBefore w:val="0"/>
        <w:widowControl w:val="0"/>
        <w:kinsoku/>
        <w:wordWrap/>
        <w:overflowPunct/>
        <w:topLinePunct w:val="0"/>
        <w:autoSpaceDE/>
        <w:autoSpaceDN/>
        <w:bidi w:val="0"/>
        <w:adjustRightInd w:val="0"/>
        <w:snapToGrid/>
        <w:spacing w:line="360" w:lineRule="auto"/>
        <w:ind w:left="0" w:firstLine="600" w:firstLineChars="25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en-US" w:eastAsia="zh-CN"/>
        </w:rPr>
        <w:t>预算金额（元）：2800000.00</w:t>
      </w:r>
    </w:p>
    <w:p w14:paraId="2858DFA1">
      <w:pPr>
        <w:keepNext w:val="0"/>
        <w:keepLines w:val="0"/>
        <w:pageBreakBefore w:val="0"/>
        <w:widowControl w:val="0"/>
        <w:kinsoku/>
        <w:wordWrap/>
        <w:overflowPunct/>
        <w:topLinePunct w:val="0"/>
        <w:autoSpaceDE/>
        <w:autoSpaceDN/>
        <w:bidi w:val="0"/>
        <w:adjustRightInd w:val="0"/>
        <w:snapToGrid/>
        <w:spacing w:line="360" w:lineRule="auto"/>
        <w:ind w:left="0" w:firstLine="600" w:firstLineChars="25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简要规格描述或项目基本概况介绍、用途：详见</w:t>
      </w:r>
      <w:r>
        <w:rPr>
          <w:rFonts w:hint="eastAsia" w:ascii="仿宋" w:hAnsi="仿宋" w:eastAsia="仿宋" w:cs="仿宋"/>
          <w:b w:val="0"/>
          <w:bCs/>
          <w:color w:val="auto"/>
          <w:sz w:val="24"/>
          <w:szCs w:val="24"/>
          <w:highlight w:val="none"/>
          <w:lang w:eastAsia="zh-CN"/>
        </w:rPr>
        <w:t>招标</w:t>
      </w:r>
      <w:r>
        <w:rPr>
          <w:rFonts w:hint="eastAsia" w:ascii="仿宋" w:hAnsi="仿宋" w:eastAsia="仿宋" w:cs="仿宋"/>
          <w:b w:val="0"/>
          <w:bCs/>
          <w:color w:val="auto"/>
          <w:sz w:val="24"/>
          <w:szCs w:val="24"/>
          <w:highlight w:val="none"/>
        </w:rPr>
        <w:t>文件。</w:t>
      </w:r>
    </w:p>
    <w:p w14:paraId="616162EF">
      <w:pPr>
        <w:keepNext w:val="0"/>
        <w:keepLines w:val="0"/>
        <w:pageBreakBefore w:val="0"/>
        <w:widowControl w:val="0"/>
        <w:kinsoku/>
        <w:wordWrap/>
        <w:overflowPunct/>
        <w:topLinePunct w:val="0"/>
        <w:autoSpaceDE/>
        <w:autoSpaceDN/>
        <w:bidi w:val="0"/>
        <w:adjustRightInd w:val="0"/>
        <w:snapToGrid/>
        <w:spacing w:line="360" w:lineRule="auto"/>
        <w:ind w:left="0" w:firstLine="600" w:firstLineChars="25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en-US" w:eastAsia="zh-CN"/>
        </w:rPr>
        <w:t>备注：</w:t>
      </w:r>
    </w:p>
    <w:p w14:paraId="2E20D033">
      <w:pPr>
        <w:keepNext w:val="0"/>
        <w:keepLines w:val="0"/>
        <w:pageBreakBefore w:val="0"/>
        <w:widowControl w:val="0"/>
        <w:kinsoku/>
        <w:wordWrap/>
        <w:overflowPunct/>
        <w:topLinePunct w:val="0"/>
        <w:autoSpaceDE/>
        <w:autoSpaceDN/>
        <w:bidi w:val="0"/>
        <w:adjustRightInd w:val="0"/>
        <w:spacing w:line="360" w:lineRule="auto"/>
        <w:ind w:left="0" w:firstLine="480" w:firstLineChars="200"/>
        <w:textAlignment w:val="auto"/>
        <w:rPr>
          <w:rFonts w:hint="eastAsia" w:ascii="仿宋" w:hAnsi="仿宋" w:eastAsia="仿宋" w:cs="仿宋"/>
          <w:color w:val="auto"/>
        </w:rPr>
      </w:pPr>
      <w:r>
        <w:rPr>
          <w:rFonts w:hint="eastAsia" w:ascii="仿宋" w:hAnsi="仿宋" w:eastAsia="仿宋" w:cs="仿宋"/>
          <w:b w:val="0"/>
          <w:bCs/>
          <w:color w:val="auto"/>
          <w:sz w:val="24"/>
          <w:szCs w:val="24"/>
          <w:highlight w:val="none"/>
        </w:rPr>
        <w:t>合同履行期限：详见招标文件。</w:t>
      </w:r>
    </w:p>
    <w:p w14:paraId="4059673B">
      <w:pPr>
        <w:pStyle w:val="19"/>
        <w:shd w:val="clear"/>
        <w:spacing w:line="360" w:lineRule="auto"/>
        <w:ind w:firstLine="48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否</w:t>
      </w:r>
      <w:r>
        <w:rPr>
          <w:rFonts w:hint="eastAsia" w:ascii="仿宋" w:hAnsi="仿宋" w:eastAsia="仿宋" w:cs="仿宋"/>
          <w:b/>
          <w:color w:val="auto"/>
          <w:sz w:val="24"/>
          <w:highlight w:val="none"/>
          <w:lang w:eastAsia="zh-CN"/>
        </w:rPr>
        <w:t>。</w:t>
      </w:r>
    </w:p>
    <w:p w14:paraId="6562E76D">
      <w:pPr>
        <w:spacing w:line="360" w:lineRule="auto"/>
        <w:rPr>
          <w:rFonts w:ascii="仿宋_GB2312" w:hAnsi="仿宋" w:eastAsia="仿宋_GB2312"/>
          <w:b/>
          <w:color w:val="auto"/>
          <w:sz w:val="24"/>
        </w:rPr>
      </w:pPr>
      <w:r>
        <w:rPr>
          <w:rFonts w:hint="eastAsia" w:ascii="仿宋_GB2312" w:hAnsi="仿宋" w:eastAsia="仿宋_GB2312"/>
          <w:b/>
          <w:color w:val="auto"/>
          <w:sz w:val="24"/>
        </w:rPr>
        <w:t>二、申请人的资格要求：</w:t>
      </w:r>
    </w:p>
    <w:p w14:paraId="0E18B2B7">
      <w:pPr>
        <w:spacing w:line="360" w:lineRule="auto"/>
        <w:ind w:firstLine="480"/>
        <w:rPr>
          <w:rFonts w:ascii="仿宋" w:hAnsi="仿宋" w:eastAsia="仿宋" w:cs="仿宋_GB2312"/>
          <w:snapToGrid w:val="0"/>
          <w:color w:val="auto"/>
          <w:kern w:val="28"/>
          <w:sz w:val="24"/>
          <w:szCs w:val="20"/>
        </w:rPr>
      </w:pPr>
      <w:r>
        <w:rPr>
          <w:rFonts w:ascii="仿宋" w:hAnsi="仿宋" w:eastAsia="仿宋" w:cs="仿宋_GB2312"/>
          <w:snapToGrid w:val="0"/>
          <w:color w:val="auto"/>
          <w:kern w:val="28"/>
          <w:sz w:val="24"/>
          <w:szCs w:val="20"/>
        </w:rPr>
        <w:t>1.</w:t>
      </w:r>
      <w:r>
        <w:rPr>
          <w:rFonts w:hint="eastAsia" w:ascii="仿宋" w:hAnsi="仿宋" w:eastAsia="仿宋" w:cs="仿宋_GB2312"/>
          <w:snapToGrid w:val="0"/>
          <w:color w:val="auto"/>
          <w:kern w:val="28"/>
          <w:sz w:val="24"/>
          <w:szCs w:val="20"/>
        </w:rPr>
        <w:t>满足《中华人民共和国政府采购法》第二十二条规定；未被“信用中国”（www.creditchina.gov.cn)、中国政府采购网（www.ccgp.gov.cn）列入失信被执行人、重大税收违法案件当事人名单、政府采购严重违法失信行为记录名单；</w:t>
      </w:r>
    </w:p>
    <w:p w14:paraId="2B798F0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21EC672E">
      <w:pPr>
        <w:spacing w:line="360" w:lineRule="auto"/>
        <w:ind w:firstLine="480" w:firstLineChars="200"/>
        <w:rPr>
          <w:rFonts w:hint="eastAsia" w:ascii="仿宋" w:hAnsi="仿宋" w:eastAsia="仿宋" w:cs="仿宋_GB2312"/>
          <w:snapToGrid w:val="0"/>
          <w:color w:val="auto"/>
          <w:kern w:val="28"/>
          <w:sz w:val="24"/>
          <w:szCs w:val="20"/>
          <w:highlight w:val="yellow"/>
          <w:lang w:eastAsia="zh-CN"/>
        </w:rPr>
      </w:pP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rPr>
        <w:t>.落实政府采购政策需满足的资格要求：</w:t>
      </w:r>
    </w:p>
    <w:p w14:paraId="17B97619">
      <w:pPr>
        <w:spacing w:line="360" w:lineRule="auto"/>
        <w:ind w:firstLine="480" w:firstLineChars="200"/>
        <w:rPr>
          <w:rFonts w:ascii="仿宋_GB2312" w:hAnsi="仿宋" w:eastAsia="仿宋_GB2312"/>
          <w:color w:val="auto"/>
          <w:sz w:val="24"/>
        </w:rPr>
      </w:pPr>
      <w:sdt>
        <w:sdtPr>
          <w:rPr>
            <w:rFonts w:hint="eastAsia" w:ascii="仿宋_GB2312" w:hAnsi="仿宋" w:eastAsia="仿宋_GB2312" w:cs="Arial"/>
            <w:color w:val="auto"/>
            <w:kern w:val="0"/>
            <w:sz w:val="24"/>
          </w:rPr>
          <w:id w:val="1928616923"/>
          <w14:checkbox>
            <w14:checked w14:val="1"/>
            <w14:checkedState w14:val="00FE" w14:font="Wingdings"/>
            <w14:uncheckedState w14:val="2610" w14:font="MS Gothic"/>
          </w14:checkbox>
        </w:sdtPr>
        <w:sdtEndPr>
          <w:rPr>
            <w:rFonts w:hint="eastAsia" w:ascii="仿宋_GB2312" w:hAnsi="仿宋" w:eastAsia="仿宋_GB2312" w:cs="Arial"/>
            <w:color w:val="auto"/>
            <w:kern w:val="0"/>
            <w:sz w:val="24"/>
          </w:rPr>
        </w:sdtEndPr>
        <w:sdtContent>
          <w:r>
            <w:rPr>
              <w:rFonts w:ascii="Wingdings" w:hAnsi="Wingdings" w:eastAsia="MS Gothic" w:cs="Arial"/>
              <w:color w:val="auto"/>
              <w:kern w:val="0"/>
              <w:sz w:val="24"/>
              <w:szCs w:val="24"/>
              <w:lang w:val="en-US" w:eastAsia="zh-CN" w:bidi="ar-SA"/>
            </w:rPr>
            <w:t>þ</w:t>
          </w:r>
        </w:sdtContent>
      </w:sdt>
      <w:r>
        <w:rPr>
          <w:rFonts w:hint="eastAsia" w:ascii="仿宋" w:hAnsi="仿宋" w:eastAsia="仿宋" w:cs="仿宋"/>
          <w:color w:val="auto"/>
          <w:sz w:val="24"/>
        </w:rPr>
        <w:t>无；</w:t>
      </w:r>
    </w:p>
    <w:p w14:paraId="18163F89">
      <w:pPr>
        <w:spacing w:line="360" w:lineRule="auto"/>
        <w:ind w:firstLine="480" w:firstLineChars="200"/>
        <w:rPr>
          <w:rFonts w:hint="eastAsia" w:ascii="仿宋" w:hAnsi="仿宋" w:eastAsia="仿宋" w:cs="仿宋"/>
          <w:color w:val="auto"/>
          <w:sz w:val="24"/>
        </w:rPr>
      </w:pPr>
      <w:sdt>
        <w:sdtPr>
          <w:rPr>
            <w:rFonts w:hint="eastAsia" w:ascii="仿宋_GB2312" w:hAnsi="仿宋" w:eastAsia="仿宋_GB2312" w:cs="Arial"/>
            <w:color w:val="auto"/>
            <w:kern w:val="0"/>
            <w:sz w:val="24"/>
          </w:rPr>
          <w:id w:val="-1024704304"/>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ascii="MS Gothic" w:hAnsi="MS Gothic" w:eastAsia="MS Gothic" w:cs="Arial"/>
              <w:color w:val="auto"/>
              <w:kern w:val="0"/>
              <w:sz w:val="24"/>
              <w:szCs w:val="24"/>
              <w:lang w:val="en-US" w:eastAsia="zh-CN" w:bidi="ar-SA"/>
            </w:rPr>
            <w:t>☐</w:t>
          </w:r>
        </w:sdtContent>
      </w:sdt>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25C1C125">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kern w:val="0"/>
          <w:sz w:val="24"/>
          <w:highlight w:val="none"/>
          <w:lang w:eastAsia="zh-CN"/>
        </w:rPr>
        <w:t>□</w:t>
      </w:r>
      <w:r>
        <w:rPr>
          <w:rFonts w:hint="eastAsia" w:ascii="仿宋" w:hAnsi="仿宋" w:eastAsia="仿宋" w:cs="仿宋"/>
          <w:color w:val="auto"/>
          <w:sz w:val="24"/>
          <w:highlight w:val="none"/>
        </w:rPr>
        <w:t>货物全部由符合政策要求的中小企业制造，提供中小企业声明函；</w:t>
      </w:r>
    </w:p>
    <w:p w14:paraId="6F58F2AA">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35F4CE63">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1"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1"/>
    <w:p w14:paraId="42B1C372">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137DCC11">
      <w:pPr>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4</w:t>
      </w:r>
      <w:r>
        <w:rPr>
          <w:rFonts w:hint="eastAsia" w:ascii="仿宋" w:hAnsi="仿宋" w:eastAsia="仿宋" w:cs="仿宋"/>
          <w:b/>
          <w:bCs/>
          <w:color w:val="auto"/>
          <w:sz w:val="24"/>
          <w:highlight w:val="none"/>
        </w:rPr>
        <w:t>.本项目的特定资格要求：</w:t>
      </w:r>
    </w:p>
    <w:p w14:paraId="40307B11">
      <w:pPr>
        <w:spacing w:line="360" w:lineRule="auto"/>
        <w:ind w:firstLine="482" w:firstLineChars="200"/>
        <w:rPr>
          <w:rFonts w:hint="eastAsia" w:ascii="仿宋" w:hAnsi="仿宋" w:eastAsia="仿宋" w:cs="仿宋"/>
          <w:b/>
          <w:bCs/>
          <w:color w:val="auto"/>
          <w:sz w:val="24"/>
          <w:highlight w:val="yellow"/>
          <w:lang w:val="en-US" w:eastAsia="zh-CN"/>
        </w:rPr>
      </w:pPr>
      <w:r>
        <w:rPr>
          <w:rFonts w:hint="eastAsia" w:ascii="仿宋" w:hAnsi="仿宋" w:eastAsia="仿宋" w:cs="仿宋"/>
          <w:b/>
          <w:bCs/>
          <w:color w:val="auto"/>
          <w:sz w:val="24"/>
          <w:highlight w:val="none"/>
          <w:lang w:val="en-US" w:eastAsia="zh-CN"/>
        </w:rPr>
        <w:t>4.1投标人须为医疗器械设备合法经营或生产企业，投标产品属第三类医疗器械的，投标人应提供有效的医疗器械生产或经营许可证，投标产品属第二类医疗器械的，投标人应提供有效的医疗器械备案凭证；</w:t>
      </w:r>
    </w:p>
    <w:p w14:paraId="277A6A63">
      <w:pPr>
        <w:spacing w:line="360" w:lineRule="auto"/>
        <w:ind w:firstLine="482" w:firstLineChars="200"/>
        <w:rPr>
          <w:rFonts w:hint="default" w:ascii="仿宋" w:hAnsi="仿宋" w:eastAsia="仿宋" w:cs="仿宋"/>
          <w:color w:val="auto"/>
          <w:sz w:val="24"/>
          <w:highlight w:val="cyan"/>
          <w:lang w:val="en-US"/>
        </w:rPr>
      </w:pPr>
      <w:r>
        <w:rPr>
          <w:rFonts w:hint="eastAsia" w:ascii="仿宋" w:hAnsi="仿宋" w:eastAsia="仿宋" w:cs="仿宋"/>
          <w:b/>
          <w:bCs/>
          <w:color w:val="auto"/>
          <w:sz w:val="24"/>
          <w:highlight w:val="none"/>
          <w:lang w:val="en-US" w:eastAsia="zh-CN"/>
        </w:rPr>
        <w:t>4.2投标人应具备有效期内的《辐射安全许可证书》。</w:t>
      </w:r>
    </w:p>
    <w:p w14:paraId="62EF6C49">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825F2A2">
      <w:pPr>
        <w:spacing w:line="360" w:lineRule="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14:paraId="6274CD4A">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lang w:val="en-US" w:eastAsia="zh-CN"/>
        </w:rPr>
        <w:t>1.</w:t>
      </w: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lang w:eastAsia="zh-CN"/>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lang w:eastAsia="zh-CN"/>
        </w:rPr>
        <w:t>年</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szCs w:val="24"/>
          <w:u w:val="single"/>
          <w:lang w:val="en-US" w:eastAsia="zh-CN"/>
        </w:rPr>
        <w:t>月15日</w:t>
      </w:r>
      <w:r>
        <w:rPr>
          <w:rFonts w:hint="eastAsia" w:ascii="仿宋" w:hAnsi="仿宋" w:eastAsia="仿宋" w:cs="仿宋"/>
          <w:color w:val="auto"/>
          <w:sz w:val="24"/>
        </w:rPr>
        <w:t>，每天上午00:00至12:00 ，下午12:00至23:59（北京时间，线上获取法定节假日均可，线下获取文件法定节假日除外）</w:t>
      </w:r>
    </w:p>
    <w:p w14:paraId="12845140">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lang w:val="en-US" w:eastAsia="zh-CN"/>
        </w:rPr>
        <w:t>2.</w:t>
      </w: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60D3717B">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lang w:val="en-US" w:eastAsia="zh-CN"/>
        </w:rPr>
        <w:t>3.</w:t>
      </w: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09AFD7E0">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lang w:val="en-US" w:eastAsia="zh-CN"/>
        </w:rPr>
        <w:t>4.</w:t>
      </w: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70AD0546">
      <w:pPr>
        <w:spacing w:line="360" w:lineRule="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14:paraId="66DDA1DC">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lang w:val="en-US" w:eastAsia="zh-CN"/>
        </w:rPr>
        <w:t>1.</w:t>
      </w: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lang w:eastAsia="zh-CN"/>
        </w:rPr>
        <w:t>年</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szCs w:val="24"/>
          <w:u w:val="single"/>
          <w:lang w:val="en-US" w:eastAsia="zh-CN"/>
        </w:rPr>
        <w:t>月15日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0CDF44BB">
      <w:pPr>
        <w:spacing w:line="360"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lang w:val="en-US" w:eastAsia="zh-CN"/>
        </w:rPr>
        <w:t>2.</w:t>
      </w: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175DB396">
      <w:pPr>
        <w:spacing w:line="360" w:lineRule="auto"/>
        <w:ind w:firstLine="482" w:firstLineChars="200"/>
        <w:rPr>
          <w:rFonts w:hint="eastAsia" w:ascii="仿宋" w:hAnsi="仿宋" w:eastAsia="仿宋" w:cs="仿宋"/>
          <w:bCs/>
          <w:color w:val="auto"/>
          <w:sz w:val="24"/>
          <w:u w:val="single"/>
        </w:rPr>
      </w:pPr>
      <w:r>
        <w:rPr>
          <w:rFonts w:hint="eastAsia" w:ascii="仿宋" w:hAnsi="仿宋" w:eastAsia="仿宋" w:cs="仿宋"/>
          <w:b/>
          <w:color w:val="auto"/>
          <w:sz w:val="24"/>
          <w:lang w:val="en-US" w:eastAsia="zh-CN"/>
        </w:rPr>
        <w:t>3.</w:t>
      </w:r>
      <w:r>
        <w:rPr>
          <w:rFonts w:hint="eastAsia" w:ascii="仿宋" w:hAnsi="仿宋" w:eastAsia="仿宋" w:cs="仿宋"/>
          <w:b/>
          <w:color w:val="auto"/>
          <w:sz w:val="24"/>
        </w:rPr>
        <w:t>开标时间：</w:t>
      </w:r>
      <w:r>
        <w:rPr>
          <w:rFonts w:hint="eastAsia" w:ascii="仿宋" w:hAnsi="仿宋" w:eastAsia="仿宋" w:cs="仿宋"/>
          <w:color w:val="auto"/>
          <w:sz w:val="24"/>
          <w:u w:val="single"/>
          <w:lang w:eastAsia="zh-CN"/>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lang w:eastAsia="zh-CN"/>
        </w:rPr>
        <w:t>年</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szCs w:val="24"/>
          <w:u w:val="single"/>
          <w:lang w:val="en-US" w:eastAsia="zh-CN"/>
        </w:rPr>
        <w:t>月15日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w:t>
      </w:r>
      <w:r>
        <w:rPr>
          <w:rFonts w:hint="eastAsia" w:ascii="仿宋" w:hAnsi="仿宋" w:eastAsia="仿宋" w:cs="仿宋"/>
          <w:bCs/>
          <w:color w:val="auto"/>
          <w:sz w:val="24"/>
          <w:u w:val="single"/>
        </w:rPr>
        <w:t xml:space="preserve"> </w:t>
      </w:r>
    </w:p>
    <w:p w14:paraId="405A82A6">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lang w:val="en-US" w:eastAsia="zh-CN"/>
        </w:rPr>
        <w:t>4.</w:t>
      </w: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14FA2DEF">
      <w:pPr>
        <w:spacing w:line="360" w:lineRule="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14:paraId="1770781E">
      <w:pPr>
        <w:spacing w:line="360" w:lineRule="auto"/>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14:paraId="0A71E92E">
      <w:pPr>
        <w:spacing w:line="360" w:lineRule="auto"/>
        <w:rPr>
          <w:rFonts w:hint="eastAsia" w:ascii="仿宋" w:hAnsi="仿宋" w:eastAsia="仿宋" w:cs="仿宋"/>
          <w:b/>
          <w:sz w:val="24"/>
        </w:rPr>
      </w:pPr>
      <w:r>
        <w:rPr>
          <w:rFonts w:hint="eastAsia" w:ascii="仿宋" w:hAnsi="仿宋" w:eastAsia="仿宋" w:cs="仿宋"/>
          <w:b/>
          <w:sz w:val="24"/>
        </w:rPr>
        <w:t>六、其他补充事宜</w:t>
      </w:r>
    </w:p>
    <w:p w14:paraId="7DB97DD1">
      <w:pPr>
        <w:spacing w:line="360" w:lineRule="auto"/>
        <w:ind w:firstLine="480" w:firstLineChars="200"/>
        <w:rPr>
          <w:rFonts w:hint="eastAsia" w:ascii="仿宋" w:hAnsi="仿宋" w:eastAsia="仿宋" w:cs="仿宋"/>
          <w:sz w:val="24"/>
        </w:rPr>
      </w:pPr>
      <w:r>
        <w:rPr>
          <w:rFonts w:hint="eastAsia" w:ascii="仿宋" w:hAnsi="仿宋" w:eastAsia="仿宋"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450159E">
      <w:pPr>
        <w:spacing w:line="360" w:lineRule="auto"/>
        <w:ind w:firstLine="480" w:firstLineChars="200"/>
        <w:rPr>
          <w:rFonts w:hint="eastAsia" w:ascii="仿宋" w:hAnsi="仿宋" w:eastAsia="仿宋" w:cs="仿宋"/>
          <w:sz w:val="24"/>
        </w:rPr>
      </w:pPr>
      <w:r>
        <w:rPr>
          <w:rFonts w:hint="eastAsia" w:ascii="仿宋" w:hAnsi="仿宋" w:eastAsia="仿宋" w:cs="仿宋"/>
          <w:sz w:val="24"/>
        </w:rPr>
        <w:t>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369A4AE">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E8703DE">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4</w:t>
      </w:r>
      <w:r>
        <w:rPr>
          <w:rFonts w:hint="eastAsia" w:ascii="仿宋" w:hAnsi="仿宋" w:eastAsia="仿宋" w:cs="仿宋"/>
          <w:sz w:val="24"/>
        </w:rPr>
        <w:t>.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w:t>
      </w:r>
      <w:r>
        <w:rPr>
          <w:rFonts w:hint="eastAsia" w:ascii="仿宋" w:hAnsi="仿宋" w:eastAsia="仿宋" w:cs="仿宋"/>
          <w:color w:val="auto"/>
          <w:sz w:val="24"/>
        </w:rPr>
        <w:t>第二部分第15点—“备份投标文件”；</w:t>
      </w:r>
      <w:r>
        <w:rPr>
          <w:rFonts w:hint="eastAsia" w:ascii="仿宋" w:hAnsi="仿宋" w:eastAsia="仿宋" w:cs="仿宋"/>
          <w:sz w:val="24"/>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9C2F8DF">
      <w:pPr>
        <w:spacing w:line="360" w:lineRule="auto"/>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p w14:paraId="287CD0F6">
      <w:pPr>
        <w:spacing w:line="360" w:lineRule="auto"/>
        <w:rPr>
          <w:rFonts w:hint="eastAsia" w:ascii="仿宋" w:hAnsi="仿宋" w:eastAsia="仿宋" w:cs="仿宋"/>
          <w:sz w:val="24"/>
        </w:rPr>
      </w:pPr>
      <w:r>
        <w:rPr>
          <w:rFonts w:hint="eastAsia" w:ascii="仿宋" w:hAnsi="仿宋" w:eastAsia="仿宋" w:cs="仿宋"/>
          <w:sz w:val="24"/>
        </w:rPr>
        <w:t xml:space="preserve">    1.采购人信息</w:t>
      </w:r>
    </w:p>
    <w:p w14:paraId="780C9DD5">
      <w:pPr>
        <w:spacing w:line="360" w:lineRule="auto"/>
        <w:rPr>
          <w:rFonts w:hint="eastAsia" w:ascii="仿宋" w:hAnsi="仿宋" w:eastAsia="仿宋" w:cs="仿宋"/>
          <w:color w:val="auto"/>
          <w:sz w:val="24"/>
        </w:rPr>
      </w:pPr>
      <w:r>
        <w:rPr>
          <w:rFonts w:hint="eastAsia" w:ascii="仿宋" w:hAnsi="仿宋" w:eastAsia="仿宋" w:cs="仿宋"/>
          <w:sz w:val="24"/>
        </w:rPr>
        <w:t xml:space="preserve">    </w:t>
      </w:r>
      <w:r>
        <w:rPr>
          <w:rFonts w:hint="eastAsia" w:ascii="仿宋" w:hAnsi="仿宋" w:eastAsia="仿宋" w:cs="仿宋"/>
          <w:color w:val="auto"/>
          <w:sz w:val="24"/>
        </w:rPr>
        <w:t>名    称：</w:t>
      </w:r>
      <w:r>
        <w:rPr>
          <w:rFonts w:hint="eastAsia" w:ascii="仿宋" w:hAnsi="仿宋" w:eastAsia="仿宋" w:cs="仿宋"/>
          <w:color w:val="auto"/>
          <w:sz w:val="24"/>
          <w:lang w:eastAsia="zh-CN"/>
        </w:rPr>
        <w:t>嵊州市卫生健康局</w:t>
      </w:r>
      <w:r>
        <w:rPr>
          <w:rFonts w:hint="eastAsia" w:ascii="仿宋" w:hAnsi="仿宋" w:eastAsia="仿宋" w:cs="仿宋"/>
          <w:color w:val="auto"/>
          <w:sz w:val="24"/>
        </w:rPr>
        <w:t xml:space="preserve"> </w:t>
      </w:r>
    </w:p>
    <w:p w14:paraId="5B4F28E0">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    地    址：</w:t>
      </w:r>
      <w:r>
        <w:rPr>
          <w:rFonts w:hint="eastAsia" w:ascii="仿宋" w:hAnsi="仿宋" w:eastAsia="仿宋" w:cs="仿宋"/>
          <w:color w:val="auto"/>
          <w:sz w:val="24"/>
          <w:lang w:eastAsia="zh-CN"/>
        </w:rPr>
        <w:t>嵊州市医院路208号 </w:t>
      </w:r>
      <w:r>
        <w:rPr>
          <w:rFonts w:hint="eastAsia" w:ascii="仿宋" w:hAnsi="仿宋" w:eastAsia="仿宋" w:cs="仿宋"/>
          <w:color w:val="auto"/>
          <w:sz w:val="24"/>
        </w:rPr>
        <w:t xml:space="preserve">       </w:t>
      </w:r>
    </w:p>
    <w:p w14:paraId="5B997174">
      <w:pPr>
        <w:spacing w:line="360" w:lineRule="auto"/>
        <w:ind w:firstLine="480"/>
        <w:rPr>
          <w:rFonts w:hint="eastAsia" w:ascii="仿宋" w:hAnsi="仿宋" w:eastAsia="仿宋" w:cs="仿宋"/>
          <w:color w:val="auto"/>
          <w:sz w:val="24"/>
        </w:rPr>
      </w:pPr>
      <w:r>
        <w:rPr>
          <w:rFonts w:hint="eastAsia" w:ascii="仿宋" w:hAnsi="仿宋" w:eastAsia="仿宋" w:cs="仿宋"/>
          <w:color w:val="auto"/>
          <w:sz w:val="24"/>
        </w:rPr>
        <w:t>传    真： /</w:t>
      </w:r>
    </w:p>
    <w:p w14:paraId="03CD6921">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姚</w:t>
      </w:r>
      <w:r>
        <w:rPr>
          <w:rFonts w:hint="eastAsia" w:ascii="仿宋" w:hAnsi="仿宋" w:eastAsia="仿宋" w:cs="仿宋"/>
          <w:color w:val="auto"/>
          <w:sz w:val="24"/>
          <w:highlight w:val="none"/>
        </w:rPr>
        <w:t xml:space="preserve">先生 </w:t>
      </w:r>
    </w:p>
    <w:p w14:paraId="2B94CB90">
      <w:pPr>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项目联系方式（询问）：0575-</w:t>
      </w:r>
      <w:r>
        <w:rPr>
          <w:rFonts w:hint="eastAsia" w:ascii="仿宋" w:hAnsi="仿宋" w:eastAsia="仿宋" w:cs="仿宋"/>
          <w:color w:val="auto"/>
          <w:sz w:val="24"/>
          <w:highlight w:val="none"/>
          <w:lang w:val="en-US" w:eastAsia="zh-CN"/>
        </w:rPr>
        <w:t>83517899</w:t>
      </w:r>
    </w:p>
    <w:p w14:paraId="07BBF80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质疑联系人： </w:t>
      </w:r>
      <w:r>
        <w:rPr>
          <w:rFonts w:hint="eastAsia" w:ascii="仿宋" w:hAnsi="仿宋" w:eastAsia="仿宋" w:cs="仿宋"/>
          <w:color w:val="auto"/>
          <w:sz w:val="24"/>
          <w:highlight w:val="none"/>
          <w:lang w:eastAsia="zh-CN"/>
        </w:rPr>
        <w:t>求</w:t>
      </w:r>
      <w:r>
        <w:rPr>
          <w:rFonts w:hint="eastAsia" w:ascii="仿宋" w:hAnsi="仿宋" w:eastAsia="仿宋" w:cs="仿宋"/>
          <w:color w:val="auto"/>
          <w:sz w:val="24"/>
          <w:highlight w:val="none"/>
        </w:rPr>
        <w:t>先生</w:t>
      </w:r>
    </w:p>
    <w:p w14:paraId="4B5F1CAB">
      <w:pPr>
        <w:spacing w:line="360" w:lineRule="auto"/>
        <w:rPr>
          <w:rFonts w:hint="default" w:ascii="仿宋" w:hAnsi="仿宋" w:eastAsia="仿宋" w:cs="仿宋"/>
          <w:color w:val="0000FF"/>
          <w:sz w:val="24"/>
          <w:highlight w:val="none"/>
          <w:lang w:val="en-US" w:eastAsia="zh-CN"/>
        </w:rPr>
      </w:pPr>
      <w:r>
        <w:rPr>
          <w:rFonts w:hint="eastAsia" w:ascii="仿宋" w:hAnsi="仿宋" w:eastAsia="仿宋" w:cs="仿宋"/>
          <w:color w:val="FF0000"/>
          <w:sz w:val="24"/>
          <w:highlight w:val="none"/>
        </w:rPr>
        <w:t xml:space="preserve">    </w:t>
      </w:r>
      <w:r>
        <w:rPr>
          <w:rFonts w:hint="eastAsia" w:ascii="仿宋" w:hAnsi="仿宋" w:eastAsia="仿宋" w:cs="仿宋"/>
          <w:color w:val="auto"/>
          <w:sz w:val="24"/>
          <w:highlight w:val="none"/>
        </w:rPr>
        <w:t>质疑联系方式：0575-8</w:t>
      </w:r>
      <w:r>
        <w:rPr>
          <w:rFonts w:hint="eastAsia" w:ascii="仿宋" w:hAnsi="仿宋" w:eastAsia="仿宋" w:cs="仿宋"/>
          <w:color w:val="auto"/>
          <w:sz w:val="24"/>
          <w:highlight w:val="none"/>
          <w:lang w:val="en-US" w:eastAsia="zh-CN"/>
        </w:rPr>
        <w:t>3275208</w:t>
      </w:r>
    </w:p>
    <w:p w14:paraId="404D27AD">
      <w:pPr>
        <w:spacing w:line="360" w:lineRule="auto"/>
        <w:rPr>
          <w:rFonts w:hint="eastAsia" w:ascii="仿宋" w:hAnsi="仿宋" w:eastAsia="仿宋" w:cs="仿宋"/>
          <w:sz w:val="24"/>
        </w:rPr>
      </w:pPr>
      <w:r>
        <w:rPr>
          <w:rFonts w:hint="eastAsia" w:ascii="仿宋" w:hAnsi="仿宋" w:eastAsia="仿宋" w:cs="仿宋"/>
          <w:sz w:val="24"/>
        </w:rPr>
        <w:t xml:space="preserve">    2.采购代理机构信息            </w:t>
      </w:r>
    </w:p>
    <w:p w14:paraId="6837A7AB">
      <w:pPr>
        <w:spacing w:line="360" w:lineRule="auto"/>
        <w:ind w:firstLine="480"/>
        <w:rPr>
          <w:rFonts w:hint="eastAsia" w:ascii="仿宋" w:hAnsi="仿宋" w:eastAsia="仿宋" w:cs="仿宋"/>
          <w:sz w:val="24"/>
          <w:lang w:val="en-US" w:eastAsia="zh-CN"/>
        </w:rPr>
      </w:pPr>
      <w:r>
        <w:rPr>
          <w:rFonts w:hint="eastAsia" w:ascii="仿宋" w:hAnsi="仿宋" w:eastAsia="仿宋" w:cs="仿宋"/>
          <w:sz w:val="24"/>
        </w:rPr>
        <w:t>名    称：</w:t>
      </w:r>
      <w:r>
        <w:rPr>
          <w:rFonts w:hint="eastAsia" w:ascii="仿宋" w:hAnsi="仿宋" w:eastAsia="仿宋" w:cs="仿宋"/>
          <w:sz w:val="24"/>
          <w:lang w:eastAsia="zh-CN"/>
        </w:rPr>
        <w:t>浙江华耀建设咨询有限公司</w:t>
      </w:r>
    </w:p>
    <w:p w14:paraId="29879437">
      <w:pPr>
        <w:spacing w:line="360" w:lineRule="auto"/>
        <w:ind w:firstLine="480"/>
        <w:rPr>
          <w:rFonts w:hint="eastAsia" w:ascii="仿宋" w:hAnsi="仿宋" w:eastAsia="仿宋" w:cs="仿宋"/>
          <w:sz w:val="24"/>
          <w:lang w:val="en-US" w:eastAsia="zh-CN"/>
        </w:rPr>
      </w:pPr>
      <w:r>
        <w:rPr>
          <w:rFonts w:hint="eastAsia" w:ascii="仿宋" w:hAnsi="仿宋" w:eastAsia="仿宋" w:cs="仿宋"/>
          <w:sz w:val="24"/>
        </w:rPr>
        <w:t>地    址：嵊州市三江街道新悦路88号君悦大厦七楼</w:t>
      </w:r>
    </w:p>
    <w:p w14:paraId="2C3EDCF9">
      <w:pPr>
        <w:spacing w:line="360" w:lineRule="auto"/>
        <w:rPr>
          <w:rFonts w:hint="eastAsia" w:ascii="仿宋" w:hAnsi="仿宋" w:eastAsia="仿宋" w:cs="仿宋"/>
          <w:sz w:val="24"/>
        </w:rPr>
      </w:pPr>
      <w:r>
        <w:rPr>
          <w:rFonts w:hint="eastAsia" w:ascii="仿宋" w:hAnsi="仿宋" w:eastAsia="仿宋" w:cs="仿宋"/>
          <w:sz w:val="24"/>
        </w:rPr>
        <w:t xml:space="preserve">    传    真：/             </w:t>
      </w:r>
    </w:p>
    <w:p w14:paraId="05D02545">
      <w:pPr>
        <w:spacing w:line="360" w:lineRule="auto"/>
        <w:rPr>
          <w:rFonts w:hint="eastAsia" w:ascii="仿宋" w:hAnsi="仿宋" w:eastAsia="仿宋" w:cs="仿宋"/>
          <w:sz w:val="24"/>
        </w:rPr>
      </w:pPr>
      <w:r>
        <w:rPr>
          <w:rFonts w:hint="eastAsia" w:ascii="仿宋" w:hAnsi="仿宋" w:eastAsia="仿宋" w:cs="仿宋"/>
          <w:sz w:val="24"/>
        </w:rPr>
        <w:t xml:space="preserve">    项目联系人（询问）：</w:t>
      </w:r>
      <w:r>
        <w:rPr>
          <w:rFonts w:hint="eastAsia" w:ascii="仿宋" w:hAnsi="仿宋" w:eastAsia="仿宋" w:cs="仿宋"/>
          <w:sz w:val="24"/>
          <w:lang w:eastAsia="zh-CN"/>
        </w:rPr>
        <w:t>黄平</w:t>
      </w:r>
      <w:r>
        <w:rPr>
          <w:rFonts w:hint="eastAsia" w:ascii="仿宋" w:hAnsi="仿宋" w:eastAsia="仿宋" w:cs="仿宋"/>
          <w:sz w:val="24"/>
        </w:rPr>
        <w:t xml:space="preserve">         </w:t>
      </w:r>
    </w:p>
    <w:p w14:paraId="20676377">
      <w:pPr>
        <w:spacing w:line="360" w:lineRule="auto"/>
        <w:rPr>
          <w:rFonts w:hint="eastAsia" w:ascii="仿宋" w:hAnsi="仿宋" w:eastAsia="仿宋" w:cs="仿宋"/>
          <w:sz w:val="24"/>
        </w:rPr>
      </w:pPr>
      <w:r>
        <w:rPr>
          <w:rFonts w:hint="eastAsia" w:ascii="仿宋" w:hAnsi="仿宋" w:eastAsia="仿宋" w:cs="仿宋"/>
          <w:sz w:val="24"/>
        </w:rPr>
        <w:t xml:space="preserve">    项目联系方式（询问）：</w:t>
      </w:r>
      <w:r>
        <w:rPr>
          <w:rFonts w:hint="eastAsia" w:ascii="仿宋" w:hAnsi="仿宋" w:eastAsia="仿宋" w:cs="仿宋"/>
          <w:sz w:val="24"/>
          <w:lang w:val="en-US" w:eastAsia="zh-CN"/>
        </w:rPr>
        <w:t>13967510268</w:t>
      </w:r>
      <w:r>
        <w:rPr>
          <w:rFonts w:hint="eastAsia" w:ascii="仿宋" w:hAnsi="仿宋" w:eastAsia="仿宋" w:cs="仿宋"/>
          <w:sz w:val="24"/>
        </w:rPr>
        <w:t xml:space="preserve"> </w:t>
      </w:r>
    </w:p>
    <w:p w14:paraId="609829AE">
      <w:pPr>
        <w:spacing w:line="360" w:lineRule="auto"/>
        <w:rPr>
          <w:rFonts w:hint="eastAsia" w:ascii="仿宋" w:hAnsi="仿宋" w:eastAsia="仿宋" w:cs="仿宋"/>
          <w:sz w:val="24"/>
        </w:rPr>
      </w:pPr>
      <w:r>
        <w:rPr>
          <w:rFonts w:hint="eastAsia" w:ascii="仿宋" w:hAnsi="仿宋" w:eastAsia="仿宋" w:cs="仿宋"/>
          <w:sz w:val="24"/>
        </w:rPr>
        <w:t xml:space="preserve">    质疑联系人：</w:t>
      </w:r>
      <w:r>
        <w:rPr>
          <w:rFonts w:hint="eastAsia" w:ascii="仿宋" w:hAnsi="仿宋" w:eastAsia="仿宋" w:cs="仿宋"/>
          <w:sz w:val="24"/>
          <w:lang w:eastAsia="zh-CN"/>
        </w:rPr>
        <w:t>郑锦锦</w:t>
      </w:r>
      <w:r>
        <w:rPr>
          <w:rFonts w:hint="eastAsia" w:ascii="仿宋" w:hAnsi="仿宋" w:eastAsia="仿宋" w:cs="仿宋"/>
          <w:sz w:val="24"/>
        </w:rPr>
        <w:t xml:space="preserve">             </w:t>
      </w:r>
    </w:p>
    <w:p w14:paraId="156C4222">
      <w:pPr>
        <w:spacing w:line="360" w:lineRule="auto"/>
        <w:rPr>
          <w:rFonts w:hint="eastAsia" w:ascii="仿宋" w:hAnsi="仿宋" w:eastAsia="仿宋" w:cs="仿宋"/>
          <w:sz w:val="24"/>
        </w:rPr>
      </w:pPr>
      <w:r>
        <w:rPr>
          <w:rFonts w:hint="eastAsia" w:ascii="仿宋" w:hAnsi="仿宋" w:eastAsia="仿宋" w:cs="仿宋"/>
          <w:sz w:val="24"/>
        </w:rPr>
        <w:t xml:space="preserve">    质疑联系方式：</w:t>
      </w:r>
      <w:r>
        <w:rPr>
          <w:rFonts w:hint="eastAsia" w:ascii="仿宋" w:hAnsi="仿宋" w:eastAsia="仿宋" w:cs="仿宋"/>
          <w:sz w:val="24"/>
          <w:lang w:val="en-US" w:eastAsia="zh-CN"/>
        </w:rPr>
        <w:t>0575-81392050</w:t>
      </w:r>
      <w:r>
        <w:rPr>
          <w:rFonts w:hint="eastAsia" w:ascii="仿宋" w:hAnsi="仿宋" w:eastAsia="仿宋" w:cs="仿宋"/>
          <w:sz w:val="24"/>
        </w:rPr>
        <w:t xml:space="preserve"> </w:t>
      </w:r>
    </w:p>
    <w:p w14:paraId="556C1F8B">
      <w:pPr>
        <w:spacing w:line="360" w:lineRule="auto"/>
        <w:rPr>
          <w:rFonts w:hint="eastAsia" w:ascii="仿宋" w:hAnsi="仿宋" w:eastAsia="仿宋" w:cs="仿宋"/>
          <w:sz w:val="24"/>
        </w:rPr>
      </w:pPr>
      <w:r>
        <w:rPr>
          <w:rFonts w:hint="eastAsia" w:ascii="仿宋" w:hAnsi="仿宋" w:eastAsia="仿宋" w:cs="仿宋"/>
          <w:sz w:val="24"/>
        </w:rPr>
        <w:t xml:space="preserve">    3.同级政府采购监督管理部门            </w:t>
      </w:r>
    </w:p>
    <w:p w14:paraId="24E5A215">
      <w:pPr>
        <w:spacing w:line="360" w:lineRule="auto"/>
        <w:rPr>
          <w:rFonts w:hint="eastAsia" w:ascii="仿宋" w:hAnsi="仿宋" w:eastAsia="仿宋" w:cs="仿宋"/>
          <w:sz w:val="24"/>
        </w:rPr>
      </w:pPr>
      <w:r>
        <w:rPr>
          <w:rFonts w:hint="eastAsia" w:ascii="仿宋" w:hAnsi="仿宋" w:eastAsia="仿宋" w:cs="仿宋"/>
          <w:sz w:val="24"/>
        </w:rPr>
        <w:t xml:space="preserve">    名    称： </w:t>
      </w:r>
      <w:r>
        <w:rPr>
          <w:rFonts w:hint="eastAsia" w:ascii="仿宋" w:hAnsi="仿宋" w:eastAsia="仿宋" w:cs="仿宋"/>
          <w:sz w:val="24"/>
          <w:lang w:val="en-US" w:eastAsia="zh-CN"/>
        </w:rPr>
        <w:t>嵊州市采购监管</w:t>
      </w:r>
    </w:p>
    <w:p w14:paraId="674B89E8">
      <w:pPr>
        <w:spacing w:line="360" w:lineRule="auto"/>
        <w:rPr>
          <w:rFonts w:hint="eastAsia" w:ascii="仿宋" w:hAnsi="仿宋" w:eastAsia="仿宋" w:cs="仿宋"/>
          <w:sz w:val="24"/>
        </w:rPr>
      </w:pPr>
      <w:r>
        <w:rPr>
          <w:rFonts w:hint="eastAsia" w:ascii="仿宋" w:hAnsi="仿宋" w:eastAsia="仿宋" w:cs="仿宋"/>
          <w:sz w:val="24"/>
        </w:rPr>
        <w:t xml:space="preserve">    地    址： </w:t>
      </w:r>
      <w:r>
        <w:rPr>
          <w:rFonts w:hint="eastAsia" w:ascii="仿宋" w:hAnsi="仿宋" w:eastAsia="仿宋" w:cs="仿宋"/>
          <w:sz w:val="24"/>
          <w:lang w:eastAsia="zh-CN"/>
        </w:rPr>
        <w:t>嵊州市三江街道国资综合大楼1004室</w:t>
      </w:r>
    </w:p>
    <w:p w14:paraId="597AE36A">
      <w:pPr>
        <w:spacing w:line="360" w:lineRule="auto"/>
        <w:ind w:firstLine="240" w:firstLineChars="100"/>
        <w:rPr>
          <w:rFonts w:hint="eastAsia" w:ascii="仿宋" w:hAnsi="仿宋" w:eastAsia="仿宋" w:cs="仿宋"/>
          <w:sz w:val="24"/>
        </w:rPr>
      </w:pPr>
      <w:r>
        <w:rPr>
          <w:rFonts w:hint="eastAsia" w:ascii="仿宋" w:hAnsi="仿宋" w:eastAsia="仿宋" w:cs="仿宋"/>
          <w:sz w:val="24"/>
        </w:rPr>
        <w:t xml:space="preserve">  传    真：</w:t>
      </w:r>
      <w:r>
        <w:rPr>
          <w:rFonts w:hint="eastAsia" w:ascii="仿宋" w:hAnsi="仿宋" w:eastAsia="仿宋" w:cs="仿宋"/>
          <w:sz w:val="24"/>
          <w:lang w:val="en-US" w:eastAsia="zh-CN"/>
        </w:rPr>
        <w:t>/</w:t>
      </w:r>
      <w:r>
        <w:rPr>
          <w:rFonts w:hint="eastAsia" w:ascii="仿宋" w:hAnsi="仿宋" w:eastAsia="仿宋" w:cs="仿宋"/>
          <w:sz w:val="24"/>
        </w:rPr>
        <w:t xml:space="preserve"> </w:t>
      </w:r>
    </w:p>
    <w:p w14:paraId="1033939B">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联系人 ： </w:t>
      </w:r>
      <w:r>
        <w:rPr>
          <w:rFonts w:hint="eastAsia" w:ascii="仿宋" w:hAnsi="仿宋" w:eastAsia="仿宋" w:cs="仿宋"/>
          <w:sz w:val="24"/>
          <w:lang w:eastAsia="zh-CN"/>
        </w:rPr>
        <w:t>郑老师</w:t>
      </w:r>
      <w:r>
        <w:rPr>
          <w:rFonts w:hint="eastAsia" w:ascii="仿宋" w:hAnsi="仿宋" w:eastAsia="仿宋" w:cs="仿宋"/>
          <w:sz w:val="24"/>
        </w:rPr>
        <w:t xml:space="preserve">  </w:t>
      </w:r>
    </w:p>
    <w:p w14:paraId="36D1F027">
      <w:pPr>
        <w:spacing w:line="360" w:lineRule="auto"/>
        <w:ind w:firstLine="480" w:firstLineChars="200"/>
        <w:rPr>
          <w:rFonts w:hint="eastAsia" w:ascii="仿宋" w:hAnsi="仿宋" w:eastAsia="仿宋" w:cs="仿宋"/>
          <w:sz w:val="24"/>
        </w:rPr>
      </w:pPr>
      <w:r>
        <w:rPr>
          <w:rFonts w:hint="eastAsia" w:ascii="仿宋" w:hAnsi="仿宋" w:eastAsia="仿宋" w:cs="仿宋"/>
          <w:sz w:val="24"/>
        </w:rPr>
        <w:t>监督投诉电话： 0575-8</w:t>
      </w:r>
      <w:r>
        <w:rPr>
          <w:rFonts w:hint="eastAsia" w:ascii="仿宋" w:hAnsi="仿宋" w:eastAsia="仿宋" w:cs="仿宋"/>
          <w:sz w:val="24"/>
          <w:lang w:val="en-US" w:eastAsia="zh-CN"/>
        </w:rPr>
        <w:t>3032507</w:t>
      </w:r>
      <w:r>
        <w:rPr>
          <w:rFonts w:hint="eastAsia" w:ascii="仿宋" w:hAnsi="仿宋" w:eastAsia="仿宋" w:cs="仿宋"/>
          <w:sz w:val="24"/>
        </w:rPr>
        <w:t xml:space="preserve">      </w:t>
      </w:r>
    </w:p>
    <w:p w14:paraId="01CC1CBB">
      <w:pPr>
        <w:spacing w:line="360" w:lineRule="auto"/>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sz w:val="24"/>
          <w:lang w:val="en-US" w:eastAsia="zh-CN"/>
        </w:rPr>
        <w:t>95763</w:t>
      </w:r>
      <w:r>
        <w:rPr>
          <w:rFonts w:hint="eastAsia" w:ascii="仿宋" w:hAnsi="仿宋" w:eastAsia="仿宋" w:cs="仿宋"/>
          <w:sz w:val="24"/>
        </w:rPr>
        <w:t>获取热线服务帮助。</w:t>
      </w:r>
    </w:p>
    <w:p w14:paraId="5D4FE784">
      <w:pPr>
        <w:spacing w:line="360" w:lineRule="auto"/>
        <w:ind w:firstLine="480" w:firstLineChars="200"/>
        <w:rPr>
          <w:rFonts w:ascii="仿宋_GB2312" w:hAnsi="仿宋" w:eastAsia="仿宋_GB2312"/>
          <w:sz w:val="24"/>
        </w:rPr>
      </w:pPr>
      <w:r>
        <w:rPr>
          <w:rFonts w:hint="eastAsia" w:ascii="仿宋" w:hAnsi="仿宋" w:eastAsia="仿宋" w:cs="仿宋"/>
          <w:sz w:val="24"/>
        </w:rPr>
        <w:t>CA问题联系电话（人工）：汇信CA 400-888-4636；天谷CA 400-087-8198。</w:t>
      </w:r>
    </w:p>
    <w:p w14:paraId="61F445B4">
      <w:pPr>
        <w:pStyle w:val="36"/>
        <w:spacing w:line="360" w:lineRule="auto"/>
        <w:ind w:firstLine="480" w:firstLineChars="200"/>
        <w:rPr>
          <w:rFonts w:ascii="仿宋" w:hAnsi="仿宋" w:eastAsia="仿宋" w:cs="仿宋_GB2312"/>
          <w:sz w:val="24"/>
          <w:szCs w:val="24"/>
        </w:rPr>
      </w:pPr>
      <w:r>
        <w:rPr>
          <w:rFonts w:ascii="仿宋" w:hAnsi="仿宋" w:eastAsia="仿宋" w:cs="仿宋_GB2312"/>
          <w:sz w:val="24"/>
        </w:rPr>
        <w:t xml:space="preserve">                              </w:t>
      </w:r>
    </w:p>
    <w:p w14:paraId="785A81D7">
      <w:pPr>
        <w:adjustRightInd/>
        <w:spacing w:line="360" w:lineRule="auto"/>
        <w:jc w:val="center"/>
        <w:outlineLvl w:val="0"/>
        <w:rPr>
          <w:rFonts w:hint="eastAsia" w:ascii="仿宋" w:hAnsi="仿宋" w:eastAsia="仿宋" w:cs="仿宋"/>
          <w:b/>
          <w:sz w:val="36"/>
          <w:szCs w:val="20"/>
        </w:rPr>
      </w:pPr>
      <w:r>
        <w:rPr>
          <w:rFonts w:ascii="仿宋" w:hAnsi="仿宋" w:eastAsia="仿宋" w:cs="仿宋_GB2312"/>
          <w:b/>
          <w:sz w:val="36"/>
          <w:szCs w:val="20"/>
        </w:rPr>
        <w:br w:type="page"/>
      </w:r>
      <w:r>
        <w:rPr>
          <w:rFonts w:hint="eastAsia" w:ascii="仿宋" w:hAnsi="仿宋" w:eastAsia="仿宋" w:cs="仿宋"/>
          <w:b/>
          <w:sz w:val="36"/>
          <w:szCs w:val="20"/>
        </w:rPr>
        <w:t>第二部分</w:t>
      </w:r>
      <w:bookmarkEnd w:id="8"/>
      <w:r>
        <w:rPr>
          <w:rFonts w:hint="eastAsia" w:ascii="仿宋" w:hAnsi="仿宋" w:eastAsia="仿宋" w:cs="仿宋"/>
          <w:b/>
          <w:sz w:val="36"/>
          <w:szCs w:val="20"/>
        </w:rPr>
        <w:t xml:space="preserve"> 投标须知</w:t>
      </w:r>
      <w:bookmarkEnd w:id="9"/>
    </w:p>
    <w:p w14:paraId="30ACB951">
      <w:pPr>
        <w:snapToGrid w:val="0"/>
        <w:spacing w:line="360" w:lineRule="auto"/>
        <w:jc w:val="center"/>
        <w:rPr>
          <w:rFonts w:hint="eastAsia" w:ascii="仿宋" w:hAnsi="仿宋" w:eastAsia="仿宋" w:cs="仿宋"/>
          <w:b/>
          <w:sz w:val="32"/>
          <w:szCs w:val="20"/>
        </w:rPr>
      </w:pPr>
      <w:r>
        <w:rPr>
          <w:rFonts w:hint="eastAsia" w:ascii="仿宋" w:hAnsi="仿宋" w:eastAsia="仿宋" w:cs="仿宋"/>
          <w:b/>
          <w:sz w:val="32"/>
          <w:szCs w:val="20"/>
        </w:rPr>
        <w:t>前附表</w:t>
      </w:r>
    </w:p>
    <w:tbl>
      <w:tblPr>
        <w:tblStyle w:val="65"/>
        <w:tblW w:w="9060" w:type="dxa"/>
        <w:tblInd w:w="5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88"/>
        <w:gridCol w:w="1843"/>
        <w:gridCol w:w="6529"/>
      </w:tblGrid>
      <w:tr w14:paraId="117BA0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88" w:type="dxa"/>
            <w:tcBorders>
              <w:top w:val="single" w:color="auto" w:sz="4" w:space="0"/>
              <w:left w:val="single" w:color="auto" w:sz="4" w:space="0"/>
              <w:bottom w:val="single" w:color="auto" w:sz="4" w:space="0"/>
              <w:right w:val="single" w:color="auto" w:sz="4" w:space="0"/>
            </w:tcBorders>
            <w:vAlign w:val="center"/>
          </w:tcPr>
          <w:p w14:paraId="3468D628">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eastAsia" w:ascii="仿宋" w:hAnsi="仿宋" w:eastAsia="仿宋" w:cs="仿宋"/>
                <w:b/>
                <w:sz w:val="24"/>
              </w:rPr>
            </w:pPr>
            <w:r>
              <w:rPr>
                <w:rFonts w:hint="eastAsia" w:ascii="仿宋" w:hAnsi="仿宋" w:eastAsia="仿宋" w:cs="仿宋"/>
                <w:b/>
                <w:sz w:val="24"/>
              </w:rPr>
              <w:t>序号</w:t>
            </w:r>
          </w:p>
        </w:tc>
        <w:tc>
          <w:tcPr>
            <w:tcW w:w="8372" w:type="dxa"/>
            <w:gridSpan w:val="2"/>
            <w:tcBorders>
              <w:top w:val="single" w:color="000000" w:sz="8" w:space="0"/>
              <w:left w:val="single" w:color="auto" w:sz="4" w:space="0"/>
              <w:bottom w:val="single" w:color="000000" w:sz="8" w:space="0"/>
              <w:right w:val="single" w:color="000000" w:sz="8" w:space="0"/>
            </w:tcBorders>
            <w:vAlign w:val="center"/>
          </w:tcPr>
          <w:p w14:paraId="4132F91E">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eastAsia" w:ascii="仿宋" w:hAnsi="仿宋" w:eastAsia="仿宋" w:cs="仿宋"/>
                <w:b/>
                <w:sz w:val="24"/>
                <w:lang w:eastAsia="zh-CN"/>
              </w:rPr>
            </w:pPr>
            <w:r>
              <w:rPr>
                <w:rFonts w:hint="eastAsia" w:ascii="仿宋" w:hAnsi="仿宋" w:eastAsia="仿宋" w:cs="仿宋"/>
                <w:b/>
                <w:sz w:val="24"/>
                <w:lang w:eastAsia="zh-CN"/>
              </w:rPr>
              <w:t>内容</w:t>
            </w:r>
          </w:p>
        </w:tc>
      </w:tr>
      <w:tr w14:paraId="758D9B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88" w:type="dxa"/>
            <w:tcBorders>
              <w:top w:val="single" w:color="auto" w:sz="4" w:space="0"/>
              <w:left w:val="single" w:color="auto" w:sz="4" w:space="0"/>
              <w:bottom w:val="single" w:color="auto" w:sz="4" w:space="0"/>
              <w:right w:val="single" w:color="auto" w:sz="4" w:space="0"/>
            </w:tcBorders>
            <w:vAlign w:val="center"/>
          </w:tcPr>
          <w:p w14:paraId="7783B1A2">
            <w:pPr>
              <w:snapToGrid w:val="0"/>
              <w:spacing w:line="360" w:lineRule="auto"/>
              <w:jc w:val="center"/>
              <w:rPr>
                <w:rFonts w:hint="eastAsia" w:ascii="仿宋" w:hAnsi="仿宋" w:eastAsia="仿宋" w:cs="仿宋"/>
                <w:b/>
                <w:bCs w:val="0"/>
                <w:sz w:val="24"/>
                <w:lang w:val="en-US" w:eastAsia="zh-CN"/>
              </w:rPr>
            </w:pPr>
            <w:r>
              <w:rPr>
                <w:rFonts w:hint="eastAsia" w:ascii="仿宋" w:hAnsi="仿宋" w:eastAsia="仿宋" w:cs="仿宋"/>
                <w:b/>
                <w:bCs w:val="0"/>
                <w:sz w:val="24"/>
                <w:lang w:val="en-US" w:eastAsia="zh-CN"/>
              </w:rPr>
              <w:t>1</w:t>
            </w:r>
          </w:p>
        </w:tc>
        <w:tc>
          <w:tcPr>
            <w:tcW w:w="8372" w:type="dxa"/>
            <w:gridSpan w:val="2"/>
            <w:tcBorders>
              <w:top w:val="single" w:color="000000" w:sz="8" w:space="0"/>
              <w:left w:val="single" w:color="auto" w:sz="4" w:space="0"/>
              <w:bottom w:val="single" w:color="000000" w:sz="8" w:space="0"/>
              <w:right w:val="single" w:color="000000" w:sz="8" w:space="0"/>
            </w:tcBorders>
            <w:vAlign w:val="center"/>
          </w:tcPr>
          <w:p w14:paraId="60488D2C">
            <w:pPr>
              <w:snapToGrid w:val="0"/>
              <w:spacing w:line="360" w:lineRule="auto"/>
              <w:jc w:val="both"/>
              <w:rPr>
                <w:rFonts w:hint="eastAsia" w:ascii="仿宋" w:hAnsi="仿宋" w:eastAsia="仿宋" w:cs="仿宋"/>
                <w:b/>
                <w:sz w:val="24"/>
              </w:rPr>
            </w:pPr>
            <w:r>
              <w:rPr>
                <w:rFonts w:hint="eastAsia" w:ascii="仿宋" w:hAnsi="仿宋" w:eastAsia="仿宋" w:cs="仿宋"/>
                <w:b/>
                <w:sz w:val="24"/>
              </w:rPr>
              <w:t>投标人按照项目要求特许资格、资信证明文件（如果有）：</w:t>
            </w:r>
          </w:p>
          <w:p w14:paraId="78AB3EAB">
            <w:pPr>
              <w:snapToGrid w:val="0"/>
              <w:spacing w:line="360" w:lineRule="auto"/>
              <w:ind w:firstLine="480" w:firstLineChars="200"/>
              <w:jc w:val="both"/>
              <w:rPr>
                <w:rFonts w:hint="eastAsia" w:ascii="仿宋" w:hAnsi="仿宋" w:eastAsia="仿宋" w:cs="仿宋"/>
                <w:b/>
                <w:sz w:val="24"/>
              </w:rPr>
            </w:pPr>
            <w:r>
              <w:rPr>
                <w:rFonts w:hint="eastAsia" w:ascii="仿宋" w:hAnsi="仿宋" w:eastAsia="仿宋" w:cs="仿宋"/>
                <w:b w:val="0"/>
                <w:bCs/>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403DF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88" w:type="dxa"/>
            <w:tcBorders>
              <w:top w:val="single" w:color="auto" w:sz="4" w:space="0"/>
              <w:left w:val="single" w:color="auto" w:sz="4" w:space="0"/>
              <w:bottom w:val="single" w:color="auto" w:sz="4" w:space="0"/>
              <w:right w:val="single" w:color="auto" w:sz="4" w:space="0"/>
            </w:tcBorders>
            <w:vAlign w:val="center"/>
          </w:tcPr>
          <w:p w14:paraId="729E9794">
            <w:pPr>
              <w:snapToGrid w:val="0"/>
              <w:spacing w:line="360" w:lineRule="auto"/>
              <w:jc w:val="center"/>
              <w:rPr>
                <w:rFonts w:hint="default" w:ascii="仿宋" w:hAnsi="仿宋" w:eastAsia="仿宋" w:cs="仿宋"/>
                <w:b/>
                <w:bCs w:val="0"/>
                <w:sz w:val="24"/>
                <w:lang w:val="en-US" w:eastAsia="zh-CN"/>
              </w:rPr>
            </w:pPr>
            <w:r>
              <w:rPr>
                <w:rFonts w:hint="eastAsia" w:ascii="仿宋" w:hAnsi="仿宋" w:eastAsia="仿宋" w:cs="仿宋"/>
                <w:b/>
                <w:bCs w:val="0"/>
                <w:sz w:val="24"/>
                <w:lang w:val="en-US" w:eastAsia="zh-CN"/>
              </w:rPr>
              <w:t>2</w:t>
            </w:r>
          </w:p>
        </w:tc>
        <w:tc>
          <w:tcPr>
            <w:tcW w:w="8372" w:type="dxa"/>
            <w:gridSpan w:val="2"/>
            <w:tcBorders>
              <w:top w:val="single" w:color="000000" w:sz="8" w:space="0"/>
              <w:left w:val="single" w:color="auto" w:sz="4" w:space="0"/>
              <w:bottom w:val="single" w:color="000000" w:sz="8" w:space="0"/>
              <w:right w:val="single" w:color="000000" w:sz="8" w:space="0"/>
            </w:tcBorders>
            <w:vAlign w:val="center"/>
          </w:tcPr>
          <w:p w14:paraId="4B8E1ED5">
            <w:pPr>
              <w:snapToGrid w:val="0"/>
              <w:spacing w:line="360" w:lineRule="auto"/>
              <w:jc w:val="both"/>
              <w:rPr>
                <w:rFonts w:hint="eastAsia" w:ascii="仿宋" w:hAnsi="仿宋" w:eastAsia="仿宋" w:cs="仿宋"/>
                <w:b/>
                <w:sz w:val="24"/>
              </w:rPr>
            </w:pPr>
            <w:r>
              <w:rPr>
                <w:rFonts w:hint="eastAsia" w:ascii="仿宋" w:hAnsi="仿宋" w:eastAsia="仿宋" w:cs="仿宋"/>
                <w:b/>
                <w:sz w:val="24"/>
              </w:rPr>
              <w:t>资格审查方式：资格后审。</w:t>
            </w:r>
          </w:p>
        </w:tc>
      </w:tr>
      <w:tr w14:paraId="744C53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88" w:type="dxa"/>
            <w:tcBorders>
              <w:top w:val="single" w:color="auto" w:sz="4" w:space="0"/>
              <w:left w:val="single" w:color="auto" w:sz="4" w:space="0"/>
              <w:bottom w:val="single" w:color="auto" w:sz="4" w:space="0"/>
              <w:right w:val="single" w:color="auto" w:sz="4" w:space="0"/>
            </w:tcBorders>
            <w:vAlign w:val="center"/>
          </w:tcPr>
          <w:p w14:paraId="03916680">
            <w:pPr>
              <w:snapToGrid w:val="0"/>
              <w:spacing w:line="360" w:lineRule="auto"/>
              <w:jc w:val="center"/>
              <w:rPr>
                <w:rFonts w:hint="default" w:ascii="仿宋" w:hAnsi="仿宋" w:eastAsia="仿宋" w:cs="仿宋"/>
                <w:b/>
                <w:bCs w:val="0"/>
                <w:sz w:val="24"/>
                <w:lang w:val="en-US" w:eastAsia="zh-CN"/>
              </w:rPr>
            </w:pPr>
            <w:r>
              <w:rPr>
                <w:rFonts w:hint="eastAsia" w:ascii="仿宋" w:hAnsi="仿宋" w:eastAsia="仿宋" w:cs="仿宋"/>
                <w:b/>
                <w:bCs w:val="0"/>
                <w:sz w:val="24"/>
                <w:lang w:val="en-US" w:eastAsia="zh-CN"/>
              </w:rPr>
              <w:t>3</w:t>
            </w:r>
          </w:p>
        </w:tc>
        <w:tc>
          <w:tcPr>
            <w:tcW w:w="8372" w:type="dxa"/>
            <w:gridSpan w:val="2"/>
            <w:tcBorders>
              <w:top w:val="single" w:color="000000" w:sz="8" w:space="0"/>
              <w:left w:val="single" w:color="auto" w:sz="4" w:space="0"/>
              <w:bottom w:val="single" w:color="000000" w:sz="8" w:space="0"/>
              <w:right w:val="single" w:color="000000" w:sz="8" w:space="0"/>
            </w:tcBorders>
            <w:vAlign w:val="center"/>
          </w:tcPr>
          <w:p w14:paraId="0D902D00">
            <w:pPr>
              <w:snapToGrid w:val="0"/>
              <w:spacing w:line="360" w:lineRule="auto"/>
              <w:jc w:val="both"/>
              <w:rPr>
                <w:rFonts w:hint="eastAsia" w:ascii="仿宋" w:hAnsi="仿宋" w:eastAsia="仿宋" w:cs="仿宋"/>
                <w:b/>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105443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88" w:type="dxa"/>
            <w:tcBorders>
              <w:top w:val="single" w:color="auto" w:sz="4" w:space="0"/>
              <w:left w:val="single" w:color="auto" w:sz="4" w:space="0"/>
              <w:bottom w:val="single" w:color="auto" w:sz="4" w:space="0"/>
              <w:right w:val="single" w:color="auto" w:sz="4" w:space="0"/>
            </w:tcBorders>
            <w:vAlign w:val="center"/>
          </w:tcPr>
          <w:p w14:paraId="280FABE8">
            <w:pPr>
              <w:snapToGrid w:val="0"/>
              <w:spacing w:line="360" w:lineRule="auto"/>
              <w:jc w:val="center"/>
              <w:rPr>
                <w:rFonts w:hint="default" w:ascii="仿宋" w:hAnsi="仿宋" w:eastAsia="仿宋" w:cs="仿宋"/>
                <w:b/>
                <w:bCs w:val="0"/>
                <w:sz w:val="24"/>
                <w:lang w:val="en-US" w:eastAsia="zh-CN"/>
              </w:rPr>
            </w:pPr>
            <w:r>
              <w:rPr>
                <w:rFonts w:hint="eastAsia" w:ascii="仿宋" w:hAnsi="仿宋" w:eastAsia="仿宋" w:cs="仿宋"/>
                <w:b/>
                <w:bCs w:val="0"/>
                <w:sz w:val="24"/>
                <w:lang w:val="en-US" w:eastAsia="zh-CN"/>
              </w:rPr>
              <w:t>4</w:t>
            </w:r>
          </w:p>
        </w:tc>
        <w:tc>
          <w:tcPr>
            <w:tcW w:w="8372" w:type="dxa"/>
            <w:gridSpan w:val="2"/>
            <w:tcBorders>
              <w:top w:val="single" w:color="000000" w:sz="8" w:space="0"/>
              <w:left w:val="single" w:color="auto" w:sz="4" w:space="0"/>
              <w:bottom w:val="single" w:color="000000" w:sz="8" w:space="0"/>
              <w:right w:val="single" w:color="000000" w:sz="8" w:space="0"/>
            </w:tcBorders>
            <w:vAlign w:val="center"/>
          </w:tcPr>
          <w:p w14:paraId="2E8D60AB">
            <w:pPr>
              <w:snapToGrid w:val="0"/>
              <w:spacing w:line="360" w:lineRule="auto"/>
              <w:jc w:val="both"/>
              <w:rPr>
                <w:rFonts w:hint="eastAsia" w:ascii="仿宋" w:hAnsi="仿宋" w:eastAsia="仿宋" w:cs="仿宋"/>
                <w:b/>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077565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80" w:hRule="atLeast"/>
          <w:tblHeader/>
        </w:trPr>
        <w:tc>
          <w:tcPr>
            <w:tcW w:w="688" w:type="dxa"/>
            <w:tcBorders>
              <w:top w:val="single" w:color="auto" w:sz="4" w:space="0"/>
              <w:left w:val="single" w:color="auto" w:sz="4" w:space="0"/>
              <w:bottom w:val="single" w:color="auto" w:sz="4" w:space="0"/>
              <w:right w:val="single" w:color="auto" w:sz="4" w:space="0"/>
            </w:tcBorders>
            <w:vAlign w:val="center"/>
          </w:tcPr>
          <w:p w14:paraId="5C98B893">
            <w:pPr>
              <w:snapToGrid w:val="0"/>
              <w:spacing w:line="360" w:lineRule="auto"/>
              <w:jc w:val="center"/>
              <w:rPr>
                <w:rFonts w:hint="eastAsia" w:ascii="仿宋" w:hAnsi="仿宋" w:eastAsia="仿宋" w:cs="仿宋"/>
                <w:b/>
                <w:bCs w:val="0"/>
                <w:sz w:val="24"/>
                <w:lang w:eastAsia="zh-CN"/>
              </w:rPr>
            </w:pPr>
            <w:r>
              <w:rPr>
                <w:rFonts w:hint="eastAsia" w:ascii="仿宋" w:hAnsi="仿宋" w:eastAsia="仿宋" w:cs="仿宋"/>
                <w:b/>
                <w:bCs w:val="0"/>
                <w:sz w:val="24"/>
                <w:lang w:val="en-US" w:eastAsia="zh-CN"/>
              </w:rPr>
              <w:t>5</w:t>
            </w:r>
          </w:p>
        </w:tc>
        <w:tc>
          <w:tcPr>
            <w:tcW w:w="8372" w:type="dxa"/>
            <w:gridSpan w:val="2"/>
            <w:tcBorders>
              <w:top w:val="single" w:color="000000" w:sz="8" w:space="0"/>
              <w:left w:val="single" w:color="auto" w:sz="4" w:space="0"/>
              <w:bottom w:val="single" w:color="000000" w:sz="8" w:space="0"/>
              <w:right w:val="single" w:color="000000" w:sz="8" w:space="0"/>
            </w:tcBorders>
            <w:vAlign w:val="center"/>
          </w:tcPr>
          <w:p w14:paraId="4A39B992">
            <w:pPr>
              <w:spacing w:line="360" w:lineRule="auto"/>
              <w:rPr>
                <w:rFonts w:hint="eastAsia" w:ascii="仿宋" w:hAnsi="仿宋" w:eastAsia="仿宋" w:cs="仿宋"/>
                <w:sz w:val="24"/>
              </w:rPr>
            </w:pPr>
            <w:r>
              <w:rPr>
                <w:rFonts w:hint="eastAsia" w:ascii="仿宋" w:hAnsi="仿宋" w:eastAsia="仿宋" w:cs="仿宋"/>
                <w:b/>
                <w:bCs/>
                <w:kern w:val="0"/>
                <w:sz w:val="24"/>
                <w:lang w:eastAsia="zh-CN"/>
              </w:rPr>
              <w:t>分包：</w:t>
            </w:r>
            <w:sdt>
              <w:sdtPr>
                <w:rPr>
                  <w:rFonts w:hint="eastAsia" w:ascii="仿宋" w:hAnsi="仿宋" w:eastAsia="仿宋" w:cs="仿宋"/>
                  <w:b/>
                  <w:bCs/>
                  <w:kern w:val="0"/>
                  <w:sz w:val="24"/>
                </w:rPr>
                <w:id w:val="-1477286927"/>
                <w14:checkbox>
                  <w14:checked w14:val="0"/>
                  <w14:checkedState w14:val="00FE" w14:font="Wingdings"/>
                  <w14:uncheckedState w14:val="2610" w14:font="MS Gothic"/>
                </w14:checkbox>
              </w:sdtPr>
              <w:sdtEndPr>
                <w:rPr>
                  <w:rFonts w:hint="eastAsia" w:ascii="仿宋" w:hAnsi="仿宋" w:eastAsia="仿宋" w:cs="仿宋"/>
                  <w:b/>
                  <w:bCs/>
                  <w:kern w:val="0"/>
                  <w:sz w:val="24"/>
                </w:rPr>
              </w:sdtEndPr>
              <w:sdtContent>
                <w:r>
                  <w:rPr>
                    <w:rFonts w:hint="eastAsia" w:ascii="MS Gothic" w:hAnsi="MS Gothic" w:eastAsia="仿宋" w:cs="仿宋"/>
                    <w:kern w:val="0"/>
                    <w:sz w:val="24"/>
                    <w:szCs w:val="24"/>
                    <w:lang w:val="en-US" w:eastAsia="zh-CN" w:bidi="ar-SA"/>
                  </w:rPr>
                  <w:t>☐</w:t>
                </w:r>
              </w:sdtContent>
            </w:sdt>
            <w:r>
              <w:rPr>
                <w:rFonts w:hint="eastAsia" w:ascii="仿宋" w:hAnsi="仿宋" w:eastAsia="仿宋" w:cs="仿宋"/>
                <w:kern w:val="0"/>
                <w:sz w:val="24"/>
              </w:rPr>
              <w:t xml:space="preserve">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3FB700FC">
            <w:pPr>
              <w:spacing w:line="360" w:lineRule="auto"/>
              <w:ind w:firstLine="720" w:firstLineChars="300"/>
              <w:rPr>
                <w:rFonts w:hint="eastAsia" w:ascii="仿宋" w:hAnsi="仿宋" w:eastAsia="仿宋" w:cs="仿宋"/>
                <w:sz w:val="24"/>
              </w:rPr>
            </w:pPr>
            <w:sdt>
              <w:sdtPr>
                <w:rPr>
                  <w:rFonts w:hint="eastAsia" w:ascii="仿宋" w:hAnsi="仿宋" w:eastAsia="仿宋" w:cs="仿宋"/>
                  <w:kern w:val="0"/>
                  <w:sz w:val="24"/>
                </w:rPr>
                <w:id w:val="-1276331357"/>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4BF6B4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29" w:hRule="atLeast"/>
          <w:tblHeader/>
        </w:trPr>
        <w:tc>
          <w:tcPr>
            <w:tcW w:w="688" w:type="dxa"/>
            <w:tcBorders>
              <w:top w:val="single" w:color="auto" w:sz="4" w:space="0"/>
              <w:left w:val="single" w:color="auto" w:sz="4" w:space="0"/>
              <w:bottom w:val="single" w:color="auto" w:sz="4" w:space="0"/>
              <w:right w:val="single" w:color="auto" w:sz="4" w:space="0"/>
            </w:tcBorders>
            <w:vAlign w:val="center"/>
          </w:tcPr>
          <w:p w14:paraId="16A83D9B">
            <w:pPr>
              <w:keepNext w:val="0"/>
              <w:keepLines w:val="0"/>
              <w:pageBreakBefore w:val="0"/>
              <w:widowControl w:val="0"/>
              <w:kinsoku/>
              <w:wordWrap/>
              <w:overflowPunct/>
              <w:topLinePunct w:val="0"/>
              <w:autoSpaceDE/>
              <w:autoSpaceDN/>
              <w:bidi w:val="0"/>
              <w:adjustRightInd w:val="0"/>
              <w:snapToGrid w:val="0"/>
              <w:spacing w:before="0" w:beforeLines="50" w:line="360" w:lineRule="auto"/>
              <w:jc w:val="center"/>
              <w:textAlignment w:val="auto"/>
              <w:rPr>
                <w:rFonts w:hint="eastAsia" w:ascii="仿宋" w:hAnsi="仿宋" w:eastAsia="仿宋" w:cs="仿宋"/>
                <w:b/>
                <w:bCs w:val="0"/>
                <w:sz w:val="24"/>
                <w:lang w:val="en-US" w:eastAsia="zh-CN"/>
              </w:rPr>
            </w:pPr>
            <w:r>
              <w:rPr>
                <w:rFonts w:hint="eastAsia" w:ascii="仿宋" w:hAnsi="仿宋" w:eastAsia="仿宋" w:cs="仿宋"/>
                <w:b/>
                <w:bCs w:val="0"/>
                <w:sz w:val="24"/>
                <w:lang w:val="en-US" w:eastAsia="zh-CN"/>
              </w:rPr>
              <w:t>6</w:t>
            </w:r>
          </w:p>
        </w:tc>
        <w:tc>
          <w:tcPr>
            <w:tcW w:w="8372" w:type="dxa"/>
            <w:gridSpan w:val="2"/>
            <w:tcBorders>
              <w:top w:val="single" w:color="000000" w:sz="8" w:space="0"/>
              <w:left w:val="single" w:color="auto" w:sz="4" w:space="0"/>
              <w:bottom w:val="single" w:color="000000" w:sz="8" w:space="0"/>
              <w:right w:val="single" w:color="000000" w:sz="8" w:space="0"/>
            </w:tcBorders>
            <w:vAlign w:val="center"/>
          </w:tcPr>
          <w:p w14:paraId="1937AF0A">
            <w:pPr>
              <w:keepNext w:val="0"/>
              <w:keepLines w:val="0"/>
              <w:pageBreakBefore w:val="0"/>
              <w:widowControl w:val="0"/>
              <w:kinsoku/>
              <w:wordWrap/>
              <w:overflowPunct/>
              <w:topLinePunct w:val="0"/>
              <w:autoSpaceDE/>
              <w:autoSpaceDN/>
              <w:bidi w:val="0"/>
              <w:adjustRightInd w:val="0"/>
              <w:spacing w:before="0" w:beforeLines="50" w:line="360" w:lineRule="auto"/>
              <w:textAlignment w:val="auto"/>
              <w:rPr>
                <w:rFonts w:hint="eastAsia" w:ascii="仿宋" w:hAnsi="仿宋" w:eastAsia="仿宋" w:cs="仿宋"/>
                <w:kern w:val="0"/>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40BFA8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88" w:type="dxa"/>
            <w:tcBorders>
              <w:top w:val="single" w:color="auto" w:sz="4" w:space="0"/>
              <w:left w:val="single" w:color="auto" w:sz="4" w:space="0"/>
              <w:bottom w:val="single" w:color="auto" w:sz="4" w:space="0"/>
              <w:right w:val="single" w:color="auto" w:sz="4" w:space="0"/>
            </w:tcBorders>
            <w:vAlign w:val="center"/>
          </w:tcPr>
          <w:p w14:paraId="7A34CDB2">
            <w:pPr>
              <w:snapToGrid w:val="0"/>
              <w:spacing w:line="360" w:lineRule="auto"/>
              <w:jc w:val="center"/>
              <w:rPr>
                <w:rFonts w:hint="eastAsia" w:ascii="仿宋" w:hAnsi="仿宋" w:eastAsia="仿宋" w:cs="仿宋"/>
                <w:b/>
                <w:bCs w:val="0"/>
                <w:sz w:val="24"/>
              </w:rPr>
            </w:pPr>
          </w:p>
          <w:p w14:paraId="7CEF07F3">
            <w:pPr>
              <w:snapToGrid w:val="0"/>
              <w:spacing w:line="360" w:lineRule="auto"/>
              <w:jc w:val="center"/>
              <w:rPr>
                <w:rFonts w:hint="default" w:ascii="仿宋" w:hAnsi="仿宋" w:eastAsia="仿宋" w:cs="仿宋"/>
                <w:b/>
                <w:bCs w:val="0"/>
                <w:sz w:val="24"/>
                <w:lang w:val="en-US" w:eastAsia="zh-CN"/>
              </w:rPr>
            </w:pPr>
            <w:r>
              <w:rPr>
                <w:rFonts w:hint="eastAsia" w:ascii="仿宋" w:hAnsi="仿宋" w:eastAsia="仿宋" w:cs="仿宋"/>
                <w:b/>
                <w:bCs w:val="0"/>
                <w:sz w:val="24"/>
                <w:lang w:val="en-US" w:eastAsia="zh-CN"/>
              </w:rPr>
              <w:t>7</w:t>
            </w:r>
          </w:p>
        </w:tc>
        <w:tc>
          <w:tcPr>
            <w:tcW w:w="8372" w:type="dxa"/>
            <w:gridSpan w:val="2"/>
            <w:tcBorders>
              <w:top w:val="single" w:color="000000" w:sz="8" w:space="0"/>
              <w:left w:val="single" w:color="auto" w:sz="4" w:space="0"/>
              <w:bottom w:val="single" w:color="000000" w:sz="8" w:space="0"/>
              <w:right w:val="single" w:color="000000" w:sz="8" w:space="0"/>
            </w:tcBorders>
            <w:vAlign w:val="center"/>
          </w:tcPr>
          <w:p w14:paraId="1D9F2EB5">
            <w:pPr>
              <w:spacing w:line="360" w:lineRule="auto"/>
              <w:rPr>
                <w:rFonts w:hint="eastAsia" w:ascii="仿宋" w:hAnsi="仿宋" w:eastAsia="仿宋" w:cs="仿宋"/>
                <w:b/>
                <w:bCs/>
                <w:color w:val="auto"/>
                <w:kern w:val="0"/>
                <w:sz w:val="24"/>
                <w:lang w:eastAsia="zh-CN"/>
              </w:rPr>
            </w:pPr>
            <w:r>
              <w:rPr>
                <w:rFonts w:hint="eastAsia" w:ascii="仿宋" w:hAnsi="仿宋" w:eastAsia="仿宋" w:cs="仿宋"/>
                <w:b/>
                <w:bCs/>
                <w:color w:val="auto"/>
                <w:kern w:val="0"/>
                <w:sz w:val="24"/>
                <w:lang w:eastAsia="zh-CN"/>
              </w:rPr>
              <w:t>开标前答疑会或现场考察：</w:t>
            </w:r>
          </w:p>
          <w:p w14:paraId="608964FB">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212966419"/>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48D453D1">
            <w:pPr>
              <w:spacing w:line="360" w:lineRule="auto"/>
              <w:rPr>
                <w:rFonts w:hint="eastAsia" w:ascii="仿宋" w:hAnsi="仿宋" w:eastAsia="仿宋" w:cs="仿宋"/>
                <w:color w:val="auto"/>
                <w:sz w:val="24"/>
                <w:szCs w:val="20"/>
              </w:rPr>
            </w:pPr>
            <w:sdt>
              <w:sdtPr>
                <w:rPr>
                  <w:rFonts w:hint="eastAsia" w:ascii="仿宋" w:hAnsi="仿宋" w:eastAsia="仿宋" w:cs="仿宋"/>
                  <w:color w:val="auto"/>
                  <w:kern w:val="0"/>
                  <w:sz w:val="24"/>
                </w:rPr>
                <w:id w:val="-999802974"/>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3111E2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212" w:hRule="atLeast"/>
          <w:tblHeader/>
        </w:trPr>
        <w:tc>
          <w:tcPr>
            <w:tcW w:w="688" w:type="dxa"/>
            <w:tcBorders>
              <w:top w:val="single" w:color="auto" w:sz="4" w:space="0"/>
              <w:left w:val="single" w:color="auto" w:sz="4" w:space="0"/>
              <w:bottom w:val="single" w:color="auto" w:sz="4" w:space="0"/>
              <w:right w:val="single" w:color="auto" w:sz="4" w:space="0"/>
            </w:tcBorders>
            <w:vAlign w:val="center"/>
          </w:tcPr>
          <w:p w14:paraId="11D5F15B">
            <w:pPr>
              <w:snapToGrid w:val="0"/>
              <w:spacing w:line="360" w:lineRule="auto"/>
              <w:jc w:val="center"/>
              <w:rPr>
                <w:rFonts w:hint="eastAsia" w:ascii="仿宋" w:hAnsi="仿宋" w:eastAsia="仿宋" w:cs="仿宋"/>
                <w:b/>
                <w:bCs w:val="0"/>
                <w:sz w:val="24"/>
                <w:lang w:eastAsia="zh-CN"/>
              </w:rPr>
            </w:pPr>
            <w:r>
              <w:rPr>
                <w:rFonts w:hint="eastAsia" w:ascii="仿宋" w:hAnsi="仿宋" w:eastAsia="仿宋" w:cs="仿宋"/>
                <w:b/>
                <w:bCs w:val="0"/>
                <w:sz w:val="24"/>
                <w:lang w:val="en-US" w:eastAsia="zh-CN"/>
              </w:rPr>
              <w:t>8</w:t>
            </w:r>
          </w:p>
        </w:tc>
        <w:tc>
          <w:tcPr>
            <w:tcW w:w="8372" w:type="dxa"/>
            <w:gridSpan w:val="2"/>
            <w:tcBorders>
              <w:top w:val="single" w:color="000000" w:sz="8" w:space="0"/>
              <w:left w:val="single" w:color="auto" w:sz="4" w:space="0"/>
              <w:bottom w:val="single" w:color="000000" w:sz="8" w:space="0"/>
              <w:right w:val="single" w:color="000000" w:sz="8" w:space="0"/>
            </w:tcBorders>
            <w:vAlign w:val="center"/>
          </w:tcPr>
          <w:p w14:paraId="1E8CF624">
            <w:pPr>
              <w:keepNext w:val="0"/>
              <w:keepLines w:val="0"/>
              <w:pageBreakBefore w:val="0"/>
              <w:widowControl w:val="0"/>
              <w:kinsoku/>
              <w:wordWrap/>
              <w:overflowPunct/>
              <w:topLinePunct w:val="0"/>
              <w:autoSpaceDE/>
              <w:autoSpaceDN/>
              <w:bidi w:val="0"/>
              <w:adjustRightInd w:val="0"/>
              <w:snapToGrid/>
              <w:spacing w:line="336" w:lineRule="auto"/>
              <w:textAlignment w:val="auto"/>
              <w:rPr>
                <w:rFonts w:hint="eastAsia" w:ascii="仿宋" w:hAnsi="仿宋" w:eastAsia="仿宋" w:cs="仿宋"/>
                <w:kern w:val="0"/>
                <w:sz w:val="24"/>
                <w:lang w:eastAsia="zh-CN"/>
              </w:rPr>
            </w:pPr>
            <w:r>
              <w:rPr>
                <w:rFonts w:hint="eastAsia" w:ascii="仿宋" w:hAnsi="仿宋" w:eastAsia="仿宋" w:cs="仿宋"/>
                <w:b/>
                <w:sz w:val="24"/>
              </w:rPr>
              <w:t>样品提供</w:t>
            </w:r>
            <w:r>
              <w:rPr>
                <w:rFonts w:hint="eastAsia" w:ascii="仿宋" w:hAnsi="仿宋" w:eastAsia="仿宋" w:cs="仿宋"/>
                <w:b/>
                <w:sz w:val="24"/>
                <w:lang w:eastAsia="zh-CN"/>
              </w:rPr>
              <w:t>：</w:t>
            </w:r>
          </w:p>
          <w:p w14:paraId="1C9E595D">
            <w:pPr>
              <w:keepNext w:val="0"/>
              <w:keepLines w:val="0"/>
              <w:pageBreakBefore w:val="0"/>
              <w:widowControl w:val="0"/>
              <w:kinsoku/>
              <w:wordWrap/>
              <w:overflowPunct/>
              <w:topLinePunct w:val="0"/>
              <w:autoSpaceDE/>
              <w:autoSpaceDN/>
              <w:bidi w:val="0"/>
              <w:adjustRightInd w:val="0"/>
              <w:snapToGrid/>
              <w:spacing w:line="336" w:lineRule="auto"/>
              <w:textAlignment w:val="auto"/>
              <w:rPr>
                <w:rFonts w:hint="eastAsia" w:ascii="仿宋" w:hAnsi="仿宋" w:eastAsia="仿宋" w:cs="仿宋"/>
                <w:sz w:val="24"/>
              </w:rPr>
            </w:pPr>
            <w:sdt>
              <w:sdtPr>
                <w:rPr>
                  <w:rFonts w:hint="eastAsia" w:ascii="仿宋" w:hAnsi="仿宋" w:eastAsia="仿宋" w:cs="仿宋"/>
                  <w:kern w:val="0"/>
                  <w:sz w:val="24"/>
                </w:rPr>
                <w:id w:val="-1639946486"/>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rPr>
              <w:t>A</w:t>
            </w:r>
            <w:r>
              <w:rPr>
                <w:rFonts w:hint="eastAsia" w:ascii="仿宋" w:hAnsi="仿宋" w:eastAsia="仿宋" w:cs="仿宋"/>
                <w:sz w:val="24"/>
              </w:rPr>
              <w:t>不要求提供。</w:t>
            </w:r>
          </w:p>
          <w:p w14:paraId="33DC02A0">
            <w:pPr>
              <w:keepNext w:val="0"/>
              <w:keepLines w:val="0"/>
              <w:pageBreakBefore w:val="0"/>
              <w:widowControl w:val="0"/>
              <w:kinsoku/>
              <w:wordWrap/>
              <w:overflowPunct/>
              <w:topLinePunct w:val="0"/>
              <w:autoSpaceDE/>
              <w:autoSpaceDN/>
              <w:bidi w:val="0"/>
              <w:adjustRightInd w:val="0"/>
              <w:snapToGrid/>
              <w:spacing w:line="336" w:lineRule="auto"/>
              <w:textAlignment w:val="auto"/>
              <w:rPr>
                <w:rFonts w:hint="eastAsia" w:ascii="仿宋" w:hAnsi="仿宋" w:eastAsia="仿宋" w:cs="仿宋"/>
                <w:kern w:val="0"/>
                <w:sz w:val="24"/>
              </w:rPr>
            </w:pPr>
            <w:sdt>
              <w:sdtPr>
                <w:rPr>
                  <w:rFonts w:hint="eastAsia" w:ascii="仿宋" w:hAnsi="仿宋" w:eastAsia="仿宋" w:cs="仿宋"/>
                  <w:kern w:val="0"/>
                  <w:sz w:val="24"/>
                </w:rPr>
                <w:id w:val="1026831988"/>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MS Gothic" w:hAnsi="MS Gothic" w:eastAsia="仿宋" w:cs="仿宋"/>
                    <w:kern w:val="0"/>
                    <w:sz w:val="24"/>
                    <w:szCs w:val="24"/>
                    <w:lang w:val="en-US" w:eastAsia="zh-CN" w:bidi="ar-SA"/>
                  </w:rPr>
                  <w:t>☐</w:t>
                </w:r>
              </w:sdtContent>
            </w:sdt>
            <w:r>
              <w:rPr>
                <w:rFonts w:hint="eastAsia" w:ascii="仿宋" w:hAnsi="仿宋" w:eastAsia="仿宋" w:cs="仿宋"/>
                <w:kern w:val="0"/>
                <w:sz w:val="24"/>
              </w:rPr>
              <w:t>B要求提供，</w:t>
            </w:r>
          </w:p>
          <w:p w14:paraId="39454EA8">
            <w:pPr>
              <w:keepNext w:val="0"/>
              <w:keepLines w:val="0"/>
              <w:pageBreakBefore w:val="0"/>
              <w:widowControl w:val="0"/>
              <w:kinsoku/>
              <w:wordWrap/>
              <w:overflowPunct/>
              <w:topLinePunct w:val="0"/>
              <w:autoSpaceDE/>
              <w:autoSpaceDN/>
              <w:bidi w:val="0"/>
              <w:adjustRightInd w:val="0"/>
              <w:snapToGrid/>
              <w:spacing w:line="336" w:lineRule="auto"/>
              <w:textAlignment w:val="auto"/>
              <w:rPr>
                <w:rFonts w:hint="eastAsia" w:ascii="仿宋" w:hAnsi="仿宋" w:eastAsia="仿宋" w:cs="仿宋"/>
                <w:color w:val="auto"/>
                <w:kern w:val="0"/>
                <w:sz w:val="24"/>
              </w:rPr>
            </w:pPr>
            <w:r>
              <w:rPr>
                <w:rFonts w:hint="eastAsia" w:ascii="仿宋_GB2312" w:hAnsi="仿宋" w:eastAsia="仿宋_GB2312"/>
                <w:kern w:val="0"/>
                <w:sz w:val="24"/>
              </w:rPr>
              <w:t>（</w:t>
            </w:r>
            <w:r>
              <w:rPr>
                <w:rFonts w:ascii="仿宋_GB2312" w:hAnsi="仿宋" w:eastAsia="仿宋_GB2312"/>
                <w:kern w:val="0"/>
                <w:sz w:val="24"/>
              </w:rPr>
              <w:t>1）</w:t>
            </w:r>
            <w:r>
              <w:rPr>
                <w:rFonts w:hint="eastAsia" w:ascii="仿宋" w:hAnsi="仿宋" w:eastAsia="仿宋"/>
                <w:snapToGrid w:val="0"/>
                <w:kern w:val="28"/>
                <w:sz w:val="24"/>
              </w:rPr>
              <w:t>样品</w:t>
            </w:r>
            <w:r>
              <w:rPr>
                <w:rFonts w:hint="eastAsia" w:ascii="仿宋" w:hAnsi="仿宋" w:eastAsia="仿宋" w:cs="仿宋"/>
                <w:snapToGrid w:val="0"/>
                <w:kern w:val="28"/>
                <w:sz w:val="24"/>
              </w:rPr>
              <w:t>：</w:t>
            </w:r>
            <w:r>
              <w:rPr>
                <w:rFonts w:hint="eastAsia" w:ascii="仿宋" w:hAnsi="仿宋" w:eastAsia="仿宋" w:cs="仿宋"/>
                <w:sz w:val="24"/>
                <w:u w:val="single"/>
              </w:rPr>
              <w:t xml:space="preserve"> </w:t>
            </w:r>
            <w:r>
              <w:rPr>
                <w:rFonts w:hint="eastAsia" w:ascii="仿宋" w:hAnsi="仿宋" w:eastAsia="仿宋" w:cs="仿宋"/>
                <w:color w:val="auto"/>
                <w:sz w:val="24"/>
                <w:u w:val="single"/>
                <w:lang w:eastAsia="zh-CN"/>
              </w:rPr>
              <w:t>详见第三部分采购需求</w:t>
            </w:r>
            <w:r>
              <w:rPr>
                <w:rFonts w:hint="eastAsia" w:ascii="仿宋" w:hAnsi="仿宋" w:eastAsia="仿宋" w:cs="仿宋"/>
                <w:color w:val="auto"/>
                <w:kern w:val="0"/>
                <w:sz w:val="24"/>
              </w:rPr>
              <w:t>；</w:t>
            </w:r>
          </w:p>
          <w:p w14:paraId="456ACD84">
            <w:pPr>
              <w:keepNext w:val="0"/>
              <w:keepLines w:val="0"/>
              <w:pageBreakBefore w:val="0"/>
              <w:widowControl w:val="0"/>
              <w:kinsoku/>
              <w:wordWrap/>
              <w:overflowPunct/>
              <w:topLinePunct w:val="0"/>
              <w:autoSpaceDE/>
              <w:autoSpaceDN/>
              <w:bidi w:val="0"/>
              <w:adjustRightInd w:val="0"/>
              <w:snapToGrid/>
              <w:spacing w:line="336" w:lineRule="auto"/>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lang w:eastAsia="zh-CN"/>
              </w:rPr>
              <w:t>详见第三部分采购需求</w:t>
            </w:r>
            <w:r>
              <w:rPr>
                <w:rFonts w:hint="eastAsia" w:ascii="仿宋" w:hAnsi="仿宋" w:eastAsia="仿宋" w:cs="仿宋"/>
                <w:color w:val="auto"/>
                <w:kern w:val="0"/>
                <w:sz w:val="24"/>
              </w:rPr>
              <w:t>；</w:t>
            </w:r>
          </w:p>
          <w:p w14:paraId="53473816">
            <w:pPr>
              <w:keepNext w:val="0"/>
              <w:keepLines w:val="0"/>
              <w:pageBreakBefore w:val="0"/>
              <w:widowControl w:val="0"/>
              <w:kinsoku/>
              <w:wordWrap/>
              <w:overflowPunct/>
              <w:topLinePunct w:val="0"/>
              <w:autoSpaceDE/>
              <w:autoSpaceDN/>
              <w:bidi w:val="0"/>
              <w:adjustRightInd w:val="0"/>
              <w:snapToGrid/>
              <w:spacing w:line="336" w:lineRule="auto"/>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3C5CB6D9">
            <w:pPr>
              <w:keepNext w:val="0"/>
              <w:keepLines w:val="0"/>
              <w:pageBreakBefore w:val="0"/>
              <w:widowControl w:val="0"/>
              <w:kinsoku/>
              <w:wordWrap/>
              <w:overflowPunct/>
              <w:topLinePunct w:val="0"/>
              <w:autoSpaceDE/>
              <w:autoSpaceDN/>
              <w:bidi w:val="0"/>
              <w:adjustRightInd w:val="0"/>
              <w:snapToGrid/>
              <w:spacing w:line="336" w:lineRule="auto"/>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sdt>
              <w:sdtPr>
                <w:rPr>
                  <w:rFonts w:hint="eastAsia" w:ascii="仿宋" w:hAnsi="仿宋" w:eastAsia="仿宋" w:cs="仿宋"/>
                  <w:color w:val="auto"/>
                  <w:kern w:val="0"/>
                  <w:sz w:val="24"/>
                </w:rPr>
                <w:id w:val="1303421454"/>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color w:val="auto"/>
                <w:kern w:val="0"/>
                <w:sz w:val="24"/>
              </w:rPr>
              <w:t>否；</w:t>
            </w:r>
            <w:sdt>
              <w:sdtPr>
                <w:rPr>
                  <w:rFonts w:hint="eastAsia" w:ascii="仿宋" w:hAnsi="仿宋" w:eastAsia="仿宋" w:cs="仿宋"/>
                  <w:color w:val="auto"/>
                  <w:kern w:val="0"/>
                  <w:sz w:val="24"/>
                </w:rPr>
                <w:id w:val="1621728433"/>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67E11053">
            <w:pPr>
              <w:keepNext w:val="0"/>
              <w:keepLines w:val="0"/>
              <w:pageBreakBefore w:val="0"/>
              <w:widowControl w:val="0"/>
              <w:kinsoku/>
              <w:wordWrap/>
              <w:overflowPunct/>
              <w:topLinePunct w:val="0"/>
              <w:autoSpaceDE/>
              <w:autoSpaceDN/>
              <w:bidi w:val="0"/>
              <w:adjustRightInd w:val="0"/>
              <w:snapToGrid/>
              <w:spacing w:line="336" w:lineRule="auto"/>
              <w:textAlignment w:val="auto"/>
              <w:rPr>
                <w:rFonts w:hint="eastAsia" w:ascii="仿宋" w:hAnsi="仿宋" w:eastAsia="仿宋" w:cs="仿宋"/>
                <w:snapToGrid w:val="0"/>
                <w:color w:val="auto"/>
                <w:kern w:val="28"/>
                <w:sz w:val="24"/>
              </w:rPr>
            </w:pPr>
            <w:r>
              <w:rPr>
                <w:rFonts w:hint="eastAsia" w:ascii="仿宋" w:hAnsi="仿宋" w:eastAsia="仿宋" w:cs="仿宋"/>
                <w:snapToGrid w:val="0"/>
                <w:color w:val="auto"/>
                <w:kern w:val="28"/>
                <w:sz w:val="24"/>
              </w:rPr>
              <w:t>（5）提供样品的时间：</w:t>
            </w:r>
            <w:r>
              <w:rPr>
                <w:rFonts w:hint="eastAsia" w:ascii="仿宋" w:hAnsi="仿宋" w:eastAsia="仿宋" w:cs="仿宋"/>
                <w:snapToGrid w:val="0"/>
                <w:color w:val="auto"/>
                <w:kern w:val="28"/>
                <w:sz w:val="24"/>
                <w:u w:val="single"/>
              </w:rPr>
              <w:t xml:space="preserve">    </w:t>
            </w:r>
            <w:r>
              <w:rPr>
                <w:rFonts w:hint="eastAsia" w:ascii="仿宋" w:hAnsi="仿宋" w:eastAsia="仿宋" w:cs="仿宋"/>
                <w:snapToGrid w:val="0"/>
                <w:color w:val="auto"/>
                <w:kern w:val="28"/>
                <w:sz w:val="24"/>
              </w:rPr>
              <w:t>；地点：</w:t>
            </w:r>
            <w:r>
              <w:rPr>
                <w:rFonts w:hint="eastAsia" w:ascii="仿宋" w:hAnsi="仿宋" w:eastAsia="仿宋" w:cs="仿宋"/>
                <w:snapToGrid w:val="0"/>
                <w:color w:val="auto"/>
                <w:kern w:val="28"/>
                <w:sz w:val="24"/>
                <w:u w:val="single"/>
              </w:rPr>
              <w:t xml:space="preserve">    </w:t>
            </w:r>
            <w:r>
              <w:rPr>
                <w:rFonts w:hint="eastAsia" w:ascii="仿宋" w:hAnsi="仿宋" w:eastAsia="仿宋" w:cs="仿宋"/>
                <w:snapToGrid w:val="0"/>
                <w:color w:val="auto"/>
                <w:kern w:val="28"/>
                <w:sz w:val="24"/>
              </w:rPr>
              <w:t>；联系人：</w:t>
            </w:r>
            <w:r>
              <w:rPr>
                <w:rFonts w:hint="eastAsia" w:ascii="仿宋" w:hAnsi="仿宋" w:eastAsia="仿宋" w:cs="仿宋"/>
                <w:snapToGrid w:val="0"/>
                <w:color w:val="auto"/>
                <w:kern w:val="28"/>
                <w:sz w:val="24"/>
                <w:u w:val="single"/>
              </w:rPr>
              <w:t xml:space="preserve">   </w:t>
            </w:r>
            <w:r>
              <w:rPr>
                <w:rFonts w:hint="eastAsia" w:ascii="仿宋" w:hAnsi="仿宋" w:eastAsia="仿宋" w:cs="仿宋"/>
                <w:snapToGrid w:val="0"/>
                <w:color w:val="auto"/>
                <w:kern w:val="28"/>
                <w:sz w:val="24"/>
              </w:rPr>
              <w:t>，联系电话：</w:t>
            </w:r>
            <w:r>
              <w:rPr>
                <w:rFonts w:hint="eastAsia" w:ascii="仿宋" w:hAnsi="仿宋" w:eastAsia="仿宋" w:cs="仿宋"/>
                <w:snapToGrid w:val="0"/>
                <w:color w:val="auto"/>
                <w:kern w:val="28"/>
                <w:sz w:val="24"/>
                <w:u w:val="single"/>
              </w:rPr>
              <w:t xml:space="preserve">    </w:t>
            </w:r>
            <w:r>
              <w:rPr>
                <w:rFonts w:hint="eastAsia" w:ascii="仿宋" w:hAnsi="仿宋" w:eastAsia="仿宋" w:cs="仿宋"/>
                <w:snapToGrid w:val="0"/>
                <w:color w:val="auto"/>
                <w:kern w:val="28"/>
                <w:sz w:val="24"/>
              </w:rPr>
              <w:t>。请投标人在上述时间内提供样品并按规定位置安装完毕。超过截止时间的，采购人或采购代理机构将不予接收，并将清场并封闭样品现场。</w:t>
            </w:r>
          </w:p>
          <w:p w14:paraId="350C1820">
            <w:pPr>
              <w:keepNext w:val="0"/>
              <w:keepLines w:val="0"/>
              <w:pageBreakBefore w:val="0"/>
              <w:widowControl w:val="0"/>
              <w:kinsoku/>
              <w:wordWrap/>
              <w:overflowPunct/>
              <w:topLinePunct w:val="0"/>
              <w:autoSpaceDE/>
              <w:autoSpaceDN/>
              <w:bidi w:val="0"/>
              <w:adjustRightInd w:val="0"/>
              <w:snapToGrid/>
              <w:spacing w:line="336" w:lineRule="auto"/>
              <w:textAlignment w:val="auto"/>
              <w:rPr>
                <w:rFonts w:hint="eastAsia" w:ascii="仿宋" w:hAnsi="仿宋" w:eastAsia="仿宋" w:cs="仿宋"/>
                <w:snapToGrid w:val="0"/>
                <w:color w:val="auto"/>
                <w:kern w:val="28"/>
                <w:sz w:val="24"/>
              </w:rPr>
            </w:pPr>
            <w:r>
              <w:rPr>
                <w:rFonts w:hint="eastAsia" w:ascii="仿宋" w:hAnsi="仿宋" w:eastAsia="仿宋" w:cs="仿宋"/>
                <w:snapToGrid w:val="0"/>
                <w:color w:val="auto"/>
                <w:kern w:val="28"/>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DD611E9">
            <w:pPr>
              <w:keepNext w:val="0"/>
              <w:keepLines w:val="0"/>
              <w:pageBreakBefore w:val="0"/>
              <w:widowControl w:val="0"/>
              <w:kinsoku/>
              <w:wordWrap/>
              <w:overflowPunct/>
              <w:topLinePunct w:val="0"/>
              <w:autoSpaceDE/>
              <w:autoSpaceDN/>
              <w:bidi w:val="0"/>
              <w:adjustRightInd w:val="0"/>
              <w:snapToGrid/>
              <w:spacing w:line="336" w:lineRule="auto"/>
              <w:textAlignment w:val="auto"/>
              <w:rPr>
                <w:rFonts w:hint="eastAsia" w:ascii="仿宋" w:hAnsi="仿宋" w:eastAsia="仿宋" w:cs="仿宋"/>
                <w:b/>
                <w:sz w:val="24"/>
              </w:rPr>
            </w:pPr>
            <w:r>
              <w:rPr>
                <w:rFonts w:hint="eastAsia" w:ascii="仿宋" w:hAnsi="仿宋" w:eastAsia="仿宋" w:cs="仿宋"/>
                <w:snapToGrid w:val="0"/>
                <w:color w:val="auto"/>
                <w:kern w:val="28"/>
                <w:sz w:val="24"/>
              </w:rPr>
              <w:t>（7）制作、运输、安装和保管样品所发生的一切费用由投标人自理。</w:t>
            </w:r>
          </w:p>
        </w:tc>
      </w:tr>
      <w:tr w14:paraId="154E48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88" w:type="dxa"/>
            <w:tcBorders>
              <w:top w:val="single" w:color="auto" w:sz="4" w:space="0"/>
              <w:left w:val="single" w:color="000000" w:sz="8" w:space="0"/>
              <w:bottom w:val="single" w:color="auto" w:sz="4" w:space="0"/>
              <w:right w:val="single" w:color="000000" w:sz="2" w:space="0"/>
            </w:tcBorders>
            <w:vAlign w:val="center"/>
          </w:tcPr>
          <w:p w14:paraId="4C0353EF">
            <w:pPr>
              <w:snapToGrid w:val="0"/>
              <w:spacing w:line="360" w:lineRule="auto"/>
              <w:jc w:val="center"/>
              <w:rPr>
                <w:rFonts w:hint="eastAsia" w:ascii="仿宋" w:hAnsi="仿宋" w:eastAsia="仿宋" w:cs="仿宋"/>
                <w:b/>
                <w:bCs w:val="0"/>
                <w:sz w:val="24"/>
                <w:lang w:eastAsia="zh-CN"/>
              </w:rPr>
            </w:pPr>
            <w:r>
              <w:rPr>
                <w:rFonts w:hint="eastAsia" w:ascii="仿宋" w:hAnsi="仿宋" w:eastAsia="仿宋" w:cs="仿宋"/>
                <w:b/>
                <w:bCs w:val="0"/>
                <w:sz w:val="24"/>
                <w:lang w:val="en-US" w:eastAsia="zh-CN"/>
              </w:rPr>
              <w:t>9</w:t>
            </w:r>
          </w:p>
        </w:tc>
        <w:tc>
          <w:tcPr>
            <w:tcW w:w="8372" w:type="dxa"/>
            <w:gridSpan w:val="2"/>
            <w:tcBorders>
              <w:top w:val="single" w:color="000000" w:sz="8" w:space="0"/>
              <w:left w:val="single" w:color="000000" w:sz="2" w:space="0"/>
              <w:bottom w:val="single" w:color="000000" w:sz="8" w:space="0"/>
              <w:right w:val="single" w:color="000000" w:sz="8" w:space="0"/>
            </w:tcBorders>
            <w:vAlign w:val="center"/>
          </w:tcPr>
          <w:p w14:paraId="41F75B06">
            <w:pPr>
              <w:keepNext w:val="0"/>
              <w:keepLines w:val="0"/>
              <w:pageBreakBefore w:val="0"/>
              <w:widowControl w:val="0"/>
              <w:kinsoku/>
              <w:wordWrap/>
              <w:overflowPunct/>
              <w:topLinePunct w:val="0"/>
              <w:autoSpaceDE/>
              <w:autoSpaceDN/>
              <w:bidi w:val="0"/>
              <w:adjustRightInd w:val="0"/>
              <w:snapToGrid/>
              <w:spacing w:line="336" w:lineRule="auto"/>
              <w:textAlignment w:val="auto"/>
              <w:rPr>
                <w:rFonts w:hint="eastAsia" w:ascii="仿宋" w:hAnsi="仿宋" w:eastAsia="仿宋" w:cs="仿宋"/>
                <w:kern w:val="0"/>
                <w:sz w:val="24"/>
                <w:lang w:eastAsia="zh-CN"/>
              </w:rPr>
            </w:pPr>
            <w:r>
              <w:rPr>
                <w:rFonts w:hint="eastAsia" w:ascii="仿宋" w:hAnsi="仿宋" w:eastAsia="仿宋" w:cs="仿宋"/>
                <w:b/>
                <w:sz w:val="24"/>
              </w:rPr>
              <w:t>方案讲解演示</w:t>
            </w:r>
            <w:r>
              <w:rPr>
                <w:rFonts w:hint="eastAsia" w:ascii="仿宋" w:hAnsi="仿宋" w:eastAsia="仿宋" w:cs="仿宋"/>
                <w:b/>
                <w:sz w:val="24"/>
                <w:lang w:eastAsia="zh-CN"/>
              </w:rPr>
              <w:t>：</w:t>
            </w:r>
          </w:p>
          <w:p w14:paraId="692F6949">
            <w:pPr>
              <w:keepNext w:val="0"/>
              <w:keepLines w:val="0"/>
              <w:pageBreakBefore w:val="0"/>
              <w:widowControl w:val="0"/>
              <w:kinsoku/>
              <w:wordWrap/>
              <w:overflowPunct/>
              <w:topLinePunct w:val="0"/>
              <w:autoSpaceDE/>
              <w:autoSpaceDN/>
              <w:bidi w:val="0"/>
              <w:adjustRightInd w:val="0"/>
              <w:snapToGrid/>
              <w:spacing w:beforeLines="0" w:afterLines="0" w:line="336"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14:paraId="0FB14822">
            <w:pPr>
              <w:keepNext w:val="0"/>
              <w:keepLines w:val="0"/>
              <w:pageBreakBefore w:val="0"/>
              <w:widowControl w:val="0"/>
              <w:kinsoku/>
              <w:wordWrap/>
              <w:overflowPunct/>
              <w:topLinePunct w:val="0"/>
              <w:autoSpaceDE/>
              <w:autoSpaceDN/>
              <w:bidi w:val="0"/>
              <w:adjustRightInd w:val="0"/>
              <w:snapToGrid/>
              <w:spacing w:beforeLines="0" w:afterLines="0" w:line="336" w:lineRule="auto"/>
              <w:textAlignment w:val="auto"/>
              <w:rPr>
                <w:rFonts w:hint="eastAsia" w:ascii="仿宋" w:hAnsi="仿宋" w:eastAsia="仿宋" w:cs="仿宋"/>
                <w:b/>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B有方案讲解演示：</w:t>
            </w:r>
          </w:p>
          <w:p w14:paraId="6D6EE3AA">
            <w:pPr>
              <w:keepNext w:val="0"/>
              <w:keepLines w:val="0"/>
              <w:pageBreakBefore w:val="0"/>
              <w:widowControl w:val="0"/>
              <w:kinsoku/>
              <w:wordWrap/>
              <w:overflowPunct/>
              <w:topLinePunct w:val="0"/>
              <w:autoSpaceDE/>
              <w:autoSpaceDN/>
              <w:bidi w:val="0"/>
              <w:adjustRightInd w:val="0"/>
              <w:snapToGrid/>
              <w:spacing w:line="336" w:lineRule="auto"/>
              <w:textAlignment w:val="auto"/>
              <w:rPr>
                <w:rFonts w:hint="eastAsia" w:ascii="仿宋" w:hAnsi="仿宋" w:eastAsia="仿宋" w:cs="仿宋"/>
                <w:snapToGrid w:val="0"/>
                <w:color w:val="auto"/>
                <w:kern w:val="28"/>
                <w:sz w:val="24"/>
                <w:lang w:val="zh-CN"/>
              </w:rPr>
            </w:pPr>
            <w:r>
              <w:rPr>
                <w:rFonts w:hint="eastAsia" w:ascii="仿宋" w:hAnsi="仿宋" w:eastAsia="仿宋" w:cs="仿宋"/>
                <w:snapToGrid w:val="0"/>
                <w:color w:val="auto"/>
                <w:kern w:val="28"/>
                <w:sz w:val="24"/>
                <w:lang w:val="zh-CN"/>
              </w:rPr>
              <w:t>（1）投标人无需派专人参加现场演示，本演示采用演示录制视频形式进行，需以U盘形式存储，视频应在一般环境下PC端能重放，时间要求控制在15分钟以内，演示U盘不能正常进行播放或未提供演示U盘，演示分为0分。</w:t>
            </w:r>
          </w:p>
          <w:p w14:paraId="281CF4A6">
            <w:pPr>
              <w:keepNext w:val="0"/>
              <w:keepLines w:val="0"/>
              <w:pageBreakBefore w:val="0"/>
              <w:widowControl w:val="0"/>
              <w:kinsoku/>
              <w:wordWrap/>
              <w:overflowPunct/>
              <w:topLinePunct w:val="0"/>
              <w:autoSpaceDE/>
              <w:autoSpaceDN/>
              <w:bidi w:val="0"/>
              <w:adjustRightInd w:val="0"/>
              <w:snapToGrid/>
              <w:spacing w:line="336" w:lineRule="auto"/>
              <w:textAlignment w:val="auto"/>
              <w:rPr>
                <w:rFonts w:hint="eastAsia" w:ascii="仿宋" w:hAnsi="仿宋" w:eastAsia="仿宋" w:cs="仿宋"/>
                <w:b/>
                <w:kern w:val="0"/>
                <w:sz w:val="24"/>
                <w:lang w:val="zh-CN"/>
              </w:rPr>
            </w:pPr>
            <w:r>
              <w:rPr>
                <w:rFonts w:hint="eastAsia" w:ascii="仿宋" w:hAnsi="仿宋" w:eastAsia="仿宋" w:cs="仿宋"/>
                <w:snapToGrid w:val="0"/>
                <w:color w:val="auto"/>
                <w:kern w:val="28"/>
                <w:sz w:val="24"/>
                <w:lang w:val="zh-CN"/>
              </w:rPr>
              <w:t>（2）演示文件U盘在开标截止时间前以邮寄或送达形式递交至浙江华耀建设咨询有限公司。（邮寄地址：浙江省嵊州市三江街道新悦路88号君悦大厦七楼，联系人及电话：黄平 13967510268）。逾期送达视为未提供演示部分。</w:t>
            </w:r>
          </w:p>
        </w:tc>
      </w:tr>
      <w:tr w14:paraId="447745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tcBorders>
              <w:top w:val="single" w:color="auto" w:sz="4" w:space="0"/>
              <w:left w:val="single" w:color="000000" w:sz="8" w:space="0"/>
              <w:bottom w:val="single" w:color="auto" w:sz="4" w:space="0"/>
              <w:right w:val="single" w:color="000000" w:sz="2" w:space="0"/>
            </w:tcBorders>
            <w:vAlign w:val="center"/>
          </w:tcPr>
          <w:p w14:paraId="642BE6D8">
            <w:pPr>
              <w:snapToGrid w:val="0"/>
              <w:spacing w:line="360" w:lineRule="auto"/>
              <w:jc w:val="center"/>
              <w:rPr>
                <w:rFonts w:hint="default" w:ascii="仿宋" w:hAnsi="仿宋" w:eastAsia="仿宋" w:cs="仿宋"/>
                <w:b/>
                <w:bCs w:val="0"/>
                <w:color w:val="FF0000"/>
                <w:sz w:val="24"/>
                <w:lang w:val="en-US" w:eastAsia="zh-CN"/>
              </w:rPr>
            </w:pPr>
            <w:r>
              <w:rPr>
                <w:rFonts w:hint="eastAsia" w:ascii="仿宋" w:hAnsi="仿宋" w:eastAsia="仿宋" w:cs="仿宋"/>
                <w:b/>
                <w:bCs w:val="0"/>
                <w:color w:val="auto"/>
                <w:sz w:val="24"/>
                <w:lang w:val="en-US" w:eastAsia="zh-CN"/>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63F6D0B4">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6529" w:type="dxa"/>
            <w:tcBorders>
              <w:top w:val="single" w:color="000000" w:sz="8" w:space="0"/>
              <w:left w:val="single" w:color="000000" w:sz="2" w:space="0"/>
              <w:bottom w:val="single" w:color="000000" w:sz="8" w:space="0"/>
              <w:right w:val="single" w:color="000000" w:sz="8" w:space="0"/>
            </w:tcBorders>
            <w:vAlign w:val="center"/>
          </w:tcPr>
          <w:p w14:paraId="5FAA0889">
            <w:pPr>
              <w:spacing w:line="360" w:lineRule="auto"/>
              <w:rPr>
                <w:rFonts w:hint="eastAsia" w:ascii="仿宋" w:hAnsi="仿宋" w:eastAsia="仿宋" w:cs="仿宋"/>
                <w:color w:val="auto"/>
                <w:kern w:val="0"/>
                <w:sz w:val="24"/>
              </w:rPr>
            </w:pPr>
            <w:sdt>
              <w:sdtPr>
                <w:rPr>
                  <w:rFonts w:hint="eastAsia" w:ascii="仿宋" w:hAnsi="仿宋" w:eastAsia="仿宋" w:cs="仿宋"/>
                  <w:color w:val="auto"/>
                  <w:kern w:val="0"/>
                  <w:sz w:val="24"/>
                </w:rPr>
                <w:id w:val="-1828425707"/>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本项目不允许采购进口产品。</w:t>
            </w:r>
          </w:p>
          <w:p w14:paraId="2867544A">
            <w:pPr>
              <w:spacing w:line="360" w:lineRule="auto"/>
              <w:rPr>
                <w:rFonts w:hint="eastAsia" w:ascii="仿宋" w:hAnsi="仿宋" w:eastAsia="仿宋" w:cs="仿宋"/>
                <w:color w:val="auto"/>
              </w:rPr>
            </w:pPr>
            <w:sdt>
              <w:sdtPr>
                <w:rPr>
                  <w:rFonts w:hint="eastAsia" w:ascii="仿宋" w:hAnsi="仿宋" w:eastAsia="仿宋" w:cs="仿宋"/>
                  <w:color w:val="auto"/>
                  <w:kern w:val="0"/>
                  <w:sz w:val="24"/>
                </w:rPr>
                <w:id w:val="-52852824"/>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MS Gothic" w:hAnsi="MS Gothic" w:eastAsia="仿宋" w:cs="仿宋"/>
                    <w:color w:val="auto"/>
                    <w:kern w:val="0"/>
                    <w:sz w:val="24"/>
                    <w:szCs w:val="24"/>
                    <w:lang w:val="en-US" w:eastAsia="zh-CN" w:bidi="ar-SA"/>
                  </w:rPr>
                  <w:t>☐</w:t>
                </w:r>
              </w:sdtContent>
            </w:sdt>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86924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tcBorders>
              <w:top w:val="single" w:color="auto" w:sz="4" w:space="0"/>
              <w:left w:val="single" w:color="000000" w:sz="8" w:space="0"/>
              <w:bottom w:val="single" w:color="auto" w:sz="4" w:space="0"/>
              <w:right w:val="single" w:color="000000" w:sz="2" w:space="0"/>
            </w:tcBorders>
            <w:vAlign w:val="center"/>
          </w:tcPr>
          <w:p w14:paraId="1ABEB3D4">
            <w:pPr>
              <w:snapToGrid w:val="0"/>
              <w:spacing w:line="360" w:lineRule="auto"/>
              <w:jc w:val="center"/>
              <w:rPr>
                <w:rFonts w:hint="eastAsia" w:ascii="仿宋" w:hAnsi="仿宋" w:eastAsia="仿宋" w:cs="仿宋"/>
                <w:b/>
                <w:bCs w:val="0"/>
                <w:sz w:val="24"/>
              </w:rPr>
            </w:pPr>
          </w:p>
          <w:p w14:paraId="6F8F99F5">
            <w:pPr>
              <w:snapToGrid w:val="0"/>
              <w:spacing w:line="360" w:lineRule="auto"/>
              <w:jc w:val="center"/>
              <w:rPr>
                <w:rFonts w:hint="default" w:ascii="仿宋" w:hAnsi="仿宋" w:eastAsia="仿宋" w:cs="仿宋"/>
                <w:b/>
                <w:bCs w:val="0"/>
                <w:sz w:val="24"/>
                <w:lang w:val="en-US" w:eastAsia="zh-CN"/>
              </w:rPr>
            </w:pPr>
            <w:r>
              <w:rPr>
                <w:rFonts w:hint="eastAsia" w:ascii="仿宋" w:hAnsi="仿宋" w:eastAsia="仿宋" w:cs="仿宋"/>
                <w:b/>
                <w:bCs w:val="0"/>
                <w:sz w:val="24"/>
                <w:lang w:val="en-US" w:eastAsia="zh-CN"/>
              </w:rPr>
              <w:t>11</w:t>
            </w:r>
          </w:p>
        </w:tc>
        <w:tc>
          <w:tcPr>
            <w:tcW w:w="1843" w:type="dxa"/>
            <w:tcBorders>
              <w:top w:val="single" w:color="000000" w:sz="8" w:space="0"/>
              <w:left w:val="single" w:color="000000" w:sz="2" w:space="0"/>
              <w:bottom w:val="single" w:color="000000" w:sz="8" w:space="0"/>
              <w:right w:val="single" w:color="000000" w:sz="8" w:space="0"/>
            </w:tcBorders>
            <w:vAlign w:val="center"/>
          </w:tcPr>
          <w:p w14:paraId="39BC476F">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项目属性与核心产品</w:t>
            </w:r>
          </w:p>
        </w:tc>
        <w:tc>
          <w:tcPr>
            <w:tcW w:w="6529" w:type="dxa"/>
            <w:tcBorders>
              <w:top w:val="single" w:color="000000" w:sz="8" w:space="0"/>
              <w:left w:val="single" w:color="000000" w:sz="2" w:space="0"/>
              <w:bottom w:val="single" w:color="000000" w:sz="8" w:space="0"/>
              <w:right w:val="single" w:color="000000" w:sz="8" w:space="0"/>
            </w:tcBorders>
            <w:vAlign w:val="center"/>
          </w:tcPr>
          <w:p w14:paraId="19551E1F">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18727868"/>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kern w:val="0"/>
                <w:sz w:val="24"/>
                <w:u w:val="single"/>
                <w:lang w:val="en-US" w:eastAsia="zh-CN"/>
              </w:rPr>
              <w:t xml:space="preserve"> 螺旋CT </w:t>
            </w:r>
            <w:r>
              <w:rPr>
                <w:rFonts w:hint="eastAsia" w:ascii="仿宋" w:hAnsi="仿宋" w:eastAsia="仿宋" w:cs="仿宋"/>
                <w:color w:val="auto"/>
                <w:sz w:val="24"/>
              </w:rPr>
              <w:t>。</w:t>
            </w:r>
          </w:p>
          <w:p w14:paraId="0E18AA5F">
            <w:pPr>
              <w:spacing w:line="360" w:lineRule="auto"/>
              <w:rPr>
                <w:rFonts w:hint="eastAsia" w:ascii="仿宋" w:hAnsi="仿宋" w:eastAsia="仿宋" w:cs="仿宋"/>
                <w:color w:val="auto"/>
                <w:sz w:val="24"/>
              </w:rPr>
            </w:pPr>
            <w:sdt>
              <w:sdtPr>
                <w:rPr>
                  <w:rFonts w:hint="eastAsia" w:ascii="仿宋" w:hAnsi="仿宋" w:eastAsia="仿宋" w:cs="仿宋"/>
                  <w:b w:val="0"/>
                  <w:bCs w:val="0"/>
                  <w:color w:val="auto"/>
                  <w:kern w:val="0"/>
                  <w:sz w:val="24"/>
                </w:rPr>
                <w:id w:val="474885559"/>
                <w14:checkbox>
                  <w14:checked w14:val="0"/>
                  <w14:checkedState w14:val="00FE" w14:font="Wingdings"/>
                  <w14:uncheckedState w14:val="2610" w14:font="MS Gothic"/>
                </w14:checkbox>
              </w:sdtPr>
              <w:sdtEndPr>
                <w:rPr>
                  <w:rFonts w:hint="eastAsia" w:ascii="仿宋" w:hAnsi="仿宋" w:eastAsia="仿宋" w:cs="仿宋"/>
                  <w:b w:val="0"/>
                  <w:bCs w:val="0"/>
                  <w:color w:val="auto"/>
                  <w:kern w:val="0"/>
                  <w:sz w:val="24"/>
                </w:rPr>
              </w:sdtEndPr>
              <w:sdtContent>
                <w:r>
                  <w:rPr>
                    <w:rFonts w:hint="eastAsia" w:ascii="MS Gothic" w:hAnsi="MS Gothic" w:eastAsia="仿宋" w:cs="仿宋"/>
                    <w:b w:val="0"/>
                    <w:bCs w:val="0"/>
                    <w:color w:val="auto"/>
                    <w:kern w:val="0"/>
                    <w:sz w:val="24"/>
                    <w:szCs w:val="24"/>
                    <w:lang w:val="en-US" w:eastAsia="zh-CN" w:bidi="ar-SA"/>
                  </w:rPr>
                  <w:t>☐</w:t>
                </w:r>
              </w:sdtContent>
            </w:sdt>
            <w:r>
              <w:rPr>
                <w:rFonts w:hint="eastAsia" w:ascii="仿宋" w:hAnsi="仿宋" w:eastAsia="仿宋" w:cs="仿宋"/>
                <w:b w:val="0"/>
                <w:bCs w:val="0"/>
                <w:color w:val="auto"/>
                <w:kern w:val="0"/>
                <w:sz w:val="24"/>
              </w:rPr>
              <w:t>B</w:t>
            </w:r>
            <w:r>
              <w:rPr>
                <w:rFonts w:hint="eastAsia" w:ascii="仿宋" w:hAnsi="仿宋" w:eastAsia="仿宋" w:cs="仿宋"/>
                <w:b w:val="0"/>
                <w:bCs w:val="0"/>
                <w:color w:val="auto"/>
                <w:sz w:val="24"/>
              </w:rPr>
              <w:t>服务类。</w:t>
            </w:r>
          </w:p>
        </w:tc>
      </w:tr>
      <w:tr w14:paraId="018789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tcBorders>
              <w:top w:val="single" w:color="auto" w:sz="4" w:space="0"/>
              <w:left w:val="single" w:color="000000" w:sz="8" w:space="0"/>
              <w:bottom w:val="single" w:color="auto" w:sz="4" w:space="0"/>
              <w:right w:val="single" w:color="000000" w:sz="2" w:space="0"/>
            </w:tcBorders>
            <w:vAlign w:val="center"/>
          </w:tcPr>
          <w:p w14:paraId="2FDAF939">
            <w:pPr>
              <w:snapToGrid w:val="0"/>
              <w:spacing w:line="360" w:lineRule="auto"/>
              <w:jc w:val="center"/>
              <w:rPr>
                <w:rFonts w:hint="eastAsia" w:ascii="仿宋" w:hAnsi="仿宋" w:eastAsia="仿宋" w:cs="仿宋"/>
                <w:b/>
                <w:bCs w:val="0"/>
                <w:sz w:val="24"/>
              </w:rPr>
            </w:pPr>
          </w:p>
          <w:p w14:paraId="486F2D0F">
            <w:pPr>
              <w:snapToGrid w:val="0"/>
              <w:spacing w:line="360" w:lineRule="auto"/>
              <w:jc w:val="center"/>
              <w:rPr>
                <w:rFonts w:hint="eastAsia" w:ascii="仿宋" w:hAnsi="仿宋" w:eastAsia="仿宋" w:cs="仿宋"/>
                <w:b/>
                <w:bCs w:val="0"/>
                <w:sz w:val="24"/>
              </w:rPr>
            </w:pPr>
          </w:p>
          <w:p w14:paraId="330D59D5">
            <w:pPr>
              <w:snapToGrid w:val="0"/>
              <w:spacing w:line="360" w:lineRule="auto"/>
              <w:jc w:val="center"/>
              <w:rPr>
                <w:rFonts w:hint="default" w:ascii="仿宋" w:hAnsi="仿宋" w:eastAsia="仿宋" w:cs="仿宋"/>
                <w:b/>
                <w:bCs w:val="0"/>
                <w:sz w:val="24"/>
                <w:lang w:val="en-US" w:eastAsia="zh-CN"/>
              </w:rPr>
            </w:pPr>
            <w:r>
              <w:rPr>
                <w:rFonts w:hint="eastAsia" w:ascii="仿宋" w:hAnsi="仿宋" w:eastAsia="仿宋" w:cs="仿宋"/>
                <w:b/>
                <w:bCs w:val="0"/>
                <w:sz w:val="24"/>
                <w:lang w:val="en-US" w:eastAsia="zh-CN"/>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072260C8">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采购标的对应的中小企业划分标准所属行业</w:t>
            </w:r>
          </w:p>
        </w:tc>
        <w:tc>
          <w:tcPr>
            <w:tcW w:w="6529" w:type="dxa"/>
            <w:tcBorders>
              <w:top w:val="single" w:color="000000" w:sz="8" w:space="0"/>
              <w:left w:val="single" w:color="000000" w:sz="2" w:space="0"/>
              <w:bottom w:val="single" w:color="000000" w:sz="8" w:space="0"/>
              <w:right w:val="single" w:color="000000" w:sz="8" w:space="0"/>
            </w:tcBorders>
            <w:vAlign w:val="center"/>
          </w:tcPr>
          <w:p w14:paraId="3B08BDB8">
            <w:pPr>
              <w:spacing w:line="360" w:lineRule="auto"/>
              <w:rPr>
                <w:rFonts w:hint="eastAsia" w:ascii="仿宋" w:hAnsi="仿宋" w:eastAsia="仿宋" w:cs="仿宋"/>
                <w:color w:val="auto"/>
                <w:sz w:val="24"/>
                <w:lang w:eastAsia="zh-CN"/>
              </w:rPr>
            </w:pPr>
            <w:r>
              <w:rPr>
                <w:rFonts w:hint="eastAsia" w:ascii="仿宋" w:hAnsi="仿宋" w:eastAsia="仿宋" w:cs="仿宋"/>
                <w:color w:val="auto"/>
                <w:sz w:val="24"/>
              </w:rPr>
              <w:t>根据《工业和信息化部、国家统计局、国家发展和改革委员会、财政部关于印发中小企业划型标准规定的通知》（工信部联企业[2011]300号）规定</w:t>
            </w:r>
            <w:r>
              <w:rPr>
                <w:rFonts w:hint="eastAsia" w:ascii="仿宋" w:hAnsi="仿宋" w:eastAsia="仿宋" w:cs="仿宋"/>
                <w:color w:val="auto"/>
                <w:sz w:val="24"/>
                <w:lang w:eastAsia="zh-CN"/>
              </w:rPr>
              <w:t>（有最新</w:t>
            </w:r>
            <w:r>
              <w:rPr>
                <w:rFonts w:hint="eastAsia" w:ascii="仿宋" w:hAnsi="仿宋" w:eastAsia="仿宋" w:cs="仿宋"/>
                <w:color w:val="auto"/>
                <w:sz w:val="24"/>
              </w:rPr>
              <w:t>中小企业划型标准</w:t>
            </w:r>
            <w:r>
              <w:rPr>
                <w:rFonts w:hint="eastAsia" w:ascii="仿宋" w:hAnsi="仿宋" w:eastAsia="仿宋" w:cs="仿宋"/>
                <w:color w:val="auto"/>
                <w:sz w:val="24"/>
                <w:lang w:eastAsia="zh-CN"/>
              </w:rPr>
              <w:t>的以更新后的为准）：</w:t>
            </w:r>
          </w:p>
          <w:p w14:paraId="0647AF28">
            <w:pPr>
              <w:spacing w:line="360" w:lineRule="auto"/>
              <w:rPr>
                <w:rFonts w:hint="eastAsia" w:ascii="仿宋" w:hAnsi="仿宋" w:eastAsia="仿宋" w:cs="仿宋"/>
                <w:b w:val="0"/>
                <w:bCs w:val="0"/>
                <w:color w:val="FF0000"/>
                <w:kern w:val="2"/>
                <w:sz w:val="24"/>
                <w:szCs w:val="24"/>
                <w:lang w:val="en-US" w:eastAsia="zh-CN" w:bidi="ar-SA"/>
              </w:rPr>
            </w:pPr>
            <w:r>
              <w:rPr>
                <w:rFonts w:hint="eastAsia" w:ascii="仿宋" w:hAnsi="仿宋" w:eastAsia="仿宋" w:cs="仿宋"/>
                <w:color w:val="auto"/>
                <w:sz w:val="24"/>
              </w:rPr>
              <w:t>（1）标的：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嵊州市卫生健康局医共体救治能力提升工程(金庭分院异地新建) CT （含</w:t>
            </w:r>
            <w:r>
              <w:rPr>
                <w:rFonts w:hint="eastAsia" w:ascii="仿宋" w:hAnsi="仿宋" w:eastAsia="仿宋" w:cs="仿宋"/>
                <w:color w:val="auto"/>
                <w:sz w:val="24"/>
                <w:highlight w:val="none"/>
                <w:u w:val="single"/>
                <w:lang w:eastAsia="zh-CN"/>
              </w:rPr>
              <w:t>放射科</w:t>
            </w:r>
            <w:r>
              <w:rPr>
                <w:rFonts w:hint="eastAsia" w:ascii="仿宋" w:hAnsi="仿宋" w:eastAsia="仿宋" w:cs="仿宋"/>
                <w:color w:val="auto"/>
                <w:sz w:val="24"/>
                <w:u w:val="single"/>
                <w:lang w:eastAsia="zh-CN"/>
              </w:rPr>
              <w:t>防护安装）采购项目</w:t>
            </w:r>
            <w:r>
              <w:rPr>
                <w:rFonts w:hint="eastAsia" w:ascii="仿宋" w:hAnsi="仿宋" w:eastAsia="仿宋" w:cs="仿宋"/>
                <w:color w:val="auto"/>
                <w:sz w:val="24"/>
                <w:u w:val="single"/>
              </w:rPr>
              <w:t xml:space="preserve"> </w:t>
            </w:r>
            <w:r>
              <w:rPr>
                <w:rFonts w:hint="eastAsia" w:ascii="仿宋" w:hAnsi="仿宋" w:eastAsia="仿宋" w:cs="仿宋"/>
                <w:color w:val="auto"/>
                <w:sz w:val="24"/>
              </w:rPr>
              <w:t>，属于</w:t>
            </w:r>
            <w:r>
              <w:rPr>
                <w:rFonts w:hint="eastAsia" w:ascii="仿宋" w:hAnsi="仿宋" w:eastAsia="仿宋" w:cs="仿宋"/>
                <w:color w:val="auto"/>
                <w:kern w:val="0"/>
                <w:sz w:val="24"/>
                <w:szCs w:val="24"/>
                <w:highlight w:val="none"/>
                <w:u w:val="single"/>
              </w:rPr>
              <w:t xml:space="preserve"> 工业 </w:t>
            </w:r>
            <w:r>
              <w:rPr>
                <w:rFonts w:hint="eastAsia" w:ascii="仿宋" w:hAnsi="仿宋" w:eastAsia="仿宋" w:cs="仿宋"/>
                <w:color w:val="auto"/>
                <w:kern w:val="0"/>
                <w:sz w:val="24"/>
                <w:szCs w:val="24"/>
                <w:highlight w:val="none"/>
              </w:rPr>
              <w:t>行业</w:t>
            </w:r>
            <w:r>
              <w:rPr>
                <w:rFonts w:hint="eastAsia" w:ascii="仿宋" w:hAnsi="仿宋" w:eastAsia="仿宋" w:cs="仿宋"/>
                <w:color w:val="auto"/>
                <w:sz w:val="24"/>
              </w:rPr>
              <w:t>；</w:t>
            </w:r>
          </w:p>
          <w:p w14:paraId="23DB4F69">
            <w:pPr>
              <w:spacing w:line="360" w:lineRule="auto"/>
              <w:rPr>
                <w:rFonts w:hint="eastAsia" w:ascii="仿宋" w:hAnsi="仿宋" w:eastAsia="仿宋" w:cs="仿宋"/>
                <w:color w:val="auto"/>
                <w:lang w:val="en-US"/>
              </w:rPr>
            </w:pPr>
            <w:r>
              <w:rPr>
                <w:rFonts w:hint="eastAsia" w:ascii="仿宋" w:hAnsi="仿宋" w:eastAsia="仿宋" w:cs="仿宋"/>
                <w:color w:val="auto"/>
                <w:sz w:val="24"/>
                <w:lang w:val="en-US" w:eastAsia="zh-CN"/>
              </w:rPr>
              <w:t>说明：声明函中所列行业与采购文件所明确的行业不一致但不改变划型结果情形的，不影响声明有效性，也不作为虚假资料情形认定。</w:t>
            </w:r>
          </w:p>
        </w:tc>
      </w:tr>
      <w:tr w14:paraId="11CD7D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tcBorders>
              <w:top w:val="single" w:color="auto" w:sz="4" w:space="0"/>
              <w:left w:val="single" w:color="000000" w:sz="8" w:space="0"/>
              <w:bottom w:val="single" w:color="auto" w:sz="4" w:space="0"/>
              <w:right w:val="single" w:color="000000" w:sz="2" w:space="0"/>
            </w:tcBorders>
            <w:vAlign w:val="center"/>
          </w:tcPr>
          <w:p w14:paraId="1B0902AF">
            <w:pPr>
              <w:snapToGrid w:val="0"/>
              <w:spacing w:line="360" w:lineRule="auto"/>
              <w:jc w:val="center"/>
              <w:rPr>
                <w:rFonts w:hint="default" w:ascii="仿宋" w:hAnsi="仿宋" w:eastAsia="仿宋" w:cs="仿宋"/>
                <w:b/>
                <w:bCs w:val="0"/>
                <w:sz w:val="24"/>
                <w:lang w:val="en-US" w:eastAsia="zh-CN"/>
              </w:rPr>
            </w:pPr>
            <w:r>
              <w:rPr>
                <w:rFonts w:hint="eastAsia" w:ascii="仿宋" w:hAnsi="仿宋" w:eastAsia="仿宋" w:cs="仿宋"/>
                <w:b/>
                <w:bCs w:val="0"/>
                <w:sz w:val="24"/>
                <w:lang w:val="en-US" w:eastAsia="zh-CN"/>
              </w:rPr>
              <w:t>13</w:t>
            </w:r>
          </w:p>
        </w:tc>
        <w:tc>
          <w:tcPr>
            <w:tcW w:w="1843" w:type="dxa"/>
            <w:tcBorders>
              <w:top w:val="single" w:color="000000" w:sz="8" w:space="0"/>
              <w:left w:val="single" w:color="000000" w:sz="2" w:space="0"/>
              <w:bottom w:val="single" w:color="000000" w:sz="8" w:space="0"/>
              <w:right w:val="single" w:color="000000" w:sz="8" w:space="0"/>
            </w:tcBorders>
            <w:vAlign w:val="center"/>
          </w:tcPr>
          <w:p w14:paraId="3DE83BD4">
            <w:pPr>
              <w:snapToGrid w:val="0"/>
              <w:spacing w:line="440" w:lineRule="exact"/>
              <w:ind w:hanging="1" w:firstLineChars="0"/>
              <w:jc w:val="center"/>
              <w:rPr>
                <w:rFonts w:hint="eastAsia" w:ascii="仿宋" w:hAnsi="仿宋" w:eastAsia="仿宋" w:cs="仿宋"/>
                <w:b/>
                <w:color w:val="auto"/>
                <w:spacing w:val="-20"/>
                <w:kern w:val="2"/>
                <w:sz w:val="24"/>
                <w:szCs w:val="24"/>
                <w:highlight w:val="none"/>
                <w:lang w:val="en-US" w:eastAsia="zh-CN" w:bidi="ar-SA"/>
              </w:rPr>
            </w:pPr>
            <w:r>
              <w:rPr>
                <w:rFonts w:hint="eastAsia" w:ascii="仿宋" w:hAnsi="仿宋" w:eastAsia="仿宋" w:cs="仿宋"/>
                <w:b/>
                <w:color w:val="auto"/>
                <w:spacing w:val="-20"/>
                <w:sz w:val="24"/>
                <w:highlight w:val="none"/>
              </w:rPr>
              <w:t>采购项目需要落实的政府采购政策</w:t>
            </w:r>
          </w:p>
        </w:tc>
        <w:tc>
          <w:tcPr>
            <w:tcW w:w="6529" w:type="dxa"/>
            <w:tcBorders>
              <w:top w:val="single" w:color="000000" w:sz="8" w:space="0"/>
              <w:left w:val="single" w:color="000000" w:sz="2" w:space="0"/>
              <w:bottom w:val="single" w:color="000000" w:sz="8" w:space="0"/>
              <w:right w:val="single" w:color="000000" w:sz="8" w:space="0"/>
            </w:tcBorders>
            <w:vAlign w:val="center"/>
          </w:tcPr>
          <w:p w14:paraId="510B4792">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专门面向中小微企业采购项目。小微企业报价不再享受价格折扣。</w:t>
            </w:r>
          </w:p>
          <w:p w14:paraId="51BF119E">
            <w:pPr>
              <w:snapToGrid w:val="0"/>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非专门面向中小企业采购项目。对小型和微型企业报价根据《政府采购促进中小企业发展管理办法》（财库〔2020〕46号）、《财政部关于进一步加大政府采购支持中小企业力度的通知》（财库〔2022〕19号）文件规定，用扣除后的价格参与评审。扣除比例为：小型、微型企业均扣除</w:t>
            </w:r>
            <w:r>
              <w:rPr>
                <w:rFonts w:hint="eastAsia" w:ascii="仿宋" w:hAnsi="仿宋" w:eastAsia="仿宋" w:cs="仿宋"/>
                <w:color w:val="auto"/>
                <w:sz w:val="24"/>
                <w:highlight w:val="none"/>
                <w:u w:val="single"/>
              </w:rPr>
              <w:t>10%</w:t>
            </w:r>
            <w:r>
              <w:rPr>
                <w:rFonts w:hint="eastAsia" w:ascii="仿宋" w:hAnsi="仿宋" w:eastAsia="仿宋" w:cs="仿宋"/>
                <w:color w:val="auto"/>
                <w:sz w:val="24"/>
                <w:highlight w:val="none"/>
              </w:rPr>
              <w:t>，监狱企业、残疾人福利性单位视同小型、微型企业，享受价格扣除。</w:t>
            </w:r>
          </w:p>
        </w:tc>
      </w:tr>
      <w:tr w14:paraId="602471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vMerge w:val="restart"/>
            <w:tcBorders>
              <w:top w:val="single" w:color="auto" w:sz="4" w:space="0"/>
              <w:left w:val="single" w:color="000000" w:sz="8" w:space="0"/>
              <w:right w:val="single" w:color="000000" w:sz="2" w:space="0"/>
            </w:tcBorders>
            <w:vAlign w:val="center"/>
          </w:tcPr>
          <w:p w14:paraId="3EB4875B">
            <w:pPr>
              <w:snapToGrid w:val="0"/>
              <w:spacing w:line="360" w:lineRule="auto"/>
              <w:jc w:val="center"/>
              <w:rPr>
                <w:rFonts w:hint="default" w:ascii="仿宋" w:hAnsi="仿宋" w:eastAsia="仿宋" w:cs="仿宋"/>
                <w:b/>
                <w:bCs w:val="0"/>
                <w:sz w:val="24"/>
                <w:lang w:val="en-US" w:eastAsia="zh-CN"/>
              </w:rPr>
            </w:pPr>
            <w:r>
              <w:rPr>
                <w:rFonts w:hint="eastAsia" w:ascii="仿宋" w:hAnsi="仿宋" w:eastAsia="仿宋" w:cs="仿宋"/>
                <w:b/>
                <w:bCs w:val="0"/>
                <w:sz w:val="24"/>
                <w:lang w:val="en-US" w:eastAsia="zh-CN"/>
              </w:rPr>
              <w:t>14</w:t>
            </w:r>
          </w:p>
        </w:tc>
        <w:tc>
          <w:tcPr>
            <w:tcW w:w="1843" w:type="dxa"/>
            <w:vMerge w:val="restart"/>
            <w:tcBorders>
              <w:top w:val="single" w:color="000000" w:sz="8" w:space="0"/>
              <w:left w:val="single" w:color="000000" w:sz="2" w:space="0"/>
              <w:right w:val="single" w:color="000000" w:sz="8" w:space="0"/>
            </w:tcBorders>
            <w:vAlign w:val="center"/>
          </w:tcPr>
          <w:p w14:paraId="32945B70">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6529" w:type="dxa"/>
            <w:tcBorders>
              <w:top w:val="single" w:color="000000" w:sz="8" w:space="0"/>
              <w:left w:val="single" w:color="000000" w:sz="2" w:space="0"/>
              <w:bottom w:val="single" w:color="000000" w:sz="8" w:space="0"/>
              <w:right w:val="single" w:color="000000" w:sz="8" w:space="0"/>
            </w:tcBorders>
            <w:vAlign w:val="center"/>
          </w:tcPr>
          <w:p w14:paraId="667E0B27">
            <w:pPr>
              <w:spacing w:line="360" w:lineRule="auto"/>
              <w:rPr>
                <w:rFonts w:hint="eastAsia" w:ascii="仿宋" w:hAnsi="仿宋" w:eastAsia="仿宋" w:cs="仿宋"/>
                <w:color w:val="auto"/>
                <w:sz w:val="24"/>
              </w:rPr>
            </w:pPr>
            <w:r>
              <w:rPr>
                <w:rFonts w:hint="eastAsia" w:ascii="仿宋" w:hAnsi="仿宋" w:eastAsia="仿宋" w:cs="仿宋"/>
                <w:b/>
                <w:bCs/>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采购人或采购人委托的评审小组或采购代理机构将通过“信用中国”网站(www.creditchina.gov.cn)、中国政府采购网(www.ccgp.gov.cn)渠道查询投标人开标当天的信用记录。</w:t>
            </w:r>
          </w:p>
        </w:tc>
      </w:tr>
      <w:tr w14:paraId="27FCDF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vMerge w:val="continue"/>
            <w:tcBorders>
              <w:left w:val="single" w:color="000000" w:sz="8" w:space="0"/>
              <w:right w:val="single" w:color="000000" w:sz="2" w:space="0"/>
            </w:tcBorders>
            <w:vAlign w:val="center"/>
          </w:tcPr>
          <w:p w14:paraId="36DF9E47">
            <w:pPr>
              <w:snapToGrid w:val="0"/>
              <w:spacing w:line="360" w:lineRule="auto"/>
              <w:jc w:val="center"/>
              <w:rPr>
                <w:rFonts w:hint="eastAsia" w:ascii="仿宋" w:hAnsi="仿宋" w:eastAsia="仿宋" w:cs="仿宋"/>
                <w:b/>
                <w:bCs w:val="0"/>
                <w:sz w:val="24"/>
              </w:rPr>
            </w:pPr>
          </w:p>
        </w:tc>
        <w:tc>
          <w:tcPr>
            <w:tcW w:w="1843" w:type="dxa"/>
            <w:vMerge w:val="continue"/>
            <w:tcBorders>
              <w:left w:val="single" w:color="000000" w:sz="2" w:space="0"/>
              <w:right w:val="single" w:color="000000" w:sz="8" w:space="0"/>
            </w:tcBorders>
            <w:vAlign w:val="center"/>
          </w:tcPr>
          <w:p w14:paraId="2EFFDB38">
            <w:pPr>
              <w:snapToGrid w:val="0"/>
              <w:spacing w:line="360" w:lineRule="auto"/>
              <w:jc w:val="center"/>
              <w:rPr>
                <w:rFonts w:hint="eastAsia" w:ascii="仿宋" w:hAnsi="仿宋" w:eastAsia="仿宋" w:cs="仿宋"/>
                <w:b/>
                <w:color w:val="auto"/>
                <w:sz w:val="24"/>
              </w:rPr>
            </w:pPr>
          </w:p>
        </w:tc>
        <w:tc>
          <w:tcPr>
            <w:tcW w:w="6529" w:type="dxa"/>
            <w:tcBorders>
              <w:top w:val="single" w:color="000000" w:sz="8" w:space="0"/>
              <w:left w:val="single" w:color="000000" w:sz="2" w:space="0"/>
              <w:bottom w:val="single" w:color="000000" w:sz="8" w:space="0"/>
              <w:right w:val="single" w:color="000000" w:sz="8" w:space="0"/>
            </w:tcBorders>
            <w:vAlign w:val="center"/>
          </w:tcPr>
          <w:p w14:paraId="1639FB74">
            <w:pPr>
              <w:spacing w:line="360" w:lineRule="auto"/>
              <w:rPr>
                <w:rFonts w:hint="eastAsia" w:ascii="仿宋" w:hAnsi="仿宋" w:eastAsia="仿宋" w:cs="仿宋"/>
                <w:color w:val="auto"/>
                <w:sz w:val="24"/>
              </w:rPr>
            </w:pPr>
            <w:r>
              <w:rPr>
                <w:rFonts w:hint="eastAsia" w:ascii="仿宋" w:hAnsi="仿宋" w:eastAsia="仿宋" w:cs="仿宋"/>
                <w:b/>
                <w:bCs/>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1D70A1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vMerge w:val="continue"/>
            <w:tcBorders>
              <w:left w:val="single" w:color="000000" w:sz="8" w:space="0"/>
              <w:bottom w:val="single" w:color="auto" w:sz="4" w:space="0"/>
              <w:right w:val="single" w:color="000000" w:sz="2" w:space="0"/>
            </w:tcBorders>
            <w:vAlign w:val="center"/>
          </w:tcPr>
          <w:p w14:paraId="3355D599">
            <w:pPr>
              <w:snapToGrid w:val="0"/>
              <w:spacing w:line="360" w:lineRule="auto"/>
              <w:jc w:val="center"/>
              <w:rPr>
                <w:rFonts w:hint="eastAsia" w:ascii="仿宋" w:hAnsi="仿宋" w:eastAsia="仿宋" w:cs="仿宋"/>
                <w:b/>
                <w:bCs w:val="0"/>
                <w:sz w:val="24"/>
              </w:rPr>
            </w:pPr>
          </w:p>
        </w:tc>
        <w:tc>
          <w:tcPr>
            <w:tcW w:w="1843" w:type="dxa"/>
            <w:vMerge w:val="continue"/>
            <w:tcBorders>
              <w:left w:val="single" w:color="000000" w:sz="2" w:space="0"/>
              <w:bottom w:val="single" w:color="000000" w:sz="8" w:space="0"/>
              <w:right w:val="single" w:color="000000" w:sz="8" w:space="0"/>
            </w:tcBorders>
            <w:vAlign w:val="center"/>
          </w:tcPr>
          <w:p w14:paraId="3C641D15">
            <w:pPr>
              <w:snapToGrid w:val="0"/>
              <w:spacing w:line="360" w:lineRule="auto"/>
              <w:jc w:val="center"/>
              <w:rPr>
                <w:rFonts w:hint="eastAsia" w:ascii="仿宋" w:hAnsi="仿宋" w:eastAsia="仿宋" w:cs="仿宋"/>
                <w:b/>
                <w:color w:val="auto"/>
                <w:sz w:val="24"/>
              </w:rPr>
            </w:pPr>
          </w:p>
        </w:tc>
        <w:tc>
          <w:tcPr>
            <w:tcW w:w="6529" w:type="dxa"/>
            <w:tcBorders>
              <w:top w:val="single" w:color="000000" w:sz="8" w:space="0"/>
              <w:left w:val="single" w:color="000000" w:sz="2" w:space="0"/>
              <w:bottom w:val="single" w:color="000000" w:sz="8" w:space="0"/>
              <w:right w:val="single" w:color="000000" w:sz="8" w:space="0"/>
            </w:tcBorders>
            <w:vAlign w:val="center"/>
          </w:tcPr>
          <w:p w14:paraId="4DFFD673">
            <w:pPr>
              <w:spacing w:line="360" w:lineRule="auto"/>
              <w:rPr>
                <w:rFonts w:hint="eastAsia" w:ascii="仿宋" w:hAnsi="仿宋" w:eastAsia="仿宋" w:cs="仿宋"/>
                <w:color w:val="auto"/>
                <w:sz w:val="24"/>
              </w:rPr>
            </w:pPr>
            <w:r>
              <w:rPr>
                <w:rFonts w:hint="eastAsia" w:ascii="仿宋" w:hAnsi="仿宋" w:eastAsia="仿宋" w:cs="仿宋"/>
                <w:b/>
                <w:bCs/>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29044945">
            <w:pPr>
              <w:spacing w:line="360" w:lineRule="auto"/>
              <w:rPr>
                <w:rFonts w:hint="eastAsia" w:ascii="仿宋" w:hAnsi="仿宋" w:eastAsia="仿宋" w:cs="仿宋"/>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AB441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tcBorders>
              <w:left w:val="single" w:color="000000" w:sz="8" w:space="0"/>
              <w:bottom w:val="single" w:color="auto" w:sz="4" w:space="0"/>
              <w:right w:val="single" w:color="000000" w:sz="2" w:space="0"/>
            </w:tcBorders>
            <w:vAlign w:val="center"/>
          </w:tcPr>
          <w:p w14:paraId="678D032E">
            <w:pPr>
              <w:snapToGrid w:val="0"/>
              <w:spacing w:line="360" w:lineRule="auto"/>
              <w:jc w:val="center"/>
              <w:rPr>
                <w:rFonts w:hint="default" w:ascii="仿宋" w:hAnsi="仿宋" w:eastAsia="仿宋" w:cs="仿宋"/>
                <w:b/>
                <w:bCs w:val="0"/>
                <w:sz w:val="24"/>
                <w:lang w:val="en-US" w:eastAsia="zh-CN"/>
              </w:rPr>
            </w:pPr>
            <w:r>
              <w:rPr>
                <w:rFonts w:hint="eastAsia" w:ascii="仿宋" w:hAnsi="仿宋" w:eastAsia="仿宋" w:cs="仿宋"/>
                <w:b/>
                <w:bCs w:val="0"/>
                <w:sz w:val="24"/>
                <w:lang w:val="en-US" w:eastAsia="zh-CN"/>
              </w:rPr>
              <w:t>15</w:t>
            </w:r>
          </w:p>
        </w:tc>
        <w:tc>
          <w:tcPr>
            <w:tcW w:w="8372" w:type="dxa"/>
            <w:gridSpan w:val="2"/>
            <w:tcBorders>
              <w:left w:val="single" w:color="000000" w:sz="2" w:space="0"/>
              <w:bottom w:val="single" w:color="000000" w:sz="8" w:space="0"/>
              <w:right w:val="single" w:color="000000" w:sz="8" w:space="0"/>
            </w:tcBorders>
            <w:vAlign w:val="center"/>
          </w:tcPr>
          <w:p w14:paraId="27B7D3FC">
            <w:pPr>
              <w:keepNext w:val="0"/>
              <w:keepLines w:val="0"/>
              <w:pageBreakBefore w:val="0"/>
              <w:widowControl w:val="0"/>
              <w:kinsoku/>
              <w:wordWrap/>
              <w:overflowPunct/>
              <w:topLinePunct w:val="0"/>
              <w:bidi w:val="0"/>
              <w:adjustRightInd w:val="0"/>
              <w:snapToGrid w:val="0"/>
              <w:spacing w:line="360" w:lineRule="auto"/>
              <w:ind w:left="0" w:leftChars="0" w:right="0" w:right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扰乱公共资源交易市场秩序行为：</w:t>
            </w:r>
          </w:p>
          <w:p w14:paraId="4ED46A27">
            <w:pPr>
              <w:spacing w:line="360" w:lineRule="auto"/>
              <w:rPr>
                <w:rFonts w:hint="eastAsia" w:ascii="仿宋" w:hAnsi="仿宋" w:eastAsia="仿宋" w:cs="仿宋"/>
                <w:color w:val="auto"/>
                <w:sz w:val="24"/>
              </w:rPr>
            </w:pPr>
            <w:r>
              <w:rPr>
                <w:rFonts w:hint="eastAsia" w:ascii="仿宋" w:hAnsi="仿宋" w:eastAsia="仿宋" w:cs="仿宋"/>
                <w:color w:val="auto"/>
                <w:sz w:val="24"/>
                <w:szCs w:val="24"/>
                <w:highlight w:val="none"/>
              </w:rPr>
              <w:t>不诚信参加公共资源交易活动，扰乱市场秩序，被绍兴市公共资源交易平台责令整改、暂停交易的投标人，在此期间将被拒绝参与政府采购活动。</w:t>
            </w:r>
          </w:p>
        </w:tc>
      </w:tr>
      <w:tr w14:paraId="12DB3E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tcBorders>
              <w:left w:val="single" w:color="000000" w:sz="8" w:space="0"/>
              <w:bottom w:val="single" w:color="auto" w:sz="4" w:space="0"/>
              <w:right w:val="single" w:color="000000" w:sz="2" w:space="0"/>
            </w:tcBorders>
            <w:vAlign w:val="center"/>
          </w:tcPr>
          <w:p w14:paraId="1144F264">
            <w:pPr>
              <w:snapToGrid w:val="0"/>
              <w:spacing w:line="360" w:lineRule="auto"/>
              <w:jc w:val="center"/>
              <w:rPr>
                <w:rFonts w:hint="default" w:ascii="仿宋" w:hAnsi="仿宋" w:eastAsia="仿宋" w:cs="仿宋"/>
                <w:b/>
                <w:bCs w:val="0"/>
                <w:sz w:val="24"/>
                <w:lang w:val="en-US" w:eastAsia="zh-CN"/>
              </w:rPr>
            </w:pPr>
            <w:r>
              <w:rPr>
                <w:rFonts w:hint="eastAsia" w:ascii="仿宋" w:hAnsi="仿宋" w:eastAsia="仿宋" w:cs="仿宋"/>
                <w:b/>
                <w:bCs w:val="0"/>
                <w:sz w:val="24"/>
                <w:lang w:val="en-US" w:eastAsia="zh-CN"/>
              </w:rPr>
              <w:t>16</w:t>
            </w:r>
          </w:p>
        </w:tc>
        <w:tc>
          <w:tcPr>
            <w:tcW w:w="8372" w:type="dxa"/>
            <w:gridSpan w:val="2"/>
            <w:tcBorders>
              <w:left w:val="single" w:color="000000" w:sz="2" w:space="0"/>
              <w:bottom w:val="single" w:color="000000" w:sz="8" w:space="0"/>
              <w:right w:val="single" w:color="000000" w:sz="8" w:space="0"/>
            </w:tcBorders>
            <w:vAlign w:val="center"/>
          </w:tcPr>
          <w:p w14:paraId="7047A757">
            <w:pPr>
              <w:spacing w:line="360" w:lineRule="auto"/>
              <w:rPr>
                <w:rFonts w:hint="eastAsia" w:ascii="仿宋" w:hAnsi="仿宋" w:eastAsia="仿宋" w:cs="仿宋"/>
                <w:color w:val="auto"/>
                <w:sz w:val="24"/>
              </w:rPr>
            </w:pPr>
            <w:r>
              <w:rPr>
                <w:rFonts w:hint="eastAsia" w:ascii="仿宋" w:hAnsi="仿宋" w:eastAsia="仿宋" w:cs="仿宋"/>
                <w:sz w:val="24"/>
              </w:rPr>
              <w:t>需要落实的政府采购政策：包括保护环境、节约能源、促进中小企业发展等。详见招标文件第二部分总则。</w:t>
            </w:r>
          </w:p>
        </w:tc>
      </w:tr>
      <w:tr w14:paraId="29A5CF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46" w:hRule="atLeast"/>
          <w:tblHeader/>
        </w:trPr>
        <w:tc>
          <w:tcPr>
            <w:tcW w:w="688" w:type="dxa"/>
            <w:tcBorders>
              <w:left w:val="single" w:color="000000" w:sz="8" w:space="0"/>
              <w:bottom w:val="single" w:color="auto" w:sz="4" w:space="0"/>
              <w:right w:val="single" w:color="000000" w:sz="2" w:space="0"/>
            </w:tcBorders>
            <w:vAlign w:val="center"/>
          </w:tcPr>
          <w:p w14:paraId="67589899">
            <w:pPr>
              <w:keepNext w:val="0"/>
              <w:keepLines w:val="0"/>
              <w:pageBreakBefore w:val="0"/>
              <w:widowControl w:val="0"/>
              <w:kinsoku/>
              <w:wordWrap/>
              <w:overflowPunct/>
              <w:topLinePunct w:val="0"/>
              <w:autoSpaceDE/>
              <w:autoSpaceDN/>
              <w:bidi w:val="0"/>
              <w:adjustRightInd w:val="0"/>
              <w:snapToGrid w:val="0"/>
              <w:spacing w:before="0" w:beforeLines="50" w:line="360" w:lineRule="auto"/>
              <w:jc w:val="center"/>
              <w:textAlignment w:val="auto"/>
              <w:rPr>
                <w:rFonts w:hint="default" w:ascii="仿宋" w:hAnsi="仿宋" w:eastAsia="仿宋" w:cs="仿宋"/>
                <w:b/>
                <w:bCs w:val="0"/>
                <w:sz w:val="24"/>
                <w:lang w:val="en-US" w:eastAsia="zh-CN"/>
              </w:rPr>
            </w:pPr>
            <w:r>
              <w:rPr>
                <w:rFonts w:hint="eastAsia" w:ascii="仿宋" w:hAnsi="仿宋" w:eastAsia="仿宋" w:cs="仿宋"/>
                <w:b/>
                <w:bCs w:val="0"/>
                <w:sz w:val="24"/>
                <w:lang w:val="en-US" w:eastAsia="zh-CN"/>
              </w:rPr>
              <w:t>17</w:t>
            </w:r>
          </w:p>
        </w:tc>
        <w:tc>
          <w:tcPr>
            <w:tcW w:w="8372" w:type="dxa"/>
            <w:gridSpan w:val="2"/>
            <w:tcBorders>
              <w:left w:val="single" w:color="000000" w:sz="2" w:space="0"/>
              <w:bottom w:val="single" w:color="000000" w:sz="8" w:space="0"/>
              <w:right w:val="single" w:color="000000" w:sz="8" w:space="0"/>
            </w:tcBorders>
            <w:vAlign w:val="center"/>
          </w:tcPr>
          <w:p w14:paraId="482EB3B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kern w:val="2"/>
                <w:sz w:val="24"/>
                <w:szCs w:val="24"/>
                <w:lang w:val="en-US" w:eastAsia="zh-CN" w:bidi="ar-SA"/>
              </w:rPr>
            </w:pPr>
            <w:r>
              <w:rPr>
                <w:rFonts w:hint="eastAsia" w:ascii="仿宋" w:hAnsi="仿宋" w:eastAsia="仿宋" w:cs="仿宋"/>
                <w:sz w:val="24"/>
              </w:rPr>
              <w:t>更正补充公告请自行登录浙江政府采购网查看下载。</w:t>
            </w:r>
          </w:p>
        </w:tc>
      </w:tr>
      <w:tr w14:paraId="36C797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tcBorders>
              <w:left w:val="single" w:color="000000" w:sz="8" w:space="0"/>
              <w:bottom w:val="single" w:color="auto" w:sz="4" w:space="0"/>
              <w:right w:val="single" w:color="000000" w:sz="2" w:space="0"/>
            </w:tcBorders>
            <w:vAlign w:val="center"/>
          </w:tcPr>
          <w:p w14:paraId="63812192">
            <w:pPr>
              <w:snapToGrid w:val="0"/>
              <w:spacing w:line="360" w:lineRule="auto"/>
              <w:jc w:val="center"/>
              <w:rPr>
                <w:rFonts w:hint="default" w:ascii="仿宋" w:hAnsi="仿宋" w:eastAsia="仿宋" w:cs="仿宋"/>
                <w:b/>
                <w:bCs w:val="0"/>
                <w:sz w:val="24"/>
                <w:lang w:val="en-US" w:eastAsia="zh-CN"/>
              </w:rPr>
            </w:pPr>
            <w:r>
              <w:rPr>
                <w:rFonts w:hint="eastAsia" w:ascii="仿宋" w:hAnsi="仿宋" w:eastAsia="仿宋" w:cs="仿宋"/>
                <w:b/>
                <w:bCs w:val="0"/>
                <w:sz w:val="24"/>
                <w:lang w:val="en-US" w:eastAsia="zh-CN"/>
              </w:rPr>
              <w:t>18</w:t>
            </w:r>
          </w:p>
        </w:tc>
        <w:tc>
          <w:tcPr>
            <w:tcW w:w="8372" w:type="dxa"/>
            <w:gridSpan w:val="2"/>
            <w:tcBorders>
              <w:left w:val="single" w:color="000000" w:sz="2" w:space="0"/>
              <w:bottom w:val="single" w:color="000000" w:sz="8" w:space="0"/>
              <w:right w:val="single" w:color="000000" w:sz="8" w:space="0"/>
            </w:tcBorders>
            <w:vAlign w:val="center"/>
          </w:tcPr>
          <w:tbl>
            <w:tblPr>
              <w:tblStyle w:val="65"/>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0"/>
            </w:tblGrid>
            <w:tr w14:paraId="17C42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370" w:type="dxa"/>
                  <w:vAlign w:val="center"/>
                </w:tcPr>
                <w:p w14:paraId="3B30C67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632262C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0D84E58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171902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3B5A408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3F5D30E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90E102C">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69346FF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bl>
          <w:p w14:paraId="20528CC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p>
        </w:tc>
      </w:tr>
      <w:tr w14:paraId="125AF0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947" w:hRule="atLeast"/>
          <w:tblHeader/>
        </w:trPr>
        <w:tc>
          <w:tcPr>
            <w:tcW w:w="688" w:type="dxa"/>
            <w:tcBorders>
              <w:top w:val="single" w:color="auto" w:sz="4" w:space="0"/>
              <w:left w:val="single" w:color="000000" w:sz="8" w:space="0"/>
              <w:right w:val="single" w:color="000000" w:sz="2" w:space="0"/>
            </w:tcBorders>
            <w:vAlign w:val="center"/>
          </w:tcPr>
          <w:p w14:paraId="77D040B0">
            <w:pPr>
              <w:snapToGrid w:val="0"/>
              <w:spacing w:line="360" w:lineRule="auto"/>
              <w:jc w:val="center"/>
              <w:rPr>
                <w:rFonts w:hint="default" w:ascii="仿宋" w:hAnsi="仿宋" w:eastAsia="仿宋" w:cs="仿宋"/>
                <w:b/>
                <w:bCs w:val="0"/>
                <w:sz w:val="24"/>
                <w:lang w:val="en-US" w:eastAsia="zh-CN"/>
              </w:rPr>
            </w:pPr>
            <w:r>
              <w:rPr>
                <w:rFonts w:hint="eastAsia" w:ascii="仿宋" w:hAnsi="仿宋" w:eastAsia="仿宋" w:cs="仿宋"/>
                <w:b/>
                <w:bCs w:val="0"/>
                <w:sz w:val="24"/>
                <w:lang w:val="en-US" w:eastAsia="zh-CN"/>
              </w:rPr>
              <w:t>19</w:t>
            </w:r>
          </w:p>
        </w:tc>
        <w:tc>
          <w:tcPr>
            <w:tcW w:w="8372" w:type="dxa"/>
            <w:gridSpan w:val="2"/>
            <w:tcBorders>
              <w:top w:val="single" w:color="000000" w:sz="8" w:space="0"/>
              <w:left w:val="single" w:color="000000" w:sz="2" w:space="0"/>
              <w:right w:val="single" w:color="000000" w:sz="8" w:space="0"/>
            </w:tcBorders>
            <w:vAlign w:val="center"/>
          </w:tcPr>
          <w:p w14:paraId="6B0D433E">
            <w:pPr>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备份投标文件:</w:t>
            </w:r>
          </w:p>
          <w:p w14:paraId="01071DA3">
            <w:pPr>
              <w:pStyle w:val="2"/>
              <w:numPr>
                <w:ilvl w:val="0"/>
                <w:numId w:val="2"/>
              </w:numPr>
              <w:spacing w:line="360" w:lineRule="auto"/>
              <w:ind w:firstLine="0"/>
              <w:rPr>
                <w:rFonts w:hint="eastAsia" w:ascii="仿宋" w:hAnsi="仿宋" w:eastAsia="仿宋" w:cs="仿宋"/>
                <w:snapToGrid w:val="0"/>
                <w:kern w:val="28"/>
                <w:sz w:val="24"/>
                <w:szCs w:val="24"/>
                <w:lang w:val="en-US" w:eastAsia="zh-CN" w:bidi="ar-SA"/>
              </w:rPr>
            </w:pPr>
            <w:r>
              <w:rPr>
                <w:rFonts w:hint="eastAsia" w:ascii="仿宋" w:hAnsi="仿宋" w:eastAsia="仿宋" w:cs="仿宋"/>
                <w:snapToGrid w:val="0"/>
                <w:kern w:val="28"/>
                <w:sz w:val="24"/>
                <w:szCs w:val="24"/>
                <w:lang w:val="en-US" w:eastAsia="zh-CN" w:bidi="ar-SA"/>
              </w:rPr>
              <w:t>投标人在“政府采购云平台”完成电子加密“投标文件”的在线传输递交后，还可以在投标截止时间前通过EMS、顺丰邮寄等形式送达以介质存储的数据电文形式的“备份投标文件”。“备份投标文件”由投标人自愿提交，采购文件不作强制性要求，但投标人仅递交了“备份投标文件”的，投标无效。</w:t>
            </w:r>
          </w:p>
          <w:p w14:paraId="0E422F87">
            <w:pPr>
              <w:pStyle w:val="2"/>
              <w:numPr>
                <w:ilvl w:val="0"/>
                <w:numId w:val="2"/>
              </w:numPr>
              <w:spacing w:line="360" w:lineRule="auto"/>
              <w:ind w:firstLine="0"/>
              <w:rPr>
                <w:rFonts w:hint="eastAsia" w:ascii="仿宋" w:hAnsi="仿宋" w:eastAsia="仿宋" w:cs="仿宋"/>
                <w:snapToGrid w:val="0"/>
                <w:kern w:val="28"/>
                <w:sz w:val="24"/>
                <w:szCs w:val="24"/>
                <w:lang w:val="en-US" w:eastAsia="zh-CN" w:bidi="ar-SA"/>
              </w:rPr>
            </w:pPr>
            <w:r>
              <w:rPr>
                <w:rFonts w:hint="eastAsia" w:ascii="仿宋" w:hAnsi="仿宋" w:eastAsia="仿宋" w:cs="仿宋"/>
                <w:snapToGrid w:val="0"/>
                <w:kern w:val="28"/>
                <w:sz w:val="24"/>
                <w:szCs w:val="24"/>
                <w:lang w:val="en-US" w:eastAsia="zh-CN" w:bidi="ar-SA"/>
              </w:rPr>
              <w:t>备份投标文件:密封包装后（建议以EMS、顺丰邮寄等形式）投标截止时间前（送达时间以采购组织机构实际签收时间为准）送达（一份）（邮寄地址：嵊州市三江街道新悦路88号君悦大厦七楼黄平收）。</w:t>
            </w:r>
          </w:p>
          <w:p w14:paraId="174C2748">
            <w:pPr>
              <w:spacing w:line="360" w:lineRule="auto"/>
              <w:rPr>
                <w:rFonts w:hint="eastAsia" w:ascii="仿宋" w:hAnsi="仿宋" w:eastAsia="仿宋" w:cs="仿宋"/>
                <w:snapToGrid w:val="0"/>
                <w:kern w:val="28"/>
                <w:sz w:val="24"/>
              </w:rPr>
            </w:pPr>
            <w:r>
              <w:rPr>
                <w:rFonts w:hint="eastAsia" w:ascii="仿宋" w:hAnsi="仿宋" w:eastAsia="仿宋" w:cs="仿宋"/>
                <w:snapToGrid w:val="0"/>
                <w:kern w:val="28"/>
                <w:sz w:val="24"/>
                <w:szCs w:val="24"/>
                <w:lang w:val="en-US" w:eastAsia="zh-CN" w:bidi="ar-SA"/>
              </w:rPr>
              <w:t>(3)“备份投标文件”应当密封包装，并在包装上加盖公章并注明投标项目名称，投标人名称(若联合体投标的，包装物封面需注明联合体投标，并注明联合体成员各方的名称和联合协议中约定的牵头人的名称)。没有密封包装或标识或盖章或逾期送达至投标地点的“备份投标文件”视为未递交。</w:t>
            </w:r>
          </w:p>
        </w:tc>
      </w:tr>
      <w:tr w14:paraId="45D58B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947" w:hRule="atLeast"/>
          <w:tblHeader/>
        </w:trPr>
        <w:tc>
          <w:tcPr>
            <w:tcW w:w="688" w:type="dxa"/>
            <w:tcBorders>
              <w:top w:val="single" w:color="auto" w:sz="4" w:space="0"/>
              <w:left w:val="single" w:color="000000" w:sz="8" w:space="0"/>
              <w:right w:val="single" w:color="000000" w:sz="2" w:space="0"/>
            </w:tcBorders>
            <w:vAlign w:val="center"/>
          </w:tcPr>
          <w:p w14:paraId="55037251">
            <w:pPr>
              <w:snapToGrid w:val="0"/>
              <w:spacing w:line="360" w:lineRule="auto"/>
              <w:jc w:val="center"/>
              <w:rPr>
                <w:rFonts w:hint="default" w:ascii="仿宋" w:hAnsi="仿宋" w:eastAsia="仿宋" w:cs="仿宋"/>
                <w:b/>
                <w:bCs w:val="0"/>
                <w:sz w:val="24"/>
                <w:lang w:val="en-US" w:eastAsia="zh-CN"/>
              </w:rPr>
            </w:pPr>
            <w:r>
              <w:rPr>
                <w:rFonts w:hint="eastAsia" w:ascii="仿宋" w:hAnsi="仿宋" w:eastAsia="仿宋" w:cs="仿宋"/>
                <w:b/>
                <w:bCs w:val="0"/>
                <w:sz w:val="24"/>
                <w:lang w:val="en-US" w:eastAsia="zh-CN"/>
              </w:rPr>
              <w:t>20</w:t>
            </w:r>
          </w:p>
        </w:tc>
        <w:tc>
          <w:tcPr>
            <w:tcW w:w="8372" w:type="dxa"/>
            <w:gridSpan w:val="2"/>
            <w:tcBorders>
              <w:top w:val="single" w:color="000000" w:sz="8" w:space="0"/>
              <w:left w:val="single" w:color="000000" w:sz="2" w:space="0"/>
              <w:right w:val="single" w:color="000000" w:sz="8" w:space="0"/>
            </w:tcBorders>
            <w:vAlign w:val="center"/>
          </w:tcPr>
          <w:p w14:paraId="1712B5BE">
            <w:pPr>
              <w:spacing w:line="360" w:lineRule="auto"/>
              <w:rPr>
                <w:rFonts w:hint="eastAsia" w:ascii="仿宋" w:hAnsi="仿宋" w:eastAsia="仿宋" w:cs="仿宋"/>
                <w:snapToGrid w:val="0"/>
                <w:color w:val="auto"/>
                <w:kern w:val="28"/>
                <w:sz w:val="24"/>
                <w:highlight w:val="none"/>
              </w:rPr>
            </w:pPr>
            <w:r>
              <w:rPr>
                <w:rFonts w:ascii="仿宋" w:hAnsi="仿宋" w:eastAsia="仿宋" w:cs="仿宋"/>
                <w:b/>
                <w:bCs/>
                <w:snapToGrid w:val="0"/>
                <w:color w:val="auto"/>
                <w:kern w:val="28"/>
                <w:sz w:val="24"/>
                <w:highlight w:val="none"/>
              </w:rPr>
              <w:t>金融支持</w:t>
            </w:r>
            <w:r>
              <w:rPr>
                <w:rFonts w:hint="eastAsia" w:ascii="仿宋" w:hAnsi="仿宋" w:eastAsia="仿宋" w:cs="仿宋"/>
                <w:b/>
                <w:bCs/>
                <w:snapToGrid w:val="0"/>
                <w:color w:val="auto"/>
                <w:kern w:val="28"/>
                <w:sz w:val="24"/>
                <w:highlight w:val="none"/>
              </w:rPr>
              <w:t>：</w:t>
            </w:r>
          </w:p>
          <w:p w14:paraId="25D60784">
            <w:pPr>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highlight w:val="none"/>
              </w:rPr>
              <w:t>为支持和促进中小企业发展，进一步发挥政府采购政策功能，浙江省财政厅出台浙财采监【2022】3号文件，企业若有融资意向，可登陆政采云平台融资服务（</w:t>
            </w:r>
            <w:r>
              <w:rPr>
                <w:rFonts w:hint="eastAsia" w:ascii="仿宋" w:hAnsi="仿宋" w:eastAsia="仿宋" w:cs="仿宋"/>
                <w:snapToGrid w:val="0"/>
                <w:color w:val="auto"/>
                <w:kern w:val="28"/>
                <w:sz w:val="24"/>
                <w:highlight w:val="none"/>
              </w:rPr>
              <w:fldChar w:fldCharType="begin"/>
            </w:r>
            <w:r>
              <w:rPr>
                <w:rFonts w:hint="eastAsia" w:ascii="仿宋" w:hAnsi="仿宋" w:eastAsia="仿宋" w:cs="仿宋"/>
                <w:snapToGrid w:val="0"/>
                <w:color w:val="auto"/>
                <w:kern w:val="28"/>
                <w:sz w:val="24"/>
                <w:highlight w:val="none"/>
              </w:rPr>
              <w:instrText xml:space="preserve">HYPERLINK "https://jinrong.zcygov.en/finance-service/%23/home"</w:instrText>
            </w:r>
            <w:r>
              <w:rPr>
                <w:rFonts w:hint="eastAsia" w:ascii="仿宋" w:hAnsi="仿宋" w:eastAsia="仿宋" w:cs="仿宋"/>
                <w:snapToGrid w:val="0"/>
                <w:color w:val="auto"/>
                <w:kern w:val="28"/>
                <w:sz w:val="24"/>
                <w:highlight w:val="none"/>
              </w:rPr>
              <w:fldChar w:fldCharType="separate"/>
            </w:r>
            <w:r>
              <w:rPr>
                <w:rFonts w:hint="eastAsia" w:ascii="仿宋" w:hAnsi="仿宋" w:eastAsia="仿宋" w:cs="仿宋"/>
                <w:snapToGrid w:val="0"/>
                <w:color w:val="auto"/>
                <w:kern w:val="28"/>
                <w:sz w:val="24"/>
                <w:highlight w:val="none"/>
              </w:rPr>
              <w:t>https://jinrong.zcygov.en/finance-service/#/home</w:t>
            </w:r>
            <w:r>
              <w:rPr>
                <w:rFonts w:hint="eastAsia" w:ascii="仿宋" w:hAnsi="仿宋" w:eastAsia="仿宋" w:cs="仿宋"/>
                <w:snapToGrid w:val="0"/>
                <w:color w:val="auto"/>
                <w:kern w:val="28"/>
                <w:sz w:val="24"/>
                <w:highlight w:val="none"/>
              </w:rPr>
              <w:fldChar w:fldCharType="end"/>
            </w:r>
            <w:r>
              <w:rPr>
                <w:rFonts w:hint="eastAsia" w:ascii="仿宋" w:hAnsi="仿宋" w:eastAsia="仿宋" w:cs="仿宋"/>
                <w:snapToGrid w:val="0"/>
                <w:color w:val="auto"/>
                <w:kern w:val="28"/>
                <w:sz w:val="24"/>
                <w:highlight w:val="none"/>
              </w:rPr>
              <w:t>），查看相应融资政策文件及各相关银行服务方案。</w:t>
            </w:r>
          </w:p>
        </w:tc>
      </w:tr>
      <w:tr w14:paraId="4177AE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95" w:hRule="atLeast"/>
          <w:tblHeader/>
        </w:trPr>
        <w:tc>
          <w:tcPr>
            <w:tcW w:w="688" w:type="dxa"/>
            <w:tcBorders>
              <w:top w:val="single" w:color="auto" w:sz="4" w:space="0"/>
              <w:left w:val="single" w:color="000000" w:sz="8" w:space="0"/>
              <w:right w:val="single" w:color="000000" w:sz="2" w:space="0"/>
            </w:tcBorders>
            <w:vAlign w:val="center"/>
          </w:tcPr>
          <w:p w14:paraId="05ED4738">
            <w:pPr>
              <w:keepNext w:val="0"/>
              <w:keepLines w:val="0"/>
              <w:pageBreakBefore w:val="0"/>
              <w:widowControl w:val="0"/>
              <w:kinsoku/>
              <w:wordWrap/>
              <w:overflowPunct/>
              <w:topLinePunct w:val="0"/>
              <w:autoSpaceDE/>
              <w:autoSpaceDN/>
              <w:bidi w:val="0"/>
              <w:adjustRightInd w:val="0"/>
              <w:snapToGrid w:val="0"/>
              <w:spacing w:before="0" w:beforeLines="50" w:line="360" w:lineRule="auto"/>
              <w:jc w:val="center"/>
              <w:textAlignment w:val="auto"/>
              <w:rPr>
                <w:rFonts w:hint="default" w:ascii="仿宋" w:hAnsi="仿宋" w:eastAsia="仿宋" w:cs="仿宋"/>
                <w:b/>
                <w:bCs w:val="0"/>
                <w:sz w:val="24"/>
                <w:lang w:val="en-US" w:eastAsia="zh-CN"/>
              </w:rPr>
            </w:pPr>
            <w:r>
              <w:rPr>
                <w:rFonts w:hint="eastAsia" w:ascii="仿宋" w:hAnsi="仿宋" w:eastAsia="仿宋" w:cs="仿宋"/>
                <w:b/>
                <w:bCs w:val="0"/>
                <w:sz w:val="24"/>
                <w:lang w:val="en-US" w:eastAsia="zh-CN"/>
              </w:rPr>
              <w:t>21</w:t>
            </w:r>
          </w:p>
        </w:tc>
        <w:tc>
          <w:tcPr>
            <w:tcW w:w="8372" w:type="dxa"/>
            <w:gridSpan w:val="2"/>
            <w:tcBorders>
              <w:top w:val="single" w:color="000000" w:sz="8" w:space="0"/>
              <w:left w:val="single" w:color="000000" w:sz="2" w:space="0"/>
              <w:right w:val="single" w:color="000000" w:sz="8" w:space="0"/>
            </w:tcBorders>
            <w:vAlign w:val="center"/>
          </w:tcPr>
          <w:p w14:paraId="1A0F9549">
            <w:pPr>
              <w:keepNext w:val="0"/>
              <w:keepLines w:val="0"/>
              <w:pageBreakBefore w:val="0"/>
              <w:widowControl w:val="0"/>
              <w:kinsoku/>
              <w:wordWrap/>
              <w:overflowPunct/>
              <w:topLinePunct w:val="0"/>
              <w:autoSpaceDE/>
              <w:autoSpaceDN/>
              <w:bidi w:val="0"/>
              <w:adjustRightInd w:val="0"/>
              <w:spacing w:before="0" w:beforeLines="50" w:line="360" w:lineRule="auto"/>
              <w:textAlignment w:val="auto"/>
              <w:rPr>
                <w:rFonts w:hint="eastAsia" w:ascii="仿宋" w:hAnsi="仿宋" w:eastAsia="仿宋" w:cs="仿宋"/>
                <w:snapToGrid w:val="0"/>
                <w:color w:val="auto"/>
                <w:kern w:val="28"/>
                <w:sz w:val="24"/>
                <w:highlight w:val="none"/>
              </w:rPr>
            </w:pPr>
            <w:r>
              <w:rPr>
                <w:rFonts w:hint="eastAsia" w:ascii="仿宋" w:hAnsi="仿宋" w:eastAsia="仿宋" w:cs="仿宋"/>
                <w:b/>
                <w:bCs/>
                <w:snapToGrid w:val="0"/>
                <w:color w:val="auto"/>
                <w:sz w:val="24"/>
                <w:szCs w:val="21"/>
                <w:highlight w:val="none"/>
              </w:rPr>
              <w:t>推荐中标候选人数量：</w:t>
            </w:r>
            <w:r>
              <w:rPr>
                <w:rFonts w:hint="eastAsia" w:ascii="仿宋" w:hAnsi="仿宋" w:eastAsia="仿宋" w:cs="仿宋"/>
                <w:snapToGrid w:val="0"/>
                <w:color w:val="auto"/>
                <w:sz w:val="24"/>
                <w:szCs w:val="21"/>
                <w:highlight w:val="none"/>
              </w:rPr>
              <w:t>1名。</w:t>
            </w:r>
          </w:p>
        </w:tc>
      </w:tr>
      <w:tr w14:paraId="375441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18" w:hRule="atLeast"/>
          <w:tblHeader/>
        </w:trPr>
        <w:tc>
          <w:tcPr>
            <w:tcW w:w="688" w:type="dxa"/>
            <w:tcBorders>
              <w:top w:val="single" w:color="auto" w:sz="4" w:space="0"/>
              <w:left w:val="single" w:color="000000" w:sz="8" w:space="0"/>
              <w:right w:val="single" w:color="000000" w:sz="2" w:space="0"/>
            </w:tcBorders>
            <w:vAlign w:val="center"/>
          </w:tcPr>
          <w:p w14:paraId="006F9C94">
            <w:pPr>
              <w:snapToGrid w:val="0"/>
              <w:spacing w:line="360" w:lineRule="auto"/>
              <w:jc w:val="center"/>
              <w:rPr>
                <w:rFonts w:hint="default" w:ascii="仿宋" w:hAnsi="仿宋" w:eastAsia="仿宋" w:cs="仿宋"/>
                <w:b/>
                <w:bCs w:val="0"/>
                <w:sz w:val="24"/>
                <w:lang w:val="en-US" w:eastAsia="zh-CN"/>
              </w:rPr>
            </w:pPr>
            <w:r>
              <w:rPr>
                <w:rFonts w:hint="eastAsia" w:ascii="仿宋" w:hAnsi="仿宋" w:eastAsia="仿宋" w:cs="仿宋"/>
                <w:b/>
                <w:bCs w:val="0"/>
                <w:sz w:val="24"/>
                <w:lang w:val="en-US" w:eastAsia="zh-CN"/>
              </w:rPr>
              <w:t>22</w:t>
            </w:r>
          </w:p>
        </w:tc>
        <w:tc>
          <w:tcPr>
            <w:tcW w:w="8372" w:type="dxa"/>
            <w:gridSpan w:val="2"/>
            <w:tcBorders>
              <w:top w:val="single" w:color="000000" w:sz="8" w:space="0"/>
              <w:left w:val="single" w:color="000000" w:sz="2" w:space="0"/>
              <w:right w:val="single" w:color="000000" w:sz="8" w:space="0"/>
            </w:tcBorders>
            <w:vAlign w:val="center"/>
          </w:tcPr>
          <w:p w14:paraId="016F2829">
            <w:pPr>
              <w:spacing w:line="360" w:lineRule="auto"/>
              <w:rPr>
                <w:rFonts w:hint="eastAsia" w:ascii="仿宋" w:hAnsi="仿宋" w:eastAsia="仿宋" w:cs="仿宋"/>
                <w:snapToGrid w:val="0"/>
                <w:color w:val="auto"/>
                <w:kern w:val="28"/>
                <w:sz w:val="24"/>
                <w:highlight w:val="none"/>
              </w:rPr>
            </w:pPr>
            <w:r>
              <w:rPr>
                <w:rFonts w:hint="eastAsia" w:ascii="仿宋" w:hAnsi="仿宋" w:eastAsia="仿宋" w:cs="仿宋"/>
                <w:b/>
                <w:bCs/>
                <w:snapToGrid w:val="0"/>
                <w:color w:val="auto"/>
                <w:kern w:val="28"/>
                <w:sz w:val="24"/>
                <w:highlight w:val="none"/>
              </w:rPr>
              <w:t>采购代理服务费：</w:t>
            </w:r>
          </w:p>
          <w:p w14:paraId="71D51C59">
            <w:pPr>
              <w:numPr>
                <w:ilvl w:val="0"/>
                <w:numId w:val="3"/>
              </w:numPr>
              <w:spacing w:line="360" w:lineRule="auto"/>
              <w:rPr>
                <w:rFonts w:hint="eastAsia" w:ascii="仿宋" w:hAnsi="仿宋" w:eastAsia="仿宋" w:cs="仿宋"/>
                <w:color w:val="auto"/>
                <w:sz w:val="24"/>
              </w:rPr>
            </w:pPr>
            <w:r>
              <w:rPr>
                <w:rFonts w:hint="eastAsia" w:ascii="仿宋" w:hAnsi="仿宋" w:eastAsia="仿宋" w:cs="仿宋"/>
                <w:color w:val="auto"/>
                <w:sz w:val="24"/>
              </w:rPr>
              <w:t>中标单位须向招标代理机构按如下标准和规定交纳中标服务费，请在投标报价中自行考虑：</w:t>
            </w:r>
          </w:p>
          <w:p w14:paraId="299CEAD8">
            <w:pPr>
              <w:numPr>
                <w:ilvl w:val="0"/>
                <w:numId w:val="3"/>
              </w:numPr>
              <w:spacing w:line="360" w:lineRule="auto"/>
              <w:rPr>
                <w:rFonts w:hint="eastAsia" w:ascii="仿宋" w:hAnsi="仿宋" w:eastAsia="仿宋" w:cs="仿宋"/>
                <w:color w:val="auto"/>
                <w:sz w:val="24"/>
              </w:rPr>
            </w:pPr>
            <w:r>
              <w:rPr>
                <w:rFonts w:hint="eastAsia" w:ascii="仿宋" w:hAnsi="仿宋" w:eastAsia="仿宋" w:cs="仿宋"/>
                <w:color w:val="auto"/>
                <w:sz w:val="24"/>
              </w:rPr>
              <w:t>本项目代理服务费按照以下标准收取（招标代理费按差额定率累进法计算）</w:t>
            </w:r>
          </w:p>
          <w:tbl>
            <w:tblPr>
              <w:tblStyle w:val="65"/>
              <w:tblpPr w:leftFromText="180" w:rightFromText="180" w:vertAnchor="text" w:horzAnchor="page" w:tblpX="210" w:tblpY="206"/>
              <w:tblOverlap w:val="never"/>
              <w:tblW w:w="0" w:type="auto"/>
              <w:tblInd w:w="0" w:type="dxa"/>
              <w:tblLayout w:type="fixed"/>
              <w:tblCellMar>
                <w:top w:w="0" w:type="dxa"/>
                <w:left w:w="108" w:type="dxa"/>
                <w:bottom w:w="0" w:type="dxa"/>
                <w:right w:w="108" w:type="dxa"/>
              </w:tblCellMar>
            </w:tblPr>
            <w:tblGrid>
              <w:gridCol w:w="3095"/>
              <w:gridCol w:w="3264"/>
            </w:tblGrid>
            <w:tr w14:paraId="7A99805D">
              <w:tblPrEx>
                <w:tblCellMar>
                  <w:top w:w="0" w:type="dxa"/>
                  <w:left w:w="108" w:type="dxa"/>
                  <w:bottom w:w="0" w:type="dxa"/>
                  <w:right w:w="108" w:type="dxa"/>
                </w:tblCellMar>
              </w:tblPrEx>
              <w:trPr>
                <w:trHeight w:val="620" w:hRule="atLeast"/>
              </w:trPr>
              <w:tc>
                <w:tcPr>
                  <w:tcW w:w="3095" w:type="dxa"/>
                  <w:tcBorders>
                    <w:top w:val="single" w:color="000000" w:sz="4" w:space="0"/>
                    <w:left w:val="single" w:color="000000" w:sz="4" w:space="0"/>
                    <w:bottom w:val="single" w:color="000000" w:sz="4" w:space="0"/>
                    <w:right w:val="single" w:color="000000" w:sz="4" w:space="0"/>
                    <w:tl2br w:val="single" w:color="000000" w:sz="4" w:space="0"/>
                  </w:tcBorders>
                  <w:noWrap w:val="0"/>
                  <w:vAlign w:val="center"/>
                </w:tcPr>
                <w:p w14:paraId="6A751137">
                  <w:pPr>
                    <w:pageBreakBefore w:val="0"/>
                    <w:widowControl/>
                    <w:kinsoku/>
                    <w:wordWrap/>
                    <w:overflowPunct/>
                    <w:topLinePunct w:val="0"/>
                    <w:autoSpaceDE w:val="0"/>
                    <w:autoSpaceDN w:val="0"/>
                    <w:bidi w:val="0"/>
                    <w:adjustRightInd/>
                    <w:spacing w:line="400" w:lineRule="exact"/>
                    <w:jc w:val="left"/>
                    <w:textAlignment w:val="center"/>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 xml:space="preserve">               服务类型</w:t>
                  </w:r>
                </w:p>
                <w:p w14:paraId="605D1CC0">
                  <w:pPr>
                    <w:pageBreakBefore w:val="0"/>
                    <w:widowControl/>
                    <w:kinsoku/>
                    <w:wordWrap/>
                    <w:overflowPunct/>
                    <w:topLinePunct w:val="0"/>
                    <w:autoSpaceDE w:val="0"/>
                    <w:autoSpaceDN w:val="0"/>
                    <w:bidi w:val="0"/>
                    <w:adjustRightInd/>
                    <w:spacing w:line="400" w:lineRule="exact"/>
                    <w:jc w:val="left"/>
                    <w:textAlignment w:val="center"/>
                    <w:rPr>
                      <w:rFonts w:hint="eastAsia" w:ascii="仿宋" w:hAnsi="仿宋" w:eastAsia="仿宋" w:cs="仿宋"/>
                      <w:color w:val="auto"/>
                      <w:sz w:val="24"/>
                    </w:rPr>
                  </w:pPr>
                  <w:r>
                    <w:rPr>
                      <w:rFonts w:hint="eastAsia" w:ascii="仿宋" w:hAnsi="仿宋" w:eastAsia="仿宋" w:cs="仿宋"/>
                      <w:color w:val="auto"/>
                      <w:kern w:val="0"/>
                      <w:sz w:val="24"/>
                      <w:lang w:bidi="ar"/>
                    </w:rPr>
                    <w:t xml:space="preserve">金额（万元）        </w:t>
                  </w:r>
                </w:p>
              </w:tc>
              <w:tc>
                <w:tcPr>
                  <w:tcW w:w="3264" w:type="dxa"/>
                  <w:tcBorders>
                    <w:top w:val="single" w:color="000000" w:sz="4" w:space="0"/>
                    <w:left w:val="single" w:color="000000" w:sz="4" w:space="0"/>
                    <w:bottom w:val="single" w:color="000000" w:sz="4" w:space="0"/>
                    <w:right w:val="single" w:color="000000" w:sz="4" w:space="0"/>
                  </w:tcBorders>
                  <w:noWrap/>
                  <w:vAlign w:val="center"/>
                </w:tcPr>
                <w:p w14:paraId="464A91C0">
                  <w:pPr>
                    <w:pageBreakBefore w:val="0"/>
                    <w:widowControl/>
                    <w:kinsoku/>
                    <w:wordWrap/>
                    <w:overflowPunct/>
                    <w:topLinePunct w:val="0"/>
                    <w:autoSpaceDE w:val="0"/>
                    <w:autoSpaceDN w:val="0"/>
                    <w:bidi w:val="0"/>
                    <w:adjustRightInd/>
                    <w:spacing w:line="400" w:lineRule="exact"/>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lang w:eastAsia="zh-CN" w:bidi="ar"/>
                    </w:rPr>
                    <w:t>货物</w:t>
                  </w:r>
                  <w:r>
                    <w:rPr>
                      <w:rFonts w:hint="eastAsia" w:ascii="仿宋" w:hAnsi="仿宋" w:eastAsia="仿宋" w:cs="仿宋"/>
                      <w:color w:val="auto"/>
                      <w:kern w:val="0"/>
                      <w:sz w:val="24"/>
                      <w:lang w:bidi="ar"/>
                    </w:rPr>
                    <w:t>招标</w:t>
                  </w:r>
                </w:p>
              </w:tc>
            </w:tr>
            <w:tr w14:paraId="29B645F7">
              <w:tblPrEx>
                <w:tblCellMar>
                  <w:top w:w="0" w:type="dxa"/>
                  <w:left w:w="108" w:type="dxa"/>
                  <w:bottom w:w="0" w:type="dxa"/>
                  <w:right w:w="108" w:type="dxa"/>
                </w:tblCellMar>
              </w:tblPrEx>
              <w:trPr>
                <w:trHeight w:val="340" w:hRule="atLeast"/>
              </w:trPr>
              <w:tc>
                <w:tcPr>
                  <w:tcW w:w="3095" w:type="dxa"/>
                  <w:tcBorders>
                    <w:top w:val="single" w:color="000000" w:sz="4" w:space="0"/>
                    <w:left w:val="single" w:color="000000" w:sz="4" w:space="0"/>
                    <w:bottom w:val="single" w:color="000000" w:sz="4" w:space="0"/>
                    <w:right w:val="single" w:color="000000" w:sz="4" w:space="0"/>
                  </w:tcBorders>
                  <w:noWrap/>
                  <w:vAlign w:val="center"/>
                </w:tcPr>
                <w:p w14:paraId="41638A37">
                  <w:pPr>
                    <w:pageBreakBefore w:val="0"/>
                    <w:widowControl/>
                    <w:kinsoku/>
                    <w:wordWrap/>
                    <w:overflowPunct/>
                    <w:topLinePunct w:val="0"/>
                    <w:autoSpaceDE w:val="0"/>
                    <w:autoSpaceDN w:val="0"/>
                    <w:bidi w:val="0"/>
                    <w:adjustRightInd/>
                    <w:spacing w:line="400" w:lineRule="exact"/>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lang w:val="en-US" w:eastAsia="zh-CN" w:bidi="ar"/>
                    </w:rPr>
                    <w:t>30</w:t>
                  </w:r>
                  <w:r>
                    <w:rPr>
                      <w:rFonts w:hint="eastAsia" w:ascii="仿宋" w:hAnsi="仿宋" w:eastAsia="仿宋" w:cs="仿宋"/>
                      <w:color w:val="auto"/>
                      <w:kern w:val="0"/>
                      <w:sz w:val="24"/>
                      <w:lang w:bidi="ar"/>
                    </w:rPr>
                    <w:t>以下</w:t>
                  </w:r>
                  <w:r>
                    <w:rPr>
                      <w:rFonts w:hint="eastAsia" w:ascii="仿宋" w:hAnsi="仿宋" w:eastAsia="仿宋" w:cs="仿宋"/>
                      <w:color w:val="auto"/>
                      <w:kern w:val="0"/>
                      <w:sz w:val="24"/>
                      <w:lang w:eastAsia="zh-CN" w:bidi="ar"/>
                    </w:rPr>
                    <w:t>部分</w:t>
                  </w:r>
                </w:p>
              </w:tc>
              <w:tc>
                <w:tcPr>
                  <w:tcW w:w="3264" w:type="dxa"/>
                  <w:tcBorders>
                    <w:top w:val="single" w:color="000000" w:sz="4" w:space="0"/>
                    <w:left w:val="single" w:color="000000" w:sz="4" w:space="0"/>
                    <w:bottom w:val="single" w:color="000000" w:sz="4" w:space="0"/>
                    <w:right w:val="single" w:color="000000" w:sz="4" w:space="0"/>
                  </w:tcBorders>
                  <w:noWrap/>
                  <w:vAlign w:val="center"/>
                </w:tcPr>
                <w:p w14:paraId="4052933C">
                  <w:pPr>
                    <w:pageBreakBefore w:val="0"/>
                    <w:widowControl/>
                    <w:kinsoku/>
                    <w:wordWrap/>
                    <w:overflowPunct/>
                    <w:topLinePunct w:val="0"/>
                    <w:autoSpaceDE w:val="0"/>
                    <w:autoSpaceDN w:val="0"/>
                    <w:bidi w:val="0"/>
                    <w:adjustRightInd/>
                    <w:spacing w:line="400" w:lineRule="exact"/>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lang w:bidi="ar"/>
                    </w:rPr>
                    <w:t>1.5%</w:t>
                  </w:r>
                </w:p>
              </w:tc>
            </w:tr>
            <w:tr w14:paraId="53B99CA9">
              <w:tblPrEx>
                <w:tblCellMar>
                  <w:top w:w="0" w:type="dxa"/>
                  <w:left w:w="108" w:type="dxa"/>
                  <w:bottom w:w="0" w:type="dxa"/>
                  <w:right w:w="108" w:type="dxa"/>
                </w:tblCellMar>
              </w:tblPrEx>
              <w:trPr>
                <w:trHeight w:val="349" w:hRule="atLeast"/>
              </w:trPr>
              <w:tc>
                <w:tcPr>
                  <w:tcW w:w="3095" w:type="dxa"/>
                  <w:tcBorders>
                    <w:top w:val="single" w:color="000000" w:sz="4" w:space="0"/>
                    <w:left w:val="single" w:color="000000" w:sz="4" w:space="0"/>
                    <w:bottom w:val="single" w:color="000000" w:sz="4" w:space="0"/>
                    <w:right w:val="single" w:color="000000" w:sz="4" w:space="0"/>
                  </w:tcBorders>
                  <w:noWrap/>
                  <w:vAlign w:val="center"/>
                </w:tcPr>
                <w:p w14:paraId="67685D1B">
                  <w:pPr>
                    <w:pageBreakBefore w:val="0"/>
                    <w:widowControl/>
                    <w:kinsoku/>
                    <w:wordWrap/>
                    <w:overflowPunct/>
                    <w:topLinePunct w:val="0"/>
                    <w:autoSpaceDE w:val="0"/>
                    <w:autoSpaceDN w:val="0"/>
                    <w:bidi w:val="0"/>
                    <w:adjustRightInd/>
                    <w:spacing w:line="400" w:lineRule="exact"/>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lang w:val="en-US" w:eastAsia="zh-CN" w:bidi="ar"/>
                    </w:rPr>
                    <w:t>30</w:t>
                  </w:r>
                  <w:r>
                    <w:rPr>
                      <w:rFonts w:hint="eastAsia" w:ascii="仿宋" w:hAnsi="仿宋" w:eastAsia="仿宋" w:cs="仿宋"/>
                      <w:color w:val="auto"/>
                      <w:kern w:val="0"/>
                      <w:sz w:val="24"/>
                      <w:lang w:bidi="ar"/>
                    </w:rPr>
                    <w:t>-</w:t>
                  </w:r>
                  <w:r>
                    <w:rPr>
                      <w:rFonts w:hint="eastAsia" w:ascii="仿宋" w:hAnsi="仿宋" w:eastAsia="仿宋" w:cs="仿宋"/>
                      <w:color w:val="auto"/>
                      <w:kern w:val="0"/>
                      <w:sz w:val="24"/>
                      <w:lang w:val="en-US" w:eastAsia="zh-CN" w:bidi="ar"/>
                    </w:rPr>
                    <w:t>1</w:t>
                  </w:r>
                  <w:r>
                    <w:rPr>
                      <w:rFonts w:hint="eastAsia" w:ascii="仿宋" w:hAnsi="仿宋" w:eastAsia="仿宋" w:cs="仿宋"/>
                      <w:color w:val="auto"/>
                      <w:kern w:val="0"/>
                      <w:sz w:val="24"/>
                      <w:lang w:bidi="ar"/>
                    </w:rPr>
                    <w:t>00</w:t>
                  </w:r>
                  <w:r>
                    <w:rPr>
                      <w:rFonts w:hint="eastAsia" w:ascii="仿宋" w:hAnsi="仿宋" w:eastAsia="仿宋" w:cs="仿宋"/>
                      <w:color w:val="auto"/>
                      <w:kern w:val="0"/>
                      <w:sz w:val="24"/>
                      <w:lang w:eastAsia="zh-CN" w:bidi="ar"/>
                    </w:rPr>
                    <w:t>部分</w:t>
                  </w:r>
                </w:p>
              </w:tc>
              <w:tc>
                <w:tcPr>
                  <w:tcW w:w="3264" w:type="dxa"/>
                  <w:tcBorders>
                    <w:top w:val="single" w:color="000000" w:sz="4" w:space="0"/>
                    <w:left w:val="single" w:color="000000" w:sz="4" w:space="0"/>
                    <w:bottom w:val="single" w:color="000000" w:sz="4" w:space="0"/>
                    <w:right w:val="single" w:color="000000" w:sz="4" w:space="0"/>
                  </w:tcBorders>
                  <w:noWrap/>
                  <w:vAlign w:val="center"/>
                </w:tcPr>
                <w:p w14:paraId="1DCD95CC">
                  <w:pPr>
                    <w:pageBreakBefore w:val="0"/>
                    <w:widowControl/>
                    <w:kinsoku/>
                    <w:wordWrap/>
                    <w:overflowPunct/>
                    <w:topLinePunct w:val="0"/>
                    <w:autoSpaceDE w:val="0"/>
                    <w:autoSpaceDN w:val="0"/>
                    <w:bidi w:val="0"/>
                    <w:adjustRightInd/>
                    <w:spacing w:line="400" w:lineRule="exact"/>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lang w:val="en-US" w:eastAsia="zh-CN" w:bidi="ar"/>
                    </w:rPr>
                    <w:t>1</w:t>
                  </w:r>
                  <w:r>
                    <w:rPr>
                      <w:rFonts w:hint="eastAsia" w:ascii="仿宋" w:hAnsi="仿宋" w:eastAsia="仿宋" w:cs="仿宋"/>
                      <w:color w:val="auto"/>
                      <w:kern w:val="0"/>
                      <w:sz w:val="24"/>
                      <w:lang w:bidi="ar"/>
                    </w:rPr>
                    <w:t>%</w:t>
                  </w:r>
                </w:p>
              </w:tc>
            </w:tr>
            <w:tr w14:paraId="7AF404DA">
              <w:tblPrEx>
                <w:tblCellMar>
                  <w:top w:w="0" w:type="dxa"/>
                  <w:left w:w="108" w:type="dxa"/>
                  <w:bottom w:w="0" w:type="dxa"/>
                  <w:right w:w="108" w:type="dxa"/>
                </w:tblCellMar>
              </w:tblPrEx>
              <w:trPr>
                <w:trHeight w:val="349" w:hRule="atLeast"/>
              </w:trPr>
              <w:tc>
                <w:tcPr>
                  <w:tcW w:w="3095" w:type="dxa"/>
                  <w:tcBorders>
                    <w:top w:val="single" w:color="000000" w:sz="4" w:space="0"/>
                    <w:left w:val="single" w:color="000000" w:sz="4" w:space="0"/>
                    <w:bottom w:val="single" w:color="000000" w:sz="4" w:space="0"/>
                    <w:right w:val="single" w:color="000000" w:sz="4" w:space="0"/>
                  </w:tcBorders>
                  <w:noWrap/>
                  <w:vAlign w:val="center"/>
                </w:tcPr>
                <w:p w14:paraId="2476AFAA">
                  <w:pPr>
                    <w:pageBreakBefore w:val="0"/>
                    <w:widowControl/>
                    <w:kinsoku/>
                    <w:wordWrap/>
                    <w:overflowPunct/>
                    <w:topLinePunct w:val="0"/>
                    <w:autoSpaceDE w:val="0"/>
                    <w:autoSpaceDN w:val="0"/>
                    <w:bidi w:val="0"/>
                    <w:adjustRightInd/>
                    <w:spacing w:line="400" w:lineRule="exact"/>
                    <w:jc w:val="center"/>
                    <w:textAlignment w:val="center"/>
                    <w:rPr>
                      <w:rFonts w:hint="default" w:ascii="仿宋" w:hAnsi="仿宋" w:eastAsia="仿宋" w:cs="仿宋"/>
                      <w:color w:val="auto"/>
                      <w:kern w:val="0"/>
                      <w:sz w:val="24"/>
                      <w:lang w:val="en-US" w:eastAsia="zh-CN" w:bidi="ar"/>
                    </w:rPr>
                  </w:pPr>
                  <w:r>
                    <w:rPr>
                      <w:rFonts w:hint="eastAsia" w:ascii="仿宋" w:hAnsi="仿宋" w:eastAsia="仿宋" w:cs="仿宋"/>
                      <w:color w:val="auto"/>
                      <w:kern w:val="0"/>
                      <w:sz w:val="24"/>
                      <w:lang w:val="en-US" w:eastAsia="zh-CN" w:bidi="ar"/>
                    </w:rPr>
                    <w:t>100-500部分</w:t>
                  </w:r>
                </w:p>
              </w:tc>
              <w:tc>
                <w:tcPr>
                  <w:tcW w:w="3264" w:type="dxa"/>
                  <w:tcBorders>
                    <w:top w:val="single" w:color="000000" w:sz="4" w:space="0"/>
                    <w:left w:val="single" w:color="000000" w:sz="4" w:space="0"/>
                    <w:bottom w:val="single" w:color="000000" w:sz="4" w:space="0"/>
                    <w:right w:val="single" w:color="000000" w:sz="4" w:space="0"/>
                  </w:tcBorders>
                  <w:noWrap/>
                  <w:vAlign w:val="center"/>
                </w:tcPr>
                <w:p w14:paraId="4D721EE5">
                  <w:pPr>
                    <w:pageBreakBefore w:val="0"/>
                    <w:widowControl/>
                    <w:kinsoku/>
                    <w:wordWrap/>
                    <w:overflowPunct/>
                    <w:topLinePunct w:val="0"/>
                    <w:autoSpaceDE w:val="0"/>
                    <w:autoSpaceDN w:val="0"/>
                    <w:bidi w:val="0"/>
                    <w:adjustRightInd/>
                    <w:spacing w:line="400" w:lineRule="exact"/>
                    <w:jc w:val="center"/>
                    <w:textAlignment w:val="center"/>
                    <w:rPr>
                      <w:rFonts w:hint="default" w:ascii="仿宋" w:hAnsi="仿宋" w:eastAsia="仿宋" w:cs="仿宋"/>
                      <w:color w:val="auto"/>
                      <w:kern w:val="0"/>
                      <w:sz w:val="24"/>
                      <w:lang w:val="en-US" w:eastAsia="zh-CN" w:bidi="ar"/>
                    </w:rPr>
                  </w:pPr>
                  <w:r>
                    <w:rPr>
                      <w:rFonts w:hint="eastAsia" w:ascii="仿宋" w:hAnsi="仿宋" w:eastAsia="仿宋" w:cs="仿宋"/>
                      <w:color w:val="auto"/>
                      <w:kern w:val="0"/>
                      <w:sz w:val="24"/>
                      <w:lang w:val="en-US" w:eastAsia="zh-CN" w:bidi="ar"/>
                    </w:rPr>
                    <w:t>0.6%</w:t>
                  </w:r>
                </w:p>
              </w:tc>
            </w:tr>
            <w:tr w14:paraId="68903C6B">
              <w:tblPrEx>
                <w:tblCellMar>
                  <w:top w:w="0" w:type="dxa"/>
                  <w:left w:w="108" w:type="dxa"/>
                  <w:bottom w:w="0" w:type="dxa"/>
                  <w:right w:w="108" w:type="dxa"/>
                </w:tblCellMar>
              </w:tblPrEx>
              <w:trPr>
                <w:trHeight w:val="349" w:hRule="atLeast"/>
              </w:trPr>
              <w:tc>
                <w:tcPr>
                  <w:tcW w:w="3095" w:type="dxa"/>
                  <w:tcBorders>
                    <w:top w:val="single" w:color="000000" w:sz="4" w:space="0"/>
                    <w:left w:val="single" w:color="000000" w:sz="4" w:space="0"/>
                    <w:bottom w:val="single" w:color="000000" w:sz="4" w:space="0"/>
                    <w:right w:val="single" w:color="000000" w:sz="4" w:space="0"/>
                  </w:tcBorders>
                  <w:noWrap/>
                  <w:vAlign w:val="center"/>
                </w:tcPr>
                <w:p w14:paraId="58713908">
                  <w:pPr>
                    <w:pageBreakBefore w:val="0"/>
                    <w:widowControl/>
                    <w:kinsoku/>
                    <w:wordWrap/>
                    <w:overflowPunct/>
                    <w:topLinePunct w:val="0"/>
                    <w:autoSpaceDE w:val="0"/>
                    <w:autoSpaceDN w:val="0"/>
                    <w:bidi w:val="0"/>
                    <w:adjustRightInd/>
                    <w:spacing w:line="400" w:lineRule="exact"/>
                    <w:jc w:val="center"/>
                    <w:textAlignment w:val="center"/>
                    <w:rPr>
                      <w:rFonts w:hint="default" w:ascii="仿宋" w:hAnsi="仿宋" w:eastAsia="仿宋" w:cs="仿宋"/>
                      <w:color w:val="auto"/>
                      <w:kern w:val="0"/>
                      <w:sz w:val="24"/>
                      <w:lang w:val="en-US" w:eastAsia="zh-CN" w:bidi="ar"/>
                    </w:rPr>
                  </w:pPr>
                  <w:r>
                    <w:rPr>
                      <w:rFonts w:hint="eastAsia" w:ascii="仿宋" w:hAnsi="仿宋" w:eastAsia="仿宋" w:cs="仿宋"/>
                      <w:color w:val="auto"/>
                      <w:kern w:val="0"/>
                      <w:sz w:val="24"/>
                      <w:lang w:val="en-US" w:eastAsia="zh-CN" w:bidi="ar"/>
                    </w:rPr>
                    <w:t>500以上部分</w:t>
                  </w:r>
                </w:p>
              </w:tc>
              <w:tc>
                <w:tcPr>
                  <w:tcW w:w="3264" w:type="dxa"/>
                  <w:tcBorders>
                    <w:top w:val="single" w:color="000000" w:sz="4" w:space="0"/>
                    <w:left w:val="single" w:color="000000" w:sz="4" w:space="0"/>
                    <w:bottom w:val="single" w:color="000000" w:sz="4" w:space="0"/>
                    <w:right w:val="single" w:color="000000" w:sz="4" w:space="0"/>
                  </w:tcBorders>
                  <w:noWrap/>
                  <w:vAlign w:val="center"/>
                </w:tcPr>
                <w:p w14:paraId="35292D0F">
                  <w:pPr>
                    <w:pageBreakBefore w:val="0"/>
                    <w:widowControl/>
                    <w:kinsoku/>
                    <w:wordWrap/>
                    <w:overflowPunct/>
                    <w:topLinePunct w:val="0"/>
                    <w:autoSpaceDE w:val="0"/>
                    <w:autoSpaceDN w:val="0"/>
                    <w:bidi w:val="0"/>
                    <w:adjustRightInd/>
                    <w:spacing w:line="400" w:lineRule="exact"/>
                    <w:jc w:val="center"/>
                    <w:textAlignment w:val="center"/>
                    <w:rPr>
                      <w:rFonts w:hint="default" w:ascii="仿宋" w:hAnsi="仿宋" w:eastAsia="仿宋" w:cs="仿宋"/>
                      <w:color w:val="auto"/>
                      <w:kern w:val="0"/>
                      <w:sz w:val="24"/>
                      <w:lang w:val="en-US" w:eastAsia="zh-CN" w:bidi="ar"/>
                    </w:rPr>
                  </w:pPr>
                  <w:r>
                    <w:rPr>
                      <w:rFonts w:hint="eastAsia" w:ascii="仿宋" w:hAnsi="仿宋" w:eastAsia="仿宋" w:cs="仿宋"/>
                      <w:color w:val="auto"/>
                      <w:kern w:val="0"/>
                      <w:sz w:val="24"/>
                      <w:lang w:val="en-US" w:eastAsia="zh-CN" w:bidi="ar"/>
                    </w:rPr>
                    <w:t>0.3%</w:t>
                  </w:r>
                </w:p>
              </w:tc>
            </w:tr>
          </w:tbl>
          <w:p w14:paraId="0982861B">
            <w:pPr>
              <w:numPr>
                <w:ilvl w:val="0"/>
                <w:numId w:val="0"/>
              </w:numPr>
              <w:spacing w:line="360" w:lineRule="auto"/>
              <w:rPr>
                <w:rFonts w:hint="eastAsia" w:ascii="仿宋" w:hAnsi="仿宋" w:eastAsia="仿宋" w:cs="仿宋"/>
                <w:color w:val="auto"/>
                <w:sz w:val="24"/>
                <w:lang w:val="en-US" w:eastAsia="zh-CN"/>
              </w:rPr>
            </w:pPr>
          </w:p>
          <w:p w14:paraId="05D3C5E0">
            <w:pPr>
              <w:numPr>
                <w:ilvl w:val="0"/>
                <w:numId w:val="0"/>
              </w:numPr>
              <w:spacing w:line="360" w:lineRule="auto"/>
              <w:rPr>
                <w:rFonts w:hint="eastAsia" w:ascii="仿宋" w:hAnsi="仿宋" w:eastAsia="仿宋" w:cs="仿宋"/>
                <w:color w:val="auto"/>
                <w:sz w:val="24"/>
                <w:lang w:val="en-US" w:eastAsia="zh-CN"/>
              </w:rPr>
            </w:pPr>
          </w:p>
          <w:p w14:paraId="373F5021">
            <w:pPr>
              <w:numPr>
                <w:ilvl w:val="0"/>
                <w:numId w:val="0"/>
              </w:numPr>
              <w:spacing w:line="360" w:lineRule="auto"/>
              <w:rPr>
                <w:rFonts w:hint="eastAsia" w:ascii="仿宋" w:hAnsi="仿宋" w:eastAsia="仿宋" w:cs="仿宋"/>
                <w:color w:val="auto"/>
                <w:sz w:val="24"/>
                <w:lang w:val="en-US" w:eastAsia="zh-CN"/>
              </w:rPr>
            </w:pPr>
          </w:p>
          <w:p w14:paraId="0C6AEBE2">
            <w:pPr>
              <w:numPr>
                <w:ilvl w:val="0"/>
                <w:numId w:val="0"/>
              </w:numPr>
              <w:spacing w:line="360" w:lineRule="auto"/>
              <w:rPr>
                <w:rFonts w:hint="eastAsia" w:ascii="仿宋" w:hAnsi="仿宋" w:eastAsia="仿宋" w:cs="仿宋"/>
                <w:color w:val="auto"/>
                <w:sz w:val="24"/>
                <w:lang w:val="en-US" w:eastAsia="zh-CN"/>
              </w:rPr>
            </w:pPr>
          </w:p>
          <w:p w14:paraId="696E7DC9">
            <w:pPr>
              <w:numPr>
                <w:ilvl w:val="0"/>
                <w:numId w:val="0"/>
              </w:numPr>
              <w:spacing w:line="360" w:lineRule="auto"/>
              <w:rPr>
                <w:rFonts w:hint="eastAsia" w:ascii="仿宋" w:hAnsi="仿宋" w:eastAsia="仿宋" w:cs="仿宋"/>
                <w:color w:val="auto"/>
                <w:sz w:val="24"/>
                <w:lang w:val="en-US" w:eastAsia="zh-CN"/>
              </w:rPr>
            </w:pPr>
          </w:p>
          <w:p w14:paraId="50D0E22C">
            <w:pPr>
              <w:numPr>
                <w:ilvl w:val="0"/>
                <w:numId w:val="0"/>
              </w:numPr>
              <w:spacing w:line="360" w:lineRule="auto"/>
              <w:rPr>
                <w:rFonts w:hint="eastAsia" w:ascii="仿宋" w:hAnsi="仿宋" w:eastAsia="仿宋" w:cs="仿宋"/>
                <w:color w:val="auto"/>
                <w:sz w:val="24"/>
                <w:lang w:val="en-US" w:eastAsia="zh-CN"/>
              </w:rPr>
            </w:pPr>
          </w:p>
          <w:p w14:paraId="4162833E">
            <w:pPr>
              <w:numPr>
                <w:ilvl w:val="0"/>
                <w:numId w:val="0"/>
              </w:numPr>
              <w:spacing w:line="360" w:lineRule="auto"/>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3</w:t>
            </w:r>
            <w:r>
              <w:rPr>
                <w:rFonts w:hint="eastAsia" w:ascii="仿宋" w:hAnsi="仿宋" w:eastAsia="仿宋" w:cs="仿宋"/>
                <w:color w:val="auto"/>
                <w:sz w:val="24"/>
              </w:rPr>
              <w:t>.代理服务费</w:t>
            </w:r>
            <w:r>
              <w:rPr>
                <w:rFonts w:hint="eastAsia" w:ascii="仿宋" w:hAnsi="仿宋" w:eastAsia="仿宋" w:cs="仿宋"/>
                <w:color w:val="auto"/>
                <w:sz w:val="24"/>
                <w:lang w:eastAsia="zh-CN"/>
              </w:rPr>
              <w:t>的交纳方式：</w:t>
            </w:r>
          </w:p>
          <w:p w14:paraId="525B5A40">
            <w:pPr>
              <w:numPr>
                <w:ilvl w:val="0"/>
                <w:numId w:val="0"/>
              </w:numPr>
              <w:spacing w:line="360" w:lineRule="auto"/>
              <w:rPr>
                <w:rFonts w:hint="eastAsia" w:ascii="仿宋" w:hAnsi="仿宋" w:eastAsia="仿宋" w:cs="仿宋"/>
                <w:color w:val="auto"/>
                <w:sz w:val="24"/>
                <w:lang w:eastAsia="zh-CN"/>
              </w:rPr>
            </w:pPr>
            <w:r>
              <w:rPr>
                <w:rFonts w:hint="eastAsia" w:ascii="仿宋" w:hAnsi="仿宋" w:eastAsia="仿宋" w:cs="仿宋"/>
                <w:color w:val="auto"/>
                <w:sz w:val="24"/>
                <w:lang w:eastAsia="zh-CN"/>
              </w:rPr>
              <w:t>用</w:t>
            </w:r>
            <w:r>
              <w:rPr>
                <w:rFonts w:hint="eastAsia" w:ascii="仿宋" w:hAnsi="仿宋" w:eastAsia="仿宋" w:cs="仿宋"/>
                <w:color w:val="auto"/>
                <w:sz w:val="24"/>
              </w:rPr>
              <w:t>转账</w:t>
            </w:r>
            <w:r>
              <w:rPr>
                <w:rFonts w:hint="eastAsia" w:ascii="仿宋" w:hAnsi="仿宋" w:eastAsia="仿宋" w:cs="仿宋"/>
                <w:color w:val="auto"/>
                <w:sz w:val="24"/>
                <w:lang w:eastAsia="zh-CN"/>
              </w:rPr>
              <w:t>、</w:t>
            </w:r>
            <w:r>
              <w:rPr>
                <w:rFonts w:hint="eastAsia" w:ascii="仿宋" w:hAnsi="仿宋" w:eastAsia="仿宋" w:cs="仿宋"/>
                <w:color w:val="auto"/>
                <w:sz w:val="24"/>
              </w:rPr>
              <w:t>现金</w:t>
            </w:r>
            <w:r>
              <w:rPr>
                <w:rFonts w:hint="eastAsia" w:ascii="仿宋" w:hAnsi="仿宋" w:eastAsia="仿宋" w:cs="仿宋"/>
                <w:color w:val="auto"/>
                <w:sz w:val="24"/>
                <w:lang w:eastAsia="zh-CN"/>
              </w:rPr>
              <w:t>、电汇等付款方式直接交纳代理服务费。</w:t>
            </w:r>
          </w:p>
          <w:p w14:paraId="38556304">
            <w:pPr>
              <w:spacing w:line="360" w:lineRule="auto"/>
              <w:rPr>
                <w:rFonts w:hint="eastAsia" w:ascii="仿宋" w:hAnsi="仿宋" w:eastAsia="仿宋" w:cs="仿宋"/>
                <w:color w:val="auto"/>
                <w:sz w:val="24"/>
                <w:lang w:eastAsia="zh-CN"/>
              </w:rPr>
            </w:pPr>
            <w:r>
              <w:rPr>
                <w:rFonts w:hint="eastAsia" w:ascii="仿宋" w:hAnsi="仿宋" w:eastAsia="仿宋" w:cs="仿宋"/>
                <w:color w:val="auto"/>
                <w:sz w:val="24"/>
              </w:rPr>
              <w:t>公司名称：</w:t>
            </w:r>
            <w:r>
              <w:rPr>
                <w:rFonts w:hint="eastAsia" w:ascii="仿宋" w:hAnsi="仿宋" w:eastAsia="仿宋" w:cs="仿宋"/>
                <w:color w:val="auto"/>
                <w:sz w:val="24"/>
                <w:lang w:eastAsia="zh-CN"/>
              </w:rPr>
              <w:t>浙江华耀建设咨询有限公司嵊州分公司</w:t>
            </w:r>
          </w:p>
          <w:p w14:paraId="04C11145">
            <w:pPr>
              <w:spacing w:line="360" w:lineRule="auto"/>
              <w:rPr>
                <w:rFonts w:hint="eastAsia" w:ascii="仿宋" w:hAnsi="仿宋" w:eastAsia="仿宋" w:cs="仿宋"/>
                <w:color w:val="auto"/>
                <w:sz w:val="24"/>
              </w:rPr>
            </w:pPr>
            <w:r>
              <w:rPr>
                <w:rFonts w:hint="eastAsia" w:ascii="仿宋" w:hAnsi="仿宋" w:eastAsia="仿宋" w:cs="仿宋"/>
                <w:color w:val="auto"/>
                <w:sz w:val="24"/>
              </w:rPr>
              <w:t>开户银行：建行嵊州市新城支行</w:t>
            </w:r>
          </w:p>
          <w:p w14:paraId="323727D3">
            <w:pPr>
              <w:spacing w:line="360" w:lineRule="auto"/>
              <w:rPr>
                <w:rFonts w:hint="eastAsia" w:ascii="仿宋" w:hAnsi="仿宋" w:eastAsia="仿宋" w:cs="仿宋"/>
                <w:color w:val="auto"/>
                <w:sz w:val="24"/>
              </w:rPr>
            </w:pPr>
            <w:r>
              <w:rPr>
                <w:rFonts w:hint="eastAsia" w:ascii="仿宋" w:hAnsi="仿宋" w:eastAsia="仿宋" w:cs="仿宋"/>
                <w:color w:val="auto"/>
                <w:sz w:val="24"/>
              </w:rPr>
              <w:t>帐    号：33001656550053001462</w:t>
            </w:r>
          </w:p>
        </w:tc>
      </w:tr>
      <w:tr w14:paraId="356A39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88" w:type="dxa"/>
            <w:tcBorders>
              <w:top w:val="single" w:color="auto" w:sz="4" w:space="0"/>
              <w:left w:val="single" w:color="000000" w:sz="8" w:space="0"/>
              <w:bottom w:val="single" w:color="auto" w:sz="4" w:space="0"/>
              <w:right w:val="single" w:color="000000" w:sz="2" w:space="0"/>
            </w:tcBorders>
            <w:vAlign w:val="center"/>
          </w:tcPr>
          <w:p w14:paraId="3DB2D061">
            <w:pPr>
              <w:snapToGrid w:val="0"/>
              <w:spacing w:line="360" w:lineRule="auto"/>
              <w:jc w:val="center"/>
              <w:rPr>
                <w:rFonts w:hint="default" w:ascii="仿宋" w:hAnsi="仿宋" w:eastAsia="仿宋" w:cs="仿宋"/>
                <w:b/>
                <w:bCs w:val="0"/>
                <w:sz w:val="24"/>
                <w:lang w:val="en-US" w:eastAsia="zh-CN"/>
              </w:rPr>
            </w:pPr>
            <w:r>
              <w:rPr>
                <w:rFonts w:hint="eastAsia" w:ascii="仿宋" w:hAnsi="仿宋" w:eastAsia="仿宋" w:cs="仿宋"/>
                <w:b/>
                <w:bCs w:val="0"/>
                <w:sz w:val="24"/>
                <w:lang w:val="en-US" w:eastAsia="zh-CN"/>
              </w:rPr>
              <w:t>23</w:t>
            </w:r>
          </w:p>
        </w:tc>
        <w:tc>
          <w:tcPr>
            <w:tcW w:w="8372" w:type="dxa"/>
            <w:gridSpan w:val="2"/>
            <w:tcBorders>
              <w:top w:val="single" w:color="000000" w:sz="8" w:space="0"/>
              <w:left w:val="single" w:color="000000" w:sz="2" w:space="0"/>
              <w:bottom w:val="single" w:color="000000" w:sz="8" w:space="0"/>
              <w:right w:val="single" w:color="000000" w:sz="8" w:space="0"/>
            </w:tcBorders>
            <w:vAlign w:val="center"/>
          </w:tcPr>
          <w:p w14:paraId="5972E94C">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其他：</w:t>
            </w:r>
          </w:p>
          <w:p w14:paraId="565758B2">
            <w:pPr>
              <w:pStyle w:val="36"/>
              <w:spacing w:line="360" w:lineRule="auto"/>
              <w:rPr>
                <w:rFonts w:hint="eastAsia" w:ascii="仿宋" w:hAnsi="仿宋" w:eastAsia="仿宋" w:cs="仿宋"/>
                <w:kern w:val="28"/>
                <w:sz w:val="24"/>
              </w:rPr>
            </w:pPr>
            <w:r>
              <w:rPr>
                <w:rFonts w:hint="eastAsia" w:ascii="仿宋" w:hAnsi="仿宋" w:eastAsia="仿宋" w:cs="仿宋"/>
                <w:b/>
                <w:bCs/>
                <w:color w:val="auto"/>
                <w:sz w:val="24"/>
                <w:highlight w:val="none"/>
              </w:rPr>
              <w:t>在领取中标通知书时中标供应商需根据采购人要求提供纸质投标文件（与电子投标文件一致）至少三份，递交至代理机构，如与电子投标文件不符将影响中标供应商领取中标通知书。</w:t>
            </w:r>
          </w:p>
        </w:tc>
      </w:tr>
      <w:tr w14:paraId="3EC1EA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93" w:hRule="atLeast"/>
          <w:tblHeader/>
        </w:trPr>
        <w:tc>
          <w:tcPr>
            <w:tcW w:w="9060" w:type="dxa"/>
            <w:gridSpan w:val="3"/>
            <w:tcBorders>
              <w:top w:val="single" w:color="auto" w:sz="4" w:space="0"/>
              <w:left w:val="single" w:color="000000" w:sz="8" w:space="0"/>
              <w:bottom w:val="single" w:color="auto" w:sz="4" w:space="0"/>
              <w:right w:val="single" w:color="000000" w:sz="8" w:space="0"/>
            </w:tcBorders>
            <w:vAlign w:val="center"/>
          </w:tcPr>
          <w:p w14:paraId="5B708B66">
            <w:pPr>
              <w:snapToGrid w:val="0"/>
              <w:spacing w:line="276" w:lineRule="auto"/>
              <w:rPr>
                <w:rFonts w:hint="eastAsia" w:ascii="仿宋" w:hAnsi="仿宋" w:eastAsia="仿宋" w:cs="仿宋"/>
                <w:kern w:val="28"/>
                <w:sz w:val="24"/>
                <w:szCs w:val="24"/>
              </w:rPr>
            </w:pPr>
            <w:r>
              <w:rPr>
                <w:rFonts w:hint="eastAsia" w:ascii="仿宋" w:hAnsi="仿宋" w:eastAsia="仿宋" w:cs="仿宋"/>
                <w:color w:val="auto"/>
                <w:sz w:val="24"/>
                <w:highlight w:val="none"/>
              </w:rPr>
              <w:t>解释：凡涉及本采购文件的解释权属于招标采购单位和采购代理机构。</w:t>
            </w:r>
          </w:p>
        </w:tc>
      </w:tr>
      <w:tr w14:paraId="27817F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24" w:hRule="atLeast"/>
          <w:tblHeader/>
        </w:trPr>
        <w:tc>
          <w:tcPr>
            <w:tcW w:w="9060" w:type="dxa"/>
            <w:gridSpan w:val="3"/>
            <w:tcBorders>
              <w:top w:val="single" w:color="auto" w:sz="4" w:space="0"/>
              <w:left w:val="single" w:color="000000" w:sz="8" w:space="0"/>
              <w:bottom w:val="single" w:color="auto" w:sz="4" w:space="0"/>
              <w:right w:val="single" w:color="000000" w:sz="8" w:space="0"/>
            </w:tcBorders>
            <w:vAlign w:val="center"/>
          </w:tcPr>
          <w:p w14:paraId="5D0B7663">
            <w:pPr>
              <w:snapToGrid w:val="0"/>
              <w:spacing w:line="276" w:lineRule="auto"/>
              <w:rPr>
                <w:rFonts w:hint="eastAsia" w:ascii="仿宋" w:hAnsi="仿宋" w:eastAsia="仿宋" w:cs="仿宋"/>
                <w:color w:val="auto"/>
                <w:sz w:val="24"/>
                <w:highlight w:val="none"/>
              </w:rPr>
            </w:pPr>
            <w:r>
              <w:rPr>
                <w:rFonts w:hint="eastAsia" w:ascii="仿宋" w:hAnsi="仿宋" w:eastAsia="仿宋" w:cs="仿宋"/>
                <w:bCs/>
                <w:color w:val="auto"/>
                <w:sz w:val="24"/>
                <w:highlight w:val="none"/>
              </w:rPr>
              <w:t>注：中标候选人放弃中标资格或因质疑、投诉被取消中标资格或不能履行合同的，本项目组织重新招标</w:t>
            </w:r>
            <w:r>
              <w:rPr>
                <w:rFonts w:hint="eastAsia" w:ascii="仿宋" w:hAnsi="仿宋" w:eastAsia="仿宋" w:cs="仿宋"/>
                <w:bCs/>
                <w:color w:val="auto"/>
                <w:sz w:val="24"/>
                <w:highlight w:val="none"/>
                <w:lang w:eastAsia="zh-CN"/>
              </w:rPr>
              <w:t>。</w:t>
            </w:r>
          </w:p>
        </w:tc>
      </w:tr>
    </w:tbl>
    <w:p w14:paraId="24F34CEF">
      <w:pPr>
        <w:snapToGrid w:val="0"/>
        <w:spacing w:line="360" w:lineRule="auto"/>
        <w:jc w:val="center"/>
        <w:rPr>
          <w:rFonts w:hint="eastAsia" w:ascii="仿宋" w:hAnsi="仿宋" w:eastAsia="仿宋" w:cs="仿宋"/>
          <w:b/>
          <w:sz w:val="32"/>
          <w:szCs w:val="20"/>
        </w:rPr>
      </w:pPr>
    </w:p>
    <w:bookmarkEnd w:id="10"/>
    <w:p w14:paraId="7D1631D9">
      <w:pPr>
        <w:adjustRightInd/>
        <w:spacing w:line="360" w:lineRule="auto"/>
        <w:ind w:firstLine="3845" w:firstLineChars="1197"/>
        <w:outlineLvl w:val="0"/>
        <w:rPr>
          <w:rFonts w:hint="eastAsia" w:ascii="仿宋" w:hAnsi="仿宋" w:eastAsia="仿宋" w:cs="仿宋"/>
          <w:b/>
          <w:sz w:val="32"/>
          <w:szCs w:val="20"/>
        </w:rPr>
      </w:pPr>
      <w:bookmarkStart w:id="12" w:name="第三部分"/>
      <w:bookmarkStart w:id="13" w:name="_Toc164416483"/>
      <w:r>
        <w:rPr>
          <w:rFonts w:hint="eastAsia" w:ascii="仿宋" w:hAnsi="仿宋" w:eastAsia="仿宋" w:cs="仿宋"/>
          <w:b/>
          <w:sz w:val="32"/>
          <w:szCs w:val="20"/>
        </w:rPr>
        <w:t>一、总则</w:t>
      </w:r>
    </w:p>
    <w:p w14:paraId="73595B6F">
      <w:pPr>
        <w:snapToGrid w:val="0"/>
        <w:spacing w:line="360" w:lineRule="auto"/>
        <w:ind w:firstLine="361" w:firstLineChars="150"/>
        <w:jc w:val="left"/>
        <w:outlineLvl w:val="1"/>
        <w:rPr>
          <w:rFonts w:hint="eastAsia" w:ascii="仿宋" w:hAnsi="仿宋" w:eastAsia="仿宋" w:cs="仿宋"/>
          <w:b/>
          <w:sz w:val="24"/>
        </w:rPr>
      </w:pPr>
      <w:r>
        <w:rPr>
          <w:rFonts w:hint="eastAsia" w:ascii="仿宋" w:hAnsi="仿宋" w:eastAsia="仿宋" w:cs="仿宋"/>
          <w:b/>
          <w:sz w:val="24"/>
        </w:rPr>
        <w:t>1. 适用范围</w:t>
      </w:r>
    </w:p>
    <w:p w14:paraId="1864F83A">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4BE37B7B">
      <w:pPr>
        <w:adjustRightInd/>
        <w:spacing w:line="360" w:lineRule="auto"/>
        <w:outlineLvl w:val="0"/>
        <w:rPr>
          <w:rFonts w:hint="eastAsia" w:ascii="仿宋" w:hAnsi="仿宋" w:eastAsia="仿宋" w:cs="仿宋"/>
          <w:b/>
          <w:sz w:val="24"/>
        </w:rPr>
      </w:pPr>
      <w:r>
        <w:rPr>
          <w:rFonts w:hint="eastAsia" w:ascii="仿宋" w:hAnsi="仿宋" w:eastAsia="仿宋" w:cs="仿宋"/>
          <w:b/>
          <w:sz w:val="24"/>
        </w:rPr>
        <w:t xml:space="preserve">   2.定义</w:t>
      </w:r>
    </w:p>
    <w:p w14:paraId="2A4F5B8D">
      <w:pPr>
        <w:spacing w:line="360" w:lineRule="auto"/>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027B0DFA">
      <w:pPr>
        <w:spacing w:line="360" w:lineRule="auto"/>
        <w:ind w:firstLine="480" w:firstLineChars="200"/>
        <w:rPr>
          <w:rFonts w:hint="eastAsia" w:ascii="仿宋" w:hAnsi="仿宋" w:eastAsia="仿宋" w:cs="仿宋"/>
          <w:sz w:val="24"/>
        </w:rPr>
      </w:pPr>
      <w:r>
        <w:rPr>
          <w:rFonts w:hint="eastAsia" w:ascii="仿宋" w:hAnsi="仿宋" w:eastAsia="仿宋" w:cs="仿宋"/>
          <w:sz w:val="24"/>
        </w:rPr>
        <w:t>2.2 “采购</w:t>
      </w:r>
      <w:r>
        <w:rPr>
          <w:rFonts w:hint="eastAsia" w:ascii="仿宋" w:hAnsi="仿宋" w:eastAsia="仿宋" w:cs="仿宋"/>
          <w:sz w:val="24"/>
          <w:lang w:eastAsia="zh-CN"/>
        </w:rPr>
        <w:t>代理</w:t>
      </w:r>
      <w:r>
        <w:rPr>
          <w:rFonts w:hint="eastAsia" w:ascii="仿宋" w:hAnsi="仿宋" w:eastAsia="仿宋" w:cs="仿宋"/>
          <w:sz w:val="24"/>
        </w:rPr>
        <w:t>机构”系指招标公告中载明的本项目的采购</w:t>
      </w:r>
      <w:r>
        <w:rPr>
          <w:rFonts w:hint="eastAsia" w:ascii="仿宋" w:hAnsi="仿宋" w:eastAsia="仿宋" w:cs="仿宋"/>
          <w:sz w:val="24"/>
          <w:lang w:eastAsia="zh-CN"/>
        </w:rPr>
        <w:t>代理</w:t>
      </w:r>
      <w:r>
        <w:rPr>
          <w:rFonts w:hint="eastAsia" w:ascii="仿宋" w:hAnsi="仿宋" w:eastAsia="仿宋" w:cs="仿宋"/>
          <w:sz w:val="24"/>
        </w:rPr>
        <w:t>机构。</w:t>
      </w:r>
    </w:p>
    <w:p w14:paraId="7738FDB8">
      <w:pPr>
        <w:spacing w:line="360" w:lineRule="auto"/>
        <w:ind w:firstLine="480" w:firstLineChars="200"/>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60002CA1">
      <w:pPr>
        <w:spacing w:line="360" w:lineRule="auto"/>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14:paraId="50DCF7C7">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“负责人”系指法人企业的法定负责人，或其他组织为法律、行政法规规定代表单位行使职权的主要负责人，或自然人本人。</w:t>
      </w:r>
    </w:p>
    <w:p w14:paraId="08F94E5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6</w:t>
      </w:r>
      <w:r>
        <w:rPr>
          <w:rFonts w:hint="eastAsia" w:ascii="仿宋" w:hAnsi="仿宋" w:eastAsia="仿宋" w:cs="仿宋"/>
          <w:color w:val="auto"/>
          <w:sz w:val="24"/>
        </w:rPr>
        <w:t>“电子签名”系指数据电文中以电子形式所含、所附用于识别签名人身份并表明签名人认可其中内容的数据；“公章”系指单位法定名称章。</w:t>
      </w:r>
      <w:r>
        <w:rPr>
          <w:rFonts w:hint="eastAsia" w:ascii="仿宋" w:hAnsi="仿宋" w:eastAsia="仿宋" w:cs="仿宋"/>
          <w:sz w:val="24"/>
        </w:rPr>
        <w:t>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14:paraId="363BDB72">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7</w:t>
      </w:r>
      <w:r>
        <w:rPr>
          <w:rFonts w:hint="eastAsia" w:ascii="仿宋" w:hAnsi="仿宋" w:eastAsia="仿宋" w:cs="仿宋"/>
          <w:color w:val="auto"/>
          <w:sz w:val="24"/>
        </w:rPr>
        <w:t>“电子交易平台”是指本项目政府采购活动所依托的政府采购云平台（https://www.zcygov.cn/）。</w:t>
      </w:r>
    </w:p>
    <w:p w14:paraId="35801E8B">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8</w:t>
      </w:r>
      <w:r>
        <w:rPr>
          <w:rFonts w:hint="eastAsia" w:ascii="仿宋" w:hAnsi="仿宋" w:eastAsia="仿宋" w:cs="仿宋"/>
          <w:color w:val="auto"/>
          <w:sz w:val="24"/>
        </w:rPr>
        <w:t xml:space="preserve"> “★” 系指</w:t>
      </w:r>
      <w:r>
        <w:rPr>
          <w:rFonts w:hint="eastAsia" w:ascii="仿宋" w:hAnsi="仿宋" w:eastAsia="仿宋" w:cs="仿宋"/>
          <w:sz w:val="24"/>
        </w:rPr>
        <w:t>实质性指标要求条款</w:t>
      </w:r>
      <w:r>
        <w:rPr>
          <w:rFonts w:hint="eastAsia" w:ascii="仿宋" w:hAnsi="仿宋" w:eastAsia="仿宋" w:cs="仿宋"/>
          <w:color w:val="auto"/>
          <w:sz w:val="24"/>
        </w:rPr>
        <w:t>，“▲”</w:t>
      </w:r>
      <w:r>
        <w:rPr>
          <w:rFonts w:hint="eastAsia" w:ascii="仿宋" w:hAnsi="仿宋" w:eastAsia="仿宋" w:cs="仿宋"/>
          <w:sz w:val="24"/>
        </w:rPr>
        <w:t>系指主要性能指标要求条款</w:t>
      </w:r>
      <w:r>
        <w:rPr>
          <w:rFonts w:hint="eastAsia" w:ascii="仿宋" w:hAnsi="仿宋" w:eastAsia="仿宋" w:cs="仿宋"/>
          <w:color w:val="auto"/>
          <w:sz w:val="24"/>
          <w:lang w:val="en-US" w:eastAsia="zh-CN"/>
        </w:rPr>
        <w:t>。</w:t>
      </w:r>
      <w:r>
        <w:rPr>
          <w:rFonts w:hint="eastAsia" w:ascii="仿宋" w:hAnsi="仿宋" w:eastAsia="仿宋" w:cs="仿宋"/>
          <w:sz w:val="24"/>
        </w:rPr>
        <w:t>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14:paraId="41D11E70">
      <w:pPr>
        <w:spacing w:line="360" w:lineRule="auto"/>
        <w:ind w:firstLine="241" w:firstLineChars="100"/>
        <w:rPr>
          <w:rFonts w:hint="eastAsia" w:ascii="仿宋" w:hAnsi="仿宋" w:eastAsia="仿宋" w:cs="仿宋"/>
          <w:b/>
          <w:color w:val="auto"/>
          <w:sz w:val="24"/>
        </w:rPr>
      </w:pPr>
      <w:r>
        <w:rPr>
          <w:rFonts w:hint="eastAsia" w:ascii="仿宋" w:hAnsi="仿宋" w:eastAsia="仿宋" w:cs="仿宋"/>
          <w:b/>
          <w:color w:val="auto"/>
          <w:sz w:val="24"/>
        </w:rPr>
        <w:t>3.</w:t>
      </w:r>
      <w:r>
        <w:rPr>
          <w:rFonts w:hint="eastAsia" w:ascii="仿宋" w:hAnsi="仿宋" w:eastAsia="仿宋" w:cs="仿宋"/>
          <w:color w:val="auto"/>
        </w:rPr>
        <w:t xml:space="preserve"> </w:t>
      </w:r>
      <w:r>
        <w:rPr>
          <w:rFonts w:hint="eastAsia" w:ascii="仿宋" w:hAnsi="仿宋" w:eastAsia="仿宋" w:cs="仿宋"/>
          <w:b/>
          <w:color w:val="auto"/>
          <w:sz w:val="24"/>
        </w:rPr>
        <w:t>采购项目需要落实的政府采购政策</w:t>
      </w:r>
    </w:p>
    <w:p w14:paraId="155FCD01">
      <w:pPr>
        <w:spacing w:line="360" w:lineRule="auto"/>
        <w:ind w:firstLine="240" w:firstLineChars="100"/>
        <w:rPr>
          <w:rFonts w:hint="eastAsia" w:ascii="仿宋" w:hAnsi="仿宋" w:eastAsia="仿宋" w:cs="仿宋"/>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w:t>
      </w:r>
      <w:r>
        <w:rPr>
          <w:rFonts w:hint="eastAsia" w:ascii="仿宋" w:hAnsi="仿宋" w:eastAsia="仿宋" w:cs="仿宋"/>
          <w:sz w:val="24"/>
        </w:rPr>
        <w:t>且在采购需求中明确规定可以采购进口产品（但如果因信息不对称等原因，仍有满足需求的国内产品要求参与采购竞争的，采购人、采购机构不会对其加以限制，仍将按照公平竞争原则实施采购）。</w:t>
      </w:r>
    </w:p>
    <w:p w14:paraId="76E33A91">
      <w:pPr>
        <w:spacing w:line="360" w:lineRule="auto"/>
        <w:ind w:firstLine="240" w:firstLineChars="100"/>
        <w:rPr>
          <w:rFonts w:hint="eastAsia" w:ascii="仿宋" w:hAnsi="仿宋" w:eastAsia="仿宋" w:cs="仿宋"/>
          <w:sz w:val="24"/>
          <w:lang w:eastAsia="zh-CN"/>
        </w:rPr>
      </w:pPr>
      <w:r>
        <w:rPr>
          <w:rFonts w:hint="eastAsia" w:ascii="仿宋" w:hAnsi="仿宋" w:eastAsia="仿宋" w:cs="仿宋"/>
          <w:sz w:val="24"/>
        </w:rPr>
        <w:t>3.2 支持绿色发展</w:t>
      </w:r>
    </w:p>
    <w:p w14:paraId="1890F187">
      <w:pPr>
        <w:spacing w:line="360" w:lineRule="auto"/>
        <w:ind w:firstLine="240" w:firstLineChars="100"/>
        <w:rPr>
          <w:rFonts w:hint="eastAsia" w:ascii="仿宋" w:hAnsi="仿宋" w:eastAsia="仿宋" w:cs="仿宋"/>
          <w:color w:val="auto"/>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E652919">
      <w:pPr>
        <w:spacing w:line="360" w:lineRule="auto"/>
        <w:ind w:firstLine="240" w:firstLineChars="100"/>
        <w:rPr>
          <w:rFonts w:hint="eastAsia" w:ascii="仿宋" w:hAnsi="仿宋" w:eastAsia="仿宋" w:cs="仿宋"/>
          <w:b/>
          <w:color w:val="auto"/>
          <w:sz w:val="24"/>
        </w:rPr>
      </w:pPr>
      <w:r>
        <w:rPr>
          <w:rFonts w:hint="eastAsia" w:ascii="仿宋_GB2312" w:hAnsi="仿宋" w:eastAsia="仿宋_GB2312"/>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采购人拟采购的产品属于政府强制采购的节能产品品目清单范围的，投标人未按招标文件要求提供国家确定的认证机构出具的、处于有效期之内的节能产品认证证书的，投标无效。</w:t>
      </w:r>
    </w:p>
    <w:p w14:paraId="2051793F">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3.2.3 纳入政府采购管理的修缮、装修类项目采购建材的，采购单位应将绿色建材性能、指标等作为实质性条件纳入采购文件和合同，具体性能指标要求按照相关绿色建材政府采购需求标准执行。</w:t>
      </w:r>
    </w:p>
    <w:p w14:paraId="0D2F0C2C">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rPr>
        <w:t>3.2.</w:t>
      </w:r>
      <w:r>
        <w:rPr>
          <w:rFonts w:hint="eastAsia" w:ascii="仿宋" w:hAnsi="仿宋" w:eastAsia="仿宋" w:cs="仿宋"/>
          <w:color w:val="auto"/>
          <w:sz w:val="24"/>
          <w:lang w:val="en-US" w:eastAsia="zh-CN"/>
        </w:rPr>
        <w:t>4</w:t>
      </w:r>
      <w:r>
        <w:rPr>
          <w:rFonts w:hint="eastAsia" w:ascii="仿宋" w:hAnsi="仿宋" w:eastAsia="仿宋" w:cs="仿宋"/>
          <w:color w:val="auto"/>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r>
        <w:rPr>
          <w:rFonts w:hint="eastAsia" w:ascii="仿宋" w:hAnsi="仿宋" w:eastAsia="仿宋" w:cs="仿宋"/>
          <w:color w:val="auto"/>
          <w:sz w:val="24"/>
          <w:lang w:val="en-US" w:eastAsia="zh-CN"/>
        </w:rPr>
        <w:t xml:space="preserve"> </w:t>
      </w:r>
    </w:p>
    <w:p w14:paraId="6DBCE34D">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9C7BDC1">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3.3小微企业价格扣除</w:t>
      </w:r>
    </w:p>
    <w:p w14:paraId="2DA7E6BF">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3.3.1小微企业是指在中华人民共和国境内依法设立，依据国务院批准的中小企业划分标准确定的小型企业和微型企业，但与大企业的负责人为同一人，或者与大企业存在直接控股、管理关系的除外。</w:t>
      </w:r>
    </w:p>
    <w:p w14:paraId="278E3A10">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符合中小企业划分标准的个体工商户，在政府采购活动中视同中小企业。</w:t>
      </w:r>
    </w:p>
    <w:p w14:paraId="6BE11683">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3.3.2在货物采购项目中，货物由小微企业制造，即货物由小微企业生产且使用该小微企业商号或者注册商标。供应商提供的货物既有中小企业制造货物，也有大型企业制造货物的，不享受中小企业扶持政策。</w:t>
      </w:r>
    </w:p>
    <w:p w14:paraId="5F258087">
      <w:pPr>
        <w:spacing w:line="360" w:lineRule="auto"/>
        <w:ind w:firstLine="482" w:firstLineChars="200"/>
        <w:rPr>
          <w:rFonts w:hint="eastAsia" w:ascii="仿宋" w:hAnsi="仿宋" w:eastAsia="仿宋" w:cs="仿宋"/>
          <w:color w:val="auto"/>
          <w:sz w:val="24"/>
        </w:rPr>
      </w:pPr>
      <w:r>
        <w:rPr>
          <w:rFonts w:hint="eastAsia" w:ascii="仿宋" w:hAnsi="仿宋" w:eastAsia="仿宋" w:cs="仿宋"/>
          <w:b/>
          <w:bCs/>
          <w:color w:val="auto"/>
          <w:sz w:val="24"/>
        </w:rPr>
        <w:t>3.3.3在服务采购项目中，服务由小微企业承接，即提供服务的人员为小微企业依照《中华人民共和国劳动合同法》订立劳动合同的从业人员。</w:t>
      </w:r>
    </w:p>
    <w:p w14:paraId="524E6471">
      <w:pPr>
        <w:spacing w:line="360" w:lineRule="auto"/>
        <w:ind w:firstLine="480" w:firstLineChars="200"/>
        <w:rPr>
          <w:rFonts w:hint="eastAsia" w:ascii="仿宋" w:hAnsi="仿宋" w:eastAsia="仿宋" w:cs="仿宋"/>
          <w:b/>
          <w:bCs/>
          <w:color w:val="auto"/>
          <w:sz w:val="24"/>
        </w:rPr>
      </w:pPr>
      <w:r>
        <w:rPr>
          <w:rFonts w:hint="eastAsia" w:ascii="仿宋" w:hAnsi="仿宋" w:eastAsia="仿宋" w:cs="仿宋"/>
          <w:color w:val="auto"/>
          <w:sz w:val="24"/>
        </w:rPr>
        <w:t>3.3.4小微企业应按照招标文件格式要求提供《中小企业声明函》，</w:t>
      </w:r>
      <w:r>
        <w:rPr>
          <w:rFonts w:hint="eastAsia" w:ascii="仿宋" w:hAnsi="仿宋" w:eastAsia="仿宋" w:cs="仿宋"/>
          <w:b/>
          <w:bCs/>
          <w:color w:val="auto"/>
          <w:sz w:val="24"/>
        </w:rPr>
        <w:t>对于专门面向中小企业的项目，所有投标人均须提供《中小企业声明函》。</w:t>
      </w:r>
    </w:p>
    <w:p w14:paraId="06E697AC">
      <w:pPr>
        <w:spacing w:line="360" w:lineRule="auto"/>
        <w:ind w:firstLine="480" w:firstLineChars="200"/>
        <w:rPr>
          <w:rFonts w:hint="eastAsia" w:ascii="仿宋" w:hAnsi="仿宋" w:eastAsia="仿宋" w:cs="仿宋"/>
          <w:b w:val="0"/>
          <w:bCs w:val="0"/>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w:t>
      </w:r>
      <w:r>
        <w:rPr>
          <w:rFonts w:hint="eastAsia" w:ascii="仿宋" w:hAnsi="仿宋" w:eastAsia="仿宋" w:cs="仿宋"/>
          <w:b w:val="0"/>
          <w:bCs w:val="0"/>
          <w:color w:val="auto"/>
          <w:sz w:val="24"/>
        </w:rPr>
        <w:t>对符合规定的小微企业报价给予10%的扣除，用扣除后的价格参加评审。</w:t>
      </w:r>
    </w:p>
    <w:p w14:paraId="4677327A">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lang w:val="en-US" w:eastAsia="zh-CN"/>
        </w:rPr>
        <w:t>%</w:t>
      </w:r>
      <w:r>
        <w:rPr>
          <w:rFonts w:hint="eastAsia" w:ascii="仿宋" w:hAnsi="仿宋" w:eastAsia="仿宋" w:cs="仿宋"/>
          <w:color w:val="auto"/>
          <w:sz w:val="24"/>
        </w:rPr>
        <w:t>的扣除，用扣除后的价格参加评审。组成联合体或者接受分包的小微企业与联合体内其他企业、分包企业之间存在直接控股、管理关系的，不享受价格扣除优惠政策。</w:t>
      </w:r>
    </w:p>
    <w:p w14:paraId="11FE7594">
      <w:pPr>
        <w:spacing w:line="360" w:lineRule="auto"/>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rPr>
        <w:t>以联合体形式参加政府采购活动， 联合体各方均为中小企业的，联合体视同中小企业。其中，联合体各方均为小微企业的，联合体视同小微企业。</w:t>
      </w:r>
    </w:p>
    <w:p w14:paraId="47E9DFEA">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color w:val="auto"/>
          <w:sz w:val="24"/>
          <w:lang w:val="en-US" w:eastAsia="zh-CN"/>
        </w:rPr>
        <w:t>7</w:t>
      </w:r>
      <w:r>
        <w:rPr>
          <w:rFonts w:hint="eastAsia" w:ascii="仿宋" w:hAnsi="仿宋" w:eastAsia="仿宋" w:cs="仿宋"/>
          <w:color w:val="auto"/>
          <w:sz w:val="24"/>
        </w:rPr>
        <w:t>符合《关于促进残疾人就业政府采购政策的通知》（财库〔2017〕141号）规定的条件并提供《残疾人福利性单位声明函》的残疾人福利性单位视同小微企业；</w:t>
      </w:r>
    </w:p>
    <w:p w14:paraId="04AA8905">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color w:val="auto"/>
          <w:sz w:val="24"/>
          <w:lang w:val="en-US" w:eastAsia="zh-CN"/>
        </w:rPr>
        <w:t>8</w:t>
      </w:r>
      <w:r>
        <w:rPr>
          <w:rFonts w:hint="eastAsia" w:ascii="仿宋" w:hAnsi="仿宋" w:eastAsia="仿宋" w:cs="仿宋"/>
          <w:color w:val="auto"/>
          <w:sz w:val="24"/>
        </w:rPr>
        <w:t>符合《关于政府采购支持监狱企业发展有关问题的通知》（财库[2014]68号）规定的监狱企业并提供由省级以上监狱管理局、戒毒管理局（含新疆生产建设兵团）出具的属于监狱企业证明文件的，视同为小微企业。</w:t>
      </w:r>
    </w:p>
    <w:p w14:paraId="5645178D">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3.4支持科技创新创新发展</w:t>
      </w:r>
    </w:p>
    <w:p w14:paraId="61197BAB">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034402A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56A29EA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512A20E1">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★4.特别说明：</w:t>
      </w:r>
    </w:p>
    <w:p w14:paraId="117F453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4.1供应商投标所使用的资格、信誉、荣誉与企业认证必须为投标单位所拥有。供应商投标所使用的采购项目实施人员必须为投标单位正式员工。</w:t>
      </w:r>
    </w:p>
    <w:p w14:paraId="07C24E01">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412ED5A5">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供应商须依照《中华人民共和国消费者权益保护法》规定赔偿采购人，且民事赔偿并不免除违法供应商的行政与刑事责任。</w:t>
      </w:r>
    </w:p>
    <w:p w14:paraId="44F0F9E4">
      <w:pPr>
        <w:adjustRightInd/>
        <w:spacing w:line="360" w:lineRule="auto"/>
        <w:jc w:val="center"/>
        <w:outlineLvl w:val="0"/>
        <w:rPr>
          <w:rFonts w:hint="eastAsia" w:ascii="仿宋" w:hAnsi="仿宋" w:eastAsia="仿宋" w:cs="仿宋"/>
          <w:b/>
          <w:sz w:val="32"/>
          <w:szCs w:val="20"/>
        </w:rPr>
      </w:pPr>
      <w:r>
        <w:rPr>
          <w:rFonts w:hint="eastAsia" w:ascii="仿宋" w:hAnsi="仿宋" w:eastAsia="仿宋" w:cs="仿宋"/>
          <w:sz w:val="24"/>
        </w:rPr>
        <w:cr/>
      </w:r>
      <w:r>
        <w:rPr>
          <w:rFonts w:hint="eastAsia" w:ascii="仿宋" w:hAnsi="仿宋" w:eastAsia="仿宋" w:cs="仿宋"/>
          <w:b/>
          <w:sz w:val="32"/>
          <w:szCs w:val="20"/>
        </w:rPr>
        <w:t xml:space="preserve">      二、招标文件</w:t>
      </w:r>
    </w:p>
    <w:p w14:paraId="55298A99">
      <w:pPr>
        <w:snapToGrid w:val="0"/>
        <w:spacing w:line="47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CB8A2B2">
      <w:pPr>
        <w:spacing w:line="47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1.1本次招标采用公开招标方式进行。</w:t>
      </w:r>
    </w:p>
    <w:p w14:paraId="55780566">
      <w:pPr>
        <w:spacing w:line="47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1.2如某一标项投标人或实质性响应招标文件的投标人不足三家时，由采购人重新组织招标或按有关规定实施。</w:t>
      </w:r>
    </w:p>
    <w:p w14:paraId="6ADF45CB">
      <w:pPr>
        <w:spacing w:line="47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1.3本次招标设定限价，即招标公告中公布的各标项预算金额或最高限价（各标项之间的预算金额不能互相调整）。</w:t>
      </w:r>
    </w:p>
    <w:p w14:paraId="067783AF">
      <w:pPr>
        <w:pStyle w:val="28"/>
        <w:snapToGrid w:val="0"/>
        <w:spacing w:line="470" w:lineRule="exact"/>
        <w:ind w:firstLine="0" w:firstLineChars="0"/>
        <w:jc w:val="left"/>
        <w:rPr>
          <w:rFonts w:hint="eastAsia" w:ascii="仿宋" w:hAnsi="仿宋" w:eastAsia="仿宋" w:cs="仿宋"/>
          <w:b/>
          <w:color w:val="auto"/>
          <w:highlight w:val="none"/>
        </w:rPr>
      </w:pPr>
      <w:r>
        <w:rPr>
          <w:rFonts w:hint="eastAsia" w:ascii="仿宋" w:hAnsi="仿宋" w:eastAsia="仿宋" w:cs="仿宋"/>
          <w:b/>
          <w:color w:val="auto"/>
          <w:highlight w:val="none"/>
        </w:rPr>
        <w:t>2.授权委托</w:t>
      </w:r>
    </w:p>
    <w:p w14:paraId="1B0A59A4">
      <w:pPr>
        <w:spacing w:line="47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w:t>
      </w: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highlight w:val="none"/>
        </w:rPr>
        <w:t>或其授权代表或个体工商户不需要参加现场投标和开标。</w:t>
      </w:r>
    </w:p>
    <w:p w14:paraId="353C5CB2">
      <w:pPr>
        <w:snapToGrid w:val="0"/>
        <w:spacing w:line="47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4570B240">
      <w:pPr>
        <w:spacing w:line="470" w:lineRule="exact"/>
        <w:ind w:firstLine="480" w:firstLineChars="200"/>
        <w:rPr>
          <w:rFonts w:hint="eastAsia" w:ascii="仿宋" w:hAnsi="仿宋" w:eastAsia="仿宋" w:cs="仿宋"/>
          <w:color w:val="auto"/>
          <w:sz w:val="24"/>
          <w:highlight w:val="yellow"/>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r>
        <w:rPr>
          <w:rFonts w:hint="eastAsia" w:ascii="仿宋" w:hAnsi="仿宋" w:eastAsia="仿宋" w:cs="仿宋"/>
          <w:b/>
          <w:bCs/>
          <w:color w:val="auto"/>
          <w:sz w:val="24"/>
        </w:rPr>
        <w:t>中标人须向招标代理机构交纳代理服务费，具体详见投标人须知前附表。</w:t>
      </w:r>
    </w:p>
    <w:p w14:paraId="0D4B0BC2">
      <w:pPr>
        <w:snapToGrid w:val="0"/>
        <w:spacing w:line="47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.招标文件的修改</w:t>
      </w:r>
    </w:p>
    <w:p w14:paraId="428C081A">
      <w:pPr>
        <w:spacing w:line="47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.1招标文件包括本招标文件及所有的招标答疑记录（澄清、修改）和发出的补充通知。</w:t>
      </w:r>
    </w:p>
    <w:p w14:paraId="0F453C0C">
      <w:pPr>
        <w:spacing w:line="47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 xml:space="preserve">.2招标文件的澄清 </w:t>
      </w:r>
    </w:p>
    <w:p w14:paraId="75CA8382">
      <w:pPr>
        <w:spacing w:line="47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93CD11D">
      <w:pPr>
        <w:spacing w:line="47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.3招标文件的修改</w:t>
      </w:r>
    </w:p>
    <w:p w14:paraId="0744D4C1">
      <w:pPr>
        <w:spacing w:line="47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w:t>
      </w: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highlight w:val="none"/>
        </w:rPr>
        <w:t>或其授权代表的签字加盖公章，逾期不确认的视同认可。</w:t>
      </w:r>
    </w:p>
    <w:p w14:paraId="4A991934">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6158A9C">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5</w:t>
      </w:r>
      <w:r>
        <w:rPr>
          <w:rFonts w:hint="eastAsia" w:ascii="仿宋" w:hAnsi="仿宋" w:eastAsia="仿宋" w:cs="仿宋"/>
          <w:b/>
          <w:color w:val="auto"/>
          <w:sz w:val="24"/>
          <w:szCs w:val="24"/>
          <w:highlight w:val="none"/>
        </w:rPr>
        <w:t>.参考品牌</w:t>
      </w:r>
    </w:p>
    <w:p w14:paraId="15BAFA9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rPr>
      </w:pPr>
      <w:r>
        <w:rPr>
          <w:rFonts w:hint="eastAsia" w:ascii="仿宋" w:hAnsi="仿宋" w:eastAsia="仿宋" w:cs="仿宋"/>
          <w:color w:val="auto"/>
          <w:sz w:val="24"/>
          <w:szCs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407D8773">
      <w:pPr>
        <w:adjustRightInd/>
        <w:spacing w:line="470" w:lineRule="exact"/>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0D44077E">
      <w:pPr>
        <w:snapToGrid w:val="0"/>
        <w:spacing w:line="47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3D25D27F">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5470A810">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1.2投标文件以及投标方与招标方就有关投标事宜的所有来往函电，均应以中文书写（技术术语除外）。</w:t>
      </w:r>
    </w:p>
    <w:p w14:paraId="64312106">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1.3投标计量单位，除招标文件中有特殊要求外，应采用中华人民共和国法定计量单位，货币单位：人民币元。</w:t>
      </w:r>
    </w:p>
    <w:p w14:paraId="7C2489DF">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6230F52A">
      <w:pPr>
        <w:snapToGrid w:val="0"/>
        <w:spacing w:line="470" w:lineRule="exact"/>
        <w:ind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1.5投标文件的形式和效力</w:t>
      </w:r>
    </w:p>
    <w:p w14:paraId="64106B67">
      <w:pPr>
        <w:snapToGrid w:val="0"/>
        <w:spacing w:line="470" w:lineRule="exact"/>
        <w:ind w:firstLine="720" w:firstLineChars="300"/>
        <w:jc w:val="left"/>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1.5.1投标文件为电子投标文件，电子投标文件按“政采云供应商项目采购-电子招投标操作指南”及本招标文件要求制作、加密传输。</w:t>
      </w:r>
    </w:p>
    <w:p w14:paraId="12A67DBE">
      <w:pPr>
        <w:snapToGrid w:val="0"/>
        <w:spacing w:line="470" w:lineRule="exact"/>
        <w:ind w:firstLine="720" w:firstLineChars="300"/>
        <w:jc w:val="left"/>
        <w:rPr>
          <w:rFonts w:hint="eastAsia" w:ascii="仿宋" w:hAnsi="仿宋" w:eastAsia="仿宋" w:cs="仿宋"/>
          <w:bCs/>
          <w:color w:val="auto"/>
          <w:sz w:val="24"/>
          <w:highlight w:val="none"/>
          <w:u w:val="none"/>
        </w:rPr>
      </w:pPr>
      <w:r>
        <w:rPr>
          <w:rFonts w:hint="eastAsia" w:ascii="仿宋" w:hAnsi="仿宋" w:eastAsia="仿宋" w:cs="仿宋"/>
          <w:bCs/>
          <w:color w:val="auto"/>
          <w:sz w:val="24"/>
          <w:highlight w:val="none"/>
          <w:u w:val="none"/>
        </w:rPr>
        <w:t>1.5.2投标文件的效力：</w:t>
      </w:r>
    </w:p>
    <w:p w14:paraId="6F8FEED5">
      <w:pPr>
        <w:snapToGrid w:val="0"/>
        <w:spacing w:line="470" w:lineRule="exact"/>
        <w:ind w:firstLine="482" w:firstLineChars="200"/>
        <w:jc w:val="left"/>
        <w:rPr>
          <w:rFonts w:hint="eastAsia" w:ascii="仿宋" w:hAnsi="仿宋" w:eastAsia="仿宋" w:cs="仿宋"/>
          <w:b/>
          <w:color w:val="auto"/>
          <w:sz w:val="24"/>
          <w:highlight w:val="none"/>
          <w:u w:val="none"/>
        </w:rPr>
      </w:pPr>
      <w:r>
        <w:rPr>
          <w:rFonts w:hint="eastAsia" w:ascii="仿宋" w:hAnsi="仿宋" w:eastAsia="仿宋" w:cs="仿宋"/>
          <w:b/>
          <w:bCs w:val="0"/>
          <w:color w:val="auto"/>
          <w:sz w:val="24"/>
          <w:highlight w:val="none"/>
          <w:u w:val="none"/>
        </w:rPr>
        <w:t>投标文件未在投标截止时间前完成传输的，视为投标文件撤回；投标文件未按时解密，亦视为投标文件撤回。</w:t>
      </w:r>
    </w:p>
    <w:p w14:paraId="5C41A309">
      <w:pPr>
        <w:pStyle w:val="36"/>
        <w:spacing w:line="47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4096E808">
      <w:pPr>
        <w:spacing w:line="47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投标文件由“资格文件”、“商务技术文件”、“报价文件”三部分组成，其中电子投标文件中所须加盖公章部分均应采用电子签章。</w:t>
      </w:r>
    </w:p>
    <w:p w14:paraId="2AAC48AF">
      <w:pPr>
        <w:snapToGrid w:val="0"/>
        <w:spacing w:line="47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7D251C4E">
      <w:pPr>
        <w:snapToGrid w:val="0"/>
        <w:spacing w:line="47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2.1.1营业执照扫描件；</w:t>
      </w:r>
    </w:p>
    <w:p w14:paraId="4A50B9F2">
      <w:pPr>
        <w:snapToGrid w:val="0"/>
        <w:spacing w:line="47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符合参加政府采购活动应当具备的一般条件的承诺函；</w:t>
      </w:r>
    </w:p>
    <w:p w14:paraId="6BBFC9D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联合协议（如果有）；</w:t>
      </w:r>
    </w:p>
    <w:p w14:paraId="67648C5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color w:val="auto"/>
          <w:sz w:val="24"/>
          <w:highlight w:val="none"/>
        </w:rPr>
        <w:t>；</w:t>
      </w:r>
    </w:p>
    <w:p w14:paraId="6D928C08">
      <w:pPr>
        <w:snapToGrid w:val="0"/>
        <w:spacing w:line="470" w:lineRule="exact"/>
        <w:ind w:firstLine="720" w:firstLineChars="3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落实政府采购政策需满足的资格要求（如果有)</w:t>
      </w:r>
      <w:r>
        <w:rPr>
          <w:rFonts w:hint="eastAsia" w:ascii="仿宋" w:hAnsi="仿宋" w:eastAsia="仿宋" w:cs="仿宋"/>
          <w:color w:val="auto"/>
          <w:sz w:val="24"/>
          <w:highlight w:val="none"/>
          <w:lang w:eastAsia="zh-CN"/>
        </w:rPr>
        <w:t>；</w:t>
      </w:r>
    </w:p>
    <w:p w14:paraId="4A79553E">
      <w:pPr>
        <w:snapToGrid w:val="0"/>
        <w:spacing w:line="47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2.1.6</w:t>
      </w:r>
      <w:r>
        <w:rPr>
          <w:rFonts w:hint="eastAsia" w:ascii="仿宋" w:hAnsi="仿宋" w:eastAsia="仿宋" w:cs="仿宋"/>
          <w:color w:val="auto"/>
          <w:sz w:val="24"/>
          <w:highlight w:val="none"/>
        </w:rPr>
        <w:t>本项目的特定资格要求</w:t>
      </w:r>
      <w:r>
        <w:rPr>
          <w:rFonts w:hint="eastAsia" w:ascii="仿宋" w:hAnsi="仿宋" w:eastAsia="仿宋" w:cs="仿宋"/>
          <w:color w:val="auto"/>
          <w:sz w:val="24"/>
          <w:highlight w:val="none"/>
          <w:lang w:val="en-US" w:eastAsia="zh-CN"/>
        </w:rPr>
        <w:t>;</w:t>
      </w:r>
    </w:p>
    <w:p w14:paraId="7D307243">
      <w:pPr>
        <w:snapToGrid w:val="0"/>
        <w:spacing w:line="47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2.1.7解密后半小时内提供《政府采购活动现场确认声明书》，发送至邮箱247581081@qq.com。</w:t>
      </w:r>
    </w:p>
    <w:p w14:paraId="2618233B">
      <w:pPr>
        <w:snapToGrid w:val="0"/>
        <w:spacing w:line="47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59211EE1">
      <w:pPr>
        <w:snapToGrid w:val="0"/>
        <w:spacing w:line="47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评分索引表；</w:t>
      </w:r>
    </w:p>
    <w:p w14:paraId="242B6C68">
      <w:pPr>
        <w:snapToGrid w:val="0"/>
        <w:spacing w:line="470" w:lineRule="exact"/>
        <w:ind w:firstLine="720" w:firstLineChars="3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2.2.2</w:t>
      </w:r>
      <w:r>
        <w:rPr>
          <w:rFonts w:hint="eastAsia" w:ascii="仿宋" w:hAnsi="仿宋" w:eastAsia="仿宋" w:cs="仿宋"/>
          <w:color w:val="auto"/>
          <w:sz w:val="24"/>
          <w:highlight w:val="none"/>
          <w:lang w:eastAsia="zh-CN"/>
        </w:rPr>
        <w:t>营业执照扫描件；</w:t>
      </w:r>
    </w:p>
    <w:p w14:paraId="421593D4">
      <w:pPr>
        <w:snapToGrid w:val="0"/>
        <w:spacing w:line="470" w:lineRule="exact"/>
        <w:ind w:firstLine="720" w:firstLineChars="3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2.2.3</w:t>
      </w:r>
      <w:r>
        <w:rPr>
          <w:rFonts w:hint="eastAsia" w:ascii="仿宋" w:hAnsi="仿宋" w:eastAsia="仿宋" w:cs="仿宋"/>
          <w:color w:val="auto"/>
          <w:sz w:val="24"/>
          <w:highlight w:val="none"/>
        </w:rPr>
        <w:t>投标函</w:t>
      </w:r>
      <w:r>
        <w:rPr>
          <w:rFonts w:hint="eastAsia" w:ascii="仿宋" w:hAnsi="仿宋" w:eastAsia="仿宋" w:cs="仿宋"/>
          <w:color w:val="auto"/>
          <w:sz w:val="24"/>
          <w:highlight w:val="none"/>
          <w:lang w:eastAsia="zh-CN"/>
        </w:rPr>
        <w:t>；</w:t>
      </w:r>
    </w:p>
    <w:p w14:paraId="516624B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联合协议（如果有）；</w:t>
      </w:r>
    </w:p>
    <w:p w14:paraId="2E5E493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color w:val="auto"/>
          <w:sz w:val="24"/>
          <w:highlight w:val="none"/>
        </w:rPr>
        <w:t>；</w:t>
      </w:r>
    </w:p>
    <w:p w14:paraId="6E614854">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2.2.6</w:t>
      </w:r>
      <w:r>
        <w:rPr>
          <w:rFonts w:hint="eastAsia" w:ascii="仿宋" w:hAnsi="仿宋" w:eastAsia="仿宋" w:cs="仿宋"/>
          <w:color w:val="auto"/>
          <w:sz w:val="24"/>
          <w:highlight w:val="none"/>
        </w:rPr>
        <w:t>法定代表人授权委托书；</w:t>
      </w:r>
    </w:p>
    <w:p w14:paraId="61A0BA8E">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eastAsia="仿宋" w:cs="仿宋"/>
          <w:color w:val="auto"/>
          <w:highlight w:val="none"/>
          <w:lang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法定代表人及其授权代表身份证复印件（复印件）</w:t>
      </w:r>
      <w:r>
        <w:rPr>
          <w:rFonts w:hint="eastAsia" w:ascii="仿宋" w:hAnsi="仿宋" w:eastAsia="仿宋" w:cs="仿宋"/>
          <w:color w:val="auto"/>
          <w:sz w:val="24"/>
          <w:highlight w:val="none"/>
          <w:lang w:eastAsia="zh-CN"/>
        </w:rPr>
        <w:t>；</w:t>
      </w:r>
    </w:p>
    <w:p w14:paraId="62A8DE60">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2.2.8</w:t>
      </w:r>
      <w:r>
        <w:rPr>
          <w:rFonts w:hint="eastAsia" w:ascii="仿宋" w:hAnsi="仿宋" w:eastAsia="仿宋" w:cs="仿宋"/>
          <w:color w:val="auto"/>
          <w:sz w:val="24"/>
          <w:highlight w:val="none"/>
        </w:rPr>
        <w:t>法定代表人身份证明书；</w:t>
      </w:r>
    </w:p>
    <w:p w14:paraId="69375D71">
      <w:pPr>
        <w:snapToGrid w:val="0"/>
        <w:spacing w:line="47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2.2.9投标产品属第三类医疗器械的，投标人提供有效的医疗器械生产或经营许可证，投标产品属第二类医疗器械的，投标人提供有效的医疗器械备案凭证；</w:t>
      </w:r>
    </w:p>
    <w:p w14:paraId="1B0A9DEB">
      <w:pPr>
        <w:snapToGrid w:val="0"/>
        <w:spacing w:line="47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2.2.10有效期内的《辐射安全许可证书》；</w:t>
      </w:r>
    </w:p>
    <w:p w14:paraId="79FE133B">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2.2.11商务资信响应表、技术偏离表；</w:t>
      </w:r>
    </w:p>
    <w:p w14:paraId="797281C2">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2.2.12覆盖招标范围的代理证明（制造商出具的授权书及分级代理授权书），须明确授权范围、授权期限；</w:t>
      </w:r>
    </w:p>
    <w:p w14:paraId="045E1B92">
      <w:pPr>
        <w:snapToGrid w:val="0"/>
        <w:spacing w:line="470" w:lineRule="exact"/>
        <w:ind w:firstLine="720" w:firstLineChars="3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2.2.13</w:t>
      </w:r>
      <w:r>
        <w:rPr>
          <w:rFonts w:hint="eastAsia" w:ascii="仿宋" w:hAnsi="仿宋" w:eastAsia="仿宋" w:cs="仿宋"/>
          <w:color w:val="auto"/>
          <w:sz w:val="24"/>
          <w:highlight w:val="none"/>
        </w:rPr>
        <w:t>符合性审查资料</w:t>
      </w:r>
      <w:r>
        <w:rPr>
          <w:rFonts w:hint="eastAsia" w:ascii="仿宋" w:hAnsi="仿宋" w:eastAsia="仿宋" w:cs="仿宋"/>
          <w:color w:val="auto"/>
          <w:sz w:val="24"/>
          <w:highlight w:val="none"/>
          <w:lang w:eastAsia="zh-CN"/>
        </w:rPr>
        <w:t>；</w:t>
      </w:r>
    </w:p>
    <w:p w14:paraId="2ED65C8B">
      <w:pPr>
        <w:snapToGrid w:val="0"/>
        <w:spacing w:line="470" w:lineRule="exact"/>
        <w:ind w:firstLine="720" w:firstLineChars="3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2.2.14</w:t>
      </w:r>
      <w:r>
        <w:rPr>
          <w:rFonts w:hint="eastAsia" w:ascii="仿宋" w:hAnsi="仿宋" w:eastAsia="仿宋" w:cs="仿宋"/>
          <w:color w:val="auto"/>
          <w:sz w:val="24"/>
          <w:highlight w:val="none"/>
        </w:rPr>
        <w:t>评标标准相应的商务技术资料</w:t>
      </w:r>
      <w:r>
        <w:rPr>
          <w:rFonts w:hint="eastAsia" w:ascii="仿宋" w:hAnsi="仿宋" w:eastAsia="仿宋" w:cs="仿宋"/>
          <w:color w:val="auto"/>
          <w:sz w:val="24"/>
          <w:highlight w:val="none"/>
          <w:lang w:eastAsia="zh-CN"/>
        </w:rPr>
        <w:t>；</w:t>
      </w:r>
    </w:p>
    <w:p w14:paraId="545A5065">
      <w:pPr>
        <w:snapToGrid w:val="0"/>
        <w:spacing w:line="470" w:lineRule="exact"/>
        <w:ind w:firstLine="720" w:firstLineChars="3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2.2.15</w:t>
      </w:r>
      <w:r>
        <w:rPr>
          <w:rFonts w:hint="eastAsia" w:ascii="仿宋" w:hAnsi="仿宋" w:eastAsia="仿宋" w:cs="仿宋"/>
          <w:color w:val="auto"/>
          <w:sz w:val="24"/>
          <w:highlight w:val="none"/>
          <w:lang w:val="zh-CN"/>
        </w:rPr>
        <w:t>政府采购供应商廉洁自律承诺书；</w:t>
      </w:r>
    </w:p>
    <w:p w14:paraId="7749A930">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2.2.16</w:t>
      </w:r>
      <w:r>
        <w:rPr>
          <w:rFonts w:hint="eastAsia" w:ascii="仿宋" w:hAnsi="仿宋" w:eastAsia="仿宋" w:cs="仿宋"/>
          <w:color w:val="auto"/>
          <w:sz w:val="24"/>
          <w:highlight w:val="none"/>
          <w:lang w:val="zh-CN"/>
        </w:rPr>
        <w:t>投标人认为与评分有关的需要提供的其他资料；</w:t>
      </w:r>
    </w:p>
    <w:p w14:paraId="30E785B2">
      <w:pPr>
        <w:snapToGrid w:val="0"/>
        <w:spacing w:line="47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3289224">
      <w:pPr>
        <w:pStyle w:val="2"/>
        <w:autoSpaceDE/>
        <w:autoSpaceDN/>
        <w:snapToGrid w:val="0"/>
        <w:spacing w:line="470" w:lineRule="exact"/>
        <w:ind w:firstLine="720" w:firstLineChars="300"/>
        <w:rPr>
          <w:rFonts w:hint="eastAsia" w:ascii="仿宋" w:hAnsi="仿宋" w:eastAsia="仿宋" w:cs="仿宋"/>
          <w:color w:val="auto"/>
          <w:highlight w:val="none"/>
        </w:rPr>
      </w:pPr>
      <w:r>
        <w:rPr>
          <w:rFonts w:hint="eastAsia" w:ascii="仿宋" w:hAnsi="仿宋" w:eastAsia="仿宋" w:cs="仿宋"/>
          <w:color w:val="auto"/>
          <w:highlight w:val="none"/>
        </w:rPr>
        <w:t>2.3.1开标一览表；</w:t>
      </w:r>
    </w:p>
    <w:p w14:paraId="6024B37B">
      <w:pPr>
        <w:pStyle w:val="2"/>
        <w:autoSpaceDE/>
        <w:autoSpaceDN/>
        <w:snapToGrid w:val="0"/>
        <w:spacing w:line="470" w:lineRule="exact"/>
        <w:ind w:firstLine="720" w:firstLineChars="300"/>
        <w:rPr>
          <w:rFonts w:hint="default" w:ascii="仿宋" w:hAnsi="仿宋" w:eastAsia="仿宋" w:cs="仿宋"/>
          <w:color w:val="auto"/>
          <w:highlight w:val="none"/>
          <w:lang w:val="en-US" w:eastAsia="zh-CN"/>
        </w:rPr>
      </w:pPr>
      <w:r>
        <w:rPr>
          <w:rFonts w:hint="eastAsia" w:ascii="仿宋" w:hAnsi="仿宋" w:eastAsia="仿宋" w:cs="仿宋"/>
          <w:color w:val="auto"/>
          <w:highlight w:val="none"/>
        </w:rPr>
        <w:t>2.3.2报价明细表。</w:t>
      </w:r>
    </w:p>
    <w:p w14:paraId="10F22839">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2.3.3</w:t>
      </w:r>
      <w:r>
        <w:rPr>
          <w:rFonts w:hint="eastAsia" w:ascii="仿宋" w:hAnsi="仿宋" w:eastAsia="仿宋" w:cs="仿宋"/>
          <w:color w:val="auto"/>
          <w:sz w:val="24"/>
          <w:highlight w:val="none"/>
          <w:lang w:eastAsia="zh-CN"/>
        </w:rPr>
        <w:t>中小企业声明函（如果有）；</w:t>
      </w:r>
    </w:p>
    <w:p w14:paraId="59AA2A7E">
      <w:pPr>
        <w:pStyle w:val="2"/>
        <w:autoSpaceDE/>
        <w:autoSpaceDN/>
        <w:snapToGrid w:val="0"/>
        <w:spacing w:line="470" w:lineRule="exact"/>
        <w:ind w:firstLine="720" w:firstLineChars="300"/>
        <w:rPr>
          <w:rFonts w:ascii="仿宋" w:hAnsi="仿宋" w:eastAsia="仿宋" w:cs="仿宋"/>
          <w:color w:val="auto"/>
          <w:highlight w:val="none"/>
          <w:lang w:val="en-US"/>
        </w:rPr>
      </w:pPr>
      <w:r>
        <w:rPr>
          <w:rFonts w:hint="eastAsia" w:ascii="仿宋" w:hAnsi="仿宋" w:eastAsia="仿宋" w:cs="仿宋"/>
          <w:color w:val="auto"/>
          <w:highlight w:val="none"/>
          <w:lang w:val="en-US"/>
        </w:rPr>
        <w:t>2.3.</w:t>
      </w:r>
      <w:r>
        <w:rPr>
          <w:rFonts w:hint="eastAsia" w:ascii="仿宋" w:hAnsi="仿宋" w:eastAsia="仿宋" w:cs="仿宋"/>
          <w:color w:val="auto"/>
          <w:highlight w:val="none"/>
          <w:lang w:val="en-US" w:eastAsia="zh-CN"/>
        </w:rPr>
        <w:t>4</w:t>
      </w:r>
      <w:r>
        <w:rPr>
          <w:rFonts w:hint="eastAsia" w:ascii="仿宋" w:hAnsi="仿宋" w:eastAsia="仿宋" w:cs="仿宋"/>
          <w:color w:val="auto"/>
          <w:sz w:val="24"/>
          <w:highlight w:val="none"/>
          <w:lang w:eastAsia="zh-CN"/>
        </w:rPr>
        <w:t>疾人福利性单位声明函（如果有）</w:t>
      </w:r>
      <w:r>
        <w:rPr>
          <w:rFonts w:hint="eastAsia" w:ascii="仿宋" w:hAnsi="仿宋" w:eastAsia="仿宋" w:cs="仿宋"/>
          <w:color w:val="auto"/>
          <w:highlight w:val="none"/>
        </w:rPr>
        <w:t>。</w:t>
      </w:r>
    </w:p>
    <w:p w14:paraId="5593E44A">
      <w:pPr>
        <w:pStyle w:val="2"/>
        <w:autoSpaceDE/>
        <w:autoSpaceDN/>
        <w:snapToGrid w:val="0"/>
        <w:spacing w:line="470" w:lineRule="exact"/>
        <w:ind w:firstLine="0"/>
        <w:rPr>
          <w:rFonts w:hint="eastAsia" w:ascii="仿宋" w:hAnsi="仿宋" w:eastAsia="仿宋" w:cs="仿宋"/>
          <w:b/>
          <w:bCs/>
          <w:color w:val="auto"/>
          <w:highlight w:val="none"/>
        </w:rPr>
      </w:pPr>
      <w:r>
        <w:rPr>
          <w:rFonts w:ascii="仿宋" w:hAnsi="仿宋" w:eastAsia="仿宋" w:cs="仿宋"/>
          <w:b/>
          <w:bCs/>
          <w:color w:val="auto"/>
          <w:highlight w:val="none"/>
          <w:lang w:val="en-US"/>
        </w:rPr>
        <w:t>3.</w:t>
      </w:r>
      <w:r>
        <w:rPr>
          <w:rFonts w:hint="eastAsia" w:ascii="仿宋" w:hAnsi="仿宋" w:eastAsia="仿宋" w:cs="仿宋"/>
          <w:b/>
          <w:bCs/>
          <w:color w:val="auto"/>
          <w:highlight w:val="none"/>
          <w:lang w:val="en-US"/>
        </w:rPr>
        <w:t>投标报价</w:t>
      </w:r>
    </w:p>
    <w:p w14:paraId="4DCAD77B">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52F1A76D">
      <w:pPr>
        <w:pStyle w:val="2"/>
        <w:autoSpaceDE/>
        <w:autoSpaceDN/>
        <w:snapToGrid w:val="0"/>
        <w:spacing w:line="470" w:lineRule="exact"/>
        <w:ind w:firstLine="720" w:firstLineChars="300"/>
        <w:rPr>
          <w:rFonts w:hint="eastAsia" w:ascii="仿宋" w:hAnsi="仿宋" w:eastAsia="仿宋" w:cs="仿宋"/>
          <w:color w:val="auto"/>
          <w:highlight w:val="none"/>
          <w:lang w:val="en-US" w:eastAsia="zh-CN"/>
        </w:rPr>
      </w:pPr>
      <w:r>
        <w:rPr>
          <w:rFonts w:ascii="仿宋" w:hAnsi="仿宋" w:eastAsia="仿宋" w:cs="仿宋"/>
          <w:color w:val="auto"/>
          <w:highlight w:val="none"/>
          <w:lang w:val="en-US"/>
        </w:rPr>
        <w:t>3.</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val="en-US"/>
        </w:rPr>
        <w:t>投标报价是完成本招标文件所述的项目内容所需的全部费用，</w:t>
      </w:r>
      <w:r>
        <w:rPr>
          <w:rFonts w:hint="eastAsia" w:ascii="仿宋" w:hAnsi="仿宋" w:eastAsia="仿宋" w:cs="仿宋"/>
          <w:color w:val="auto"/>
          <w:highlight w:val="none"/>
          <w:lang w:val="en-US" w:eastAsia="zh-CN"/>
        </w:rPr>
        <w:t>包括货款、包装、运输、保险、货到就位以及安装、调试、</w:t>
      </w:r>
      <w:r>
        <w:rPr>
          <w:rFonts w:hint="eastAsia" w:ascii="仿宋" w:hAnsi="仿宋" w:eastAsia="仿宋" w:cs="仿宋"/>
          <w:color w:val="auto"/>
          <w:sz w:val="24"/>
          <w:highlight w:val="none"/>
          <w:lang w:val="en-US" w:eastAsia="zh-CN"/>
        </w:rPr>
        <w:t>试运行合格直至验收合格</w:t>
      </w:r>
      <w:r>
        <w:rPr>
          <w:rFonts w:hint="default" w:ascii="仿宋" w:hAnsi="仿宋" w:eastAsia="仿宋" w:cs="仿宋"/>
          <w:color w:val="auto"/>
          <w:sz w:val="24"/>
          <w:highlight w:val="none"/>
          <w:lang w:val="en-US" w:eastAsia="zh-CN"/>
        </w:rPr>
        <w:t>、</w:t>
      </w:r>
      <w:r>
        <w:rPr>
          <w:rFonts w:hint="eastAsia" w:ascii="仿宋" w:hAnsi="仿宋" w:eastAsia="仿宋" w:cs="仿宋"/>
          <w:color w:val="auto"/>
          <w:sz w:val="24"/>
          <w:highlight w:val="none"/>
          <w:lang w:val="en-US" w:eastAsia="zh-CN"/>
        </w:rPr>
        <w:t>备品备件、</w:t>
      </w:r>
      <w:r>
        <w:rPr>
          <w:rFonts w:hint="eastAsia" w:ascii="仿宋" w:hAnsi="仿宋" w:eastAsia="仿宋" w:cs="仿宋"/>
          <w:color w:val="auto"/>
          <w:highlight w:val="none"/>
          <w:lang w:val="en-US" w:eastAsia="zh-CN"/>
        </w:rPr>
        <w:t>培训费、人员工资福利费、保修、产品知识产权、招标代理服务费、</w:t>
      </w:r>
      <w:r>
        <w:rPr>
          <w:rFonts w:hint="default" w:ascii="仿宋" w:hAnsi="仿宋" w:eastAsia="仿宋" w:cs="仿宋"/>
          <w:color w:val="auto"/>
          <w:sz w:val="24"/>
          <w:highlight w:val="none"/>
          <w:lang w:val="en-US" w:eastAsia="zh-CN"/>
        </w:rPr>
        <w:t>税金费、风险费、</w:t>
      </w:r>
      <w:r>
        <w:rPr>
          <w:rFonts w:hint="eastAsia" w:ascii="仿宋" w:hAnsi="仿宋" w:eastAsia="仿宋" w:cs="仿宋"/>
          <w:color w:val="auto"/>
          <w:sz w:val="24"/>
          <w:highlight w:val="none"/>
          <w:lang w:val="en-US" w:eastAsia="zh-CN"/>
        </w:rPr>
        <w:t>总包服务费、</w:t>
      </w:r>
      <w:r>
        <w:rPr>
          <w:rFonts w:hint="default" w:ascii="仿宋" w:hAnsi="仿宋" w:eastAsia="仿宋" w:cs="仿宋"/>
          <w:color w:val="auto"/>
          <w:sz w:val="24"/>
          <w:highlight w:val="none"/>
          <w:lang w:val="en-US" w:eastAsia="zh-CN"/>
        </w:rPr>
        <w:t>不可预见费等一切完成合同所需的一切本身和不可或缺的所有工作开支、政策性文件规定计合同包含的所有风险、责任等各项全部费用。</w:t>
      </w:r>
    </w:p>
    <w:p w14:paraId="1EAA1260">
      <w:pPr>
        <w:pStyle w:val="2"/>
        <w:autoSpaceDE/>
        <w:autoSpaceDN/>
        <w:snapToGrid w:val="0"/>
        <w:spacing w:line="470" w:lineRule="exact"/>
        <w:ind w:firstLine="720" w:firstLineChars="3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3.3投标单位在投标报价前对本项目情况进行充分了解，全面考虑项目实施过程中可能产生的各项费用，投标单位有义务保证采购人项目的完整性，如项目实施过程中因缺少设备、配件或服务导致本项目无法正常运行，供应商须承诺免费及时提供，采购人不单独列项支付另外费用。报价应当包括招标文件提供的技术条款，还应包括任何未明确标出的，全套设备安装后保证正常安全运行所不可缺少的配件及附件。</w:t>
      </w:r>
    </w:p>
    <w:p w14:paraId="32EEC858">
      <w:pPr>
        <w:pStyle w:val="2"/>
        <w:autoSpaceDE/>
        <w:autoSpaceDN/>
        <w:snapToGrid w:val="0"/>
        <w:spacing w:line="470" w:lineRule="exact"/>
        <w:ind w:firstLine="720" w:firstLineChars="300"/>
        <w:rPr>
          <w:rFonts w:ascii="仿宋" w:hAnsi="仿宋" w:eastAsia="仿宋" w:cs="仿宋"/>
          <w:color w:val="auto"/>
          <w:highlight w:val="none"/>
          <w:lang w:val="en-US"/>
        </w:rPr>
      </w:pPr>
      <w:r>
        <w:rPr>
          <w:rFonts w:ascii="仿宋" w:hAnsi="仿宋" w:eastAsia="仿宋" w:cs="仿宋"/>
          <w:color w:val="auto"/>
          <w:highlight w:val="none"/>
          <w:lang w:val="en-US"/>
        </w:rPr>
        <w:t>3.</w:t>
      </w:r>
      <w:r>
        <w:rPr>
          <w:rFonts w:hint="eastAsia" w:ascii="仿宋" w:hAnsi="仿宋" w:eastAsia="仿宋" w:cs="仿宋"/>
          <w:color w:val="auto"/>
          <w:highlight w:val="none"/>
          <w:lang w:val="en-US" w:eastAsia="zh-CN"/>
        </w:rPr>
        <w:t>4</w:t>
      </w:r>
      <w:r>
        <w:rPr>
          <w:rFonts w:ascii="仿宋" w:hAnsi="仿宋" w:eastAsia="仿宋" w:cs="仿宋"/>
          <w:color w:val="auto"/>
          <w:highlight w:val="none"/>
          <w:lang w:val="en-US"/>
        </w:rPr>
        <w:t>招标文件未列明，而供应商认为必需的费用也需列入报价。</w:t>
      </w:r>
    </w:p>
    <w:p w14:paraId="0D9E507B">
      <w:pPr>
        <w:pStyle w:val="2"/>
        <w:autoSpaceDE/>
        <w:autoSpaceDN/>
        <w:snapToGrid w:val="0"/>
        <w:spacing w:line="470" w:lineRule="exact"/>
        <w:ind w:firstLine="723" w:firstLineChars="300"/>
        <w:rPr>
          <w:rFonts w:hint="eastAsia" w:ascii="仿宋" w:hAnsi="仿宋" w:eastAsia="仿宋" w:cs="仿宋"/>
          <w:b/>
          <w:bCs/>
          <w:color w:val="auto"/>
          <w:highlight w:val="none"/>
          <w:lang w:val="en-US"/>
        </w:rPr>
      </w:pPr>
      <w:r>
        <w:rPr>
          <w:rFonts w:ascii="仿宋" w:hAnsi="仿宋" w:eastAsia="仿宋" w:cs="仿宋"/>
          <w:b/>
          <w:bCs/>
          <w:color w:val="auto"/>
          <w:highlight w:val="none"/>
          <w:lang w:val="en-US"/>
        </w:rPr>
        <w:t>3.</w:t>
      </w:r>
      <w:r>
        <w:rPr>
          <w:rFonts w:hint="eastAsia" w:ascii="仿宋" w:hAnsi="仿宋" w:eastAsia="仿宋" w:cs="仿宋"/>
          <w:b/>
          <w:bCs/>
          <w:color w:val="auto"/>
          <w:highlight w:val="none"/>
          <w:lang w:val="en-US" w:eastAsia="zh-CN"/>
        </w:rPr>
        <w:t>5</w:t>
      </w:r>
      <w:r>
        <w:rPr>
          <w:rFonts w:ascii="仿宋" w:hAnsi="仿宋" w:eastAsia="仿宋" w:cs="仿宋"/>
          <w:b/>
          <w:bCs/>
          <w:color w:val="auto"/>
          <w:highlight w:val="none"/>
          <w:lang w:val="en-US"/>
        </w:rPr>
        <w:t>投标报价只允许有一个报价，有选择的报价将不予接受（除指定外）。</w:t>
      </w:r>
      <w:r>
        <w:rPr>
          <w:rFonts w:hint="eastAsia" w:ascii="仿宋" w:hAnsi="仿宋" w:eastAsia="仿宋" w:cs="仿宋"/>
          <w:b/>
          <w:bCs/>
          <w:color w:val="auto"/>
          <w:highlight w:val="none"/>
          <w:lang w:val="en-US" w:eastAsia="zh-CN"/>
        </w:rPr>
        <w:t xml:space="preserve">  </w:t>
      </w:r>
    </w:p>
    <w:p w14:paraId="6CC2F4F0">
      <w:pPr>
        <w:pStyle w:val="2"/>
        <w:autoSpaceDE/>
        <w:autoSpaceDN/>
        <w:snapToGrid w:val="0"/>
        <w:spacing w:line="470" w:lineRule="exact"/>
        <w:ind w:left="0" w:leftChars="0" w:firstLine="0" w:firstLineChars="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5AEEE036">
      <w:pPr>
        <w:snapToGrid w:val="0"/>
        <w:spacing w:line="47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w:t>
      </w:r>
      <w:r>
        <w:rPr>
          <w:rFonts w:hint="eastAsia" w:ascii="仿宋" w:hAnsi="仿宋" w:eastAsia="仿宋" w:cs="仿宋"/>
          <w:color w:val="auto"/>
          <w:sz w:val="24"/>
          <w:highlight w:val="none"/>
        </w:rPr>
        <w:t>组成，其中</w:t>
      </w:r>
      <w:r>
        <w:rPr>
          <w:rFonts w:hint="eastAsia" w:ascii="仿宋" w:hAnsi="仿宋" w:eastAsia="仿宋" w:cs="仿宋"/>
          <w:b/>
          <w:color w:val="auto"/>
          <w:sz w:val="24"/>
          <w:highlight w:val="none"/>
        </w:rPr>
        <w:t>电子投标文件中所须加盖公章部分均应采用电子签章。</w:t>
      </w:r>
      <w:r>
        <w:rPr>
          <w:rFonts w:hint="eastAsia" w:ascii="仿宋" w:hAnsi="仿宋" w:eastAsia="仿宋" w:cs="仿宋"/>
          <w:color w:val="auto"/>
          <w:sz w:val="24"/>
          <w:highlight w:val="none"/>
          <w:lang w:val="zh-CN"/>
        </w:rPr>
        <w:t>各投标人在编制投标文件时请按照招标文件第六部分规定的格式进行，混乱的编排导致投标文件被误读或评标委员会查找不到有效文件是投标人的风险。</w:t>
      </w:r>
    </w:p>
    <w:p w14:paraId="2D44995A">
      <w:pPr>
        <w:snapToGrid w:val="0"/>
        <w:spacing w:line="47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6A0E17F">
      <w:pPr>
        <w:snapToGrid w:val="0"/>
        <w:spacing w:line="47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264D9C2D">
      <w:pPr>
        <w:snapToGrid w:val="0"/>
        <w:spacing w:line="47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41F808DE">
      <w:pPr>
        <w:snapToGrid w:val="0"/>
        <w:spacing w:line="47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F4DA92E">
      <w:pPr>
        <w:snapToGrid w:val="0"/>
        <w:spacing w:line="47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588F1BB7">
      <w:pPr>
        <w:pStyle w:val="140"/>
        <w:spacing w:before="0" w:line="47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52C98503">
      <w:pPr>
        <w:snapToGrid w:val="0"/>
        <w:spacing w:line="47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5F20258">
      <w:pPr>
        <w:snapToGrid w:val="0"/>
        <w:spacing w:line="47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3DF76406">
      <w:pPr>
        <w:snapToGrid w:val="0"/>
        <w:spacing w:line="47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624A7317">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备份投标文件</w:t>
      </w:r>
    </w:p>
    <w:p w14:paraId="56498257">
      <w:pPr>
        <w:snapToGrid w:val="0"/>
        <w:spacing w:line="47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.1投标人在电子交易平台传输递交投标文件后，还可以在投标截止时间前以EMS、顺丰邮寄等形式递交备份投标文件1份，</w:t>
      </w:r>
      <w:r>
        <w:rPr>
          <w:rFonts w:hint="eastAsia" w:ascii="仿宋" w:hAnsi="仿宋" w:eastAsia="仿宋" w:cs="仿宋"/>
          <w:b/>
          <w:color w:val="auto"/>
          <w:sz w:val="24"/>
          <w:highlight w:val="none"/>
        </w:rPr>
        <w:t>但采购人、采购</w:t>
      </w:r>
      <w:r>
        <w:rPr>
          <w:rFonts w:hint="eastAsia" w:ascii="仿宋" w:hAnsi="仿宋" w:eastAsia="仿宋" w:cs="仿宋"/>
          <w:b/>
          <w:color w:val="auto"/>
          <w:sz w:val="24"/>
          <w:highlight w:val="none"/>
          <w:lang w:eastAsia="zh-CN"/>
        </w:rPr>
        <w:t>代理</w:t>
      </w:r>
      <w:r>
        <w:rPr>
          <w:rFonts w:hint="eastAsia" w:ascii="仿宋" w:hAnsi="仿宋" w:eastAsia="仿宋" w:cs="仿宋"/>
          <w:b/>
          <w:color w:val="auto"/>
          <w:sz w:val="24"/>
          <w:highlight w:val="none"/>
        </w:rPr>
        <w:t>机构不强制或变相强制投标人提交备份投标文件。</w:t>
      </w:r>
    </w:p>
    <w:p w14:paraId="3193C710">
      <w:pPr>
        <w:pStyle w:val="36"/>
        <w:spacing w:line="470" w:lineRule="exact"/>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w:t>
      </w:r>
      <w:r>
        <w:rPr>
          <w:rFonts w:hint="eastAsia" w:ascii="仿宋" w:hAnsi="仿宋" w:eastAsia="仿宋" w:cs="仿宋"/>
          <w:color w:val="auto"/>
          <w:sz w:val="24"/>
          <w:szCs w:val="24"/>
          <w:highlight w:val="none"/>
        </w:rPr>
        <w:t>2备份投标文件须在“政采云投标客户端”制作生成，并储存在</w:t>
      </w:r>
      <w:r>
        <w:rPr>
          <w:rFonts w:hint="eastAsia" w:ascii="仿宋" w:hAnsi="仿宋" w:eastAsia="仿宋" w:cs="仿宋"/>
          <w:color w:val="auto"/>
          <w:sz w:val="24"/>
          <w:highlight w:val="none"/>
        </w:rPr>
        <w:t>U盘</w:t>
      </w:r>
      <w:r>
        <w:rPr>
          <w:rFonts w:hint="eastAsia" w:ascii="仿宋" w:hAnsi="仿宋" w:eastAsia="仿宋" w:cs="仿宋"/>
          <w:color w:val="auto"/>
          <w:sz w:val="24"/>
          <w:szCs w:val="24"/>
          <w:highlight w:val="none"/>
        </w:rPr>
        <w:t>中。备份投标文件应当密封包装并在包装上加盖公章并注明投标项目名称，投标人名称(若联合体投标的，包装物封面需注明联合体投标，并注明联合体成员各方的名称和联合协议中约定的牵头人的名称)。</w:t>
      </w:r>
      <w:r>
        <w:rPr>
          <w:rFonts w:hint="eastAsia" w:ascii="仿宋" w:hAnsi="仿宋" w:eastAsia="仿宋" w:cs="仿宋"/>
          <w:b/>
          <w:color w:val="auto"/>
          <w:sz w:val="24"/>
          <w:highlight w:val="none"/>
        </w:rPr>
        <w:t>不符合上述制作、</w:t>
      </w:r>
      <w:r>
        <w:rPr>
          <w:rFonts w:hint="eastAsia" w:ascii="仿宋" w:hAnsi="仿宋" w:eastAsia="仿宋" w:cs="仿宋"/>
          <w:b/>
          <w:color w:val="auto"/>
          <w:sz w:val="24"/>
          <w:szCs w:val="24"/>
          <w:highlight w:val="none"/>
        </w:rPr>
        <w:t>存储、密封规定的备份投标文件将被视为无效或者被拒绝接收。</w:t>
      </w:r>
    </w:p>
    <w:p w14:paraId="6FE48C68">
      <w:pPr>
        <w:pStyle w:val="36"/>
        <w:spacing w:line="47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w:t>
      </w:r>
      <w:r>
        <w:rPr>
          <w:rFonts w:hint="eastAsia" w:ascii="仿宋" w:hAnsi="仿宋" w:eastAsia="仿宋" w:cs="仿宋"/>
          <w:color w:val="auto"/>
          <w:sz w:val="24"/>
          <w:szCs w:val="24"/>
          <w:highlight w:val="none"/>
        </w:rPr>
        <w:t>3直接提交备份投标文件的，投标人应于投标截止时间前在招标公告中载明的开标地点将备份投标文件提交给采购</w:t>
      </w:r>
      <w:r>
        <w:rPr>
          <w:rFonts w:hint="eastAsia" w:ascii="仿宋" w:hAnsi="仿宋" w:eastAsia="仿宋" w:cs="仿宋"/>
          <w:color w:val="auto"/>
          <w:sz w:val="24"/>
          <w:szCs w:val="24"/>
          <w:highlight w:val="none"/>
          <w:lang w:eastAsia="zh-CN"/>
        </w:rPr>
        <w:t>代理</w:t>
      </w:r>
      <w:r>
        <w:rPr>
          <w:rFonts w:hint="eastAsia" w:ascii="仿宋" w:hAnsi="仿宋" w:eastAsia="仿宋" w:cs="仿宋"/>
          <w:color w:val="auto"/>
          <w:sz w:val="24"/>
          <w:szCs w:val="24"/>
          <w:highlight w:val="none"/>
        </w:rPr>
        <w:t>机构，采购</w:t>
      </w:r>
      <w:r>
        <w:rPr>
          <w:rFonts w:hint="eastAsia" w:ascii="仿宋" w:hAnsi="仿宋" w:eastAsia="仿宋" w:cs="仿宋"/>
          <w:color w:val="auto"/>
          <w:sz w:val="24"/>
          <w:szCs w:val="24"/>
          <w:highlight w:val="none"/>
          <w:lang w:eastAsia="zh-CN"/>
        </w:rPr>
        <w:t>代理</w:t>
      </w:r>
      <w:r>
        <w:rPr>
          <w:rFonts w:hint="eastAsia" w:ascii="仿宋" w:hAnsi="仿宋" w:eastAsia="仿宋" w:cs="仿宋"/>
          <w:color w:val="auto"/>
          <w:sz w:val="24"/>
          <w:szCs w:val="24"/>
          <w:highlight w:val="none"/>
        </w:rPr>
        <w:t>机构将拒绝接受逾期送达的备份投标文件。</w:t>
      </w:r>
    </w:p>
    <w:p w14:paraId="52E37D2A">
      <w:pPr>
        <w:pStyle w:val="36"/>
        <w:spacing w:line="47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w:t>
      </w:r>
      <w:r>
        <w:rPr>
          <w:rFonts w:hint="eastAsia" w:ascii="仿宋" w:hAnsi="仿宋" w:eastAsia="仿宋" w:cs="仿宋"/>
          <w:color w:val="auto"/>
          <w:sz w:val="24"/>
          <w:szCs w:val="24"/>
          <w:highlight w:val="none"/>
        </w:rPr>
        <w:t>4以快递方式递交备份投标文件的，投标人应先将备份投标文件按要求密封和标记，再进行快递包装后邮寄。备份投标文件须在投标截止时间之前送达</w:t>
      </w:r>
      <w:r>
        <w:rPr>
          <w:rFonts w:hint="eastAsia" w:ascii="仿宋" w:hAnsi="仿宋" w:eastAsia="仿宋" w:cs="仿宋"/>
          <w:snapToGrid/>
          <w:color w:val="auto"/>
          <w:sz w:val="24"/>
          <w:szCs w:val="24"/>
          <w:highlight w:val="none"/>
        </w:rPr>
        <w:t>招标文件第二部分投标人须知前附表规定的备份投标文件送达地点；</w:t>
      </w:r>
      <w:r>
        <w:rPr>
          <w:rFonts w:hint="eastAsia" w:ascii="仿宋" w:hAnsi="仿宋" w:eastAsia="仿宋" w:cs="仿宋"/>
          <w:color w:val="auto"/>
          <w:sz w:val="24"/>
          <w:szCs w:val="24"/>
          <w:highlight w:val="none"/>
        </w:rPr>
        <w:t>送达时间以签收人签收时间为准。采购</w:t>
      </w:r>
      <w:r>
        <w:rPr>
          <w:rFonts w:hint="eastAsia" w:ascii="仿宋" w:hAnsi="仿宋" w:eastAsia="仿宋" w:cs="仿宋"/>
          <w:color w:val="auto"/>
          <w:sz w:val="24"/>
          <w:szCs w:val="24"/>
          <w:highlight w:val="none"/>
          <w:lang w:eastAsia="zh-CN"/>
        </w:rPr>
        <w:t>代理</w:t>
      </w:r>
      <w:r>
        <w:rPr>
          <w:rFonts w:hint="eastAsia" w:ascii="仿宋" w:hAnsi="仿宋" w:eastAsia="仿宋" w:cs="仿宋"/>
          <w:color w:val="auto"/>
          <w:sz w:val="24"/>
          <w:szCs w:val="24"/>
          <w:highlight w:val="none"/>
        </w:rPr>
        <w:t>机构将拒绝接受逾期送达的备份投标文件。邮寄过程中，电子备份投标文件发生泄露、遗失、损坏或延期送达等情况的，由投标人自行负责。</w:t>
      </w:r>
    </w:p>
    <w:p w14:paraId="2BA57663">
      <w:pPr>
        <w:pStyle w:val="36"/>
        <w:spacing w:line="470" w:lineRule="exact"/>
        <w:ind w:firstLine="479" w:firstLineChars="199"/>
        <w:rPr>
          <w:color w:val="auto"/>
          <w:highlight w:val="none"/>
        </w:rPr>
      </w:pPr>
      <w:r>
        <w:rPr>
          <w:rFonts w:hint="eastAsia" w:ascii="仿宋" w:hAnsi="仿宋" w:eastAsia="仿宋" w:cs="仿宋"/>
          <w:b/>
          <w:bCs/>
          <w:color w:val="auto"/>
          <w:sz w:val="24"/>
          <w:highlight w:val="none"/>
        </w:rPr>
        <w:t>5.</w:t>
      </w:r>
      <w:r>
        <w:rPr>
          <w:rFonts w:hint="eastAsia" w:ascii="仿宋" w:hAnsi="仿宋" w:eastAsia="仿宋" w:cs="仿宋"/>
          <w:b/>
          <w:bCs/>
          <w:color w:val="auto"/>
          <w:sz w:val="24"/>
          <w:highlight w:val="none"/>
          <w:lang w:val="en-US"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szCs w:val="24"/>
          <w:highlight w:val="none"/>
        </w:rPr>
        <w:t>5投标人仅提交备份投标文件，没有在电子交易平台传输递交投标文件的，投标无效。</w:t>
      </w:r>
    </w:p>
    <w:p w14:paraId="4342C5DF">
      <w:pPr>
        <w:spacing w:line="470" w:lineRule="exact"/>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11F319AB">
      <w:pPr>
        <w:snapToGrid w:val="0"/>
        <w:spacing w:line="47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w:t>
      </w:r>
      <w:r>
        <w:rPr>
          <w:rFonts w:ascii="仿宋" w:hAnsi="仿宋" w:eastAsia="仿宋" w:cs="仿宋"/>
          <w:b/>
          <w:bCs/>
          <w:color w:val="auto"/>
          <w:sz w:val="24"/>
          <w:highlight w:val="none"/>
        </w:rPr>
        <w:t>投标人的投标文件中承诺的投标有效期少于招标文件中载明的投标有效期的，投标无效。</w:t>
      </w:r>
    </w:p>
    <w:p w14:paraId="49C22F8C">
      <w:pPr>
        <w:snapToGrid w:val="0"/>
        <w:spacing w:line="47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14EF9AFA">
      <w:pPr>
        <w:pStyle w:val="140"/>
        <w:spacing w:before="0" w:line="47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w:t>
      </w:r>
      <w:r>
        <w:rPr>
          <w:rFonts w:ascii="仿宋" w:hAnsi="仿宋" w:eastAsia="仿宋" w:cs="仿宋"/>
          <w:color w:val="auto"/>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72EBC66F">
      <w:pPr>
        <w:pStyle w:val="140"/>
        <w:spacing w:before="0" w:line="470" w:lineRule="exact"/>
        <w:ind w:firstLine="480"/>
        <w:rPr>
          <w:rFonts w:hint="eastAsia" w:ascii="仿宋" w:hAnsi="仿宋" w:eastAsia="仿宋" w:cs="仿宋"/>
          <w:color w:val="auto"/>
          <w:szCs w:val="24"/>
          <w:highlight w:val="none"/>
        </w:rPr>
      </w:pPr>
    </w:p>
    <w:p w14:paraId="5BD1754B">
      <w:pPr>
        <w:pStyle w:val="140"/>
        <w:spacing w:before="0"/>
        <w:ind w:firstLine="1928" w:firstLineChars="600"/>
        <w:rPr>
          <w:rFonts w:hint="eastAsia" w:ascii="仿宋" w:hAnsi="仿宋" w:eastAsia="仿宋" w:cs="仿宋"/>
          <w:b/>
          <w:sz w:val="32"/>
        </w:rPr>
      </w:pPr>
      <w:r>
        <w:rPr>
          <w:rFonts w:hint="eastAsia" w:ascii="仿宋" w:hAnsi="仿宋" w:eastAsia="仿宋" w:cs="仿宋"/>
          <w:b/>
          <w:sz w:val="32"/>
        </w:rPr>
        <w:t>四、开标、资格审查与信用信息查询</w:t>
      </w:r>
    </w:p>
    <w:p w14:paraId="2DEE5C36">
      <w:pPr>
        <w:snapToGrid w:val="0"/>
        <w:spacing w:line="47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0E84010E">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5E7A963C">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7813F995">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104F252C">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6DFAB921">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w:t>
      </w:r>
    </w:p>
    <w:p w14:paraId="2ED3B227">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59F3B3D1">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70F00BCD">
      <w:pPr>
        <w:snapToGrid w:val="0"/>
        <w:spacing w:line="47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283E21D4">
      <w:pPr>
        <w:snapToGrid w:val="0"/>
        <w:spacing w:line="47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4925E860">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4CAB330E">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64957EC5">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3ED64E2C">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425B445D">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36FA2394">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3CA80A03">
      <w:pPr>
        <w:snapToGrid w:val="0"/>
        <w:spacing w:line="47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4F812F34">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65AFC028">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3.2评标委员会由采购人代表和有关方面的专家组成，成员人数为五人（含）以上单数。</w:t>
      </w:r>
    </w:p>
    <w:p w14:paraId="22E730A3">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7E7ECDA0">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7930B5A0">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B1DCFFC">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37987CA0">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452C460">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625580E6">
      <w:pPr>
        <w:snapToGrid w:val="0"/>
        <w:spacing w:line="47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388CE20A">
      <w:pPr>
        <w:snapToGrid w:val="0"/>
        <w:spacing w:line="47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65DAF7EF">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4568E624">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w:t>
      </w:r>
      <w:r>
        <w:rPr>
          <w:rFonts w:hint="eastAsia" w:ascii="仿宋" w:hAnsi="仿宋" w:eastAsia="仿宋" w:cs="仿宋"/>
          <w:color w:val="auto"/>
          <w:sz w:val="24"/>
          <w:highlight w:val="none"/>
          <w:lang w:eastAsia="zh-CN"/>
        </w:rPr>
        <w:t>代理</w:t>
      </w:r>
      <w:r>
        <w:rPr>
          <w:rFonts w:hint="eastAsia" w:ascii="仿宋" w:hAnsi="仿宋" w:eastAsia="仿宋" w:cs="仿宋"/>
          <w:color w:val="auto"/>
          <w:sz w:val="24"/>
          <w:highlight w:val="none"/>
        </w:rPr>
        <w:t>机构对投标人进行资格审查，以确定投标人是否具备投标资格。</w:t>
      </w:r>
    </w:p>
    <w:p w14:paraId="385305BA">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38C041FA">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0E448A4">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00FD6ABC">
      <w:pPr>
        <w:spacing w:line="47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5.</w:t>
      </w:r>
      <w:r>
        <w:rPr>
          <w:rFonts w:hint="eastAsia" w:ascii="仿宋" w:hAnsi="仿宋" w:eastAsia="仿宋" w:cs="仿宋"/>
          <w:b/>
          <w:color w:val="auto"/>
          <w:sz w:val="24"/>
          <w:highlight w:val="none"/>
        </w:rPr>
        <w:t>投标文件报价出现前后不一致的，按照下列规定修正：</w:t>
      </w:r>
    </w:p>
    <w:p w14:paraId="3AE48CD8">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5E3A3671">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1DE99781">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3C53C79D">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585AAC4E">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14:paraId="6DCD2B13">
      <w:pPr>
        <w:spacing w:line="47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173FE250">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07AB82C1">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EBA157A">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47F6AB84">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385D5762">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181040C9">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40C112A6">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35264822">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25C802C">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23A59BC8">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35511D34">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4CF441DC">
      <w:pPr>
        <w:snapToGrid w:val="0"/>
        <w:spacing w:line="47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7.投标文件的澄清</w:t>
      </w:r>
    </w:p>
    <w:p w14:paraId="26E67971">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2C8648FB">
      <w:pPr>
        <w:snapToGrid w:val="0"/>
        <w:spacing w:line="47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8.无效投标的情形</w:t>
      </w:r>
    </w:p>
    <w:p w14:paraId="217058AC">
      <w:pPr>
        <w:snapToGrid w:val="0"/>
        <w:spacing w:line="47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投标文件有下列情形之一的作无效投标处理：</w:t>
      </w:r>
    </w:p>
    <w:p w14:paraId="3D7EAB31">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8.1投标人不具备招标文件中规定的资格要求的（投标人未提供有效的资格文件的，视为投标人不具备招标文件中规定的资格要求）；</w:t>
      </w:r>
    </w:p>
    <w:p w14:paraId="7381AB96">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8.2未按照招标文件规定要求</w:t>
      </w:r>
      <w:r>
        <w:rPr>
          <w:rFonts w:hint="eastAsia" w:ascii="仿宋" w:hAnsi="仿宋" w:eastAsia="仿宋" w:cs="仿宋"/>
          <w:color w:val="auto"/>
          <w:sz w:val="24"/>
          <w:highlight w:val="none"/>
          <w:lang w:eastAsia="zh-CN"/>
        </w:rPr>
        <w:t>电子签章、</w:t>
      </w:r>
      <w:r>
        <w:rPr>
          <w:rFonts w:hint="eastAsia" w:ascii="仿宋" w:hAnsi="仿宋" w:eastAsia="仿宋" w:cs="仿宋"/>
          <w:color w:val="auto"/>
          <w:sz w:val="24"/>
          <w:highlight w:val="none"/>
        </w:rPr>
        <w:t>签字或盖章的；</w:t>
      </w:r>
    </w:p>
    <w:p w14:paraId="01B286AF">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8.3单位负责人为同一人或者存在直接控股、管理关系的不同供应商参加同一合同项下的政府采购活动的（均无效）；</w:t>
      </w:r>
    </w:p>
    <w:p w14:paraId="20D3F3EC">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8.4为采购项目提供整体设计、规范编制或者项目管理、监理、检测等服务的供应商参加该采购项目的其他采购活动的； </w:t>
      </w:r>
    </w:p>
    <w:p w14:paraId="31A7F4B1">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8.5《</w:t>
      </w: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highlight w:val="none"/>
        </w:rPr>
        <w:t>身份证明书》与提供的身份证复印件信息不符的；《法定代表人授权委托书》与提供的身份证复印件信息不符的；</w:t>
      </w:r>
    </w:p>
    <w:p w14:paraId="705EA545">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8.6《</w:t>
      </w: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highlight w:val="none"/>
        </w:rPr>
        <w:t>授权委托书》或《</w:t>
      </w: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highlight w:val="none"/>
        </w:rPr>
        <w:t>身份证明书》填写不全、错误、未电子签章，(《法定代表人授权委托书》要求“电子签章”和“签字或盖章”缺一不可）的；</w:t>
      </w:r>
    </w:p>
    <w:p w14:paraId="3691B8C4">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8.7投标文件中的投标函无投标人的电子签章或填写不全的；</w:t>
      </w:r>
    </w:p>
    <w:p w14:paraId="5BF1F34D">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8.8 明显不符合招标文件要求的质量标准，或者与招标文件中标“★”的技术指标、主要功能项目发生实质性偏离的；</w:t>
      </w:r>
    </w:p>
    <w:p w14:paraId="6BD21AD5">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8.9报价一经涂改，未在涂改处加盖投标单位公章或者未经</w:t>
      </w: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highlight w:val="none"/>
        </w:rPr>
        <w:t>或其授权代表签字或盖章的；</w:t>
      </w:r>
    </w:p>
    <w:p w14:paraId="0E57DE91">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8.10未按招标文件规定的格式填写，或对招标服务或技术或产品等要求未详细应答或应答内容不全、有缺失的,经评标委员会认定为无法评审的；</w:t>
      </w:r>
    </w:p>
    <w:p w14:paraId="7F3D6F20">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156D4BDE">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8.12投标有效期、</w:t>
      </w:r>
      <w:r>
        <w:rPr>
          <w:rFonts w:hint="eastAsia" w:ascii="仿宋" w:hAnsi="仿宋" w:eastAsia="仿宋" w:cs="仿宋"/>
          <w:color w:val="auto"/>
          <w:sz w:val="24"/>
          <w:highlight w:val="none"/>
          <w:lang w:eastAsia="zh-CN"/>
        </w:rPr>
        <w:t>供货期限</w:t>
      </w:r>
      <w:r>
        <w:rPr>
          <w:rFonts w:hint="eastAsia" w:ascii="仿宋" w:hAnsi="仿宋" w:eastAsia="仿宋" w:cs="仿宋"/>
          <w:color w:val="auto"/>
          <w:sz w:val="24"/>
          <w:highlight w:val="none"/>
        </w:rPr>
        <w:t>、付款方式、履约保证金等商务条款不能满足招标文件要求的；</w:t>
      </w:r>
    </w:p>
    <w:p w14:paraId="32C63E89">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8.13投标文件含有采购人不能接受的附加条件；</w:t>
      </w:r>
    </w:p>
    <w:p w14:paraId="4798B6E6">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99A78F8">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8.15报价超过招标文件中规定的预算金额或最高限价的；</w:t>
      </w:r>
    </w:p>
    <w:p w14:paraId="4E34E2A3">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8.16投标文件“商务技术（资信）文件资料”部分中出现《开标一览表》相关内容的；</w:t>
      </w:r>
    </w:p>
    <w:p w14:paraId="49042D1A">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7D36D9CC">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8.18《开标一览表》填写不完整或字迹不能辨认或有漏项的，经评标委员会认定属于重大偏差的；</w:t>
      </w:r>
    </w:p>
    <w:p w14:paraId="2C0092B5">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8.19投标人对根据修正原则修正后的报价不确认的；</w:t>
      </w:r>
    </w:p>
    <w:p w14:paraId="233A49F8">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8.20投标人提供虚假材料投标的（包括但不限于以下情节）：</w:t>
      </w:r>
    </w:p>
    <w:p w14:paraId="5138F917">
      <w:pPr>
        <w:tabs>
          <w:tab w:val="left" w:pos="3870"/>
          <w:tab w:val="left" w:pos="4085"/>
        </w:tabs>
        <w:snapToGrid w:val="0"/>
        <w:spacing w:line="47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4FAAEB54">
      <w:pPr>
        <w:tabs>
          <w:tab w:val="left" w:pos="3870"/>
          <w:tab w:val="left" w:pos="4085"/>
        </w:tabs>
        <w:snapToGrid w:val="0"/>
        <w:spacing w:line="47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2364F70C">
      <w:pPr>
        <w:tabs>
          <w:tab w:val="left" w:pos="3870"/>
          <w:tab w:val="left" w:pos="4085"/>
        </w:tabs>
        <w:snapToGrid w:val="0"/>
        <w:spacing w:line="47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0978D639">
      <w:pPr>
        <w:tabs>
          <w:tab w:val="left" w:pos="3870"/>
          <w:tab w:val="left" w:pos="4085"/>
        </w:tabs>
        <w:snapToGrid w:val="0"/>
        <w:spacing w:line="47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5B3A545F">
      <w:pPr>
        <w:tabs>
          <w:tab w:val="left" w:pos="3870"/>
          <w:tab w:val="left" w:pos="4085"/>
        </w:tabs>
        <w:snapToGrid w:val="0"/>
        <w:spacing w:line="47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46185B3F">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8.21下列情形之一的，视为投标人串通投标，其投标无效：</w:t>
      </w:r>
    </w:p>
    <w:p w14:paraId="3F94496C">
      <w:pPr>
        <w:tabs>
          <w:tab w:val="left" w:pos="3870"/>
          <w:tab w:val="left" w:pos="4085"/>
        </w:tabs>
        <w:snapToGrid w:val="0"/>
        <w:spacing w:line="47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3C6AEF76">
      <w:pPr>
        <w:tabs>
          <w:tab w:val="left" w:pos="3870"/>
          <w:tab w:val="left" w:pos="4085"/>
        </w:tabs>
        <w:snapToGrid w:val="0"/>
        <w:spacing w:line="47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04DFDF0E">
      <w:pPr>
        <w:tabs>
          <w:tab w:val="left" w:pos="3870"/>
          <w:tab w:val="left" w:pos="4085"/>
        </w:tabs>
        <w:snapToGrid w:val="0"/>
        <w:spacing w:line="47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1F93C245">
      <w:pPr>
        <w:tabs>
          <w:tab w:val="left" w:pos="3870"/>
          <w:tab w:val="left" w:pos="4085"/>
        </w:tabs>
        <w:snapToGrid w:val="0"/>
        <w:spacing w:line="47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013B8A93">
      <w:pPr>
        <w:tabs>
          <w:tab w:val="left" w:pos="3870"/>
          <w:tab w:val="left" w:pos="4085"/>
        </w:tabs>
        <w:snapToGrid w:val="0"/>
        <w:spacing w:line="47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2EDD265">
      <w:pPr>
        <w:tabs>
          <w:tab w:val="left" w:pos="3870"/>
          <w:tab w:val="left" w:pos="4085"/>
        </w:tabs>
        <w:snapToGrid w:val="0"/>
        <w:spacing w:line="47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0360738D">
      <w:pPr>
        <w:snapToGrid w:val="0"/>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8.22有下列情形之一的，属于恶意串通，其投标无效：</w:t>
      </w:r>
    </w:p>
    <w:p w14:paraId="5681116C">
      <w:pPr>
        <w:tabs>
          <w:tab w:val="left" w:pos="3870"/>
          <w:tab w:val="left" w:pos="4085"/>
        </w:tabs>
        <w:snapToGrid w:val="0"/>
        <w:spacing w:line="47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7E35245">
      <w:pPr>
        <w:tabs>
          <w:tab w:val="left" w:pos="3870"/>
          <w:tab w:val="left" w:pos="4085"/>
        </w:tabs>
        <w:snapToGrid w:val="0"/>
        <w:spacing w:line="47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6A086649">
      <w:pPr>
        <w:tabs>
          <w:tab w:val="left" w:pos="3870"/>
          <w:tab w:val="left" w:pos="4085"/>
        </w:tabs>
        <w:snapToGrid w:val="0"/>
        <w:spacing w:line="47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7A33671B">
      <w:pPr>
        <w:tabs>
          <w:tab w:val="left" w:pos="3870"/>
          <w:tab w:val="left" w:pos="4085"/>
        </w:tabs>
        <w:snapToGrid w:val="0"/>
        <w:spacing w:line="47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2EC03DE2">
      <w:pPr>
        <w:tabs>
          <w:tab w:val="left" w:pos="3870"/>
          <w:tab w:val="left" w:pos="4085"/>
        </w:tabs>
        <w:snapToGrid w:val="0"/>
        <w:spacing w:line="47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0271236D">
      <w:pPr>
        <w:tabs>
          <w:tab w:val="left" w:pos="3870"/>
          <w:tab w:val="left" w:pos="4085"/>
        </w:tabs>
        <w:snapToGrid w:val="0"/>
        <w:spacing w:line="47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496D55DE">
      <w:pPr>
        <w:tabs>
          <w:tab w:val="left" w:pos="3870"/>
          <w:tab w:val="left" w:pos="4085"/>
        </w:tabs>
        <w:snapToGrid w:val="0"/>
        <w:spacing w:line="360" w:lineRule="auto"/>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30B5B431">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8.23评标委员会认定有重大偏差或实质性不响应招标文件要求的；</w:t>
      </w:r>
    </w:p>
    <w:p w14:paraId="4F9DA100">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有选择性投标报价的；</w:t>
      </w:r>
    </w:p>
    <w:p w14:paraId="2914A355">
      <w:pPr>
        <w:snapToGrid w:val="0"/>
        <w:spacing w:line="360" w:lineRule="auto"/>
        <w:ind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8.25投标报价以人民币元为单位，投标报价不允许为 0 元（即赠送），投标报价明细中不允许出现 0 元的单项报价，否则视同赠送，采购人不予接收，其投标将被拒绝，按投标无效处理。</w:t>
      </w:r>
    </w:p>
    <w:p w14:paraId="47CAA238">
      <w:pPr>
        <w:snapToGrid w:val="0"/>
        <w:spacing w:line="360" w:lineRule="auto"/>
        <w:ind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8.26</w:t>
      </w:r>
      <w:r>
        <w:rPr>
          <w:rFonts w:hint="eastAsia" w:ascii="仿宋" w:hAnsi="仿宋" w:eastAsia="仿宋" w:cs="仿宋"/>
          <w:bCs/>
          <w:color w:val="auto"/>
          <w:sz w:val="24"/>
          <w:highlight w:val="none"/>
        </w:rPr>
        <w:t xml:space="preserve"> 参与同一标项的投标人IP地址重复，可能存在不同的供应商在同一局域网下使用网络的情况，且无合理解释的；</w:t>
      </w:r>
    </w:p>
    <w:p w14:paraId="641DD93C">
      <w:pPr>
        <w:snapToGrid w:val="0"/>
        <w:spacing w:line="360" w:lineRule="auto"/>
        <w:ind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8</w:t>
      </w:r>
      <w:r>
        <w:rPr>
          <w:rFonts w:hint="eastAsia" w:ascii="仿宋" w:hAnsi="仿宋" w:eastAsia="仿宋" w:cs="仿宋"/>
          <w:bCs/>
          <w:color w:val="auto"/>
          <w:sz w:val="24"/>
          <w:highlight w:val="none"/>
        </w:rPr>
        <w:t>.</w:t>
      </w:r>
      <w:r>
        <w:rPr>
          <w:rFonts w:hint="eastAsia" w:ascii="仿宋" w:hAnsi="仿宋" w:eastAsia="仿宋" w:cs="仿宋"/>
          <w:bCs/>
          <w:color w:val="auto"/>
          <w:sz w:val="24"/>
          <w:highlight w:val="none"/>
          <w:lang w:val="en-US" w:eastAsia="zh-CN"/>
        </w:rPr>
        <w:t>27</w:t>
      </w:r>
      <w:r>
        <w:rPr>
          <w:rFonts w:hint="eastAsia" w:ascii="仿宋" w:hAnsi="仿宋" w:eastAsia="仿宋" w:cs="仿宋"/>
          <w:bCs/>
          <w:color w:val="auto"/>
          <w:sz w:val="24"/>
          <w:highlight w:val="none"/>
        </w:rPr>
        <w:t xml:space="preserve"> 参与同一标项的投标人MAC地址重复、硬件号重复，可能存在不同供应商使用同一设备的情况，且无合理解释的；</w:t>
      </w:r>
    </w:p>
    <w:p w14:paraId="3222860C">
      <w:pPr>
        <w:snapToGrid w:val="0"/>
        <w:spacing w:line="360" w:lineRule="auto"/>
        <w:ind w:firstLine="480" w:firstLineChars="200"/>
        <w:jc w:val="left"/>
        <w:rPr>
          <w:rFonts w:hint="eastAsia" w:ascii="仿宋" w:hAnsi="仿宋" w:eastAsia="仿宋" w:cs="仿宋"/>
          <w:bCs/>
          <w:color w:val="auto"/>
          <w:highlight w:val="none"/>
        </w:rPr>
      </w:pPr>
      <w:r>
        <w:rPr>
          <w:rFonts w:hint="eastAsia" w:ascii="仿宋" w:hAnsi="仿宋" w:eastAsia="仿宋" w:cs="仿宋"/>
          <w:bCs/>
          <w:color w:val="auto"/>
          <w:sz w:val="24"/>
          <w:highlight w:val="none"/>
        </w:rPr>
        <w:t>8.2</w:t>
      </w:r>
      <w:r>
        <w:rPr>
          <w:rFonts w:hint="eastAsia" w:ascii="仿宋" w:hAnsi="仿宋" w:eastAsia="仿宋" w:cs="仿宋"/>
          <w:bCs/>
          <w:color w:val="auto"/>
          <w:sz w:val="24"/>
          <w:highlight w:val="none"/>
          <w:lang w:val="en-US" w:eastAsia="zh-CN"/>
        </w:rPr>
        <w:t>8</w:t>
      </w:r>
      <w:r>
        <w:rPr>
          <w:rFonts w:hint="eastAsia" w:ascii="仿宋" w:hAnsi="仿宋" w:eastAsia="仿宋" w:cs="仿宋"/>
          <w:bCs/>
          <w:color w:val="auto"/>
          <w:sz w:val="24"/>
          <w:highlight w:val="none"/>
        </w:rPr>
        <w:t>其他违反法律、法规的情形。</w:t>
      </w:r>
    </w:p>
    <w:p w14:paraId="20563270">
      <w:pPr>
        <w:snapToGrid w:val="0"/>
        <w:spacing w:line="360" w:lineRule="auto"/>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9.废标的情形</w:t>
      </w:r>
    </w:p>
    <w:p w14:paraId="125F7AF6">
      <w:pPr>
        <w:snapToGrid w:val="0"/>
        <w:spacing w:line="360" w:lineRule="auto"/>
        <w:ind w:firstLine="482" w:firstLineChars="200"/>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在招标采购中，出现下列情形之一的，应予废标：</w:t>
      </w:r>
    </w:p>
    <w:p w14:paraId="13DED193">
      <w:pPr>
        <w:snapToGrid w:val="0"/>
        <w:spacing w:line="360" w:lineRule="auto"/>
        <w:ind w:firstLine="480" w:firstLineChars="200"/>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9.1符合专业条件的投标人或者对招标文件作实质性响应的投标人不足三家的；</w:t>
      </w:r>
    </w:p>
    <w:p w14:paraId="234A5475">
      <w:pPr>
        <w:snapToGrid w:val="0"/>
        <w:spacing w:line="360" w:lineRule="auto"/>
        <w:ind w:firstLine="480" w:firstLineChars="200"/>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9.2出现影响采购公正的违法、违规行为的；</w:t>
      </w:r>
    </w:p>
    <w:p w14:paraId="609CAEEB">
      <w:pPr>
        <w:snapToGrid w:val="0"/>
        <w:spacing w:line="360" w:lineRule="auto"/>
        <w:ind w:firstLine="480" w:firstLineChars="200"/>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9.3投标人的报价均超过了采购预算，采购人不能支付的；</w:t>
      </w:r>
    </w:p>
    <w:p w14:paraId="15D3209B">
      <w:pPr>
        <w:snapToGrid w:val="0"/>
        <w:spacing w:line="360" w:lineRule="auto"/>
        <w:ind w:firstLine="480" w:firstLineChars="200"/>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9.4因重大变故，采购任务取消的。</w:t>
      </w:r>
    </w:p>
    <w:p w14:paraId="664B6136">
      <w:pPr>
        <w:snapToGrid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10.评标过程保密</w:t>
      </w:r>
    </w:p>
    <w:p w14:paraId="01671A2B">
      <w:pPr>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6041D18">
      <w:pPr>
        <w:pStyle w:val="140"/>
        <w:spacing w:before="0"/>
        <w:ind w:firstLine="480"/>
        <w:rPr>
          <w:rFonts w:hint="eastAsia" w:ascii="仿宋" w:hAnsi="仿宋" w:eastAsia="仿宋" w:cs="仿宋"/>
        </w:rPr>
      </w:pPr>
      <w:r>
        <w:rPr>
          <w:rFonts w:hint="eastAsia" w:ascii="仿宋" w:hAnsi="仿宋" w:eastAsia="仿宋" w:cs="仿宋"/>
          <w:color w:val="auto"/>
          <w:kern w:val="0"/>
          <w:sz w:val="24"/>
          <w:highlight w:val="none"/>
        </w:rPr>
        <w:t>10.2在评标期间，投标人企图影响招标人或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3E3FC88F">
      <w:pPr>
        <w:pStyle w:val="140"/>
        <w:spacing w:before="0"/>
        <w:ind w:firstLine="0" w:firstLineChars="0"/>
        <w:rPr>
          <w:rFonts w:hint="eastAsia" w:ascii="仿宋" w:hAnsi="仿宋" w:eastAsia="仿宋" w:cs="仿宋"/>
          <w:kern w:val="0"/>
          <w:szCs w:val="24"/>
        </w:rPr>
      </w:pPr>
    </w:p>
    <w:p w14:paraId="541C5454">
      <w:pPr>
        <w:pStyle w:val="36"/>
        <w:spacing w:line="470" w:lineRule="exact"/>
        <w:ind w:firstLine="726"/>
        <w:jc w:val="center"/>
        <w:rPr>
          <w:rFonts w:hint="eastAsia" w:ascii="仿宋" w:hAnsi="仿宋" w:eastAsia="仿宋" w:cs="仿宋"/>
          <w:b/>
          <w:color w:val="auto"/>
          <w:sz w:val="32"/>
          <w:szCs w:val="32"/>
          <w:highlight w:val="none"/>
        </w:rPr>
      </w:pPr>
      <w:bookmarkStart w:id="14" w:name="_Toc81372776"/>
      <w:bookmarkStart w:id="15" w:name="_Toc84325929"/>
      <w:bookmarkStart w:id="16" w:name="_Toc81372953"/>
      <w:bookmarkStart w:id="17" w:name="_Toc91899903"/>
      <w:r>
        <w:rPr>
          <w:rFonts w:hint="eastAsia" w:ascii="仿宋" w:hAnsi="仿宋" w:eastAsia="仿宋" w:cs="仿宋"/>
          <w:b/>
          <w:color w:val="auto"/>
          <w:sz w:val="32"/>
          <w:szCs w:val="32"/>
          <w:highlight w:val="none"/>
        </w:rPr>
        <w:t>五、授予合同</w:t>
      </w:r>
    </w:p>
    <w:bookmarkEnd w:id="14"/>
    <w:bookmarkEnd w:id="15"/>
    <w:bookmarkEnd w:id="16"/>
    <w:p w14:paraId="23744025">
      <w:pPr>
        <w:pStyle w:val="18"/>
        <w:tabs>
          <w:tab w:val="clear" w:pos="390"/>
          <w:tab w:val="clear" w:pos="454"/>
        </w:tabs>
        <w:spacing w:after="0" w:afterLines="0" w:line="47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68BBCF24">
      <w:pPr>
        <w:snapToGrid w:val="0"/>
        <w:spacing w:line="47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5E409E5">
      <w:pPr>
        <w:snapToGrid w:val="0"/>
        <w:spacing w:line="47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1EE364D0">
      <w:pPr>
        <w:snapToGrid w:val="0"/>
        <w:spacing w:line="47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23A38C14">
      <w:pPr>
        <w:snapToGrid w:val="0"/>
        <w:spacing w:line="47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C31B286">
      <w:pPr>
        <w:snapToGrid w:val="0"/>
        <w:spacing w:line="47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00FAA751">
      <w:pPr>
        <w:spacing w:line="47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104AF1D">
      <w:pPr>
        <w:snapToGrid w:val="0"/>
        <w:spacing w:line="47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7408E66">
      <w:pPr>
        <w:snapToGrid w:val="0"/>
        <w:spacing w:line="47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5E384C4B">
      <w:pPr>
        <w:spacing w:line="47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1BF2C0E2">
      <w:pPr>
        <w:snapToGrid w:val="0"/>
        <w:spacing w:line="47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449AC386">
      <w:pPr>
        <w:snapToGrid w:val="0"/>
        <w:spacing w:line="47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3.2采购代理机构向中标供应商签发中标通知书。在采购代理机构发出中标通知书前，中标供应商如有违反有关法律法规和本项目要求行为的，则取消该投标人的中标资格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015299A3">
      <w:pPr>
        <w:snapToGrid w:val="0"/>
        <w:spacing w:line="47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44AF4A6F">
      <w:pPr>
        <w:spacing w:line="47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631717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E9AF1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5DE392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50CD220C">
      <w:pPr>
        <w:snapToGrid w:val="0"/>
        <w:spacing w:line="47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3B49188B">
      <w:pPr>
        <w:spacing w:line="47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368B985F">
      <w:pPr>
        <w:snapToGrid w:val="0"/>
        <w:spacing w:line="47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.1中标人应当在中标通知书发出之日起30天内与采购人签订合同，自采购合同签订之日起2个工作日内，通过电子交易平台进行备案。</w:t>
      </w:r>
    </w:p>
    <w:p w14:paraId="07B55D1D">
      <w:pPr>
        <w:snapToGrid w:val="0"/>
        <w:spacing w:line="47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.2如中标人为联合体的，由联合体成员各方</w:t>
      </w: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highlight w:val="none"/>
        </w:rPr>
        <w:t>或其授权代表与采购人代表签订合同。</w:t>
      </w:r>
    </w:p>
    <w:p w14:paraId="79B61B8F">
      <w:pPr>
        <w:keepNext w:val="0"/>
        <w:keepLines w:val="0"/>
        <w:pageBreakBefore w:val="0"/>
        <w:widowControl w:val="0"/>
        <w:kinsoku/>
        <w:wordWrap/>
        <w:overflowPunct/>
        <w:topLinePunct w:val="0"/>
        <w:autoSpaceDE/>
        <w:autoSpaceDN/>
        <w:bidi w:val="0"/>
        <w:snapToGrid w:val="0"/>
        <w:spacing w:line="440" w:lineRule="exact"/>
        <w:ind w:firstLine="480"/>
        <w:jc w:val="left"/>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5.3中标候选人放弃中标资格或不能履行合同的</w:t>
      </w:r>
      <w:r>
        <w:rPr>
          <w:rFonts w:hint="eastAsia" w:ascii="仿宋" w:hAnsi="仿宋" w:eastAsia="仿宋" w:cs="仿宋"/>
          <w:color w:val="auto"/>
          <w:sz w:val="24"/>
          <w:highlight w:val="none"/>
        </w:rPr>
        <w:t>，须按项目预算金额的</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%向采购人进行赔偿（赔偿用于支付采购代理服务费、专家评审费、其他采购组织费用、补偿采购人损失，若预算金额的</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%不足以支付，按实际损失赔偿），同时采购人、采购代理机构将对其失信行为上报至</w:t>
      </w:r>
      <w:r>
        <w:rPr>
          <w:rFonts w:hint="eastAsia" w:ascii="仿宋" w:hAnsi="仿宋" w:eastAsia="仿宋" w:cs="仿宋"/>
          <w:color w:val="auto"/>
          <w:sz w:val="24"/>
          <w:highlight w:val="none"/>
          <w:lang w:val="en-US" w:eastAsia="zh-CN"/>
        </w:rPr>
        <w:t>上级</w:t>
      </w:r>
      <w:r>
        <w:rPr>
          <w:rFonts w:hint="eastAsia" w:ascii="仿宋" w:hAnsi="仿宋" w:eastAsia="仿宋" w:cs="仿宋"/>
          <w:color w:val="auto"/>
          <w:sz w:val="24"/>
          <w:highlight w:val="none"/>
        </w:rPr>
        <w:t>监督管理部门对其依法处理。</w:t>
      </w:r>
    </w:p>
    <w:p w14:paraId="4DCAEC60">
      <w:pPr>
        <w:snapToGrid w:val="0"/>
        <w:spacing w:line="47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5.4</w:t>
      </w:r>
      <w:r>
        <w:rPr>
          <w:rFonts w:hint="eastAsia" w:ascii="仿宋" w:hAnsi="仿宋" w:eastAsia="仿宋" w:cs="仿宋"/>
          <w:color w:val="auto"/>
          <w:sz w:val="24"/>
          <w:highlight w:val="none"/>
        </w:rPr>
        <w:t>原</w:t>
      </w:r>
      <w:r>
        <w:rPr>
          <w:rFonts w:hint="eastAsia" w:ascii="仿宋" w:hAnsi="仿宋" w:eastAsia="仿宋" w:cs="仿宋"/>
          <w:color w:val="auto"/>
          <w:sz w:val="24"/>
          <w:highlight w:val="none"/>
          <w:lang w:eastAsia="zh-CN"/>
        </w:rPr>
        <w:t>中标</w:t>
      </w:r>
      <w:r>
        <w:rPr>
          <w:rFonts w:hint="eastAsia" w:ascii="仿宋" w:hAnsi="仿宋" w:eastAsia="仿宋" w:cs="仿宋"/>
          <w:color w:val="auto"/>
          <w:sz w:val="24"/>
          <w:highlight w:val="none"/>
          <w:lang w:val="en-US" w:eastAsia="zh-CN"/>
        </w:rPr>
        <w:t>人</w:t>
      </w:r>
      <w:r>
        <w:rPr>
          <w:rFonts w:hint="eastAsia" w:ascii="仿宋" w:hAnsi="仿宋" w:eastAsia="仿宋" w:cs="仿宋"/>
          <w:color w:val="auto"/>
          <w:sz w:val="24"/>
          <w:highlight w:val="none"/>
        </w:rPr>
        <w:t>拒绝与采购人签订合同后，重新开展政府采购活动。</w:t>
      </w:r>
    </w:p>
    <w:p w14:paraId="41E22724">
      <w:pPr>
        <w:spacing w:line="470" w:lineRule="exact"/>
        <w:jc w:val="left"/>
        <w:rPr>
          <w:rFonts w:hint="eastAsia" w:ascii="仿宋" w:hAnsi="仿宋" w:eastAsia="仿宋" w:cs="仿宋"/>
          <w:bCs/>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64AD64F4">
      <w:pPr>
        <w:spacing w:line="47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bCs/>
          <w:color w:val="auto"/>
          <w:sz w:val="24"/>
          <w:highlight w:val="none"/>
          <w:lang w:val="en-US" w:eastAsia="zh-CN"/>
        </w:rPr>
        <w:t>6</w:t>
      </w:r>
      <w:r>
        <w:rPr>
          <w:rFonts w:hint="eastAsia" w:ascii="仿宋" w:hAnsi="仿宋" w:eastAsia="仿宋" w:cs="仿宋"/>
          <w:bCs/>
          <w:color w:val="auto"/>
          <w:sz w:val="24"/>
          <w:highlight w:val="none"/>
        </w:rPr>
        <w:t>.1采购人组织对供应商履约的验收。大型或者复杂的政府采购项目，应当邀请国家认可的质量</w:t>
      </w:r>
      <w:r>
        <w:rPr>
          <w:rFonts w:hint="eastAsia" w:ascii="仿宋" w:hAnsi="仿宋" w:eastAsia="仿宋" w:cs="仿宋"/>
          <w:color w:val="auto"/>
          <w:sz w:val="24"/>
          <w:highlight w:val="none"/>
        </w:rPr>
        <w:t>检测机构参加验收工作。验收方成员应当在验收书上签字，并承担相应的法律责任。如果发现与合同中要求不符，供应商须承担由此发生的一切损失和费用，并承担相应的法律责任。</w:t>
      </w:r>
    </w:p>
    <w:p w14:paraId="6236CE87">
      <w:pPr>
        <w:snapToGrid w:val="0"/>
        <w:spacing w:line="47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.2采购人可以邀请参加本项目的其他投标人或者第三方机构参与验收。参与验收的投标人或者第三方机构的意见作为验收书的参考资料一并存档。</w:t>
      </w:r>
    </w:p>
    <w:p w14:paraId="037F4746">
      <w:pPr>
        <w:snapToGrid w:val="0"/>
        <w:spacing w:line="47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采购人负责加强对中标人的履约管理，并按照采购合同约定，及时向中标人支付采购资金。对于中标人违反采购合同约定的行为，采购人应当及时处理，依法追究其违约责任。</w:t>
      </w:r>
    </w:p>
    <w:p w14:paraId="6BEE96AD">
      <w:pPr>
        <w:snapToGrid w:val="0"/>
        <w:spacing w:line="47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.售后服务考核</w:t>
      </w:r>
    </w:p>
    <w:p w14:paraId="13F4AB01">
      <w:pPr>
        <w:snapToGrid w:val="0"/>
        <w:spacing w:line="47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1DB48E50">
      <w:pPr>
        <w:adjustRightInd/>
        <w:spacing w:line="470" w:lineRule="exact"/>
        <w:jc w:val="center"/>
        <w:outlineLvl w:val="0"/>
        <w:rPr>
          <w:rFonts w:hint="eastAsia" w:ascii="仿宋" w:hAnsi="仿宋" w:eastAsia="仿宋" w:cs="仿宋"/>
          <w:b/>
          <w:color w:val="auto"/>
          <w:sz w:val="32"/>
          <w:szCs w:val="32"/>
          <w:highlight w:val="none"/>
        </w:rPr>
      </w:pPr>
    </w:p>
    <w:p w14:paraId="745A682B">
      <w:pPr>
        <w:adjustRightInd/>
        <w:spacing w:line="470" w:lineRule="exact"/>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4067CC2B">
      <w:pPr>
        <w:spacing w:line="470" w:lineRule="exact"/>
        <w:rPr>
          <w:rFonts w:hint="eastAsia"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2D6DDDFB">
      <w:pPr>
        <w:spacing w:line="47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E135A93">
      <w:pPr>
        <w:spacing w:line="470" w:lineRule="exact"/>
        <w:rPr>
          <w:rFonts w:hint="eastAsia" w:ascii="仿宋" w:hAnsi="仿宋" w:eastAsia="仿宋" w:cs="仿宋"/>
          <w:b/>
          <w:color w:val="auto"/>
          <w:sz w:val="32"/>
          <w:szCs w:val="32"/>
          <w:highlight w:val="none"/>
        </w:rPr>
      </w:pPr>
      <w:r>
        <w:rPr>
          <w:rFonts w:ascii="仿宋" w:hAnsi="仿宋" w:eastAsia="仿宋" w:cs="仿宋"/>
          <w:b/>
          <w:bCs/>
          <w:color w:val="auto"/>
          <w:sz w:val="24"/>
          <w:highlight w:val="none"/>
        </w:rPr>
        <w:t>2.供应商询问</w:t>
      </w:r>
    </w:p>
    <w:p w14:paraId="382F967A">
      <w:pPr>
        <w:autoSpaceDE w:val="0"/>
        <w:autoSpaceDN w:val="0"/>
        <w:spacing w:line="470" w:lineRule="exact"/>
        <w:ind w:firstLine="480" w:firstLineChars="200"/>
        <w:jc w:val="left"/>
        <w:rPr>
          <w:rFonts w:hint="eastAsia"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0160189">
      <w:pPr>
        <w:spacing w:line="470" w:lineRule="exact"/>
        <w:rPr>
          <w:rFonts w:hint="eastAsia" w:ascii="仿宋" w:hAnsi="仿宋" w:eastAsia="仿宋" w:cs="仿宋"/>
          <w:b/>
          <w:color w:val="auto"/>
          <w:sz w:val="32"/>
          <w:szCs w:val="32"/>
          <w:highlight w:val="none"/>
        </w:rPr>
      </w:pPr>
      <w:r>
        <w:rPr>
          <w:rFonts w:ascii="仿宋" w:hAnsi="仿宋" w:eastAsia="仿宋" w:cs="仿宋"/>
          <w:b/>
          <w:bCs/>
          <w:color w:val="auto"/>
          <w:sz w:val="24"/>
          <w:highlight w:val="none"/>
        </w:rPr>
        <w:t>3.供应商质疑</w:t>
      </w:r>
    </w:p>
    <w:p w14:paraId="603374F4">
      <w:pPr>
        <w:spacing w:line="470" w:lineRule="exact"/>
        <w:ind w:firstLine="482" w:firstLineChars="200"/>
        <w:rPr>
          <w:rFonts w:hint="eastAsia"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3E0D5FDD">
      <w:pPr>
        <w:spacing w:line="47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7E6A9F68">
      <w:pPr>
        <w:spacing w:line="47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w:t>
      </w:r>
      <w:r>
        <w:rPr>
          <w:rFonts w:hint="eastAsia" w:ascii="仿宋" w:hAnsi="仿宋" w:eastAsia="仿宋" w:cs="仿宋"/>
          <w:color w:val="auto"/>
          <w:sz w:val="24"/>
          <w:szCs w:val="20"/>
          <w:highlight w:val="none"/>
        </w:rPr>
        <w:t>一次性</w:t>
      </w:r>
      <w:r>
        <w:rPr>
          <w:rFonts w:ascii="仿宋" w:hAnsi="仿宋" w:eastAsia="仿宋" w:cs="仿宋"/>
          <w:color w:val="auto"/>
          <w:sz w:val="24"/>
          <w:szCs w:val="20"/>
          <w:highlight w:val="none"/>
        </w:rPr>
        <w:t>提出质疑，否则，采购人或者采购代理机构不予受理</w:t>
      </w:r>
      <w:r>
        <w:rPr>
          <w:rFonts w:hint="eastAsia" w:ascii="仿宋" w:hAnsi="仿宋" w:eastAsia="仿宋" w:cs="仿宋"/>
          <w:color w:val="auto"/>
          <w:sz w:val="24"/>
          <w:szCs w:val="20"/>
          <w:highlight w:val="none"/>
        </w:rPr>
        <w:t>：</w:t>
      </w:r>
    </w:p>
    <w:p w14:paraId="6B267626">
      <w:pPr>
        <w:widowControl/>
        <w:snapToGrid w:val="0"/>
        <w:spacing w:line="470" w:lineRule="exact"/>
        <w:ind w:firstLine="434" w:firstLineChars="181"/>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120CECD4">
      <w:pPr>
        <w:spacing w:line="47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07B677AC">
      <w:pPr>
        <w:spacing w:line="47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7F087B5E">
      <w:pPr>
        <w:spacing w:line="470" w:lineRule="exact"/>
        <w:ind w:firstLine="482" w:firstLineChars="200"/>
        <w:rPr>
          <w:rFonts w:hint="eastAsia" w:ascii="仿宋" w:hAnsi="仿宋" w:eastAsia="仿宋" w:cs="仿宋"/>
          <w:b/>
          <w:color w:val="auto"/>
          <w:sz w:val="32"/>
          <w:szCs w:val="32"/>
          <w:highlight w:val="none"/>
          <w:lang w:eastAsia="zh-CN"/>
        </w:rPr>
      </w:pPr>
      <w:r>
        <w:rPr>
          <w:rFonts w:ascii="仿宋" w:hAnsi="仿宋" w:eastAsia="仿宋" w:cs="仿宋"/>
          <w:b/>
          <w:bCs/>
          <w:color w:val="auto"/>
          <w:sz w:val="24"/>
          <w:szCs w:val="20"/>
          <w:highlight w:val="none"/>
        </w:rPr>
        <w:t>3.1.2.4</w:t>
      </w:r>
      <w:r>
        <w:rPr>
          <w:rFonts w:hint="eastAsia" w:ascii="仿宋" w:hAnsi="仿宋" w:eastAsia="仿宋" w:cs="仿宋"/>
          <w:b/>
          <w:bCs/>
          <w:color w:val="auto"/>
          <w:sz w:val="24"/>
          <w:szCs w:val="20"/>
          <w:highlight w:val="none"/>
          <w:lang w:eastAsia="zh-CN"/>
        </w:rPr>
        <w:t>针对同一采购程序环节的质疑，</w:t>
      </w:r>
      <w:r>
        <w:rPr>
          <w:rFonts w:hint="eastAsia" w:ascii="仿宋" w:hAnsi="仿宋" w:eastAsia="仿宋" w:cs="仿宋"/>
          <w:b/>
          <w:bCs/>
          <w:color w:val="auto"/>
          <w:sz w:val="24"/>
          <w:szCs w:val="20"/>
          <w:highlight w:val="none"/>
          <w:lang w:val="en-US" w:eastAsia="zh-CN"/>
        </w:rPr>
        <w:t>投标人</w:t>
      </w:r>
      <w:r>
        <w:rPr>
          <w:rFonts w:hint="eastAsia" w:ascii="仿宋" w:hAnsi="仿宋" w:eastAsia="仿宋" w:cs="仿宋"/>
          <w:b/>
          <w:bCs/>
          <w:color w:val="auto"/>
          <w:sz w:val="24"/>
          <w:szCs w:val="20"/>
          <w:highlight w:val="none"/>
          <w:lang w:eastAsia="zh-CN"/>
        </w:rPr>
        <w:t>应在法定期限内一次性提出（即针对同一采购程序环节的质疑采购人或采购代理机构仅受理一次），逾期提出或针对同一采购程序环节多次提出的质疑将不予受理、答复。</w:t>
      </w:r>
    </w:p>
    <w:p w14:paraId="5BC88055">
      <w:pPr>
        <w:spacing w:line="470" w:lineRule="exact"/>
        <w:ind w:firstLine="482" w:firstLineChars="200"/>
        <w:rPr>
          <w:rFonts w:hint="eastAsia"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261AC524">
      <w:pPr>
        <w:spacing w:line="47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6AC2787E">
      <w:pPr>
        <w:spacing w:line="47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21E7317C">
      <w:pPr>
        <w:spacing w:line="47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50D1568D">
      <w:pPr>
        <w:spacing w:line="47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1BBF3F6D">
      <w:pPr>
        <w:spacing w:line="47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5EF2F5BC">
      <w:pPr>
        <w:spacing w:line="47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337D3C3E">
      <w:pPr>
        <w:spacing w:line="47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6A8EA074">
      <w:pPr>
        <w:spacing w:line="47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w:t>
      </w:r>
      <w:r>
        <w:rPr>
          <w:rFonts w:hint="eastAsia" w:ascii="仿宋" w:hAnsi="仿宋" w:eastAsia="仿宋" w:cs="仿宋"/>
          <w:color w:val="auto"/>
          <w:sz w:val="24"/>
          <w:szCs w:val="24"/>
          <w:highlight w:val="none"/>
        </w:rPr>
        <w:t>法定代表人</w:t>
      </w:r>
      <w:r>
        <w:rPr>
          <w:rFonts w:ascii="仿宋" w:hAnsi="仿宋" w:eastAsia="仿宋" w:cs="仿宋"/>
          <w:color w:val="auto"/>
          <w:sz w:val="24"/>
          <w:szCs w:val="20"/>
          <w:highlight w:val="none"/>
        </w:rPr>
        <w:t>、主要负责人，或者其授权代表签字或者盖章，并加盖公章。</w:t>
      </w:r>
    </w:p>
    <w:p w14:paraId="6CC4F862">
      <w:pPr>
        <w:spacing w:line="470" w:lineRule="exact"/>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质疑函范本及制作说明详见附件1。</w:t>
      </w:r>
    </w:p>
    <w:p w14:paraId="14CEB353">
      <w:pPr>
        <w:spacing w:line="470" w:lineRule="exact"/>
        <w:rPr>
          <w:rFonts w:hint="eastAsia"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36CC42C8">
      <w:pPr>
        <w:spacing w:line="47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45096186">
      <w:pPr>
        <w:spacing w:line="47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2D5ECC40">
      <w:pPr>
        <w:spacing w:line="47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14164618">
      <w:pPr>
        <w:spacing w:line="47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bookmarkEnd w:id="12"/>
    <w:bookmarkEnd w:id="13"/>
    <w:bookmarkEnd w:id="17"/>
    <w:p w14:paraId="66135BF4">
      <w:pPr>
        <w:spacing w:line="470" w:lineRule="exact"/>
        <w:ind w:firstLine="482" w:firstLineChars="200"/>
        <w:rPr>
          <w:rFonts w:hint="eastAsia" w:ascii="仿宋" w:hAnsi="仿宋" w:eastAsia="仿宋" w:cs="仿宋"/>
          <w:b/>
          <w:bCs/>
          <w:color w:val="auto"/>
          <w:sz w:val="24"/>
          <w:highlight w:val="none"/>
        </w:rPr>
      </w:pPr>
      <w:bookmarkStart w:id="18" w:name="第四部分"/>
      <w:r>
        <w:rPr>
          <w:rFonts w:hint="eastAsia" w:ascii="仿宋" w:hAnsi="仿宋" w:eastAsia="仿宋" w:cs="仿宋"/>
          <w:b/>
          <w:bCs/>
          <w:color w:val="auto"/>
          <w:sz w:val="24"/>
          <w:highlight w:val="none"/>
        </w:rPr>
        <w:t>投诉书范本及制作说明详见附件2。</w:t>
      </w:r>
    </w:p>
    <w:p w14:paraId="08A7E627">
      <w:pPr>
        <w:rPr>
          <w:rFonts w:hint="eastAsia" w:ascii="仿宋" w:hAnsi="仿宋" w:eastAsia="仿宋" w:cs="仿宋_GB2312"/>
          <w:b/>
          <w:sz w:val="36"/>
          <w:szCs w:val="36"/>
        </w:rPr>
      </w:pPr>
      <w:r>
        <w:rPr>
          <w:rFonts w:hint="eastAsia" w:ascii="仿宋" w:hAnsi="仿宋" w:eastAsia="仿宋" w:cs="仿宋_GB2312"/>
          <w:b/>
          <w:sz w:val="36"/>
          <w:szCs w:val="36"/>
        </w:rPr>
        <w:br w:type="page"/>
      </w:r>
    </w:p>
    <w:p w14:paraId="17797B8A">
      <w:pPr>
        <w:numPr>
          <w:ilvl w:val="0"/>
          <w:numId w:val="4"/>
        </w:numPr>
        <w:spacing w:line="460" w:lineRule="exact"/>
        <w:jc w:val="center"/>
        <w:rPr>
          <w:rFonts w:hint="eastAsia" w:ascii="仿宋" w:hAnsi="仿宋" w:eastAsia="仿宋" w:cs="仿宋_GB2312"/>
          <w:b/>
          <w:sz w:val="36"/>
          <w:szCs w:val="36"/>
        </w:rPr>
      </w:pPr>
      <w:r>
        <w:rPr>
          <w:rFonts w:hint="eastAsia" w:ascii="仿宋" w:hAnsi="仿宋" w:eastAsia="仿宋" w:cs="仿宋_GB2312"/>
          <w:b/>
          <w:sz w:val="36"/>
          <w:szCs w:val="36"/>
        </w:rPr>
        <w:t>招标项目范围及要求</w:t>
      </w:r>
    </w:p>
    <w:p w14:paraId="04172D60">
      <w:pPr>
        <w:widowControl/>
        <w:autoSpaceDE w:val="0"/>
        <w:autoSpaceDN w:val="0"/>
        <w:spacing w:line="440" w:lineRule="exact"/>
        <w:ind w:right="-53" w:rightChars="-25"/>
        <w:textAlignment w:val="bottom"/>
        <w:outlineLvl w:val="1"/>
        <w:rPr>
          <w:rFonts w:hint="eastAsia" w:ascii="仿宋" w:hAnsi="仿宋" w:eastAsia="仿宋" w:cs="仿宋"/>
          <w:b/>
          <w:color w:val="auto"/>
          <w:sz w:val="24"/>
        </w:rPr>
      </w:pPr>
      <w:bookmarkStart w:id="19" w:name="_Toc32530"/>
      <w:r>
        <w:rPr>
          <w:rFonts w:hint="eastAsia" w:ascii="仿宋" w:hAnsi="仿宋" w:eastAsia="仿宋" w:cs="仿宋"/>
          <w:b/>
          <w:color w:val="auto"/>
          <w:sz w:val="24"/>
        </w:rPr>
        <w:t>一、项目说明</w:t>
      </w:r>
      <w:bookmarkEnd w:id="19"/>
    </w:p>
    <w:p w14:paraId="1F998F6B">
      <w:pPr>
        <w:spacing w:line="440" w:lineRule="exact"/>
        <w:ind w:firstLine="480" w:firstLineChars="200"/>
        <w:jc w:val="left"/>
        <w:rPr>
          <w:rFonts w:hint="eastAsia" w:ascii="仿宋" w:hAnsi="仿宋" w:eastAsia="仿宋" w:cs="仿宋"/>
          <w:color w:val="auto"/>
          <w:sz w:val="24"/>
        </w:rPr>
      </w:pPr>
      <w:bookmarkStart w:id="20" w:name="_Toc6105"/>
      <w:bookmarkStart w:id="21" w:name="_Toc531267764"/>
      <w:bookmarkStart w:id="22" w:name="_Toc5068"/>
      <w:r>
        <w:rPr>
          <w:rFonts w:hint="eastAsia" w:ascii="仿宋" w:hAnsi="仿宋" w:eastAsia="仿宋" w:cs="仿宋"/>
          <w:color w:val="auto"/>
          <w:sz w:val="24"/>
        </w:rPr>
        <w:t>1.投标人投标提供的设备必须是厂商原装的、全新的，型号、性能及指标符合国际、国家及招标文件提出的有关技术、质量、安全标准</w:t>
      </w:r>
      <w:bookmarkEnd w:id="20"/>
      <w:bookmarkEnd w:id="21"/>
      <w:bookmarkEnd w:id="22"/>
      <w:r>
        <w:rPr>
          <w:rFonts w:hint="eastAsia" w:ascii="仿宋" w:hAnsi="仿宋" w:eastAsia="仿宋" w:cs="仿宋"/>
          <w:color w:val="auto"/>
          <w:sz w:val="24"/>
        </w:rPr>
        <w:t>。</w:t>
      </w:r>
    </w:p>
    <w:p w14:paraId="26082468">
      <w:pPr>
        <w:spacing w:line="440" w:lineRule="exact"/>
        <w:ind w:firstLine="480" w:firstLineChars="200"/>
        <w:jc w:val="left"/>
        <w:rPr>
          <w:rFonts w:hint="eastAsia" w:ascii="仿宋" w:hAnsi="仿宋" w:eastAsia="仿宋" w:cs="仿宋"/>
          <w:color w:val="auto"/>
          <w:sz w:val="24"/>
        </w:rPr>
      </w:pPr>
      <w:bookmarkStart w:id="23" w:name="_Toc5684"/>
      <w:bookmarkStart w:id="24" w:name="_Toc531267765"/>
      <w:bookmarkStart w:id="25" w:name="_Toc10957"/>
      <w:r>
        <w:rPr>
          <w:rFonts w:hint="eastAsia" w:ascii="仿宋" w:hAnsi="仿宋" w:eastAsia="仿宋" w:cs="仿宋"/>
          <w:color w:val="auto"/>
          <w:sz w:val="24"/>
        </w:rPr>
        <w:t>2.所有设备在开箱检验时必须完好，无破损，配置与装箱单相符。数量、质量及性能不低于本需求书中提出的要求。</w:t>
      </w:r>
      <w:bookmarkEnd w:id="23"/>
      <w:bookmarkEnd w:id="24"/>
      <w:bookmarkEnd w:id="25"/>
    </w:p>
    <w:p w14:paraId="5E5679CF">
      <w:pPr>
        <w:spacing w:line="440" w:lineRule="exact"/>
        <w:ind w:firstLine="480" w:firstLineChars="200"/>
        <w:jc w:val="left"/>
        <w:rPr>
          <w:rFonts w:hint="eastAsia" w:ascii="仿宋" w:hAnsi="仿宋" w:eastAsia="仿宋" w:cs="仿宋"/>
          <w:color w:val="auto"/>
          <w:sz w:val="24"/>
        </w:rPr>
      </w:pPr>
      <w:bookmarkStart w:id="26" w:name="_Toc531267766"/>
      <w:bookmarkStart w:id="27" w:name="_Toc23916"/>
      <w:bookmarkStart w:id="28" w:name="_Toc13084"/>
      <w:r>
        <w:rPr>
          <w:rFonts w:hint="eastAsia" w:ascii="仿宋" w:hAnsi="仿宋" w:eastAsia="仿宋" w:cs="仿宋"/>
          <w:color w:val="auto"/>
          <w:sz w:val="24"/>
        </w:rPr>
        <w:t>3.设备外观清洁，标记编号以及盘面显示等字体清晰，明确。铭牌、使用指示、警告指示应以中文或英文及易懂的通用符号来表示；应准确无误地表明设备之型号、规格、制造厂及生产或出厂日期。</w:t>
      </w:r>
      <w:bookmarkEnd w:id="26"/>
      <w:bookmarkEnd w:id="27"/>
      <w:bookmarkEnd w:id="28"/>
    </w:p>
    <w:p w14:paraId="38A99C63">
      <w:pPr>
        <w:spacing w:line="440" w:lineRule="exact"/>
        <w:ind w:firstLine="480" w:firstLineChars="200"/>
        <w:jc w:val="left"/>
        <w:rPr>
          <w:rFonts w:hint="eastAsia" w:ascii="仿宋" w:hAnsi="仿宋" w:eastAsia="仿宋" w:cs="仿宋"/>
          <w:color w:val="auto"/>
          <w:sz w:val="24"/>
        </w:rPr>
      </w:pPr>
      <w:bookmarkStart w:id="29" w:name="_Toc858"/>
      <w:bookmarkStart w:id="30" w:name="_Toc531267767"/>
      <w:bookmarkStart w:id="31" w:name="_Toc32492"/>
      <w:r>
        <w:rPr>
          <w:rFonts w:hint="eastAsia" w:ascii="仿宋" w:hAnsi="仿宋" w:eastAsia="仿宋" w:cs="仿宋"/>
          <w:color w:val="auto"/>
          <w:sz w:val="24"/>
        </w:rPr>
        <w:t>4.对于影响设备正常工作的必要组成部分，无论在技术规范中指出与否，投标人都应提供并在投标文件中明确列出。</w:t>
      </w:r>
      <w:bookmarkEnd w:id="29"/>
      <w:bookmarkEnd w:id="30"/>
      <w:bookmarkEnd w:id="31"/>
    </w:p>
    <w:p w14:paraId="6BCEDD13">
      <w:pPr>
        <w:numPr>
          <w:ilvl w:val="0"/>
          <w:numId w:val="0"/>
        </w:numPr>
        <w:spacing w:line="4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5.所有货物提供出厂合格证等质量证明文件。</w:t>
      </w:r>
    </w:p>
    <w:p w14:paraId="4204F47B">
      <w:pPr>
        <w:numPr>
          <w:ilvl w:val="0"/>
          <w:numId w:val="0"/>
        </w:numPr>
        <w:spacing w:line="46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6.本项目包含放射科整体防护安装</w:t>
      </w:r>
      <w:r>
        <w:rPr>
          <w:rFonts w:hint="eastAsia" w:ascii="仿宋" w:hAnsi="仿宋" w:eastAsia="仿宋" w:cs="仿宋"/>
          <w:color w:val="auto"/>
          <w:sz w:val="24"/>
          <w:highlight w:val="none"/>
          <w:lang w:eastAsia="zh-CN"/>
        </w:rPr>
        <w:t>。</w:t>
      </w:r>
    </w:p>
    <w:p w14:paraId="27B76D2D">
      <w:pPr>
        <w:spacing w:line="440" w:lineRule="exact"/>
        <w:jc w:val="left"/>
        <w:outlineLvl w:val="1"/>
        <w:rPr>
          <w:rFonts w:hint="eastAsia" w:ascii="仿宋" w:hAnsi="仿宋" w:eastAsia="仿宋" w:cs="仿宋"/>
          <w:color w:val="auto"/>
          <w:sz w:val="24"/>
        </w:rPr>
      </w:pPr>
      <w:bookmarkStart w:id="32" w:name="_Toc28565"/>
      <w:r>
        <w:rPr>
          <w:rFonts w:hint="eastAsia" w:ascii="仿宋" w:hAnsi="仿宋" w:eastAsia="仿宋" w:cs="仿宋"/>
          <w:b/>
          <w:bCs/>
          <w:color w:val="auto"/>
          <w:sz w:val="24"/>
        </w:rPr>
        <w:t>二、采购清单</w:t>
      </w:r>
      <w:bookmarkEnd w:id="32"/>
    </w:p>
    <w:tbl>
      <w:tblPr>
        <w:tblStyle w:val="65"/>
        <w:tblW w:w="875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6"/>
        <w:gridCol w:w="2659"/>
        <w:gridCol w:w="2646"/>
        <w:gridCol w:w="958"/>
        <w:gridCol w:w="795"/>
        <w:gridCol w:w="930"/>
      </w:tblGrid>
      <w:tr w14:paraId="4E613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4" w:hRule="atLeast"/>
        </w:trPr>
        <w:tc>
          <w:tcPr>
            <w:tcW w:w="766" w:type="dxa"/>
            <w:shd w:val="clear" w:color="auto" w:fill="EEECE1"/>
            <w:noWrap w:val="0"/>
            <w:vAlign w:val="center"/>
          </w:tcPr>
          <w:p w14:paraId="7358ECE1">
            <w:pPr>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序号</w:t>
            </w:r>
          </w:p>
        </w:tc>
        <w:tc>
          <w:tcPr>
            <w:tcW w:w="2659" w:type="dxa"/>
            <w:shd w:val="clear" w:color="auto" w:fill="EEECE1"/>
            <w:noWrap w:val="0"/>
            <w:vAlign w:val="center"/>
          </w:tcPr>
          <w:p w14:paraId="7A275065">
            <w:pPr>
              <w:jc w:val="center"/>
              <w:rPr>
                <w:rFonts w:hint="eastAsia" w:ascii="仿宋" w:hAnsi="仿宋" w:eastAsia="仿宋" w:cs="仿宋"/>
                <w:color w:val="auto"/>
                <w:sz w:val="24"/>
              </w:rPr>
            </w:pPr>
            <w:r>
              <w:rPr>
                <w:rFonts w:hint="eastAsia" w:ascii="仿宋" w:hAnsi="仿宋" w:eastAsia="仿宋" w:cs="仿宋"/>
                <w:color w:val="auto"/>
                <w:sz w:val="24"/>
              </w:rPr>
              <w:t>标项名称</w:t>
            </w:r>
          </w:p>
        </w:tc>
        <w:tc>
          <w:tcPr>
            <w:tcW w:w="2646" w:type="dxa"/>
            <w:shd w:val="clear" w:color="auto" w:fill="EEECE1"/>
            <w:noWrap w:val="0"/>
            <w:vAlign w:val="center"/>
          </w:tcPr>
          <w:p w14:paraId="02A1D0D5">
            <w:pPr>
              <w:jc w:val="center"/>
              <w:rPr>
                <w:rFonts w:hint="eastAsia" w:ascii="仿宋" w:hAnsi="仿宋" w:eastAsia="仿宋" w:cs="仿宋"/>
                <w:color w:val="auto"/>
                <w:sz w:val="24"/>
              </w:rPr>
            </w:pPr>
            <w:r>
              <w:rPr>
                <w:rFonts w:hint="eastAsia" w:ascii="仿宋" w:hAnsi="仿宋" w:eastAsia="仿宋" w:cs="仿宋"/>
                <w:color w:val="auto"/>
                <w:sz w:val="24"/>
              </w:rPr>
              <w:t>名称</w:t>
            </w:r>
          </w:p>
        </w:tc>
        <w:tc>
          <w:tcPr>
            <w:tcW w:w="958" w:type="dxa"/>
            <w:shd w:val="clear" w:color="auto" w:fill="EEECE1"/>
            <w:noWrap w:val="0"/>
            <w:vAlign w:val="center"/>
          </w:tcPr>
          <w:p w14:paraId="5EA888E3">
            <w:pPr>
              <w:jc w:val="center"/>
              <w:rPr>
                <w:rFonts w:hint="eastAsia" w:ascii="仿宋" w:hAnsi="仿宋" w:eastAsia="仿宋" w:cs="仿宋"/>
                <w:color w:val="auto"/>
                <w:sz w:val="24"/>
              </w:rPr>
            </w:pPr>
            <w:r>
              <w:rPr>
                <w:rFonts w:hint="eastAsia" w:ascii="仿宋" w:hAnsi="仿宋" w:eastAsia="仿宋" w:cs="仿宋"/>
                <w:color w:val="auto"/>
                <w:sz w:val="24"/>
              </w:rPr>
              <w:t>数量</w:t>
            </w:r>
          </w:p>
        </w:tc>
        <w:tc>
          <w:tcPr>
            <w:tcW w:w="795" w:type="dxa"/>
            <w:shd w:val="clear" w:color="auto" w:fill="EEECE1"/>
            <w:noWrap w:val="0"/>
            <w:vAlign w:val="center"/>
          </w:tcPr>
          <w:p w14:paraId="64AF6A85">
            <w:pPr>
              <w:jc w:val="center"/>
              <w:rPr>
                <w:rFonts w:hint="eastAsia" w:ascii="仿宋" w:hAnsi="仿宋" w:eastAsia="仿宋" w:cs="仿宋"/>
                <w:color w:val="auto"/>
                <w:sz w:val="24"/>
              </w:rPr>
            </w:pPr>
            <w:r>
              <w:rPr>
                <w:rFonts w:hint="eastAsia" w:ascii="仿宋" w:hAnsi="仿宋" w:eastAsia="仿宋" w:cs="仿宋"/>
                <w:color w:val="auto"/>
                <w:sz w:val="24"/>
              </w:rPr>
              <w:t>单位</w:t>
            </w:r>
          </w:p>
        </w:tc>
        <w:tc>
          <w:tcPr>
            <w:tcW w:w="930" w:type="dxa"/>
            <w:shd w:val="clear" w:color="auto" w:fill="EEECE1"/>
            <w:noWrap w:val="0"/>
            <w:vAlign w:val="center"/>
          </w:tcPr>
          <w:p w14:paraId="6B09BAF9">
            <w:pPr>
              <w:rPr>
                <w:rFonts w:hint="eastAsia" w:ascii="仿宋" w:hAnsi="仿宋" w:eastAsia="仿宋" w:cs="仿宋"/>
                <w:color w:val="auto"/>
                <w:sz w:val="24"/>
              </w:rPr>
            </w:pPr>
            <w:r>
              <w:rPr>
                <w:rFonts w:hint="eastAsia" w:ascii="仿宋" w:hAnsi="仿宋" w:eastAsia="仿宋" w:cs="仿宋"/>
                <w:color w:val="auto"/>
                <w:sz w:val="24"/>
              </w:rPr>
              <w:t>备注</w:t>
            </w:r>
          </w:p>
        </w:tc>
      </w:tr>
      <w:tr w14:paraId="02222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766" w:type="dxa"/>
            <w:noWrap w:val="0"/>
            <w:vAlign w:val="center"/>
          </w:tcPr>
          <w:p w14:paraId="5525EFA9">
            <w:pPr>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w:t>
            </w:r>
          </w:p>
        </w:tc>
        <w:tc>
          <w:tcPr>
            <w:tcW w:w="2659" w:type="dxa"/>
            <w:noWrap w:val="0"/>
            <w:vAlign w:val="center"/>
          </w:tcPr>
          <w:p w14:paraId="1E559EEA">
            <w:pPr>
              <w:spacing w:line="400" w:lineRule="exact"/>
              <w:jc w:val="center"/>
              <w:rPr>
                <w:rFonts w:hint="eastAsia" w:ascii="仿宋" w:hAnsi="仿宋" w:eastAsia="仿宋" w:cs="仿宋"/>
                <w:color w:val="auto"/>
                <w:sz w:val="24"/>
                <w:highlight w:val="none"/>
              </w:rPr>
            </w:pPr>
            <w:r>
              <w:rPr>
                <w:rFonts w:hint="eastAsia" w:ascii="仿宋" w:hAnsi="仿宋" w:eastAsia="仿宋" w:cs="仿宋"/>
                <w:bCs/>
                <w:color w:val="auto"/>
                <w:sz w:val="24"/>
              </w:rPr>
              <w:t>全身螺旋CT</w:t>
            </w:r>
          </w:p>
        </w:tc>
        <w:tc>
          <w:tcPr>
            <w:tcW w:w="2646" w:type="dxa"/>
            <w:noWrap w:val="0"/>
            <w:vAlign w:val="center"/>
          </w:tcPr>
          <w:p w14:paraId="0A10676B">
            <w:pPr>
              <w:spacing w:line="400" w:lineRule="exact"/>
              <w:jc w:val="center"/>
              <w:rPr>
                <w:rFonts w:hint="eastAsia" w:ascii="仿宋" w:hAnsi="仿宋" w:eastAsia="仿宋" w:cs="仿宋"/>
                <w:color w:val="auto"/>
                <w:sz w:val="24"/>
                <w:highlight w:val="none"/>
              </w:rPr>
            </w:pPr>
            <w:r>
              <w:rPr>
                <w:rFonts w:hint="eastAsia" w:ascii="仿宋" w:hAnsi="仿宋" w:eastAsia="仿宋" w:cs="仿宋"/>
                <w:bCs/>
                <w:color w:val="auto"/>
                <w:sz w:val="24"/>
              </w:rPr>
              <w:t>全身螺旋CT</w:t>
            </w:r>
          </w:p>
        </w:tc>
        <w:tc>
          <w:tcPr>
            <w:tcW w:w="958" w:type="dxa"/>
            <w:noWrap w:val="0"/>
            <w:vAlign w:val="center"/>
          </w:tcPr>
          <w:p w14:paraId="6664B262">
            <w:pPr>
              <w:jc w:val="center"/>
              <w:rPr>
                <w:rFonts w:hint="eastAsia" w:ascii="仿宋" w:hAnsi="仿宋" w:eastAsia="仿宋" w:cs="仿宋"/>
                <w:color w:val="auto"/>
                <w:sz w:val="24"/>
                <w:highlight w:val="none"/>
              </w:rPr>
            </w:pPr>
            <w:r>
              <w:rPr>
                <w:rFonts w:hint="eastAsia" w:ascii="仿宋" w:hAnsi="仿宋" w:eastAsia="仿宋" w:cs="仿宋"/>
                <w:color w:val="auto"/>
                <w:sz w:val="24"/>
              </w:rPr>
              <w:t>1</w:t>
            </w:r>
          </w:p>
        </w:tc>
        <w:tc>
          <w:tcPr>
            <w:tcW w:w="795" w:type="dxa"/>
            <w:noWrap w:val="0"/>
            <w:vAlign w:val="center"/>
          </w:tcPr>
          <w:p w14:paraId="10E6753F">
            <w:pPr>
              <w:jc w:val="center"/>
              <w:rPr>
                <w:rFonts w:hint="eastAsia" w:ascii="仿宋" w:hAnsi="仿宋" w:eastAsia="仿宋" w:cs="仿宋"/>
                <w:color w:val="auto"/>
                <w:sz w:val="24"/>
                <w:highlight w:val="none"/>
              </w:rPr>
            </w:pPr>
            <w:r>
              <w:rPr>
                <w:rFonts w:hint="eastAsia" w:ascii="仿宋" w:hAnsi="仿宋" w:eastAsia="仿宋" w:cs="仿宋"/>
                <w:color w:val="auto"/>
                <w:sz w:val="24"/>
              </w:rPr>
              <w:t>套</w:t>
            </w:r>
          </w:p>
        </w:tc>
        <w:tc>
          <w:tcPr>
            <w:tcW w:w="930" w:type="dxa"/>
            <w:noWrap w:val="0"/>
            <w:vAlign w:val="center"/>
          </w:tcPr>
          <w:p w14:paraId="6C783C36">
            <w:pPr>
              <w:jc w:val="center"/>
              <w:rPr>
                <w:rFonts w:hint="eastAsia" w:ascii="仿宋" w:hAnsi="仿宋" w:eastAsia="仿宋" w:cs="仿宋"/>
                <w:color w:val="auto"/>
                <w:sz w:val="24"/>
                <w:highlight w:val="none"/>
                <w:lang w:eastAsia="zh-CN"/>
              </w:rPr>
            </w:pPr>
          </w:p>
        </w:tc>
      </w:tr>
    </w:tbl>
    <w:p w14:paraId="1F33639D">
      <w:pPr>
        <w:numPr>
          <w:ilvl w:val="0"/>
          <w:numId w:val="0"/>
        </w:numPr>
        <w:spacing w:line="460" w:lineRule="exact"/>
        <w:rPr>
          <w:rFonts w:hint="default" w:ascii="仿宋" w:hAnsi="仿宋" w:eastAsia="仿宋" w:cs="仿宋_GB2312"/>
          <w:b/>
          <w:sz w:val="36"/>
          <w:szCs w:val="36"/>
          <w:lang w:val="en-US"/>
        </w:rPr>
      </w:pPr>
      <w:r>
        <w:rPr>
          <w:rFonts w:hint="eastAsia" w:ascii="仿宋" w:hAnsi="仿宋" w:eastAsia="仿宋" w:cs="仿宋"/>
          <w:b/>
          <w:bCs/>
          <w:color w:val="auto"/>
          <w:sz w:val="24"/>
          <w:szCs w:val="24"/>
          <w:highlight w:val="none"/>
          <w:lang w:val="en-US" w:eastAsia="zh-CN"/>
        </w:rPr>
        <w:t>三、设备技术要求及主要性能参数</w:t>
      </w:r>
    </w:p>
    <w:tbl>
      <w:tblPr>
        <w:tblStyle w:val="66"/>
        <w:tblW w:w="88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7965"/>
      </w:tblGrid>
      <w:tr w14:paraId="0C0B2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914" w:type="dxa"/>
            <w:noWrap/>
            <w:vAlign w:val="center"/>
          </w:tcPr>
          <w:p w14:paraId="0E7F295F">
            <w:pPr>
              <w:spacing w:after="0" w:line="240" w:lineRule="auto"/>
              <w:jc w:val="center"/>
              <w:rPr>
                <w:rFonts w:hint="eastAsia" w:ascii="仿宋" w:hAnsi="仿宋" w:eastAsia="仿宋" w:cs="仿宋"/>
                <w:b/>
                <w:bCs/>
                <w:color w:val="auto"/>
                <w:sz w:val="24"/>
                <w:szCs w:val="24"/>
              </w:rPr>
            </w:pPr>
            <w:bookmarkStart w:id="33" w:name="_Toc22669"/>
            <w:r>
              <w:rPr>
                <w:rFonts w:hint="eastAsia" w:ascii="仿宋" w:hAnsi="仿宋" w:eastAsia="仿宋" w:cs="仿宋"/>
                <w:b/>
                <w:bCs/>
                <w:color w:val="auto"/>
                <w:sz w:val="24"/>
                <w:szCs w:val="24"/>
              </w:rPr>
              <w:t>序号</w:t>
            </w:r>
          </w:p>
        </w:tc>
        <w:tc>
          <w:tcPr>
            <w:tcW w:w="7965" w:type="dxa"/>
            <w:noWrap/>
            <w:vAlign w:val="center"/>
          </w:tcPr>
          <w:p w14:paraId="01ACE7C6">
            <w:pPr>
              <w:spacing w:after="0" w:line="24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招标要求</w:t>
            </w:r>
          </w:p>
        </w:tc>
      </w:tr>
      <w:tr w14:paraId="6B1F0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914" w:type="dxa"/>
            <w:noWrap/>
            <w:vAlign w:val="center"/>
          </w:tcPr>
          <w:p w14:paraId="580BF6CA">
            <w:pPr>
              <w:spacing w:after="0" w:line="24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一</w:t>
            </w:r>
          </w:p>
        </w:tc>
        <w:tc>
          <w:tcPr>
            <w:tcW w:w="7965" w:type="dxa"/>
            <w:vAlign w:val="center"/>
          </w:tcPr>
          <w:p w14:paraId="624FB77C">
            <w:pPr>
              <w:spacing w:after="0" w:line="240" w:lineRule="auto"/>
              <w:rPr>
                <w:rFonts w:hint="eastAsia" w:ascii="仿宋" w:hAnsi="仿宋" w:eastAsia="仿宋" w:cs="仿宋"/>
                <w:color w:val="auto"/>
                <w:sz w:val="24"/>
                <w:szCs w:val="24"/>
              </w:rPr>
            </w:pPr>
            <w:r>
              <w:rPr>
                <w:rFonts w:hint="eastAsia" w:ascii="仿宋" w:hAnsi="仿宋" w:eastAsia="仿宋" w:cs="仿宋"/>
                <w:b/>
                <w:bCs/>
                <w:color w:val="auto"/>
                <w:sz w:val="24"/>
                <w:szCs w:val="24"/>
              </w:rPr>
              <w:t>适用范围：主要用于全身扫描临床应用</w:t>
            </w:r>
          </w:p>
        </w:tc>
      </w:tr>
      <w:tr w14:paraId="1A0F9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914" w:type="dxa"/>
            <w:noWrap/>
            <w:vAlign w:val="center"/>
          </w:tcPr>
          <w:p w14:paraId="39AAA202">
            <w:pPr>
              <w:spacing w:after="0" w:line="24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二</w:t>
            </w:r>
          </w:p>
        </w:tc>
        <w:tc>
          <w:tcPr>
            <w:tcW w:w="7965" w:type="dxa"/>
            <w:vAlign w:val="center"/>
          </w:tcPr>
          <w:p w14:paraId="303006FE">
            <w:pPr>
              <w:spacing w:after="0" w:line="240" w:lineRule="auto"/>
              <w:rPr>
                <w:rFonts w:hint="eastAsia" w:ascii="仿宋" w:hAnsi="仿宋" w:eastAsia="仿宋" w:cs="仿宋"/>
                <w:color w:val="auto"/>
                <w:sz w:val="24"/>
                <w:szCs w:val="24"/>
              </w:rPr>
            </w:pPr>
            <w:r>
              <w:rPr>
                <w:rFonts w:hint="eastAsia" w:ascii="仿宋" w:hAnsi="仿宋" w:eastAsia="仿宋" w:cs="仿宋"/>
                <w:b/>
                <w:bCs/>
                <w:color w:val="auto"/>
                <w:sz w:val="24"/>
                <w:szCs w:val="24"/>
              </w:rPr>
              <w:t>主要技术要求及配置</w:t>
            </w:r>
          </w:p>
        </w:tc>
      </w:tr>
      <w:tr w14:paraId="79A54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4DDE9DD7">
            <w:pPr>
              <w:spacing w:line="0" w:lineRule="atLeast"/>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color w:val="auto"/>
                <w:sz w:val="24"/>
                <w:szCs w:val="24"/>
              </w:rPr>
              <w:t>1</w:t>
            </w:r>
          </w:p>
        </w:tc>
        <w:tc>
          <w:tcPr>
            <w:tcW w:w="7965" w:type="dxa"/>
            <w:shd w:val="clear" w:color="auto" w:fill="auto"/>
            <w:noWrap/>
            <w:vAlign w:val="center"/>
          </w:tcPr>
          <w:p w14:paraId="060CD6A3">
            <w:pPr>
              <w:spacing w:line="0" w:lineRule="atLeast"/>
              <w:jc w:val="left"/>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color w:val="auto"/>
                <w:sz w:val="24"/>
                <w:szCs w:val="24"/>
              </w:rPr>
              <w:t>孔径≥70cm</w:t>
            </w:r>
          </w:p>
        </w:tc>
      </w:tr>
      <w:tr w14:paraId="53159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263625D2">
            <w:pPr>
              <w:spacing w:line="0" w:lineRule="atLeas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w:t>
            </w:r>
          </w:p>
        </w:tc>
        <w:tc>
          <w:tcPr>
            <w:tcW w:w="7965" w:type="dxa"/>
            <w:shd w:val="clear" w:color="auto" w:fill="auto"/>
            <w:noWrap/>
            <w:vAlign w:val="center"/>
          </w:tcPr>
          <w:p w14:paraId="68204F5C">
            <w:pPr>
              <w:spacing w:line="0" w:lineRule="atLeast"/>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sz w:val="24"/>
                <w:szCs w:val="24"/>
                <w:lang w:val="en-US" w:eastAsia="zh-CN"/>
              </w:rPr>
              <w:t>机架最快旋转速度</w:t>
            </w:r>
            <w:r>
              <w:rPr>
                <w:rFonts w:hint="eastAsia" w:ascii="仿宋" w:hAnsi="仿宋" w:eastAsia="仿宋" w:cs="仿宋"/>
                <w:color w:val="auto"/>
                <w:sz w:val="24"/>
                <w:szCs w:val="24"/>
              </w:rPr>
              <w:t>≤</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rPr>
              <w:t>s/360度</w:t>
            </w:r>
          </w:p>
        </w:tc>
      </w:tr>
      <w:tr w14:paraId="10D62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4AC58107">
            <w:pPr>
              <w:spacing w:line="0" w:lineRule="atLeas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p>
        </w:tc>
        <w:tc>
          <w:tcPr>
            <w:tcW w:w="7965" w:type="dxa"/>
            <w:shd w:val="clear" w:color="auto" w:fill="auto"/>
            <w:noWrap/>
            <w:vAlign w:val="center"/>
          </w:tcPr>
          <w:p w14:paraId="6800AC9C">
            <w:pPr>
              <w:spacing w:line="0" w:lineRule="atLeas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rPr>
              <w:t>探测器排数≥16排</w:t>
            </w:r>
            <w:r>
              <w:rPr>
                <w:rFonts w:hint="eastAsia" w:ascii="仿宋" w:hAnsi="仿宋" w:eastAsia="仿宋" w:cs="仿宋"/>
                <w:color w:val="auto"/>
                <w:sz w:val="24"/>
                <w:szCs w:val="24"/>
                <w:lang w:val="en-US" w:eastAsia="zh-CN"/>
              </w:rPr>
              <w:t>32层</w:t>
            </w:r>
          </w:p>
        </w:tc>
      </w:tr>
      <w:tr w14:paraId="5D76E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17B3B8E9">
            <w:pPr>
              <w:spacing w:line="0" w:lineRule="atLeas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4</w:t>
            </w:r>
          </w:p>
        </w:tc>
        <w:tc>
          <w:tcPr>
            <w:tcW w:w="7965" w:type="dxa"/>
            <w:shd w:val="clear" w:color="auto" w:fill="auto"/>
            <w:noWrap/>
            <w:vAlign w:val="center"/>
          </w:tcPr>
          <w:p w14:paraId="219ED91E">
            <w:pPr>
              <w:spacing w:line="0" w:lineRule="atLeas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rPr>
              <w:t>探测器Z轴物理宽度≥20mm</w:t>
            </w:r>
          </w:p>
        </w:tc>
      </w:tr>
      <w:tr w14:paraId="0DDE0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501B3D38">
            <w:pPr>
              <w:spacing w:line="0" w:lineRule="atLeas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5</w:t>
            </w:r>
          </w:p>
        </w:tc>
        <w:tc>
          <w:tcPr>
            <w:tcW w:w="7965" w:type="dxa"/>
            <w:shd w:val="clear" w:color="auto" w:fill="auto"/>
            <w:noWrap/>
            <w:vAlign w:val="center"/>
          </w:tcPr>
          <w:p w14:paraId="2EE79E71">
            <w:pPr>
              <w:spacing w:line="0" w:lineRule="atLeas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rPr>
              <w:t>球管阳极热容量（非等效）≥3.5MHU</w:t>
            </w:r>
          </w:p>
        </w:tc>
      </w:tr>
      <w:tr w14:paraId="76A21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38E6B4C5">
            <w:pPr>
              <w:spacing w:line="0" w:lineRule="atLeas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6</w:t>
            </w:r>
          </w:p>
        </w:tc>
        <w:tc>
          <w:tcPr>
            <w:tcW w:w="7965" w:type="dxa"/>
            <w:shd w:val="clear" w:color="auto" w:fill="auto"/>
            <w:noWrap/>
            <w:vAlign w:val="center"/>
          </w:tcPr>
          <w:p w14:paraId="7CCB1A65">
            <w:pPr>
              <w:spacing w:line="0" w:lineRule="atLeas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rPr>
              <w:t>最小输出电流≤10mA</w:t>
            </w:r>
          </w:p>
        </w:tc>
      </w:tr>
      <w:tr w14:paraId="65CF8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3AC9A833">
            <w:pPr>
              <w:spacing w:line="0" w:lineRule="atLeas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7</w:t>
            </w:r>
          </w:p>
        </w:tc>
        <w:tc>
          <w:tcPr>
            <w:tcW w:w="7965" w:type="dxa"/>
            <w:shd w:val="clear" w:color="auto" w:fill="auto"/>
            <w:noWrap/>
            <w:vAlign w:val="center"/>
          </w:tcPr>
          <w:p w14:paraId="03B93584">
            <w:pPr>
              <w:spacing w:line="0" w:lineRule="atLeas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rPr>
              <w:t>最大输出电流≥</w:t>
            </w:r>
            <w:r>
              <w:rPr>
                <w:rFonts w:hint="eastAsia" w:ascii="仿宋" w:hAnsi="仿宋" w:eastAsia="仿宋" w:cs="仿宋"/>
                <w:color w:val="auto"/>
                <w:sz w:val="24"/>
                <w:szCs w:val="24"/>
                <w:lang w:val="en-US" w:eastAsia="zh-CN"/>
              </w:rPr>
              <w:t>300</w:t>
            </w:r>
            <w:r>
              <w:rPr>
                <w:rFonts w:hint="eastAsia" w:ascii="仿宋" w:hAnsi="仿宋" w:eastAsia="仿宋" w:cs="仿宋"/>
                <w:color w:val="auto"/>
                <w:sz w:val="24"/>
                <w:szCs w:val="24"/>
              </w:rPr>
              <w:t>mA</w:t>
            </w:r>
          </w:p>
        </w:tc>
      </w:tr>
      <w:tr w14:paraId="18989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74783208">
            <w:pPr>
              <w:spacing w:line="0" w:lineRule="atLeas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8</w:t>
            </w:r>
          </w:p>
        </w:tc>
        <w:tc>
          <w:tcPr>
            <w:tcW w:w="7965" w:type="dxa"/>
            <w:shd w:val="clear" w:color="auto" w:fill="auto"/>
            <w:noWrap/>
            <w:vAlign w:val="center"/>
          </w:tcPr>
          <w:p w14:paraId="25AAA5BF">
            <w:pPr>
              <w:spacing w:line="0" w:lineRule="atLeast"/>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sz w:val="24"/>
                <w:szCs w:val="24"/>
              </w:rPr>
              <w:t>最小输出电压≤80KV</w:t>
            </w:r>
          </w:p>
        </w:tc>
      </w:tr>
      <w:tr w14:paraId="7DE0A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073D93EF">
            <w:pPr>
              <w:spacing w:line="0" w:lineRule="atLeas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9</w:t>
            </w:r>
          </w:p>
        </w:tc>
        <w:tc>
          <w:tcPr>
            <w:tcW w:w="7965" w:type="dxa"/>
            <w:shd w:val="clear" w:color="auto" w:fill="auto"/>
            <w:noWrap/>
            <w:vAlign w:val="center"/>
          </w:tcPr>
          <w:p w14:paraId="26548213">
            <w:pPr>
              <w:spacing w:line="0" w:lineRule="atLeast"/>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sz w:val="24"/>
                <w:szCs w:val="24"/>
              </w:rPr>
              <w:t>最大输出电压≥140KV</w:t>
            </w:r>
          </w:p>
        </w:tc>
      </w:tr>
      <w:tr w14:paraId="58FD0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3B390439">
            <w:pPr>
              <w:spacing w:line="0" w:lineRule="atLeas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10</w:t>
            </w:r>
          </w:p>
        </w:tc>
        <w:tc>
          <w:tcPr>
            <w:tcW w:w="7965" w:type="dxa"/>
            <w:shd w:val="clear" w:color="auto" w:fill="auto"/>
            <w:noWrap/>
            <w:vAlign w:val="center"/>
          </w:tcPr>
          <w:p w14:paraId="0B112DAD">
            <w:pPr>
              <w:spacing w:line="0" w:lineRule="atLeast"/>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sz w:val="24"/>
                <w:szCs w:val="24"/>
              </w:rPr>
              <w:t>高压发生器功率（不含等效）≥</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0KW</w:t>
            </w:r>
          </w:p>
        </w:tc>
      </w:tr>
      <w:tr w14:paraId="3D18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61C91167">
            <w:pPr>
              <w:spacing w:line="0" w:lineRule="atLeas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1</w:t>
            </w:r>
          </w:p>
        </w:tc>
        <w:tc>
          <w:tcPr>
            <w:tcW w:w="7965" w:type="dxa"/>
            <w:shd w:val="clear" w:color="auto" w:fill="auto"/>
            <w:noWrap/>
            <w:vAlign w:val="center"/>
          </w:tcPr>
          <w:p w14:paraId="7695ABDB">
            <w:pPr>
              <w:spacing w:line="0" w:lineRule="atLeast"/>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sz w:val="24"/>
                <w:szCs w:val="24"/>
              </w:rPr>
              <w:t>球管小焦点大小≤0.</w:t>
            </w:r>
            <w:r>
              <w:rPr>
                <w:rFonts w:hint="eastAsia" w:ascii="仿宋" w:hAnsi="仿宋" w:eastAsia="仿宋" w:cs="仿宋"/>
                <w:color w:val="auto"/>
                <w:sz w:val="24"/>
                <w:szCs w:val="24"/>
                <w:lang w:val="en-US" w:eastAsia="zh-CN"/>
              </w:rPr>
              <w:t>56</w:t>
            </w:r>
            <w:r>
              <w:rPr>
                <w:rFonts w:hint="eastAsia" w:ascii="仿宋" w:hAnsi="仿宋" w:eastAsia="仿宋" w:cs="仿宋"/>
                <w:color w:val="auto"/>
                <w:sz w:val="24"/>
                <w:szCs w:val="24"/>
              </w:rPr>
              <w:t>mm</w:t>
            </w:r>
            <w:r>
              <w:rPr>
                <w:rFonts w:hint="eastAsia" w:ascii="仿宋" w:hAnsi="仿宋" w:eastAsia="仿宋" w:cs="仿宋"/>
                <w:color w:val="auto"/>
                <w:sz w:val="24"/>
                <w:szCs w:val="24"/>
                <w:vertAlign w:val="superscript"/>
              </w:rPr>
              <w:t>2</w:t>
            </w:r>
          </w:p>
        </w:tc>
      </w:tr>
      <w:tr w14:paraId="631B1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1FC73C54">
            <w:pPr>
              <w:spacing w:line="0" w:lineRule="atLeas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2</w:t>
            </w:r>
          </w:p>
        </w:tc>
        <w:tc>
          <w:tcPr>
            <w:tcW w:w="7965" w:type="dxa"/>
            <w:shd w:val="clear" w:color="auto" w:fill="auto"/>
            <w:noWrap/>
            <w:vAlign w:val="center"/>
          </w:tcPr>
          <w:p w14:paraId="15C3FE20">
            <w:pPr>
              <w:spacing w:line="0" w:lineRule="atLeast"/>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sz w:val="24"/>
                <w:szCs w:val="24"/>
              </w:rPr>
              <w:t>球管大焦点大小≤1.</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mm</w:t>
            </w:r>
            <w:r>
              <w:rPr>
                <w:rFonts w:hint="eastAsia" w:ascii="仿宋" w:hAnsi="仿宋" w:eastAsia="仿宋" w:cs="仿宋"/>
                <w:color w:val="auto"/>
                <w:sz w:val="24"/>
                <w:szCs w:val="24"/>
                <w:vertAlign w:val="superscript"/>
              </w:rPr>
              <w:t>2</w:t>
            </w:r>
          </w:p>
        </w:tc>
      </w:tr>
      <w:tr w14:paraId="49920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6E2C9495">
            <w:pPr>
              <w:spacing w:line="0" w:lineRule="atLeas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13</w:t>
            </w:r>
          </w:p>
        </w:tc>
        <w:tc>
          <w:tcPr>
            <w:tcW w:w="7965" w:type="dxa"/>
            <w:shd w:val="clear" w:color="auto" w:fill="auto"/>
            <w:noWrap/>
            <w:vAlign w:val="center"/>
          </w:tcPr>
          <w:p w14:paraId="3D08954E">
            <w:pPr>
              <w:spacing w:line="0" w:lineRule="atLeast"/>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sz w:val="24"/>
                <w:szCs w:val="24"/>
                <w:lang w:val="en-US" w:eastAsia="zh-CN"/>
              </w:rPr>
              <w:t>最长连续扫描时间</w:t>
            </w:r>
            <w:r>
              <w:rPr>
                <w:rFonts w:hint="eastAsia" w:ascii="仿宋" w:hAnsi="仿宋" w:eastAsia="仿宋" w:cs="仿宋"/>
                <w:color w:val="auto"/>
                <w:sz w:val="24"/>
                <w:szCs w:val="24"/>
              </w:rPr>
              <w:t>≥120秒</w:t>
            </w:r>
          </w:p>
        </w:tc>
      </w:tr>
      <w:tr w14:paraId="23EB5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488F702C">
            <w:pPr>
              <w:spacing w:line="0" w:lineRule="atLeas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14</w:t>
            </w:r>
          </w:p>
        </w:tc>
        <w:tc>
          <w:tcPr>
            <w:tcW w:w="7965" w:type="dxa"/>
            <w:shd w:val="clear" w:color="auto" w:fill="auto"/>
            <w:noWrap/>
            <w:vAlign w:val="center"/>
          </w:tcPr>
          <w:p w14:paraId="4758707B">
            <w:pPr>
              <w:spacing w:line="0" w:lineRule="atLeast"/>
              <w:jc w:val="left"/>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i w:val="0"/>
                <w:iCs w:val="0"/>
                <w:color w:val="auto"/>
                <w:kern w:val="0"/>
                <w:sz w:val="24"/>
                <w:szCs w:val="24"/>
                <w:u w:val="none"/>
                <w:lang w:val="en-US" w:eastAsia="zh-CN" w:bidi="ar"/>
              </w:rPr>
              <w:t>最薄扫描层厚：≤0.625mm</w:t>
            </w:r>
          </w:p>
        </w:tc>
      </w:tr>
      <w:tr w14:paraId="2197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52F97B29">
            <w:pPr>
              <w:spacing w:line="0" w:lineRule="atLeas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15</w:t>
            </w:r>
          </w:p>
        </w:tc>
        <w:tc>
          <w:tcPr>
            <w:tcW w:w="7965" w:type="dxa"/>
            <w:shd w:val="clear" w:color="auto" w:fill="auto"/>
            <w:noWrap/>
            <w:vAlign w:val="center"/>
          </w:tcPr>
          <w:p w14:paraId="08C083E7">
            <w:pPr>
              <w:spacing w:line="0" w:lineRule="atLeast"/>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i w:val="0"/>
                <w:iCs w:val="0"/>
                <w:color w:val="auto"/>
                <w:kern w:val="0"/>
                <w:sz w:val="24"/>
                <w:szCs w:val="24"/>
                <w:u w:val="none"/>
                <w:lang w:val="en-US" w:eastAsia="zh-CN" w:bidi="ar"/>
              </w:rPr>
              <w:t>重建速度：≥30幅/秒</w:t>
            </w:r>
          </w:p>
        </w:tc>
      </w:tr>
      <w:tr w14:paraId="091B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2F37ADBB">
            <w:pPr>
              <w:spacing w:line="0" w:lineRule="atLeas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16</w:t>
            </w:r>
          </w:p>
        </w:tc>
        <w:tc>
          <w:tcPr>
            <w:tcW w:w="7965" w:type="dxa"/>
            <w:shd w:val="clear" w:color="auto" w:fill="auto"/>
            <w:noWrap/>
            <w:vAlign w:val="center"/>
          </w:tcPr>
          <w:p w14:paraId="24852703">
            <w:pPr>
              <w:spacing w:line="0" w:lineRule="atLeast"/>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sz w:val="24"/>
                <w:szCs w:val="24"/>
              </w:rPr>
              <w:t>最大螺距≥1.5</w:t>
            </w:r>
          </w:p>
        </w:tc>
      </w:tr>
      <w:tr w14:paraId="7B3E2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1F212163">
            <w:pPr>
              <w:spacing w:line="0" w:lineRule="atLeas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17</w:t>
            </w:r>
          </w:p>
        </w:tc>
        <w:tc>
          <w:tcPr>
            <w:tcW w:w="7965" w:type="dxa"/>
            <w:shd w:val="clear" w:color="auto" w:fill="auto"/>
            <w:noWrap/>
            <w:vAlign w:val="center"/>
          </w:tcPr>
          <w:p w14:paraId="5ABEACB0">
            <w:pPr>
              <w:spacing w:line="0" w:lineRule="atLeast"/>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sz w:val="24"/>
                <w:szCs w:val="24"/>
              </w:rPr>
              <w:t>最小螺距≤0.5</w:t>
            </w:r>
          </w:p>
        </w:tc>
      </w:tr>
      <w:tr w14:paraId="1864C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35574E66">
            <w:pPr>
              <w:spacing w:line="0" w:lineRule="atLeas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18</w:t>
            </w:r>
          </w:p>
        </w:tc>
        <w:tc>
          <w:tcPr>
            <w:tcW w:w="7965" w:type="dxa"/>
            <w:shd w:val="clear" w:color="auto" w:fill="auto"/>
            <w:noWrap/>
            <w:vAlign w:val="center"/>
          </w:tcPr>
          <w:p w14:paraId="574F3351">
            <w:pPr>
              <w:spacing w:line="0" w:lineRule="atLeast"/>
              <w:jc w:val="left"/>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color w:val="auto"/>
                <w:sz w:val="24"/>
                <w:szCs w:val="24"/>
                <w:highlight w:val="none"/>
              </w:rPr>
              <w:t>空间分辨率≥</w:t>
            </w:r>
            <w:r>
              <w:rPr>
                <w:rFonts w:hint="eastAsia" w:ascii="仿宋" w:hAnsi="仿宋" w:eastAsia="仿宋" w:cs="仿宋"/>
                <w:color w:val="auto"/>
                <w:sz w:val="24"/>
                <w:szCs w:val="24"/>
                <w:highlight w:val="none"/>
                <w:lang w:val="en-US" w:eastAsia="zh-CN"/>
              </w:rPr>
              <w:t xml:space="preserve">20 </w:t>
            </w:r>
            <w:r>
              <w:rPr>
                <w:rFonts w:hint="eastAsia" w:ascii="仿宋" w:hAnsi="仿宋" w:eastAsia="仿宋" w:cs="仿宋"/>
                <w:color w:val="auto"/>
                <w:sz w:val="24"/>
                <w:szCs w:val="24"/>
                <w:highlight w:val="none"/>
              </w:rPr>
              <w:t>LP/cm (0%MTF)</w:t>
            </w:r>
          </w:p>
        </w:tc>
      </w:tr>
      <w:tr w14:paraId="4B108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7B4E44C6">
            <w:pPr>
              <w:spacing w:line="0" w:lineRule="atLeas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19</w:t>
            </w:r>
          </w:p>
        </w:tc>
        <w:tc>
          <w:tcPr>
            <w:tcW w:w="7965" w:type="dxa"/>
            <w:shd w:val="clear" w:color="auto" w:fill="auto"/>
            <w:noWrap/>
            <w:vAlign w:val="center"/>
          </w:tcPr>
          <w:p w14:paraId="336ED7BA">
            <w:pPr>
              <w:spacing w:line="0" w:lineRule="atLeast"/>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sz w:val="24"/>
                <w:szCs w:val="24"/>
                <w:highlight w:val="none"/>
              </w:rPr>
              <w:t>扫描床水平移动速度≥100mm/s</w:t>
            </w:r>
          </w:p>
        </w:tc>
      </w:tr>
      <w:tr w14:paraId="01932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7041254E">
            <w:pPr>
              <w:spacing w:line="0" w:lineRule="atLeas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20</w:t>
            </w:r>
          </w:p>
        </w:tc>
        <w:tc>
          <w:tcPr>
            <w:tcW w:w="7965" w:type="dxa"/>
            <w:shd w:val="clear" w:color="auto" w:fill="auto"/>
            <w:noWrap/>
            <w:vAlign w:val="center"/>
          </w:tcPr>
          <w:p w14:paraId="10F2FAAD">
            <w:pPr>
              <w:spacing w:line="0" w:lineRule="atLeast"/>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sz w:val="24"/>
                <w:szCs w:val="24"/>
                <w:highlight w:val="none"/>
              </w:rPr>
              <w:t>扫描床垂直最低位置（离地面）≤</w:t>
            </w:r>
            <w:r>
              <w:rPr>
                <w:rFonts w:hint="eastAsia" w:ascii="仿宋" w:hAnsi="仿宋" w:eastAsia="仿宋" w:cs="仿宋"/>
                <w:color w:val="auto"/>
                <w:sz w:val="24"/>
                <w:szCs w:val="24"/>
                <w:highlight w:val="none"/>
                <w:lang w:val="en-US" w:eastAsia="zh-CN"/>
              </w:rPr>
              <w:t>60</w:t>
            </w:r>
            <w:r>
              <w:rPr>
                <w:rFonts w:hint="eastAsia" w:ascii="仿宋" w:hAnsi="仿宋" w:eastAsia="仿宋" w:cs="仿宋"/>
                <w:color w:val="auto"/>
                <w:sz w:val="24"/>
                <w:szCs w:val="24"/>
                <w:highlight w:val="none"/>
              </w:rPr>
              <w:t>cm</w:t>
            </w:r>
          </w:p>
        </w:tc>
      </w:tr>
      <w:tr w14:paraId="10765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31C354F0">
            <w:pPr>
              <w:spacing w:line="0" w:lineRule="atLeas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lang w:val="en-US" w:eastAsia="zh-CN"/>
              </w:rPr>
              <w:t>21</w:t>
            </w:r>
          </w:p>
        </w:tc>
        <w:tc>
          <w:tcPr>
            <w:tcW w:w="7965" w:type="dxa"/>
            <w:shd w:val="clear" w:color="auto" w:fill="auto"/>
            <w:noWrap/>
            <w:vAlign w:val="center"/>
          </w:tcPr>
          <w:p w14:paraId="258775AE">
            <w:pPr>
              <w:spacing w:line="0" w:lineRule="atLeast"/>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sz w:val="24"/>
                <w:szCs w:val="24"/>
              </w:rPr>
              <w:t>扫描床垂直最高位置（离地面）≥90cm</w:t>
            </w:r>
          </w:p>
        </w:tc>
      </w:tr>
      <w:tr w14:paraId="68005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2355F37C">
            <w:pPr>
              <w:spacing w:line="0" w:lineRule="atLeast"/>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color w:val="auto"/>
                <w:sz w:val="24"/>
                <w:szCs w:val="24"/>
                <w:lang w:val="en-US" w:eastAsia="zh-CN"/>
              </w:rPr>
              <w:t>22</w:t>
            </w:r>
          </w:p>
        </w:tc>
        <w:tc>
          <w:tcPr>
            <w:tcW w:w="7965" w:type="dxa"/>
            <w:shd w:val="clear" w:color="auto" w:fill="auto"/>
            <w:noWrap/>
            <w:vAlign w:val="center"/>
          </w:tcPr>
          <w:p w14:paraId="50047343">
            <w:pPr>
              <w:spacing w:line="0" w:lineRule="atLeast"/>
              <w:jc w:val="left"/>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color w:val="auto"/>
                <w:sz w:val="24"/>
                <w:szCs w:val="24"/>
                <w:lang w:val="en-US" w:eastAsia="zh-CN"/>
              </w:rPr>
              <w:t>扫描床承重</w:t>
            </w:r>
            <w:r>
              <w:rPr>
                <w:rFonts w:hint="eastAsia" w:ascii="仿宋" w:hAnsi="仿宋" w:eastAsia="仿宋" w:cs="仿宋"/>
                <w:color w:val="auto"/>
                <w:sz w:val="24"/>
                <w:szCs w:val="24"/>
              </w:rPr>
              <w:t>≥200kg</w:t>
            </w:r>
          </w:p>
        </w:tc>
      </w:tr>
      <w:tr w14:paraId="73D63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75D85446">
            <w:pPr>
              <w:spacing w:line="0" w:lineRule="atLeas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lang w:val="en-US" w:eastAsia="zh-CN"/>
              </w:rPr>
              <w:t>23</w:t>
            </w:r>
          </w:p>
        </w:tc>
        <w:tc>
          <w:tcPr>
            <w:tcW w:w="7965" w:type="dxa"/>
            <w:shd w:val="clear" w:color="auto" w:fill="auto"/>
            <w:noWrap/>
            <w:vAlign w:val="center"/>
          </w:tcPr>
          <w:p w14:paraId="6FED3E1C">
            <w:pPr>
              <w:keepNext w:val="0"/>
              <w:keepLines w:val="0"/>
              <w:widowControl/>
              <w:suppressLineNumbers w:val="0"/>
              <w:jc w:val="left"/>
              <w:textAlignment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i w:val="0"/>
                <w:iCs w:val="0"/>
                <w:color w:val="auto"/>
                <w:kern w:val="0"/>
                <w:sz w:val="24"/>
                <w:szCs w:val="24"/>
                <w:u w:val="none"/>
                <w:lang w:val="en-US" w:eastAsia="zh-CN" w:bidi="ar"/>
              </w:rPr>
              <w:t>CPU：≥4核</w:t>
            </w:r>
          </w:p>
        </w:tc>
      </w:tr>
      <w:tr w14:paraId="57ED8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76DA4B9F">
            <w:pPr>
              <w:spacing w:line="0" w:lineRule="atLeas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4</w:t>
            </w:r>
          </w:p>
        </w:tc>
        <w:tc>
          <w:tcPr>
            <w:tcW w:w="7965" w:type="dxa"/>
            <w:shd w:val="clear" w:color="auto" w:fill="auto"/>
            <w:noWrap/>
            <w:vAlign w:val="center"/>
          </w:tcPr>
          <w:p w14:paraId="04832E29">
            <w:pPr>
              <w:keepNext w:val="0"/>
              <w:keepLines w:val="0"/>
              <w:widowControl/>
              <w:suppressLineNumbers w:val="0"/>
              <w:jc w:val="left"/>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i w:val="0"/>
                <w:iCs w:val="0"/>
                <w:color w:val="auto"/>
                <w:kern w:val="0"/>
                <w:sz w:val="24"/>
                <w:szCs w:val="24"/>
                <w:u w:val="none"/>
                <w:lang w:val="en-US" w:eastAsia="zh-CN" w:bidi="ar"/>
              </w:rPr>
              <w:t>内存：≥64GB</w:t>
            </w:r>
          </w:p>
        </w:tc>
      </w:tr>
      <w:tr w14:paraId="25B5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51A8C917">
            <w:pPr>
              <w:spacing w:line="0" w:lineRule="atLeas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5</w:t>
            </w:r>
          </w:p>
        </w:tc>
        <w:tc>
          <w:tcPr>
            <w:tcW w:w="7965" w:type="dxa"/>
            <w:shd w:val="clear" w:color="auto" w:fill="auto"/>
            <w:noWrap/>
            <w:vAlign w:val="center"/>
          </w:tcPr>
          <w:p w14:paraId="66788941">
            <w:pPr>
              <w:keepNext w:val="0"/>
              <w:keepLines w:val="0"/>
              <w:widowControl/>
              <w:suppressLineNumbers w:val="0"/>
              <w:jc w:val="left"/>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i w:val="0"/>
                <w:iCs w:val="0"/>
                <w:color w:val="auto"/>
                <w:kern w:val="0"/>
                <w:sz w:val="24"/>
                <w:szCs w:val="24"/>
                <w:u w:val="none"/>
                <w:lang w:val="en-US" w:eastAsia="zh-CN" w:bidi="ar"/>
              </w:rPr>
              <w:t>显示器分辨率：≥1920×1200</w:t>
            </w:r>
          </w:p>
        </w:tc>
      </w:tr>
      <w:tr w14:paraId="6F904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68B5A69B">
            <w:pPr>
              <w:spacing w:line="0" w:lineRule="atLeas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6</w:t>
            </w:r>
          </w:p>
        </w:tc>
        <w:tc>
          <w:tcPr>
            <w:tcW w:w="7965" w:type="dxa"/>
            <w:shd w:val="clear" w:color="auto" w:fill="auto"/>
            <w:noWrap/>
            <w:vAlign w:val="center"/>
          </w:tcPr>
          <w:p w14:paraId="162B3AFC">
            <w:pPr>
              <w:spacing w:line="0" w:lineRule="atLeast"/>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sz w:val="24"/>
                <w:szCs w:val="24"/>
              </w:rPr>
              <w:t>智能呼吸控制语音提示；</w:t>
            </w:r>
          </w:p>
        </w:tc>
      </w:tr>
      <w:tr w14:paraId="4ECB1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2C09A280">
            <w:pPr>
              <w:spacing w:line="0" w:lineRule="atLeast"/>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7</w:t>
            </w:r>
          </w:p>
        </w:tc>
        <w:tc>
          <w:tcPr>
            <w:tcW w:w="7965" w:type="dxa"/>
            <w:shd w:val="clear" w:color="auto" w:fill="auto"/>
            <w:noWrap/>
            <w:vAlign w:val="center"/>
          </w:tcPr>
          <w:p w14:paraId="1F7994F2">
            <w:pPr>
              <w:spacing w:line="0" w:lineRule="atLeast"/>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sz w:val="24"/>
                <w:szCs w:val="24"/>
              </w:rPr>
              <w:t>三维容积显示</w:t>
            </w:r>
          </w:p>
        </w:tc>
      </w:tr>
      <w:tr w14:paraId="5A9E3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43285A03">
            <w:pPr>
              <w:spacing w:line="0" w:lineRule="atLeast"/>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28</w:t>
            </w:r>
          </w:p>
        </w:tc>
        <w:tc>
          <w:tcPr>
            <w:tcW w:w="7965" w:type="dxa"/>
            <w:shd w:val="clear" w:color="auto" w:fill="auto"/>
            <w:noWrap/>
            <w:vAlign w:val="center"/>
          </w:tcPr>
          <w:p w14:paraId="4D071EB5">
            <w:pPr>
              <w:spacing w:line="0" w:lineRule="atLeast"/>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sz w:val="24"/>
                <w:szCs w:val="24"/>
              </w:rPr>
              <w:t>去金属伪影功能；</w:t>
            </w:r>
          </w:p>
        </w:tc>
      </w:tr>
      <w:tr w14:paraId="6F6FD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596EE4CD">
            <w:pPr>
              <w:spacing w:line="0" w:lineRule="atLeas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29</w:t>
            </w:r>
          </w:p>
        </w:tc>
        <w:tc>
          <w:tcPr>
            <w:tcW w:w="7965" w:type="dxa"/>
            <w:shd w:val="clear" w:color="auto" w:fill="auto"/>
            <w:noWrap/>
            <w:vAlign w:val="center"/>
          </w:tcPr>
          <w:p w14:paraId="64CB4B1C">
            <w:pPr>
              <w:spacing w:line="0" w:lineRule="atLeast"/>
              <w:jc w:val="left"/>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color w:val="auto"/>
                <w:sz w:val="24"/>
                <w:szCs w:val="24"/>
              </w:rPr>
              <w:t>螺旋扫描降噪功能；</w:t>
            </w:r>
          </w:p>
        </w:tc>
      </w:tr>
      <w:tr w14:paraId="3FD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1CBFFA3F">
            <w:pPr>
              <w:spacing w:line="0" w:lineRule="atLeas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0</w:t>
            </w:r>
          </w:p>
        </w:tc>
        <w:tc>
          <w:tcPr>
            <w:tcW w:w="7965" w:type="dxa"/>
            <w:shd w:val="clear" w:color="auto" w:fill="auto"/>
            <w:noWrap/>
            <w:vAlign w:val="center"/>
          </w:tcPr>
          <w:p w14:paraId="03962ADF">
            <w:pPr>
              <w:spacing w:line="0" w:lineRule="atLeast"/>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sz w:val="24"/>
                <w:szCs w:val="24"/>
              </w:rPr>
              <w:t>提供三维高级重建功能；三维（3D、SSD）软件；三维容积测量评估功能；</w:t>
            </w:r>
          </w:p>
        </w:tc>
      </w:tr>
      <w:tr w14:paraId="4FE40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4D33DB62">
            <w:pPr>
              <w:spacing w:line="0" w:lineRule="atLeas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1</w:t>
            </w:r>
          </w:p>
        </w:tc>
        <w:tc>
          <w:tcPr>
            <w:tcW w:w="7965" w:type="dxa"/>
            <w:shd w:val="clear" w:color="auto" w:fill="auto"/>
            <w:noWrap/>
            <w:vAlign w:val="center"/>
          </w:tcPr>
          <w:p w14:paraId="190837E2">
            <w:pPr>
              <w:spacing w:line="0" w:lineRule="atLeast"/>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sz w:val="24"/>
                <w:szCs w:val="24"/>
              </w:rPr>
              <w:t>多平面重建和曲面重建；最大密度投影；最小密度投影；</w:t>
            </w:r>
          </w:p>
        </w:tc>
      </w:tr>
      <w:tr w14:paraId="43D64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32446AD8">
            <w:pPr>
              <w:spacing w:line="0" w:lineRule="atLeast"/>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2</w:t>
            </w:r>
          </w:p>
        </w:tc>
        <w:tc>
          <w:tcPr>
            <w:tcW w:w="7965" w:type="dxa"/>
            <w:shd w:val="clear" w:color="auto" w:fill="auto"/>
            <w:noWrap/>
            <w:vAlign w:val="center"/>
          </w:tcPr>
          <w:p w14:paraId="65C9E42F">
            <w:pPr>
              <w:spacing w:line="0" w:lineRule="atLeast"/>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sz w:val="24"/>
                <w:szCs w:val="24"/>
              </w:rPr>
              <w:t>实时自动造影剂跟踪；低剂量扫描</w:t>
            </w:r>
            <w:r>
              <w:rPr>
                <w:rFonts w:hint="eastAsia" w:ascii="仿宋" w:hAnsi="仿宋" w:eastAsia="仿宋" w:cs="仿宋"/>
                <w:color w:val="auto"/>
                <w:sz w:val="24"/>
                <w:szCs w:val="24"/>
                <w:lang w:val="en-US" w:eastAsia="zh-CN"/>
              </w:rPr>
              <w:t>技术</w:t>
            </w:r>
          </w:p>
        </w:tc>
      </w:tr>
      <w:tr w14:paraId="62156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0ED24ECA">
            <w:pPr>
              <w:spacing w:line="0" w:lineRule="atLeas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3</w:t>
            </w:r>
          </w:p>
        </w:tc>
        <w:tc>
          <w:tcPr>
            <w:tcW w:w="7965" w:type="dxa"/>
            <w:shd w:val="clear" w:color="auto" w:fill="auto"/>
            <w:noWrap/>
            <w:vAlign w:val="center"/>
          </w:tcPr>
          <w:p w14:paraId="0206D7FD">
            <w:pPr>
              <w:spacing w:line="0" w:lineRule="atLeast"/>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sz w:val="24"/>
                <w:szCs w:val="24"/>
              </w:rPr>
              <w:t>齿科成像功能；</w:t>
            </w:r>
          </w:p>
        </w:tc>
      </w:tr>
      <w:tr w14:paraId="2DA65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6BE7D7AC">
            <w:pPr>
              <w:spacing w:line="0" w:lineRule="atLeast"/>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34</w:t>
            </w:r>
          </w:p>
        </w:tc>
        <w:tc>
          <w:tcPr>
            <w:tcW w:w="7965" w:type="dxa"/>
            <w:shd w:val="clear" w:color="auto" w:fill="auto"/>
            <w:noWrap/>
            <w:vAlign w:val="center"/>
          </w:tcPr>
          <w:p w14:paraId="383CC98B">
            <w:pPr>
              <w:spacing w:line="0" w:lineRule="atLeast"/>
              <w:jc w:val="left"/>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color w:val="auto"/>
                <w:sz w:val="24"/>
                <w:szCs w:val="24"/>
              </w:rPr>
              <w:t>组织结节测量功能；</w:t>
            </w:r>
          </w:p>
        </w:tc>
      </w:tr>
      <w:tr w14:paraId="6AC4B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5D3ED7A7">
            <w:pPr>
              <w:spacing w:line="0" w:lineRule="atLeas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35</w:t>
            </w:r>
          </w:p>
        </w:tc>
        <w:tc>
          <w:tcPr>
            <w:tcW w:w="7965" w:type="dxa"/>
            <w:shd w:val="clear" w:color="auto" w:fill="auto"/>
            <w:noWrap/>
            <w:vAlign w:val="center"/>
          </w:tcPr>
          <w:p w14:paraId="42516C1B">
            <w:pPr>
              <w:spacing w:line="0" w:lineRule="atLeast"/>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sz w:val="24"/>
                <w:szCs w:val="24"/>
              </w:rPr>
              <w:t>儿童低剂量成像功能；</w:t>
            </w:r>
          </w:p>
        </w:tc>
      </w:tr>
      <w:tr w14:paraId="68A2E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14" w:type="dxa"/>
            <w:shd w:val="clear" w:color="auto" w:fill="auto"/>
            <w:noWrap/>
            <w:vAlign w:val="center"/>
          </w:tcPr>
          <w:p w14:paraId="479BD34D">
            <w:pPr>
              <w:spacing w:line="0" w:lineRule="atLeast"/>
              <w:jc w:val="center"/>
              <w:rPr>
                <w:ins w:id="0" w:author="采购办-1" w:date="2025-04-14T10:01:05Z"/>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36</w:t>
            </w:r>
          </w:p>
        </w:tc>
        <w:tc>
          <w:tcPr>
            <w:tcW w:w="7965" w:type="dxa"/>
            <w:shd w:val="clear" w:color="auto" w:fill="auto"/>
            <w:noWrap/>
            <w:vAlign w:val="center"/>
          </w:tcPr>
          <w:p w14:paraId="78FF55D7">
            <w:pPr>
              <w:spacing w:line="0" w:lineRule="atLeast"/>
              <w:jc w:val="left"/>
              <w:rPr>
                <w:ins w:id="1" w:author="采购办-1" w:date="2025-04-14T10:01:05Z"/>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rPr>
              <w:t>探测器、高压发生器、球管与设备为同一品牌</w:t>
            </w:r>
          </w:p>
        </w:tc>
      </w:tr>
    </w:tbl>
    <w:p w14:paraId="63B88FBD">
      <w:pPr>
        <w:tabs>
          <w:tab w:val="left" w:pos="1260"/>
        </w:tabs>
        <w:spacing w:before="120" w:beforeLines="0" w:after="120" w:afterLines="0" w:line="440" w:lineRule="exact"/>
        <w:ind w:left="0" w:leftChars="0" w:firstLine="0" w:firstLineChars="0"/>
        <w:rPr>
          <w:rFonts w:hint="eastAsia" w:ascii="仿宋" w:hAnsi="仿宋" w:eastAsia="仿宋" w:cs="仿宋"/>
          <w:b/>
          <w:bCs/>
          <w:color w:val="auto"/>
          <w:sz w:val="24"/>
          <w:szCs w:val="24"/>
          <w:highlight w:val="none"/>
        </w:rPr>
      </w:pPr>
      <w:r>
        <w:rPr>
          <w:rFonts w:hint="eastAsia" w:ascii="宋体" w:hAnsi="宋体" w:eastAsia="宋体" w:cs="宋体"/>
          <w:color w:val="auto"/>
          <w:sz w:val="24"/>
          <w:szCs w:val="24"/>
          <w:lang w:val="en-US" w:eastAsia="zh-CN"/>
        </w:rPr>
        <w:t>★</w:t>
      </w:r>
      <w:r>
        <w:rPr>
          <w:rFonts w:hint="eastAsia" w:ascii="仿宋" w:hAnsi="仿宋" w:eastAsia="仿宋" w:cs="仿宋"/>
          <w:b/>
          <w:bCs/>
          <w:color w:val="auto"/>
          <w:sz w:val="24"/>
          <w:szCs w:val="24"/>
          <w:highlight w:val="none"/>
          <w:lang w:eastAsia="zh-CN"/>
        </w:rPr>
        <w:t>四、</w:t>
      </w:r>
      <w:r>
        <w:rPr>
          <w:rFonts w:hint="eastAsia" w:ascii="仿宋" w:hAnsi="仿宋" w:eastAsia="仿宋" w:cs="仿宋"/>
          <w:b/>
          <w:bCs/>
          <w:color w:val="auto"/>
          <w:sz w:val="24"/>
          <w:szCs w:val="24"/>
          <w:highlight w:val="none"/>
        </w:rPr>
        <w:t>资信及商务要求表</w:t>
      </w:r>
    </w:p>
    <w:tbl>
      <w:tblPr>
        <w:tblStyle w:val="65"/>
        <w:tblW w:w="9591" w:type="dxa"/>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728"/>
        <w:gridCol w:w="1184"/>
        <w:gridCol w:w="7679"/>
      </w:tblGrid>
      <w:tr w14:paraId="3470649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71" w:hRule="atLeast"/>
          <w:jc w:val="center"/>
        </w:trPr>
        <w:tc>
          <w:tcPr>
            <w:tcW w:w="728" w:type="dxa"/>
            <w:vAlign w:val="center"/>
          </w:tcPr>
          <w:p w14:paraId="695BB6B1">
            <w:pPr>
              <w:spacing w:after="0" w:line="240" w:lineRule="auto"/>
              <w:jc w:val="center"/>
              <w:rPr>
                <w:rFonts w:hint="eastAsia" w:ascii="仿宋" w:hAnsi="仿宋" w:eastAsia="仿宋" w:cs="仿宋"/>
                <w:b/>
                <w:bCs/>
                <w:color w:val="auto"/>
                <w:sz w:val="24"/>
                <w:szCs w:val="24"/>
                <w:lang w:eastAsia="zh-CN"/>
                <w14:ligatures w14:val="none"/>
              </w:rPr>
            </w:pPr>
            <w:r>
              <w:rPr>
                <w:rFonts w:hint="eastAsia" w:ascii="仿宋" w:hAnsi="仿宋" w:eastAsia="仿宋" w:cs="仿宋"/>
                <w:b/>
                <w:bCs/>
                <w:color w:val="auto"/>
                <w:sz w:val="24"/>
                <w:szCs w:val="24"/>
                <w:lang w:eastAsia="zh-CN"/>
                <w14:ligatures w14:val="none"/>
              </w:rPr>
              <w:t>序号</w:t>
            </w:r>
          </w:p>
        </w:tc>
        <w:tc>
          <w:tcPr>
            <w:tcW w:w="1184" w:type="dxa"/>
            <w:vAlign w:val="center"/>
          </w:tcPr>
          <w:p w14:paraId="160E8815">
            <w:pPr>
              <w:spacing w:after="0" w:line="240" w:lineRule="auto"/>
              <w:jc w:val="center"/>
              <w:rPr>
                <w:rFonts w:hint="eastAsia" w:ascii="仿宋" w:hAnsi="仿宋" w:eastAsia="仿宋" w:cs="仿宋"/>
                <w:b/>
                <w:bCs/>
                <w:color w:val="auto"/>
                <w:sz w:val="24"/>
                <w:szCs w:val="24"/>
                <w:lang w:eastAsia="zh-CN"/>
                <w14:ligatures w14:val="none"/>
              </w:rPr>
            </w:pPr>
            <w:r>
              <w:rPr>
                <w:rFonts w:hint="eastAsia" w:ascii="仿宋" w:hAnsi="仿宋" w:eastAsia="仿宋" w:cs="仿宋"/>
                <w:b/>
                <w:bCs/>
                <w:color w:val="auto"/>
                <w:sz w:val="24"/>
                <w:szCs w:val="24"/>
                <w:lang w:eastAsia="zh-CN"/>
                <w14:ligatures w14:val="none"/>
              </w:rPr>
              <w:t>内容</w:t>
            </w:r>
          </w:p>
        </w:tc>
        <w:tc>
          <w:tcPr>
            <w:tcW w:w="7679" w:type="dxa"/>
            <w:vAlign w:val="center"/>
          </w:tcPr>
          <w:p w14:paraId="4F0E796A">
            <w:pPr>
              <w:spacing w:after="0" w:line="240" w:lineRule="auto"/>
              <w:jc w:val="center"/>
              <w:rPr>
                <w:rFonts w:hint="eastAsia" w:ascii="仿宋" w:hAnsi="仿宋" w:eastAsia="仿宋" w:cs="仿宋"/>
                <w:b/>
                <w:bCs/>
                <w:color w:val="auto"/>
                <w:sz w:val="24"/>
                <w:szCs w:val="24"/>
                <w14:ligatures w14:val="none"/>
              </w:rPr>
            </w:pPr>
            <w:r>
              <w:rPr>
                <w:rFonts w:hint="eastAsia" w:ascii="仿宋" w:hAnsi="仿宋" w:eastAsia="仿宋" w:cs="仿宋"/>
                <w:b/>
                <w:bCs/>
                <w:color w:val="auto"/>
                <w:sz w:val="24"/>
                <w:szCs w:val="24"/>
                <w14:ligatures w14:val="none"/>
              </w:rPr>
              <w:t>招标要求</w:t>
            </w:r>
          </w:p>
        </w:tc>
      </w:tr>
      <w:tr w14:paraId="54305BC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71" w:hRule="atLeast"/>
          <w:jc w:val="center"/>
        </w:trPr>
        <w:tc>
          <w:tcPr>
            <w:tcW w:w="728" w:type="dxa"/>
            <w:shd w:val="clear" w:color="auto" w:fill="auto"/>
            <w:vAlign w:val="center"/>
          </w:tcPr>
          <w:p w14:paraId="1C749A20">
            <w:pPr>
              <w:spacing w:after="0" w:line="240" w:lineRule="auto"/>
              <w:jc w:val="center"/>
              <w:rPr>
                <w:rFonts w:hint="eastAsia" w:ascii="仿宋" w:hAnsi="仿宋" w:eastAsia="仿宋" w:cs="仿宋"/>
                <w:color w:val="auto"/>
                <w:sz w:val="24"/>
                <w:szCs w:val="24"/>
                <w:lang w:val="en-US" w:eastAsia="zh-CN"/>
                <w14:ligatures w14:val="none"/>
              </w:rPr>
            </w:pPr>
            <w:r>
              <w:rPr>
                <w:rFonts w:hint="eastAsia" w:ascii="仿宋" w:hAnsi="仿宋" w:eastAsia="仿宋" w:cs="仿宋"/>
                <w:color w:val="auto"/>
                <w:sz w:val="24"/>
                <w:szCs w:val="24"/>
                <w:lang w:val="en-US" w:eastAsia="zh-CN"/>
                <w14:ligatures w14:val="none"/>
              </w:rPr>
              <w:t>1</w:t>
            </w:r>
          </w:p>
        </w:tc>
        <w:tc>
          <w:tcPr>
            <w:tcW w:w="1184" w:type="dxa"/>
            <w:shd w:val="clear" w:color="auto" w:fill="auto"/>
            <w:vAlign w:val="center"/>
          </w:tcPr>
          <w:p w14:paraId="4DEB68B9">
            <w:pPr>
              <w:spacing w:after="0" w:line="240" w:lineRule="auto"/>
              <w:jc w:val="center"/>
              <w:rPr>
                <w:rFonts w:hint="eastAsia" w:ascii="仿宋" w:hAnsi="仿宋" w:eastAsia="仿宋" w:cs="仿宋"/>
                <w:color w:val="auto"/>
                <w:kern w:val="2"/>
                <w:sz w:val="24"/>
                <w:szCs w:val="24"/>
                <w:lang w:val="en-US" w:eastAsia="zh-CN" w:bidi="ar-SA"/>
                <w14:ligatures w14:val="none"/>
              </w:rPr>
            </w:pPr>
            <w:r>
              <w:rPr>
                <w:rFonts w:hint="eastAsia" w:ascii="仿宋" w:hAnsi="仿宋" w:eastAsia="仿宋" w:cs="仿宋"/>
                <w:color w:val="auto"/>
                <w:sz w:val="24"/>
                <w:szCs w:val="24"/>
                <w14:ligatures w14:val="none"/>
              </w:rPr>
              <w:t>供货期限</w:t>
            </w:r>
          </w:p>
        </w:tc>
        <w:tc>
          <w:tcPr>
            <w:tcW w:w="7679" w:type="dxa"/>
            <w:shd w:val="clear" w:color="auto" w:fill="auto"/>
            <w:vAlign w:val="center"/>
          </w:tcPr>
          <w:p w14:paraId="1F076A9B">
            <w:pPr>
              <w:spacing w:after="0" w:line="240" w:lineRule="auto"/>
              <w:jc w:val="left"/>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乙方在甲方发出安装通知后一个月内完成交付、安装、调试。无故工期延长，中标人赔偿由此引起的损失。</w:t>
            </w:r>
          </w:p>
          <w:p w14:paraId="551754FE">
            <w:pPr>
              <w:spacing w:after="0" w:line="240" w:lineRule="auto"/>
              <w:jc w:val="left"/>
              <w:rPr>
                <w:rFonts w:hint="eastAsia" w:ascii="仿宋" w:hAnsi="仿宋" w:eastAsia="仿宋" w:cs="仿宋"/>
                <w:color w:val="auto"/>
                <w:kern w:val="2"/>
                <w:sz w:val="24"/>
                <w:szCs w:val="24"/>
                <w:lang w:val="en-US" w:eastAsia="zh-CN" w:bidi="ar-SA"/>
                <w14:ligatures w14:val="none"/>
              </w:rPr>
            </w:pPr>
            <w:r>
              <w:rPr>
                <w:rFonts w:hint="eastAsia" w:ascii="仿宋" w:hAnsi="仿宋" w:eastAsia="仿宋" w:cs="仿宋"/>
                <w:color w:val="auto"/>
                <w:sz w:val="24"/>
                <w:szCs w:val="24"/>
                <w14:ligatures w14:val="none"/>
              </w:rPr>
              <w:t>提供的产品生产日期：在六个月以内。</w:t>
            </w:r>
          </w:p>
        </w:tc>
      </w:tr>
      <w:tr w14:paraId="2E47925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71" w:hRule="atLeast"/>
          <w:jc w:val="center"/>
        </w:trPr>
        <w:tc>
          <w:tcPr>
            <w:tcW w:w="728" w:type="dxa"/>
            <w:shd w:val="clear" w:color="auto" w:fill="auto"/>
            <w:vAlign w:val="center"/>
          </w:tcPr>
          <w:p w14:paraId="471A05D3">
            <w:pPr>
              <w:spacing w:after="0" w:line="240" w:lineRule="auto"/>
              <w:jc w:val="center"/>
              <w:rPr>
                <w:rFonts w:hint="default" w:ascii="仿宋" w:hAnsi="仿宋" w:eastAsia="仿宋" w:cs="仿宋"/>
                <w:color w:val="auto"/>
                <w:sz w:val="24"/>
                <w:szCs w:val="24"/>
                <w:lang w:val="en-US" w:eastAsia="zh-CN"/>
                <w14:ligatures w14:val="none"/>
              </w:rPr>
            </w:pPr>
            <w:r>
              <w:rPr>
                <w:rFonts w:hint="eastAsia" w:ascii="仿宋" w:hAnsi="仿宋" w:eastAsia="仿宋" w:cs="仿宋"/>
                <w:color w:val="auto"/>
                <w:sz w:val="24"/>
                <w:szCs w:val="24"/>
                <w:lang w:val="en-US" w:eastAsia="zh-CN"/>
                <w14:ligatures w14:val="none"/>
              </w:rPr>
              <w:t>2</w:t>
            </w:r>
          </w:p>
        </w:tc>
        <w:tc>
          <w:tcPr>
            <w:tcW w:w="1184" w:type="dxa"/>
            <w:shd w:val="clear" w:color="auto" w:fill="auto"/>
            <w:vAlign w:val="center"/>
          </w:tcPr>
          <w:p w14:paraId="0905ABE3">
            <w:pPr>
              <w:spacing w:after="0" w:line="240" w:lineRule="auto"/>
              <w:jc w:val="center"/>
              <w:rPr>
                <w:rFonts w:hint="eastAsia" w:ascii="仿宋" w:hAnsi="仿宋" w:eastAsia="仿宋" w:cs="仿宋"/>
                <w:color w:val="auto"/>
                <w:kern w:val="2"/>
                <w:sz w:val="24"/>
                <w:szCs w:val="24"/>
                <w:lang w:val="en-US" w:eastAsia="zh-CN" w:bidi="ar-SA"/>
                <w14:ligatures w14:val="none"/>
              </w:rPr>
            </w:pPr>
            <w:r>
              <w:rPr>
                <w:rFonts w:hint="eastAsia" w:ascii="仿宋" w:hAnsi="仿宋" w:eastAsia="仿宋" w:cs="仿宋"/>
                <w:color w:val="auto"/>
                <w:sz w:val="24"/>
                <w:szCs w:val="24"/>
                <w:lang w:val="en-US" w:eastAsia="zh-CN"/>
                <w14:ligatures w14:val="none"/>
              </w:rPr>
              <w:t>供货地点</w:t>
            </w:r>
          </w:p>
        </w:tc>
        <w:tc>
          <w:tcPr>
            <w:tcW w:w="7679" w:type="dxa"/>
            <w:shd w:val="clear" w:color="auto" w:fill="auto"/>
            <w:vAlign w:val="center"/>
          </w:tcPr>
          <w:p w14:paraId="5C01F73A">
            <w:pPr>
              <w:spacing w:after="0" w:line="240" w:lineRule="auto"/>
              <w:jc w:val="both"/>
              <w:rPr>
                <w:rFonts w:hint="eastAsia" w:ascii="仿宋" w:hAnsi="仿宋" w:eastAsia="仿宋" w:cs="仿宋"/>
                <w:color w:val="auto"/>
                <w:kern w:val="2"/>
                <w:sz w:val="24"/>
                <w:szCs w:val="24"/>
                <w:lang w:val="en-US" w:eastAsia="zh-CN" w:bidi="ar-SA"/>
                <w14:ligatures w14:val="none"/>
              </w:rPr>
            </w:pPr>
            <w:r>
              <w:rPr>
                <w:rFonts w:hint="eastAsia" w:ascii="仿宋" w:hAnsi="仿宋" w:eastAsia="仿宋" w:cs="仿宋"/>
                <w:color w:val="auto"/>
                <w:sz w:val="24"/>
                <w:szCs w:val="24"/>
                <w:lang w:val="en-US" w:eastAsia="zh-CN"/>
                <w14:ligatures w14:val="none"/>
              </w:rPr>
              <w:t>采购人指定地点。</w:t>
            </w:r>
          </w:p>
        </w:tc>
      </w:tr>
      <w:tr w14:paraId="51D81BB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728" w:type="dxa"/>
            <w:vMerge w:val="restart"/>
            <w:vAlign w:val="center"/>
          </w:tcPr>
          <w:p w14:paraId="5D594B3D">
            <w:pPr>
              <w:spacing w:after="0" w:line="240" w:lineRule="auto"/>
              <w:jc w:val="center"/>
              <w:rPr>
                <w:rFonts w:hint="eastAsia" w:ascii="仿宋" w:hAnsi="仿宋" w:eastAsia="仿宋" w:cs="仿宋"/>
                <w:color w:val="auto"/>
                <w:sz w:val="24"/>
                <w:szCs w:val="24"/>
                <w:lang w:val="en-US" w:eastAsia="zh-CN"/>
                <w14:ligatures w14:val="none"/>
              </w:rPr>
            </w:pPr>
            <w:r>
              <w:rPr>
                <w:rFonts w:hint="eastAsia" w:ascii="仿宋" w:hAnsi="仿宋" w:eastAsia="仿宋" w:cs="仿宋"/>
                <w:color w:val="auto"/>
                <w:sz w:val="24"/>
                <w:szCs w:val="24"/>
                <w:lang w:val="en-US" w:eastAsia="zh-CN"/>
                <w14:ligatures w14:val="none"/>
              </w:rPr>
              <w:t>3</w:t>
            </w:r>
          </w:p>
        </w:tc>
        <w:tc>
          <w:tcPr>
            <w:tcW w:w="1184" w:type="dxa"/>
            <w:vMerge w:val="restart"/>
            <w:vAlign w:val="center"/>
          </w:tcPr>
          <w:p w14:paraId="5D83E844">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售后服务</w:t>
            </w:r>
          </w:p>
        </w:tc>
        <w:tc>
          <w:tcPr>
            <w:tcW w:w="7679" w:type="dxa"/>
            <w:vAlign w:val="center"/>
          </w:tcPr>
          <w:p w14:paraId="02785CAA">
            <w:pPr>
              <w:spacing w:after="0" w:line="240" w:lineRule="auto"/>
              <w:jc w:val="both"/>
              <w:rPr>
                <w:rFonts w:hint="eastAsia" w:ascii="仿宋" w:hAnsi="仿宋" w:eastAsia="仿宋" w:cs="仿宋"/>
                <w:b/>
                <w:bCs/>
                <w:color w:val="auto"/>
                <w:sz w:val="24"/>
                <w:szCs w:val="24"/>
                <w:highlight w:val="none"/>
                <w:lang w:eastAsia="zh-CN"/>
                <w14:ligatures w14:val="none"/>
              </w:rPr>
            </w:pPr>
            <w:r>
              <w:rPr>
                <w:rFonts w:hint="eastAsia" w:ascii="仿宋" w:hAnsi="仿宋" w:eastAsia="仿宋" w:cs="仿宋"/>
                <w:b/>
                <w:bCs/>
                <w:color w:val="auto"/>
                <w:sz w:val="24"/>
                <w:szCs w:val="24"/>
                <w:highlight w:val="none"/>
                <w:lang w:val="en-US" w:eastAsia="zh-CN"/>
                <w14:ligatures w14:val="none"/>
              </w:rPr>
              <w:t>1.</w:t>
            </w:r>
            <w:r>
              <w:rPr>
                <w:rFonts w:hint="eastAsia" w:ascii="仿宋" w:hAnsi="仿宋" w:eastAsia="仿宋" w:cs="仿宋"/>
                <w:b/>
                <w:bCs/>
                <w:color w:val="auto"/>
                <w:sz w:val="24"/>
                <w:szCs w:val="24"/>
                <w:highlight w:val="none"/>
                <w14:ligatures w14:val="none"/>
              </w:rPr>
              <w:t>保修期限</w:t>
            </w:r>
            <w:r>
              <w:rPr>
                <w:rFonts w:hint="eastAsia" w:ascii="仿宋" w:hAnsi="仿宋" w:eastAsia="仿宋" w:cs="仿宋"/>
                <w:color w:val="auto"/>
                <w:sz w:val="24"/>
                <w:szCs w:val="24"/>
                <w:highlight w:val="none"/>
                <w14:ligatures w14:val="none"/>
              </w:rPr>
              <w:t>：</w:t>
            </w:r>
            <w:r>
              <w:rPr>
                <w:rFonts w:hint="eastAsia" w:ascii="仿宋" w:hAnsi="仿宋" w:eastAsia="仿宋" w:cs="仿宋"/>
                <w:b/>
                <w:bCs w:val="0"/>
                <w:color w:val="auto"/>
                <w:sz w:val="24"/>
                <w:highlight w:val="none"/>
              </w:rPr>
              <w:t>全身螺旋CT</w:t>
            </w:r>
            <w:r>
              <w:rPr>
                <w:rFonts w:hint="eastAsia" w:ascii="仿宋" w:hAnsi="仿宋" w:eastAsia="仿宋" w:cs="仿宋"/>
                <w:b/>
                <w:bCs/>
                <w:color w:val="auto"/>
                <w:sz w:val="24"/>
                <w:szCs w:val="24"/>
                <w:highlight w:val="none"/>
                <w14:ligatures w14:val="none"/>
              </w:rPr>
              <w:t>验收合格后整机</w:t>
            </w:r>
            <w:r>
              <w:rPr>
                <w:rFonts w:hint="eastAsia" w:ascii="仿宋" w:hAnsi="仿宋" w:eastAsia="仿宋" w:cs="仿宋"/>
                <w:b/>
                <w:bCs/>
                <w:color w:val="auto"/>
                <w:sz w:val="24"/>
                <w:szCs w:val="24"/>
                <w:highlight w:val="none"/>
                <w:lang w:val="en-US" w:eastAsia="zh-CN"/>
                <w14:ligatures w14:val="none"/>
              </w:rPr>
              <w:t>质</w:t>
            </w:r>
            <w:r>
              <w:rPr>
                <w:rFonts w:hint="eastAsia" w:ascii="仿宋" w:hAnsi="仿宋" w:eastAsia="仿宋" w:cs="仿宋"/>
                <w:b/>
                <w:bCs/>
                <w:color w:val="auto"/>
                <w:sz w:val="24"/>
                <w:szCs w:val="24"/>
                <w:highlight w:val="none"/>
                <w14:ligatures w14:val="none"/>
              </w:rPr>
              <w:t>保</w:t>
            </w:r>
            <w:r>
              <w:rPr>
                <w:rFonts w:hint="eastAsia" w:ascii="仿宋" w:hAnsi="仿宋" w:eastAsia="仿宋" w:cs="仿宋"/>
                <w:b/>
                <w:bCs/>
                <w:color w:val="auto"/>
                <w:sz w:val="24"/>
                <w:szCs w:val="24"/>
                <w:highlight w:val="none"/>
                <w:lang w:val="en-US" w:eastAsia="zh-CN"/>
                <w14:ligatures w14:val="none"/>
              </w:rPr>
              <w:t>4</w:t>
            </w:r>
            <w:r>
              <w:rPr>
                <w:rFonts w:hint="eastAsia" w:ascii="仿宋" w:hAnsi="仿宋" w:eastAsia="仿宋" w:cs="仿宋"/>
                <w:b/>
                <w:bCs/>
                <w:color w:val="auto"/>
                <w:sz w:val="24"/>
                <w:szCs w:val="24"/>
                <w:highlight w:val="none"/>
                <w14:ligatures w14:val="none"/>
              </w:rPr>
              <w:t>年</w:t>
            </w:r>
            <w:r>
              <w:rPr>
                <w:rFonts w:hint="eastAsia" w:ascii="仿宋" w:hAnsi="仿宋" w:eastAsia="仿宋" w:cs="仿宋"/>
                <w:b/>
                <w:bCs/>
                <w:color w:val="auto"/>
                <w:sz w:val="24"/>
                <w:szCs w:val="24"/>
                <w:highlight w:val="none"/>
                <w:lang w:eastAsia="zh-CN"/>
                <w14:ligatures w14:val="none"/>
              </w:rPr>
              <w:t>；</w:t>
            </w:r>
          </w:p>
          <w:p w14:paraId="0EE86DA7">
            <w:pPr>
              <w:spacing w:after="0" w:line="240" w:lineRule="auto"/>
              <w:jc w:val="both"/>
              <w:rPr>
                <w:rFonts w:hint="eastAsia" w:ascii="仿宋" w:hAnsi="仿宋" w:eastAsia="仿宋" w:cs="仿宋"/>
                <w:color w:val="auto"/>
                <w:sz w:val="24"/>
                <w:szCs w:val="24"/>
                <w:highlight w:val="none"/>
                <w14:ligatures w14:val="none"/>
              </w:rPr>
            </w:pPr>
            <w:r>
              <w:rPr>
                <w:rFonts w:hint="eastAsia" w:ascii="仿宋" w:hAnsi="仿宋" w:eastAsia="仿宋" w:cs="仿宋"/>
                <w:color w:val="auto"/>
                <w:sz w:val="24"/>
                <w:szCs w:val="24"/>
                <w:highlight w:val="none"/>
                <w:lang w:val="en-US" w:eastAsia="zh-CN"/>
                <w14:ligatures w14:val="none"/>
              </w:rPr>
              <w:t>2.</w:t>
            </w:r>
            <w:r>
              <w:rPr>
                <w:rFonts w:hint="eastAsia" w:ascii="仿宋" w:hAnsi="仿宋" w:eastAsia="仿宋" w:cs="仿宋"/>
                <w:color w:val="auto"/>
                <w:sz w:val="24"/>
                <w:szCs w:val="24"/>
                <w:highlight w:val="none"/>
                <w14:ligatures w14:val="none"/>
              </w:rPr>
              <w:t>保修期内年开机时间不低于95%（以365天计算），未达到以上承诺，超过天数以1延7补偿；单次停机不超过5天，否则，1延7补偿维保时间并按日均检查人次数赔偿损失。</w:t>
            </w:r>
          </w:p>
        </w:tc>
      </w:tr>
      <w:tr w14:paraId="121E5F0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728" w:type="dxa"/>
            <w:vMerge w:val="continue"/>
            <w:vAlign w:val="center"/>
          </w:tcPr>
          <w:p w14:paraId="2A7E57D9">
            <w:pPr>
              <w:spacing w:after="0" w:line="240" w:lineRule="auto"/>
              <w:jc w:val="center"/>
              <w:rPr>
                <w:rFonts w:hint="eastAsia" w:ascii="仿宋" w:hAnsi="仿宋" w:eastAsia="仿宋" w:cs="仿宋"/>
                <w:color w:val="auto"/>
                <w:sz w:val="24"/>
                <w:szCs w:val="24"/>
                <w14:ligatures w14:val="none"/>
              </w:rPr>
            </w:pPr>
          </w:p>
        </w:tc>
        <w:tc>
          <w:tcPr>
            <w:tcW w:w="1184" w:type="dxa"/>
            <w:vMerge w:val="continue"/>
            <w:vAlign w:val="center"/>
          </w:tcPr>
          <w:p w14:paraId="79DF9027">
            <w:pPr>
              <w:spacing w:after="0" w:line="240" w:lineRule="auto"/>
              <w:jc w:val="center"/>
              <w:rPr>
                <w:rFonts w:hint="eastAsia" w:ascii="仿宋" w:hAnsi="仿宋" w:eastAsia="仿宋" w:cs="仿宋"/>
                <w:color w:val="auto"/>
                <w:sz w:val="24"/>
                <w:szCs w:val="24"/>
                <w14:ligatures w14:val="none"/>
              </w:rPr>
            </w:pPr>
          </w:p>
        </w:tc>
        <w:tc>
          <w:tcPr>
            <w:tcW w:w="7679" w:type="dxa"/>
            <w:vAlign w:val="center"/>
          </w:tcPr>
          <w:p w14:paraId="74775D34">
            <w:pPr>
              <w:spacing w:after="0" w:line="240" w:lineRule="auto"/>
              <w:jc w:val="both"/>
              <w:rPr>
                <w:rFonts w:hint="eastAsia" w:ascii="仿宋" w:hAnsi="仿宋" w:eastAsia="仿宋" w:cs="仿宋"/>
                <w:color w:val="auto"/>
                <w:sz w:val="24"/>
                <w:szCs w:val="24"/>
                <w:highlight w:val="none"/>
                <w:lang w:eastAsia="zh-CN"/>
                <w14:ligatures w14:val="none"/>
              </w:rPr>
            </w:pPr>
            <w:r>
              <w:rPr>
                <w:rFonts w:hint="eastAsia" w:ascii="仿宋" w:hAnsi="仿宋" w:eastAsia="仿宋" w:cs="仿宋"/>
                <w:color w:val="auto"/>
                <w:sz w:val="24"/>
                <w:szCs w:val="24"/>
                <w:highlight w:val="none"/>
                <w14:ligatures w14:val="none"/>
              </w:rPr>
              <w:t>维修响应时间2小时，24小时到场维修</w:t>
            </w:r>
            <w:r>
              <w:rPr>
                <w:rFonts w:hint="eastAsia" w:ascii="仿宋" w:hAnsi="仿宋" w:eastAsia="仿宋" w:cs="仿宋"/>
                <w:color w:val="auto"/>
                <w:sz w:val="24"/>
                <w:szCs w:val="24"/>
                <w:highlight w:val="none"/>
                <w:lang w:eastAsia="zh-CN"/>
                <w14:ligatures w14:val="none"/>
              </w:rPr>
              <w:t>。</w:t>
            </w:r>
          </w:p>
        </w:tc>
      </w:tr>
      <w:tr w14:paraId="0CFE5F5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728" w:type="dxa"/>
            <w:vMerge w:val="continue"/>
            <w:vAlign w:val="center"/>
          </w:tcPr>
          <w:p w14:paraId="1F2C6782">
            <w:pPr>
              <w:spacing w:after="0" w:line="240" w:lineRule="auto"/>
              <w:jc w:val="center"/>
              <w:rPr>
                <w:rFonts w:hint="eastAsia" w:ascii="仿宋" w:hAnsi="仿宋" w:eastAsia="仿宋" w:cs="仿宋"/>
                <w:color w:val="auto"/>
                <w:sz w:val="24"/>
                <w:szCs w:val="24"/>
                <w14:ligatures w14:val="none"/>
              </w:rPr>
            </w:pPr>
          </w:p>
        </w:tc>
        <w:tc>
          <w:tcPr>
            <w:tcW w:w="1184" w:type="dxa"/>
            <w:vMerge w:val="continue"/>
            <w:vAlign w:val="center"/>
          </w:tcPr>
          <w:p w14:paraId="05596506">
            <w:pPr>
              <w:spacing w:after="0" w:line="240" w:lineRule="auto"/>
              <w:jc w:val="center"/>
              <w:rPr>
                <w:rFonts w:hint="eastAsia" w:ascii="仿宋" w:hAnsi="仿宋" w:eastAsia="仿宋" w:cs="仿宋"/>
                <w:color w:val="auto"/>
                <w:sz w:val="24"/>
                <w:szCs w:val="24"/>
                <w14:ligatures w14:val="none"/>
              </w:rPr>
            </w:pPr>
          </w:p>
        </w:tc>
        <w:tc>
          <w:tcPr>
            <w:tcW w:w="7679" w:type="dxa"/>
            <w:vAlign w:val="center"/>
          </w:tcPr>
          <w:p w14:paraId="0FCB34B6">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配件保证：机器在安装合格之日起，保证10年内全新原厂配件供应。保修期满后厂方负责终身免费维修（只收配件成本费），不收工时费、差旅费，并提供至少每年2次的上门定期回访和进行相关维护。</w:t>
            </w:r>
          </w:p>
        </w:tc>
      </w:tr>
      <w:tr w14:paraId="7526878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519" w:hRule="atLeast"/>
          <w:jc w:val="center"/>
        </w:trPr>
        <w:tc>
          <w:tcPr>
            <w:tcW w:w="728" w:type="dxa"/>
            <w:vAlign w:val="center"/>
          </w:tcPr>
          <w:p w14:paraId="4AC1B78F">
            <w:pPr>
              <w:spacing w:after="0" w:line="240" w:lineRule="auto"/>
              <w:jc w:val="center"/>
              <w:rPr>
                <w:rFonts w:hint="eastAsia" w:ascii="仿宋" w:hAnsi="仿宋" w:eastAsia="仿宋" w:cs="仿宋"/>
                <w:color w:val="auto"/>
                <w:sz w:val="24"/>
                <w:szCs w:val="24"/>
                <w:lang w:val="en-US" w:eastAsia="zh-CN"/>
                <w14:ligatures w14:val="none"/>
              </w:rPr>
            </w:pPr>
            <w:r>
              <w:rPr>
                <w:rFonts w:hint="eastAsia" w:ascii="仿宋" w:hAnsi="仿宋" w:eastAsia="仿宋" w:cs="仿宋"/>
                <w:color w:val="auto"/>
                <w:sz w:val="24"/>
                <w:szCs w:val="24"/>
                <w:lang w:val="en-US" w:eastAsia="zh-CN"/>
                <w14:ligatures w14:val="none"/>
              </w:rPr>
              <w:t>4</w:t>
            </w:r>
          </w:p>
        </w:tc>
        <w:tc>
          <w:tcPr>
            <w:tcW w:w="1184" w:type="dxa"/>
            <w:vAlign w:val="center"/>
          </w:tcPr>
          <w:p w14:paraId="01C19BB2">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软件要求</w:t>
            </w:r>
          </w:p>
        </w:tc>
        <w:tc>
          <w:tcPr>
            <w:tcW w:w="7679" w:type="dxa"/>
            <w:vAlign w:val="center"/>
          </w:tcPr>
          <w:p w14:paraId="51CE343F">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提供标准配置的所有软件</w:t>
            </w:r>
            <w:r>
              <w:rPr>
                <w:rFonts w:hint="eastAsia" w:ascii="仿宋" w:hAnsi="仿宋" w:eastAsia="仿宋" w:cs="仿宋"/>
                <w:color w:val="auto"/>
                <w:sz w:val="24"/>
                <w:szCs w:val="24"/>
                <w:lang w:eastAsia="zh-CN"/>
                <w14:ligatures w14:val="none"/>
              </w:rPr>
              <w:t>及</w:t>
            </w:r>
            <w:r>
              <w:rPr>
                <w:rFonts w:hint="eastAsia" w:ascii="仿宋" w:hAnsi="仿宋" w:eastAsia="仿宋" w:cs="仿宋"/>
                <w:color w:val="auto"/>
                <w:sz w:val="24"/>
                <w:szCs w:val="24"/>
                <w14:ligatures w14:val="none"/>
              </w:rPr>
              <w:t>终身软件免费升级服务。标书中未提及的某些属标配功能、软件，必须无条件提供。</w:t>
            </w:r>
          </w:p>
        </w:tc>
      </w:tr>
      <w:tr w14:paraId="0FA91FC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07" w:hRule="atLeast"/>
          <w:jc w:val="center"/>
        </w:trPr>
        <w:tc>
          <w:tcPr>
            <w:tcW w:w="728" w:type="dxa"/>
            <w:vMerge w:val="restart"/>
            <w:vAlign w:val="center"/>
          </w:tcPr>
          <w:p w14:paraId="7E4A8084">
            <w:pPr>
              <w:spacing w:after="0" w:line="240" w:lineRule="auto"/>
              <w:jc w:val="center"/>
              <w:rPr>
                <w:rFonts w:hint="eastAsia" w:ascii="仿宋" w:hAnsi="仿宋" w:eastAsia="仿宋" w:cs="仿宋"/>
                <w:color w:val="auto"/>
                <w:sz w:val="24"/>
                <w:szCs w:val="24"/>
                <w:lang w:val="en-US" w:eastAsia="zh-CN"/>
                <w14:ligatures w14:val="none"/>
              </w:rPr>
            </w:pPr>
            <w:r>
              <w:rPr>
                <w:rFonts w:hint="eastAsia" w:ascii="仿宋" w:hAnsi="仿宋" w:eastAsia="仿宋" w:cs="仿宋"/>
                <w:color w:val="auto"/>
                <w:sz w:val="24"/>
                <w:szCs w:val="24"/>
                <w:lang w:val="en-US" w:eastAsia="zh-CN"/>
                <w14:ligatures w14:val="none"/>
              </w:rPr>
              <w:t>5</w:t>
            </w:r>
          </w:p>
        </w:tc>
        <w:tc>
          <w:tcPr>
            <w:tcW w:w="1184" w:type="dxa"/>
            <w:vMerge w:val="restart"/>
            <w:vAlign w:val="center"/>
          </w:tcPr>
          <w:p w14:paraId="78EA823B">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备件</w:t>
            </w:r>
          </w:p>
        </w:tc>
        <w:tc>
          <w:tcPr>
            <w:tcW w:w="7679" w:type="dxa"/>
            <w:vAlign w:val="center"/>
          </w:tcPr>
          <w:p w14:paraId="66DED571">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为保证设备正常运行，供应商应在中国境内方便的地点设置备件库，存入必须的备件，并保证10年以上的供应期。</w:t>
            </w:r>
          </w:p>
        </w:tc>
      </w:tr>
      <w:tr w14:paraId="49D7971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71" w:hRule="atLeast"/>
          <w:jc w:val="center"/>
        </w:trPr>
        <w:tc>
          <w:tcPr>
            <w:tcW w:w="728" w:type="dxa"/>
            <w:vMerge w:val="continue"/>
            <w:vAlign w:val="center"/>
          </w:tcPr>
          <w:p w14:paraId="6EA583C3">
            <w:pPr>
              <w:spacing w:after="0" w:line="240" w:lineRule="auto"/>
              <w:jc w:val="center"/>
              <w:rPr>
                <w:rFonts w:hint="eastAsia" w:ascii="仿宋" w:hAnsi="仿宋" w:eastAsia="仿宋" w:cs="仿宋"/>
                <w:color w:val="auto"/>
                <w:sz w:val="24"/>
                <w:szCs w:val="24"/>
                <w14:ligatures w14:val="none"/>
              </w:rPr>
            </w:pPr>
          </w:p>
        </w:tc>
        <w:tc>
          <w:tcPr>
            <w:tcW w:w="1184" w:type="dxa"/>
            <w:vMerge w:val="continue"/>
            <w:vAlign w:val="center"/>
          </w:tcPr>
          <w:p w14:paraId="56CF7947">
            <w:pPr>
              <w:spacing w:after="0" w:line="240" w:lineRule="auto"/>
              <w:jc w:val="center"/>
              <w:rPr>
                <w:rFonts w:hint="eastAsia" w:ascii="仿宋" w:hAnsi="仿宋" w:eastAsia="仿宋" w:cs="仿宋"/>
                <w:color w:val="auto"/>
                <w:sz w:val="24"/>
                <w:szCs w:val="24"/>
                <w14:ligatures w14:val="none"/>
              </w:rPr>
            </w:pPr>
          </w:p>
        </w:tc>
        <w:tc>
          <w:tcPr>
            <w:tcW w:w="7679" w:type="dxa"/>
            <w:vAlign w:val="center"/>
          </w:tcPr>
          <w:p w14:paraId="4125D515">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如有专用工具，供应商应向采购人提供设备维护的专用工具。</w:t>
            </w:r>
          </w:p>
        </w:tc>
      </w:tr>
      <w:tr w14:paraId="565D9A6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2" w:hRule="atLeast"/>
          <w:jc w:val="center"/>
        </w:trPr>
        <w:tc>
          <w:tcPr>
            <w:tcW w:w="728" w:type="dxa"/>
            <w:vMerge w:val="continue"/>
            <w:vAlign w:val="center"/>
          </w:tcPr>
          <w:p w14:paraId="0F578770">
            <w:pPr>
              <w:spacing w:after="0" w:line="240" w:lineRule="auto"/>
              <w:jc w:val="center"/>
              <w:rPr>
                <w:rFonts w:hint="eastAsia" w:ascii="仿宋" w:hAnsi="仿宋" w:eastAsia="仿宋" w:cs="仿宋"/>
                <w:color w:val="auto"/>
                <w:sz w:val="24"/>
                <w:szCs w:val="24"/>
                <w14:ligatures w14:val="none"/>
              </w:rPr>
            </w:pPr>
          </w:p>
        </w:tc>
        <w:tc>
          <w:tcPr>
            <w:tcW w:w="1184" w:type="dxa"/>
            <w:vMerge w:val="continue"/>
            <w:vAlign w:val="center"/>
          </w:tcPr>
          <w:p w14:paraId="67383853">
            <w:pPr>
              <w:spacing w:after="0" w:line="240" w:lineRule="auto"/>
              <w:jc w:val="center"/>
              <w:rPr>
                <w:rFonts w:hint="eastAsia" w:ascii="仿宋" w:hAnsi="仿宋" w:eastAsia="仿宋" w:cs="仿宋"/>
                <w:color w:val="auto"/>
                <w:sz w:val="24"/>
                <w:szCs w:val="24"/>
                <w14:ligatures w14:val="none"/>
              </w:rPr>
            </w:pPr>
          </w:p>
        </w:tc>
        <w:tc>
          <w:tcPr>
            <w:tcW w:w="7679" w:type="dxa"/>
            <w:vAlign w:val="center"/>
          </w:tcPr>
          <w:p w14:paraId="775FCF90">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如有备件，</w:t>
            </w:r>
            <w:r>
              <w:rPr>
                <w:rFonts w:hint="eastAsia" w:ascii="仿宋" w:hAnsi="仿宋" w:eastAsia="仿宋" w:cs="仿宋"/>
                <w:color w:val="auto"/>
                <w:sz w:val="24"/>
                <w:szCs w:val="24"/>
                <w:lang w:eastAsia="zh-CN"/>
                <w14:ligatures w14:val="none"/>
              </w:rPr>
              <w:t>供应商</w:t>
            </w:r>
            <w:r>
              <w:rPr>
                <w:rFonts w:hint="eastAsia" w:ascii="仿宋" w:hAnsi="仿宋" w:eastAsia="仿宋" w:cs="仿宋"/>
                <w:color w:val="auto"/>
                <w:sz w:val="24"/>
                <w:szCs w:val="24"/>
                <w14:ligatures w14:val="none"/>
              </w:rPr>
              <w:t>应随机向</w:t>
            </w:r>
            <w:r>
              <w:rPr>
                <w:rFonts w:hint="eastAsia" w:ascii="仿宋" w:hAnsi="仿宋" w:eastAsia="仿宋" w:cs="仿宋"/>
                <w:color w:val="auto"/>
                <w:sz w:val="24"/>
                <w:szCs w:val="24"/>
                <w:lang w:eastAsia="zh-CN"/>
                <w14:ligatures w14:val="none"/>
              </w:rPr>
              <w:t>采购人</w:t>
            </w:r>
            <w:r>
              <w:rPr>
                <w:rFonts w:hint="eastAsia" w:ascii="仿宋" w:hAnsi="仿宋" w:eastAsia="仿宋" w:cs="仿宋"/>
                <w:color w:val="auto"/>
                <w:sz w:val="24"/>
                <w:szCs w:val="24"/>
                <w14:ligatures w14:val="none"/>
              </w:rPr>
              <w:t>提供一套标准备件包，并列出清单及单价（此单价不列入报价分）。</w:t>
            </w:r>
          </w:p>
        </w:tc>
      </w:tr>
      <w:tr w14:paraId="233D261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728" w:type="dxa"/>
            <w:vAlign w:val="center"/>
          </w:tcPr>
          <w:p w14:paraId="6A7F54FC">
            <w:pPr>
              <w:spacing w:after="0" w:line="240" w:lineRule="auto"/>
              <w:jc w:val="center"/>
              <w:rPr>
                <w:rFonts w:hint="eastAsia" w:ascii="仿宋" w:hAnsi="仿宋" w:eastAsia="仿宋" w:cs="仿宋"/>
                <w:color w:val="auto"/>
                <w:sz w:val="24"/>
                <w:szCs w:val="24"/>
                <w:lang w:val="en-US" w:eastAsia="zh-CN"/>
                <w14:ligatures w14:val="none"/>
              </w:rPr>
            </w:pPr>
            <w:r>
              <w:rPr>
                <w:rFonts w:hint="eastAsia" w:ascii="仿宋" w:hAnsi="仿宋" w:eastAsia="仿宋" w:cs="仿宋"/>
                <w:color w:val="auto"/>
                <w:sz w:val="24"/>
                <w:szCs w:val="24"/>
                <w:lang w:val="en-US" w:eastAsia="zh-CN"/>
                <w14:ligatures w14:val="none"/>
              </w:rPr>
              <w:t>6</w:t>
            </w:r>
          </w:p>
        </w:tc>
        <w:tc>
          <w:tcPr>
            <w:tcW w:w="1184" w:type="dxa"/>
            <w:vAlign w:val="center"/>
          </w:tcPr>
          <w:p w14:paraId="788F3DDB">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培训</w:t>
            </w:r>
          </w:p>
        </w:tc>
        <w:tc>
          <w:tcPr>
            <w:tcW w:w="7679" w:type="dxa"/>
            <w:vAlign w:val="center"/>
          </w:tcPr>
          <w:p w14:paraId="3182DCBC">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1、使用培训：提供厂方书面培训计划及要求，并由使用科室对培训结果进行确认。</w:t>
            </w:r>
          </w:p>
          <w:p w14:paraId="1634F490">
            <w:pPr>
              <w:spacing w:after="0" w:line="240" w:lineRule="auto"/>
              <w:jc w:val="both"/>
              <w:rPr>
                <w:rFonts w:hint="eastAsia" w:ascii="仿宋" w:hAnsi="仿宋" w:eastAsia="仿宋" w:cs="仿宋"/>
                <w:color w:val="auto"/>
                <w:sz w:val="24"/>
                <w:szCs w:val="24"/>
                <w:highlight w:val="none"/>
                <w14:ligatures w14:val="none"/>
              </w:rPr>
            </w:pPr>
            <w:r>
              <w:rPr>
                <w:rFonts w:hint="eastAsia" w:ascii="仿宋" w:hAnsi="仿宋" w:eastAsia="仿宋" w:cs="仿宋"/>
                <w:color w:val="auto"/>
                <w:sz w:val="24"/>
                <w:szCs w:val="24"/>
                <w14:ligatures w14:val="none"/>
              </w:rPr>
              <w:t>2、</w:t>
            </w:r>
            <w:r>
              <w:rPr>
                <w:rFonts w:hint="eastAsia" w:ascii="仿宋" w:hAnsi="仿宋" w:eastAsia="仿宋" w:cs="仿宋"/>
                <w:color w:val="auto"/>
                <w:sz w:val="24"/>
                <w:szCs w:val="24"/>
                <w:highlight w:val="none"/>
                <w14:ligatures w14:val="none"/>
              </w:rPr>
              <w:t>维修培训：提供厂方书面培训计划。</w:t>
            </w:r>
          </w:p>
          <w:p w14:paraId="67105EB7">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highlight w:val="none"/>
                <w14:ligatures w14:val="none"/>
              </w:rPr>
              <w:t>3、中标人承担3人所有培训及培训相关费用。</w:t>
            </w:r>
          </w:p>
        </w:tc>
      </w:tr>
      <w:tr w14:paraId="3C890E4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140" w:hRule="atLeast"/>
          <w:jc w:val="center"/>
        </w:trPr>
        <w:tc>
          <w:tcPr>
            <w:tcW w:w="728" w:type="dxa"/>
            <w:vMerge w:val="restart"/>
            <w:vAlign w:val="center"/>
          </w:tcPr>
          <w:p w14:paraId="217D6B3A">
            <w:pPr>
              <w:spacing w:after="0" w:line="240" w:lineRule="auto"/>
              <w:jc w:val="center"/>
              <w:rPr>
                <w:rFonts w:hint="eastAsia" w:ascii="仿宋" w:hAnsi="仿宋" w:eastAsia="仿宋" w:cs="仿宋"/>
                <w:color w:val="auto"/>
                <w:sz w:val="24"/>
                <w:szCs w:val="24"/>
                <w:lang w:val="en-US" w:eastAsia="zh-CN"/>
                <w14:ligatures w14:val="none"/>
              </w:rPr>
            </w:pPr>
            <w:r>
              <w:rPr>
                <w:rFonts w:hint="eastAsia" w:ascii="仿宋" w:hAnsi="仿宋" w:eastAsia="仿宋" w:cs="仿宋"/>
                <w:color w:val="auto"/>
                <w:sz w:val="24"/>
                <w:szCs w:val="24"/>
                <w:lang w:val="en-US" w:eastAsia="zh-CN"/>
                <w14:ligatures w14:val="none"/>
              </w:rPr>
              <w:t>7</w:t>
            </w:r>
          </w:p>
        </w:tc>
        <w:tc>
          <w:tcPr>
            <w:tcW w:w="1184" w:type="dxa"/>
            <w:vMerge w:val="restart"/>
            <w:vAlign w:val="center"/>
          </w:tcPr>
          <w:p w14:paraId="5D0644CA">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设备安装与验收</w:t>
            </w:r>
          </w:p>
        </w:tc>
        <w:tc>
          <w:tcPr>
            <w:tcW w:w="7679" w:type="dxa"/>
            <w:vAlign w:val="center"/>
          </w:tcPr>
          <w:p w14:paraId="4670A90E">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1、提供厂方书面设备安装要求并符合条件的说明，经院方医疗设备管理部门确认后进行设备安装。</w:t>
            </w:r>
          </w:p>
          <w:p w14:paraId="71B091C5">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2、验收要求：</w:t>
            </w:r>
          </w:p>
          <w:p w14:paraId="3FD1A80C">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（1）验收依据：</w:t>
            </w:r>
          </w:p>
          <w:p w14:paraId="47C6FB0C">
            <w:pPr>
              <w:spacing w:after="0" w:line="240" w:lineRule="auto"/>
              <w:jc w:val="both"/>
              <w:rPr>
                <w:rFonts w:hint="eastAsia" w:ascii="仿宋" w:hAnsi="仿宋" w:eastAsia="仿宋" w:cs="仿宋"/>
                <w:color w:val="auto"/>
                <w:sz w:val="24"/>
                <w:szCs w:val="24"/>
                <w:lang w:eastAsia="zh-CN"/>
                <w14:ligatures w14:val="none"/>
              </w:rPr>
            </w:pPr>
            <w:r>
              <w:rPr>
                <w:rFonts w:hint="eastAsia" w:ascii="仿宋" w:hAnsi="仿宋" w:eastAsia="仿宋" w:cs="仿宋"/>
                <w:color w:val="auto"/>
                <w:sz w:val="24"/>
                <w:szCs w:val="24"/>
                <w14:ligatures w14:val="none"/>
              </w:rPr>
              <w:t>①制造商提供的技术规格</w:t>
            </w:r>
            <w:r>
              <w:rPr>
                <w:rFonts w:hint="eastAsia" w:ascii="仿宋" w:hAnsi="仿宋" w:eastAsia="仿宋" w:cs="仿宋"/>
                <w:color w:val="auto"/>
                <w:sz w:val="24"/>
                <w:szCs w:val="24"/>
                <w:lang w:eastAsia="zh-CN"/>
                <w14:ligatures w14:val="none"/>
              </w:rPr>
              <w:t>；</w:t>
            </w:r>
          </w:p>
          <w:p w14:paraId="3CFE48AF">
            <w:pPr>
              <w:spacing w:after="0" w:line="240" w:lineRule="auto"/>
              <w:jc w:val="both"/>
              <w:rPr>
                <w:rFonts w:hint="eastAsia" w:ascii="仿宋" w:hAnsi="仿宋" w:eastAsia="仿宋" w:cs="仿宋"/>
                <w:color w:val="auto"/>
                <w:sz w:val="24"/>
                <w:szCs w:val="24"/>
                <w:lang w:eastAsia="zh-CN"/>
                <w14:ligatures w14:val="none"/>
              </w:rPr>
            </w:pPr>
            <w:r>
              <w:rPr>
                <w:rFonts w:hint="eastAsia" w:ascii="仿宋" w:hAnsi="仿宋" w:eastAsia="仿宋" w:cs="仿宋"/>
                <w:color w:val="auto"/>
                <w:sz w:val="24"/>
                <w:szCs w:val="24"/>
                <w14:ligatures w14:val="none"/>
              </w:rPr>
              <w:t>②合同和标书（及评标时的相关承诺）</w:t>
            </w:r>
            <w:r>
              <w:rPr>
                <w:rFonts w:hint="eastAsia" w:ascii="仿宋" w:hAnsi="仿宋" w:eastAsia="仿宋" w:cs="仿宋"/>
                <w:color w:val="auto"/>
                <w:sz w:val="24"/>
                <w:szCs w:val="24"/>
                <w:lang w:eastAsia="zh-CN"/>
                <w14:ligatures w14:val="none"/>
              </w:rPr>
              <w:t>；</w:t>
            </w:r>
          </w:p>
          <w:p w14:paraId="0F62FC80">
            <w:pPr>
              <w:spacing w:after="0" w:line="240" w:lineRule="auto"/>
              <w:jc w:val="both"/>
              <w:rPr>
                <w:rFonts w:hint="eastAsia" w:ascii="仿宋" w:hAnsi="仿宋" w:eastAsia="仿宋" w:cs="仿宋"/>
                <w:color w:val="auto"/>
                <w:sz w:val="24"/>
                <w:szCs w:val="24"/>
                <w:lang w:eastAsia="zh-CN"/>
                <w14:ligatures w14:val="none"/>
              </w:rPr>
            </w:pPr>
            <w:r>
              <w:rPr>
                <w:rFonts w:hint="eastAsia" w:ascii="仿宋" w:hAnsi="仿宋" w:eastAsia="仿宋" w:cs="仿宋"/>
                <w:color w:val="auto"/>
                <w:sz w:val="24"/>
                <w:szCs w:val="24"/>
                <w14:ligatures w14:val="none"/>
              </w:rPr>
              <w:t>③国家强制标准</w:t>
            </w:r>
            <w:r>
              <w:rPr>
                <w:rFonts w:hint="eastAsia" w:ascii="仿宋" w:hAnsi="仿宋" w:eastAsia="仿宋" w:cs="仿宋"/>
                <w:color w:val="auto"/>
                <w:sz w:val="24"/>
                <w:szCs w:val="24"/>
                <w:lang w:eastAsia="zh-CN"/>
                <w14:ligatures w14:val="none"/>
              </w:rPr>
              <w:t>；</w:t>
            </w:r>
          </w:p>
          <w:p w14:paraId="2D0873D5">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④厂家注册标准；</w:t>
            </w:r>
          </w:p>
          <w:p w14:paraId="593ECA73">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（2）验收时，须提供中文使用、维修手册（包括安装盘、维修密码等）；</w:t>
            </w:r>
          </w:p>
          <w:p w14:paraId="2729106A">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w:t>
            </w:r>
            <w:r>
              <w:rPr>
                <w:rFonts w:hint="eastAsia" w:ascii="仿宋" w:hAnsi="仿宋" w:eastAsia="仿宋" w:cs="仿宋"/>
                <w:color w:val="auto"/>
                <w:sz w:val="24"/>
                <w:szCs w:val="24"/>
                <w:lang w:val="en-US" w:eastAsia="zh-CN"/>
                <w14:ligatures w14:val="none"/>
              </w:rPr>
              <w:t>3</w:t>
            </w:r>
            <w:r>
              <w:rPr>
                <w:rFonts w:hint="eastAsia" w:ascii="仿宋" w:hAnsi="仿宋" w:eastAsia="仿宋" w:cs="仿宋"/>
                <w:color w:val="auto"/>
                <w:sz w:val="24"/>
                <w:szCs w:val="24"/>
                <w14:ligatures w14:val="none"/>
              </w:rPr>
              <w:t>）验收合格后，共同签署报告（如有需要行政管理部门认可的）。</w:t>
            </w:r>
          </w:p>
        </w:tc>
      </w:tr>
      <w:tr w14:paraId="293EF41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941" w:hRule="atLeast"/>
          <w:jc w:val="center"/>
        </w:trPr>
        <w:tc>
          <w:tcPr>
            <w:tcW w:w="728" w:type="dxa"/>
            <w:vMerge w:val="continue"/>
            <w:vAlign w:val="center"/>
          </w:tcPr>
          <w:p w14:paraId="4FAFD0B9">
            <w:pPr>
              <w:spacing w:after="0" w:line="240" w:lineRule="auto"/>
              <w:jc w:val="center"/>
              <w:rPr>
                <w:rFonts w:hint="eastAsia" w:ascii="仿宋" w:hAnsi="仿宋" w:eastAsia="仿宋" w:cs="仿宋"/>
                <w:color w:val="auto"/>
                <w:sz w:val="24"/>
                <w:szCs w:val="24"/>
                <w14:ligatures w14:val="none"/>
              </w:rPr>
            </w:pPr>
          </w:p>
        </w:tc>
        <w:tc>
          <w:tcPr>
            <w:tcW w:w="1184" w:type="dxa"/>
            <w:vMerge w:val="continue"/>
            <w:vAlign w:val="center"/>
          </w:tcPr>
          <w:p w14:paraId="62DBDE69">
            <w:pPr>
              <w:spacing w:after="0" w:line="240" w:lineRule="auto"/>
              <w:jc w:val="center"/>
              <w:rPr>
                <w:rFonts w:hint="eastAsia" w:ascii="仿宋" w:hAnsi="仿宋" w:eastAsia="仿宋" w:cs="仿宋"/>
                <w:color w:val="auto"/>
                <w:sz w:val="24"/>
                <w:szCs w:val="24"/>
                <w14:ligatures w14:val="none"/>
              </w:rPr>
            </w:pPr>
          </w:p>
        </w:tc>
        <w:tc>
          <w:tcPr>
            <w:tcW w:w="7679" w:type="dxa"/>
            <w:vAlign w:val="center"/>
          </w:tcPr>
          <w:p w14:paraId="707EC9C4">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在货物到达使用单位后，</w:t>
            </w:r>
            <w:r>
              <w:rPr>
                <w:rFonts w:hint="eastAsia" w:ascii="仿宋" w:hAnsi="仿宋" w:eastAsia="仿宋" w:cs="仿宋"/>
                <w:color w:val="auto"/>
                <w:sz w:val="24"/>
                <w:szCs w:val="24"/>
                <w:lang w:eastAsia="zh-CN"/>
                <w14:ligatures w14:val="none"/>
              </w:rPr>
              <w:t>供应商</w:t>
            </w:r>
            <w:r>
              <w:rPr>
                <w:rFonts w:hint="eastAsia" w:ascii="仿宋" w:hAnsi="仿宋" w:eastAsia="仿宋" w:cs="仿宋"/>
                <w:color w:val="auto"/>
                <w:sz w:val="24"/>
                <w:szCs w:val="24"/>
                <w14:ligatures w14:val="none"/>
              </w:rPr>
              <w:t>应在7天内派工程技术人员到达现场，在</w:t>
            </w:r>
            <w:r>
              <w:rPr>
                <w:rFonts w:hint="eastAsia" w:ascii="仿宋" w:hAnsi="仿宋" w:eastAsia="仿宋" w:cs="仿宋"/>
                <w:color w:val="auto"/>
                <w:sz w:val="24"/>
                <w:szCs w:val="24"/>
                <w:lang w:eastAsia="zh-CN"/>
                <w14:ligatures w14:val="none"/>
              </w:rPr>
              <w:t>采购人</w:t>
            </w:r>
            <w:r>
              <w:rPr>
                <w:rFonts w:hint="eastAsia" w:ascii="仿宋" w:hAnsi="仿宋" w:eastAsia="仿宋" w:cs="仿宋"/>
                <w:color w:val="auto"/>
                <w:sz w:val="24"/>
                <w:szCs w:val="24"/>
                <w14:ligatures w14:val="none"/>
              </w:rPr>
              <w:t>技术人员在场的情况下开箱清点货物，组织安装、调试、并承担因此发生的一切费用。</w:t>
            </w:r>
          </w:p>
        </w:tc>
      </w:tr>
      <w:tr w14:paraId="118E4CD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69" w:hRule="atLeast"/>
          <w:jc w:val="center"/>
        </w:trPr>
        <w:tc>
          <w:tcPr>
            <w:tcW w:w="728" w:type="dxa"/>
            <w:vAlign w:val="center"/>
          </w:tcPr>
          <w:p w14:paraId="08412F02">
            <w:pPr>
              <w:spacing w:after="0" w:line="240" w:lineRule="auto"/>
              <w:jc w:val="center"/>
              <w:rPr>
                <w:rFonts w:hint="default" w:ascii="仿宋" w:hAnsi="仿宋" w:eastAsia="仿宋" w:cs="仿宋"/>
                <w:color w:val="auto"/>
                <w:sz w:val="24"/>
                <w:szCs w:val="24"/>
                <w:lang w:val="en-US" w:eastAsia="zh-CN"/>
                <w14:ligatures w14:val="none"/>
              </w:rPr>
            </w:pPr>
            <w:r>
              <w:rPr>
                <w:rFonts w:hint="eastAsia" w:ascii="仿宋" w:hAnsi="仿宋" w:eastAsia="仿宋" w:cs="仿宋"/>
                <w:color w:val="auto"/>
                <w:sz w:val="24"/>
                <w:szCs w:val="24"/>
                <w:lang w:val="en-US" w:eastAsia="zh-CN"/>
                <w14:ligatures w14:val="none"/>
              </w:rPr>
              <w:t>8</w:t>
            </w:r>
          </w:p>
        </w:tc>
        <w:tc>
          <w:tcPr>
            <w:tcW w:w="1184" w:type="dxa"/>
            <w:vAlign w:val="center"/>
          </w:tcPr>
          <w:p w14:paraId="4078C8B3">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工程配套管理费</w:t>
            </w:r>
          </w:p>
        </w:tc>
        <w:tc>
          <w:tcPr>
            <w:tcW w:w="7679" w:type="dxa"/>
            <w:vAlign w:val="center"/>
          </w:tcPr>
          <w:p w14:paraId="1BB83030">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工程配套管理费按实际中标价的2%，由中标单位与总包单位自行结算。其中包括施工及生活用水、用电及其调试所需水电费。</w:t>
            </w:r>
          </w:p>
        </w:tc>
      </w:tr>
      <w:tr w14:paraId="5823DC9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69" w:hRule="atLeast"/>
          <w:jc w:val="center"/>
        </w:trPr>
        <w:tc>
          <w:tcPr>
            <w:tcW w:w="728" w:type="dxa"/>
            <w:vAlign w:val="center"/>
          </w:tcPr>
          <w:p w14:paraId="1478559E">
            <w:pPr>
              <w:spacing w:after="0" w:line="240" w:lineRule="auto"/>
              <w:jc w:val="center"/>
              <w:rPr>
                <w:rFonts w:hint="eastAsia" w:ascii="仿宋" w:hAnsi="仿宋" w:eastAsia="仿宋" w:cs="仿宋"/>
                <w:color w:val="auto"/>
                <w:sz w:val="24"/>
                <w:szCs w:val="24"/>
                <w:lang w:val="en-US" w:eastAsia="zh-CN"/>
                <w14:ligatures w14:val="none"/>
              </w:rPr>
            </w:pPr>
            <w:r>
              <w:rPr>
                <w:rFonts w:hint="eastAsia" w:ascii="仿宋" w:hAnsi="仿宋" w:eastAsia="仿宋" w:cs="仿宋"/>
                <w:color w:val="auto"/>
                <w:sz w:val="24"/>
                <w:szCs w:val="24"/>
                <w:lang w:val="en-US" w:eastAsia="zh-CN"/>
                <w14:ligatures w14:val="none"/>
              </w:rPr>
              <w:t>9</w:t>
            </w:r>
          </w:p>
        </w:tc>
        <w:tc>
          <w:tcPr>
            <w:tcW w:w="1184" w:type="dxa"/>
            <w:vAlign w:val="center"/>
          </w:tcPr>
          <w:p w14:paraId="73404A87">
            <w:pPr>
              <w:spacing w:after="0" w:line="240" w:lineRule="auto"/>
              <w:jc w:val="center"/>
              <w:rPr>
                <w:rFonts w:hint="eastAsia" w:ascii="仿宋" w:hAnsi="仿宋" w:eastAsia="仿宋" w:cs="仿宋"/>
                <w:color w:val="auto"/>
                <w:sz w:val="24"/>
                <w:szCs w:val="24"/>
                <w:lang w:eastAsia="zh-CN"/>
                <w14:ligatures w14:val="none"/>
              </w:rPr>
            </w:pPr>
            <w:r>
              <w:rPr>
                <w:rFonts w:hint="eastAsia" w:ascii="仿宋" w:hAnsi="仿宋" w:eastAsia="仿宋" w:cs="仿宋"/>
                <w:color w:val="auto"/>
                <w:sz w:val="24"/>
                <w:szCs w:val="24"/>
                <w:lang w:eastAsia="zh-CN"/>
                <w14:ligatures w14:val="none"/>
              </w:rPr>
              <w:t>履约保证金</w:t>
            </w:r>
          </w:p>
        </w:tc>
        <w:tc>
          <w:tcPr>
            <w:tcW w:w="7679" w:type="dxa"/>
            <w:vAlign w:val="center"/>
          </w:tcPr>
          <w:p w14:paraId="3EDBFF49">
            <w:pPr>
              <w:spacing w:after="0" w:line="240" w:lineRule="auto"/>
              <w:jc w:val="both"/>
              <w:rPr>
                <w:rFonts w:hint="eastAsia" w:ascii="仿宋" w:hAnsi="仿宋" w:eastAsia="仿宋" w:cs="仿宋"/>
                <w:color w:val="auto"/>
                <w:sz w:val="24"/>
                <w:szCs w:val="24"/>
                <w:lang w:eastAsia="zh-CN"/>
                <w14:ligatures w14:val="none"/>
              </w:rPr>
            </w:pPr>
            <w:r>
              <w:rPr>
                <w:rFonts w:hint="eastAsia" w:ascii="仿宋" w:hAnsi="仿宋" w:eastAsia="仿宋" w:cs="仿宋"/>
                <w:color w:val="auto"/>
                <w:sz w:val="24"/>
                <w:szCs w:val="24"/>
                <w:lang w:eastAsia="zh-CN"/>
                <w14:ligatures w14:val="none"/>
              </w:rPr>
              <w:t>本项目不设置履约保证金。</w:t>
            </w:r>
          </w:p>
        </w:tc>
      </w:tr>
      <w:tr w14:paraId="15D6A28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30" w:hRule="atLeast"/>
          <w:jc w:val="center"/>
        </w:trPr>
        <w:tc>
          <w:tcPr>
            <w:tcW w:w="728" w:type="dxa"/>
            <w:vMerge w:val="restart"/>
            <w:vAlign w:val="center"/>
          </w:tcPr>
          <w:p w14:paraId="1949B5DB">
            <w:pPr>
              <w:spacing w:after="0" w:line="240" w:lineRule="auto"/>
              <w:jc w:val="center"/>
              <w:rPr>
                <w:rFonts w:hint="default" w:ascii="仿宋" w:hAnsi="仿宋" w:eastAsia="仿宋" w:cs="仿宋"/>
                <w:color w:val="auto"/>
                <w:sz w:val="24"/>
                <w:szCs w:val="24"/>
                <w:lang w:val="en-US" w:eastAsia="zh-CN"/>
                <w14:ligatures w14:val="none"/>
              </w:rPr>
            </w:pPr>
            <w:r>
              <w:rPr>
                <w:rFonts w:hint="eastAsia" w:ascii="仿宋" w:hAnsi="仿宋" w:eastAsia="仿宋" w:cs="仿宋"/>
                <w:color w:val="auto"/>
                <w:sz w:val="24"/>
                <w:szCs w:val="24"/>
                <w:lang w:val="en-US" w:eastAsia="zh-CN"/>
                <w14:ligatures w14:val="none"/>
              </w:rPr>
              <w:t>10</w:t>
            </w:r>
          </w:p>
        </w:tc>
        <w:tc>
          <w:tcPr>
            <w:tcW w:w="1184" w:type="dxa"/>
            <w:vMerge w:val="restart"/>
            <w:vAlign w:val="center"/>
          </w:tcPr>
          <w:p w14:paraId="52BF241C">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付款方式</w:t>
            </w:r>
          </w:p>
        </w:tc>
        <w:tc>
          <w:tcPr>
            <w:tcW w:w="7679" w:type="dxa"/>
            <w:vAlign w:val="center"/>
          </w:tcPr>
          <w:p w14:paraId="43163306">
            <w:pPr>
              <w:spacing w:after="0" w:line="240" w:lineRule="auto"/>
              <w:jc w:val="both"/>
              <w:rPr>
                <w:rFonts w:hint="eastAsia" w:ascii="仿宋" w:hAnsi="仿宋" w:eastAsia="仿宋" w:cs="仿宋"/>
                <w:color w:val="auto"/>
                <w:sz w:val="24"/>
                <w:szCs w:val="24"/>
                <w:lang w:eastAsia="zh-CN"/>
                <w14:ligatures w14:val="none"/>
              </w:rPr>
            </w:pPr>
            <w:r>
              <w:rPr>
                <w:rFonts w:hint="eastAsia" w:ascii="仿宋" w:hAnsi="仿宋" w:eastAsia="仿宋" w:cs="仿宋"/>
                <w:color w:val="auto"/>
                <w:sz w:val="24"/>
                <w:szCs w:val="24"/>
                <w:lang w:eastAsia="zh-CN"/>
                <w14:ligatures w14:val="none"/>
              </w:rPr>
              <w:t>合同生效以及具备实施条件后7个工作日内支付合同款的70%作为预付款，同时提供同等金额的银行或保险公司保函（保函周期为6个月，如保函期满未完成设备供货及调试的，甲方可要求乙方根据供货周期再续开保函）、同等金额的发票；余款在设备安装验收完成及资料齐全后7个工作日内付清（不计息）。</w:t>
            </w:r>
          </w:p>
          <w:p w14:paraId="4AC0C59C">
            <w:pPr>
              <w:numPr>
                <w:ilvl w:val="0"/>
                <w:numId w:val="0"/>
              </w:numPr>
              <w:spacing w:after="0" w:line="240" w:lineRule="auto"/>
              <w:jc w:val="both"/>
              <w:rPr>
                <w:rFonts w:hint="eastAsia"/>
              </w:rPr>
            </w:pPr>
            <w:r>
              <w:rPr>
                <w:rFonts w:hint="eastAsia" w:ascii="仿宋" w:hAnsi="仿宋" w:eastAsia="仿宋" w:cs="仿宋"/>
                <w:color w:val="auto"/>
                <w:sz w:val="24"/>
                <w:szCs w:val="24"/>
              </w:rPr>
              <w:t>备注：签订合同时，中标单位明确表示无需预付款或者主动要求降低预付款比例的，采购单位可不支付或减少预付款支付比例。</w:t>
            </w:r>
          </w:p>
        </w:tc>
      </w:tr>
      <w:tr w14:paraId="6372C35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30" w:hRule="atLeast"/>
          <w:jc w:val="center"/>
        </w:trPr>
        <w:tc>
          <w:tcPr>
            <w:tcW w:w="728" w:type="dxa"/>
            <w:vMerge w:val="continue"/>
            <w:vAlign w:val="center"/>
          </w:tcPr>
          <w:p w14:paraId="75673017">
            <w:pPr>
              <w:spacing w:after="0" w:line="240" w:lineRule="auto"/>
              <w:jc w:val="center"/>
              <w:rPr>
                <w:rFonts w:hint="eastAsia" w:ascii="仿宋" w:hAnsi="仿宋" w:eastAsia="仿宋" w:cs="仿宋"/>
                <w:color w:val="auto"/>
                <w:sz w:val="24"/>
                <w:szCs w:val="24"/>
                <w:lang w:val="en-US" w:eastAsia="zh-CN"/>
                <w14:ligatures w14:val="none"/>
              </w:rPr>
            </w:pPr>
          </w:p>
        </w:tc>
        <w:tc>
          <w:tcPr>
            <w:tcW w:w="1184" w:type="dxa"/>
            <w:vMerge w:val="continue"/>
            <w:vAlign w:val="center"/>
          </w:tcPr>
          <w:p w14:paraId="01FEA857">
            <w:pPr>
              <w:spacing w:after="0" w:line="240" w:lineRule="auto"/>
              <w:jc w:val="center"/>
              <w:rPr>
                <w:rFonts w:hint="eastAsia" w:ascii="仿宋" w:hAnsi="仿宋" w:eastAsia="仿宋" w:cs="仿宋"/>
                <w:color w:val="auto"/>
                <w:sz w:val="24"/>
                <w:szCs w:val="24"/>
                <w14:ligatures w14:val="none"/>
              </w:rPr>
            </w:pPr>
          </w:p>
        </w:tc>
        <w:tc>
          <w:tcPr>
            <w:tcW w:w="7679" w:type="dxa"/>
            <w:vAlign w:val="center"/>
          </w:tcPr>
          <w:p w14:paraId="751A64DF">
            <w:pPr>
              <w:numPr>
                <w:ilvl w:val="0"/>
                <w:numId w:val="0"/>
              </w:numPr>
              <w:spacing w:after="0" w:line="240" w:lineRule="auto"/>
              <w:jc w:val="both"/>
              <w:rPr>
                <w:rFonts w:hint="eastAsia" w:ascii="仿宋" w:hAnsi="仿宋" w:eastAsia="仿宋" w:cs="仿宋"/>
                <w:color w:val="auto"/>
                <w:sz w:val="24"/>
                <w:szCs w:val="24"/>
              </w:rPr>
            </w:pPr>
            <w:r>
              <w:rPr>
                <w:rFonts w:hint="eastAsia" w:ascii="仿宋" w:hAnsi="仿宋" w:eastAsia="仿宋" w:cs="仿宋"/>
                <w:sz w:val="24"/>
              </w:rPr>
              <w:t>收款方、出具发票方、合同方均必须与中标人名称一致。同时中标人在办理支付手续时，需提供等额的含税发票，并按照采购人最新的相关管理办法执行。</w:t>
            </w:r>
          </w:p>
        </w:tc>
      </w:tr>
      <w:tr w14:paraId="331E974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30" w:hRule="atLeast"/>
          <w:jc w:val="center"/>
        </w:trPr>
        <w:tc>
          <w:tcPr>
            <w:tcW w:w="728" w:type="dxa"/>
            <w:vMerge w:val="restart"/>
            <w:vAlign w:val="center"/>
          </w:tcPr>
          <w:p w14:paraId="77B95EBB">
            <w:pPr>
              <w:spacing w:after="0" w:line="240" w:lineRule="auto"/>
              <w:jc w:val="center"/>
              <w:rPr>
                <w:rFonts w:hint="default" w:ascii="仿宋" w:hAnsi="仿宋" w:eastAsia="仿宋" w:cs="仿宋"/>
                <w:color w:val="auto"/>
                <w:sz w:val="24"/>
                <w:szCs w:val="24"/>
                <w:highlight w:val="yellow"/>
                <w:lang w:val="en-US" w:eastAsia="zh-CN"/>
                <w14:ligatures w14:val="none"/>
              </w:rPr>
            </w:pPr>
            <w:r>
              <w:rPr>
                <w:rFonts w:hint="eastAsia" w:ascii="仿宋" w:hAnsi="仿宋" w:eastAsia="仿宋" w:cs="仿宋"/>
                <w:color w:val="auto"/>
                <w:sz w:val="24"/>
                <w:szCs w:val="24"/>
                <w:highlight w:val="none"/>
                <w:lang w:val="en-US" w:eastAsia="zh-CN"/>
                <w14:ligatures w14:val="none"/>
              </w:rPr>
              <w:t>11</w:t>
            </w:r>
          </w:p>
        </w:tc>
        <w:tc>
          <w:tcPr>
            <w:tcW w:w="8863" w:type="dxa"/>
            <w:gridSpan w:val="2"/>
            <w:shd w:val="clear" w:color="auto" w:fill="auto"/>
            <w:vAlign w:val="center"/>
          </w:tcPr>
          <w:p w14:paraId="6FFBD350">
            <w:pPr>
              <w:spacing w:line="0" w:lineRule="atLeast"/>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bCs/>
                <w:color w:val="auto"/>
                <w:sz w:val="24"/>
                <w:szCs w:val="24"/>
                <w:highlight w:val="none"/>
              </w:rPr>
              <w:t>配置及其它要求</w:t>
            </w:r>
          </w:p>
        </w:tc>
      </w:tr>
      <w:tr w14:paraId="1B79567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30" w:hRule="atLeast"/>
          <w:jc w:val="center"/>
        </w:trPr>
        <w:tc>
          <w:tcPr>
            <w:tcW w:w="728" w:type="dxa"/>
            <w:vMerge w:val="continue"/>
            <w:vAlign w:val="center"/>
          </w:tcPr>
          <w:p w14:paraId="5DC81CDE">
            <w:pPr>
              <w:spacing w:after="0" w:line="240" w:lineRule="auto"/>
              <w:jc w:val="center"/>
              <w:rPr>
                <w:rFonts w:hint="eastAsia" w:ascii="仿宋" w:hAnsi="仿宋" w:eastAsia="仿宋" w:cs="仿宋"/>
                <w:color w:val="auto"/>
                <w:sz w:val="24"/>
                <w:szCs w:val="24"/>
                <w:highlight w:val="yellow"/>
                <w:lang w:val="en-US" w:eastAsia="zh-CN"/>
                <w14:ligatures w14:val="none"/>
              </w:rPr>
            </w:pPr>
          </w:p>
        </w:tc>
        <w:tc>
          <w:tcPr>
            <w:tcW w:w="1184" w:type="dxa"/>
            <w:shd w:val="clear" w:color="auto" w:fill="auto"/>
            <w:vAlign w:val="center"/>
          </w:tcPr>
          <w:p w14:paraId="1E097143">
            <w:pPr>
              <w:spacing w:line="0" w:lineRule="atLeast"/>
              <w:jc w:val="center"/>
              <w:rPr>
                <w:rFonts w:hint="default" w:ascii="仿宋" w:hAnsi="仿宋" w:eastAsia="仿宋" w:cs="仿宋"/>
                <w:b/>
                <w:bCs/>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bidi="ar-SA"/>
              </w:rPr>
              <w:t>11.1</w:t>
            </w:r>
          </w:p>
        </w:tc>
        <w:tc>
          <w:tcPr>
            <w:tcW w:w="7679" w:type="dxa"/>
            <w:shd w:val="clear" w:color="auto" w:fill="auto"/>
            <w:vAlign w:val="center"/>
          </w:tcPr>
          <w:p w14:paraId="3512AA62">
            <w:pPr>
              <w:spacing w:line="0" w:lineRule="atLeas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CT主机1套</w:t>
            </w:r>
          </w:p>
        </w:tc>
      </w:tr>
      <w:tr w14:paraId="2B0CDC6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30" w:hRule="atLeast"/>
          <w:jc w:val="center"/>
        </w:trPr>
        <w:tc>
          <w:tcPr>
            <w:tcW w:w="728" w:type="dxa"/>
            <w:vMerge w:val="continue"/>
            <w:vAlign w:val="center"/>
          </w:tcPr>
          <w:p w14:paraId="57432019">
            <w:pPr>
              <w:spacing w:after="0" w:line="240" w:lineRule="auto"/>
              <w:jc w:val="center"/>
              <w:rPr>
                <w:rFonts w:hint="eastAsia" w:ascii="仿宋" w:hAnsi="仿宋" w:eastAsia="仿宋" w:cs="仿宋"/>
                <w:color w:val="auto"/>
                <w:sz w:val="24"/>
                <w:szCs w:val="24"/>
                <w:highlight w:val="yellow"/>
                <w:lang w:val="en-US" w:eastAsia="zh-CN"/>
                <w14:ligatures w14:val="none"/>
              </w:rPr>
            </w:pPr>
          </w:p>
        </w:tc>
        <w:tc>
          <w:tcPr>
            <w:tcW w:w="1184" w:type="dxa"/>
            <w:shd w:val="clear" w:color="auto" w:fill="auto"/>
            <w:vAlign w:val="center"/>
          </w:tcPr>
          <w:p w14:paraId="5A97B26B">
            <w:pPr>
              <w:spacing w:line="0" w:lineRule="atLeas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11.2</w:t>
            </w:r>
          </w:p>
        </w:tc>
        <w:tc>
          <w:tcPr>
            <w:tcW w:w="7679" w:type="dxa"/>
            <w:shd w:val="clear" w:color="auto" w:fill="auto"/>
            <w:vAlign w:val="center"/>
          </w:tcPr>
          <w:p w14:paraId="1A1B2B4B">
            <w:pPr>
              <w:spacing w:line="0" w:lineRule="atLeast"/>
              <w:jc w:val="left"/>
              <w:rPr>
                <w:ins w:id="2" w:author="采购办-1" w:date="2025-04-14T10:07:17Z"/>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操作</w:t>
            </w:r>
            <w:r>
              <w:rPr>
                <w:rFonts w:hint="eastAsia" w:ascii="仿宋" w:hAnsi="仿宋" w:eastAsia="仿宋" w:cs="仿宋"/>
                <w:color w:val="auto"/>
                <w:sz w:val="24"/>
                <w:szCs w:val="24"/>
                <w:highlight w:val="none"/>
              </w:rPr>
              <w:t>工作站1套（电脑1</w:t>
            </w:r>
            <w:r>
              <w:rPr>
                <w:rFonts w:hint="eastAsia" w:ascii="仿宋" w:hAnsi="仿宋" w:eastAsia="仿宋" w:cs="仿宋"/>
                <w:color w:val="auto"/>
                <w:sz w:val="24"/>
                <w:szCs w:val="24"/>
                <w:highlight w:val="none"/>
                <w:lang w:val="en-US" w:eastAsia="zh-CN"/>
              </w:rPr>
              <w:t>套、桌椅1套</w:t>
            </w:r>
            <w:r>
              <w:rPr>
                <w:rFonts w:hint="eastAsia" w:ascii="仿宋" w:hAnsi="仿宋" w:eastAsia="仿宋" w:cs="仿宋"/>
                <w:color w:val="auto"/>
                <w:sz w:val="24"/>
                <w:szCs w:val="24"/>
                <w:highlight w:val="none"/>
                <w:lang w:eastAsia="zh-CN"/>
              </w:rPr>
              <w:t>）</w:t>
            </w:r>
          </w:p>
        </w:tc>
      </w:tr>
      <w:tr w14:paraId="733151F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30" w:hRule="atLeast"/>
          <w:jc w:val="center"/>
        </w:trPr>
        <w:tc>
          <w:tcPr>
            <w:tcW w:w="728" w:type="dxa"/>
            <w:vMerge w:val="continue"/>
            <w:vAlign w:val="center"/>
          </w:tcPr>
          <w:p w14:paraId="50128023">
            <w:pPr>
              <w:spacing w:after="0" w:line="240" w:lineRule="auto"/>
              <w:jc w:val="center"/>
              <w:rPr>
                <w:rFonts w:hint="eastAsia" w:ascii="仿宋" w:hAnsi="仿宋" w:eastAsia="仿宋" w:cs="仿宋"/>
                <w:color w:val="auto"/>
                <w:sz w:val="24"/>
                <w:szCs w:val="24"/>
                <w:highlight w:val="yellow"/>
                <w:lang w:val="en-US" w:eastAsia="zh-CN"/>
                <w14:ligatures w14:val="none"/>
              </w:rPr>
            </w:pPr>
          </w:p>
        </w:tc>
        <w:tc>
          <w:tcPr>
            <w:tcW w:w="1184" w:type="dxa"/>
            <w:shd w:val="clear" w:color="auto" w:fill="auto"/>
            <w:vAlign w:val="center"/>
          </w:tcPr>
          <w:p w14:paraId="5238D75D">
            <w:pPr>
              <w:spacing w:line="0" w:lineRule="atLeast"/>
              <w:jc w:val="center"/>
              <w:rPr>
                <w:ins w:id="3" w:author="采购办-1" w:date="2025-04-14T10:07:17Z"/>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11.3</w:t>
            </w:r>
          </w:p>
        </w:tc>
        <w:tc>
          <w:tcPr>
            <w:tcW w:w="7679" w:type="dxa"/>
            <w:shd w:val="clear" w:color="auto" w:fill="auto"/>
            <w:vAlign w:val="center"/>
          </w:tcPr>
          <w:p w14:paraId="761AACFC">
            <w:pPr>
              <w:spacing w:line="0" w:lineRule="atLeast"/>
              <w:jc w:val="left"/>
              <w:rPr>
                <w:ins w:id="4" w:author="采购办-1" w:date="2025-04-14T10:07:17Z"/>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原厂后处理</w:t>
            </w:r>
            <w:r>
              <w:rPr>
                <w:rFonts w:hint="eastAsia" w:ascii="仿宋" w:hAnsi="仿宋" w:eastAsia="仿宋" w:cs="仿宋"/>
                <w:color w:val="auto"/>
                <w:sz w:val="24"/>
                <w:szCs w:val="24"/>
                <w:highlight w:val="none"/>
              </w:rPr>
              <w:t>工作站1套</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电脑1套，胶片</w:t>
            </w:r>
            <w:r>
              <w:rPr>
                <w:rFonts w:hint="eastAsia" w:ascii="仿宋" w:hAnsi="仿宋" w:eastAsia="仿宋" w:cs="仿宋"/>
                <w:color w:val="auto"/>
                <w:sz w:val="24"/>
                <w:szCs w:val="24"/>
                <w:highlight w:val="none"/>
              </w:rPr>
              <w:t>打印机</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台</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≥3M</w:t>
            </w:r>
            <w:r>
              <w:rPr>
                <w:rFonts w:hint="eastAsia" w:ascii="仿宋" w:hAnsi="仿宋" w:eastAsia="仿宋" w:cs="仿宋"/>
                <w:color w:val="auto"/>
                <w:sz w:val="24"/>
                <w:szCs w:val="24"/>
                <w:highlight w:val="none"/>
                <w:lang w:val="en-US" w:eastAsia="zh-CN"/>
              </w:rPr>
              <w:t>医用</w:t>
            </w:r>
            <w:r>
              <w:rPr>
                <w:rFonts w:hint="eastAsia" w:ascii="仿宋" w:hAnsi="仿宋" w:eastAsia="仿宋" w:cs="仿宋"/>
                <w:color w:val="auto"/>
                <w:sz w:val="24"/>
                <w:szCs w:val="24"/>
                <w:highlight w:val="none"/>
              </w:rPr>
              <w:t>显示器</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台</w:t>
            </w:r>
          </w:p>
        </w:tc>
      </w:tr>
      <w:tr w14:paraId="622C4CE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30" w:hRule="atLeast"/>
          <w:jc w:val="center"/>
        </w:trPr>
        <w:tc>
          <w:tcPr>
            <w:tcW w:w="728" w:type="dxa"/>
            <w:vMerge w:val="continue"/>
            <w:vAlign w:val="center"/>
          </w:tcPr>
          <w:p w14:paraId="0B0B8069">
            <w:pPr>
              <w:spacing w:after="0" w:line="240" w:lineRule="auto"/>
              <w:jc w:val="center"/>
              <w:rPr>
                <w:rFonts w:hint="eastAsia" w:ascii="仿宋" w:hAnsi="仿宋" w:eastAsia="仿宋" w:cs="仿宋"/>
                <w:color w:val="auto"/>
                <w:sz w:val="24"/>
                <w:szCs w:val="24"/>
                <w:highlight w:val="yellow"/>
                <w:lang w:val="en-US" w:eastAsia="zh-CN"/>
                <w14:ligatures w14:val="none"/>
              </w:rPr>
            </w:pPr>
          </w:p>
        </w:tc>
        <w:tc>
          <w:tcPr>
            <w:tcW w:w="1184" w:type="dxa"/>
            <w:shd w:val="clear" w:color="auto" w:fill="auto"/>
            <w:vAlign w:val="center"/>
          </w:tcPr>
          <w:p w14:paraId="2599107B">
            <w:pPr>
              <w:spacing w:line="0" w:lineRule="atLeast"/>
              <w:jc w:val="center"/>
              <w:rPr>
                <w:ins w:id="5" w:author="采购办-1" w:date="2025-04-14T10:03:09Z"/>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11.4</w:t>
            </w:r>
          </w:p>
        </w:tc>
        <w:tc>
          <w:tcPr>
            <w:tcW w:w="7679" w:type="dxa"/>
            <w:shd w:val="clear" w:color="auto" w:fill="auto"/>
            <w:vAlign w:val="center"/>
          </w:tcPr>
          <w:p w14:paraId="52510167">
            <w:pPr>
              <w:spacing w:line="0" w:lineRule="atLeast"/>
              <w:jc w:val="left"/>
              <w:rPr>
                <w:ins w:id="6" w:author="采购办-1" w:date="2025-04-14T10:03:09Z"/>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sz w:val="24"/>
                <w:szCs w:val="24"/>
                <w:highlight w:val="none"/>
              </w:rPr>
              <w:t>机房内无死角监控1套</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除湿机1台</w:t>
            </w:r>
          </w:p>
        </w:tc>
      </w:tr>
      <w:tr w14:paraId="44C1A64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30" w:hRule="atLeast"/>
          <w:jc w:val="center"/>
        </w:trPr>
        <w:tc>
          <w:tcPr>
            <w:tcW w:w="728" w:type="dxa"/>
            <w:vMerge w:val="continue"/>
            <w:vAlign w:val="center"/>
          </w:tcPr>
          <w:p w14:paraId="0586927B">
            <w:pPr>
              <w:spacing w:after="0" w:line="240" w:lineRule="auto"/>
              <w:jc w:val="center"/>
              <w:rPr>
                <w:rFonts w:hint="eastAsia" w:ascii="仿宋" w:hAnsi="仿宋" w:eastAsia="仿宋" w:cs="仿宋"/>
                <w:color w:val="auto"/>
                <w:sz w:val="24"/>
                <w:szCs w:val="24"/>
                <w:highlight w:val="yellow"/>
                <w:lang w:val="en-US" w:eastAsia="zh-CN"/>
                <w14:ligatures w14:val="none"/>
              </w:rPr>
            </w:pPr>
          </w:p>
        </w:tc>
        <w:tc>
          <w:tcPr>
            <w:tcW w:w="1184" w:type="dxa"/>
            <w:shd w:val="clear" w:color="auto" w:fill="auto"/>
            <w:vAlign w:val="center"/>
          </w:tcPr>
          <w:p w14:paraId="02857B78">
            <w:pPr>
              <w:spacing w:line="0" w:lineRule="atLeas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11.5</w:t>
            </w:r>
          </w:p>
        </w:tc>
        <w:tc>
          <w:tcPr>
            <w:tcW w:w="7679" w:type="dxa"/>
            <w:shd w:val="clear" w:color="auto" w:fill="auto"/>
            <w:vAlign w:val="center"/>
          </w:tcPr>
          <w:p w14:paraId="44767975">
            <w:pPr>
              <w:spacing w:line="0" w:lineRule="atLeast"/>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sz w:val="24"/>
                <w:szCs w:val="24"/>
                <w:highlight w:val="none"/>
                <w:lang w:eastAsia="zh-CN"/>
              </w:rPr>
              <w:t>按机房体积配套</w:t>
            </w:r>
            <w:r>
              <w:rPr>
                <w:rFonts w:hint="eastAsia" w:ascii="仿宋" w:hAnsi="仿宋" w:eastAsia="仿宋" w:cs="仿宋"/>
                <w:color w:val="auto"/>
                <w:sz w:val="24"/>
                <w:szCs w:val="24"/>
                <w:highlight w:val="none"/>
              </w:rPr>
              <w:t>等离子消毒器1套</w:t>
            </w:r>
          </w:p>
        </w:tc>
      </w:tr>
      <w:tr w14:paraId="6D166C7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30" w:hRule="atLeast"/>
          <w:jc w:val="center"/>
        </w:trPr>
        <w:tc>
          <w:tcPr>
            <w:tcW w:w="728" w:type="dxa"/>
            <w:vMerge w:val="continue"/>
            <w:vAlign w:val="center"/>
          </w:tcPr>
          <w:p w14:paraId="3ADDBA34">
            <w:pPr>
              <w:spacing w:after="0" w:line="240" w:lineRule="auto"/>
              <w:jc w:val="center"/>
              <w:rPr>
                <w:rFonts w:hint="eastAsia" w:ascii="仿宋" w:hAnsi="仿宋" w:eastAsia="仿宋" w:cs="仿宋"/>
                <w:color w:val="auto"/>
                <w:sz w:val="24"/>
                <w:szCs w:val="24"/>
                <w:highlight w:val="yellow"/>
                <w:lang w:val="en-US" w:eastAsia="zh-CN"/>
                <w14:ligatures w14:val="none"/>
              </w:rPr>
            </w:pPr>
          </w:p>
        </w:tc>
        <w:tc>
          <w:tcPr>
            <w:tcW w:w="1184" w:type="dxa"/>
            <w:shd w:val="clear" w:color="auto" w:fill="auto"/>
            <w:vAlign w:val="center"/>
          </w:tcPr>
          <w:p w14:paraId="760D207A">
            <w:pPr>
              <w:spacing w:line="0" w:lineRule="atLeas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11.6</w:t>
            </w:r>
          </w:p>
        </w:tc>
        <w:tc>
          <w:tcPr>
            <w:tcW w:w="7679" w:type="dxa"/>
            <w:shd w:val="clear" w:color="auto" w:fill="auto"/>
            <w:vAlign w:val="center"/>
          </w:tcPr>
          <w:p w14:paraId="00B7861C">
            <w:pPr>
              <w:spacing w:line="0" w:lineRule="atLeast"/>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sz w:val="24"/>
                <w:szCs w:val="24"/>
                <w:highlight w:val="none"/>
              </w:rPr>
              <w:t>个人防护用品成人儿童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标准配置</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各</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套</w:t>
            </w:r>
          </w:p>
        </w:tc>
      </w:tr>
      <w:tr w14:paraId="5F4D4D6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30" w:hRule="atLeast"/>
          <w:jc w:val="center"/>
        </w:trPr>
        <w:tc>
          <w:tcPr>
            <w:tcW w:w="728" w:type="dxa"/>
            <w:vMerge w:val="continue"/>
            <w:vAlign w:val="center"/>
          </w:tcPr>
          <w:p w14:paraId="062CEB03">
            <w:pPr>
              <w:spacing w:after="0" w:line="240" w:lineRule="auto"/>
              <w:jc w:val="center"/>
              <w:rPr>
                <w:rFonts w:hint="eastAsia" w:ascii="仿宋" w:hAnsi="仿宋" w:eastAsia="仿宋" w:cs="仿宋"/>
                <w:color w:val="auto"/>
                <w:sz w:val="24"/>
                <w:szCs w:val="24"/>
                <w:highlight w:val="yellow"/>
                <w:lang w:val="en-US" w:eastAsia="zh-CN"/>
                <w14:ligatures w14:val="none"/>
              </w:rPr>
            </w:pPr>
          </w:p>
        </w:tc>
        <w:tc>
          <w:tcPr>
            <w:tcW w:w="1184" w:type="dxa"/>
            <w:shd w:val="clear" w:color="auto" w:fill="auto"/>
            <w:vAlign w:val="center"/>
          </w:tcPr>
          <w:p w14:paraId="08B76F15">
            <w:pPr>
              <w:spacing w:line="0" w:lineRule="atLeas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11.7</w:t>
            </w:r>
          </w:p>
        </w:tc>
        <w:tc>
          <w:tcPr>
            <w:tcW w:w="7679" w:type="dxa"/>
            <w:shd w:val="clear" w:color="auto" w:fill="auto"/>
            <w:vAlign w:val="center"/>
          </w:tcPr>
          <w:p w14:paraId="501C7498">
            <w:pPr>
              <w:spacing w:line="0" w:lineRule="atLeast"/>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sz w:val="24"/>
                <w:szCs w:val="24"/>
                <w:highlight w:val="none"/>
              </w:rPr>
              <w:t>PACS无缝对接，接口等相关费用由中标方承担</w:t>
            </w:r>
          </w:p>
        </w:tc>
      </w:tr>
      <w:tr w14:paraId="1601445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30" w:hRule="atLeast"/>
          <w:jc w:val="center"/>
        </w:trPr>
        <w:tc>
          <w:tcPr>
            <w:tcW w:w="728" w:type="dxa"/>
            <w:vMerge w:val="continue"/>
            <w:vAlign w:val="center"/>
          </w:tcPr>
          <w:p w14:paraId="7B8BE38C">
            <w:pPr>
              <w:spacing w:after="0" w:line="240" w:lineRule="auto"/>
              <w:jc w:val="center"/>
              <w:rPr>
                <w:rFonts w:hint="eastAsia" w:ascii="仿宋" w:hAnsi="仿宋" w:eastAsia="仿宋" w:cs="仿宋"/>
                <w:color w:val="auto"/>
                <w:sz w:val="24"/>
                <w:szCs w:val="24"/>
                <w:highlight w:val="yellow"/>
                <w:lang w:val="en-US" w:eastAsia="zh-CN"/>
                <w14:ligatures w14:val="none"/>
              </w:rPr>
            </w:pPr>
          </w:p>
        </w:tc>
        <w:tc>
          <w:tcPr>
            <w:tcW w:w="1184" w:type="dxa"/>
            <w:shd w:val="clear" w:color="auto" w:fill="auto"/>
            <w:vAlign w:val="center"/>
          </w:tcPr>
          <w:p w14:paraId="5D003F8A">
            <w:pPr>
              <w:spacing w:line="0" w:lineRule="atLeas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11.8</w:t>
            </w:r>
          </w:p>
        </w:tc>
        <w:tc>
          <w:tcPr>
            <w:tcW w:w="7679" w:type="dxa"/>
            <w:shd w:val="clear" w:color="auto" w:fill="auto"/>
            <w:vAlign w:val="center"/>
          </w:tcPr>
          <w:p w14:paraId="636E468A">
            <w:pPr>
              <w:spacing w:line="0" w:lineRule="atLeast"/>
              <w:jc w:val="left"/>
              <w:rPr>
                <w:ins w:id="7" w:author="采购办-1" w:date="2025-04-14T10:07:17Z"/>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协助医院办理辐射安全许可证</w:t>
            </w:r>
          </w:p>
        </w:tc>
      </w:tr>
      <w:tr w14:paraId="5DED13A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728" w:type="dxa"/>
            <w:vMerge w:val="continue"/>
            <w:vAlign w:val="center"/>
          </w:tcPr>
          <w:p w14:paraId="024038B9">
            <w:pPr>
              <w:spacing w:after="0" w:line="240" w:lineRule="auto"/>
              <w:jc w:val="center"/>
              <w:rPr>
                <w:rFonts w:hint="eastAsia" w:ascii="仿宋" w:hAnsi="仿宋" w:eastAsia="仿宋" w:cs="仿宋"/>
                <w:color w:val="auto"/>
                <w:sz w:val="24"/>
                <w:szCs w:val="24"/>
                <w:highlight w:val="yellow"/>
                <w:lang w:val="en-US" w:eastAsia="zh-CN"/>
                <w14:ligatures w14:val="none"/>
              </w:rPr>
            </w:pPr>
          </w:p>
        </w:tc>
        <w:tc>
          <w:tcPr>
            <w:tcW w:w="1184" w:type="dxa"/>
            <w:shd w:val="clear" w:color="auto" w:fill="auto"/>
            <w:vAlign w:val="center"/>
          </w:tcPr>
          <w:p w14:paraId="72CB1A06">
            <w:pPr>
              <w:spacing w:line="0" w:lineRule="atLeas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11.9</w:t>
            </w:r>
          </w:p>
        </w:tc>
        <w:tc>
          <w:tcPr>
            <w:tcW w:w="7679" w:type="dxa"/>
            <w:shd w:val="clear" w:color="auto" w:fill="auto"/>
            <w:vAlign w:val="center"/>
          </w:tcPr>
          <w:p w14:paraId="4BE05AEC">
            <w:pPr>
              <w:spacing w:line="0" w:lineRule="atLeast"/>
              <w:jc w:val="left"/>
              <w:rPr>
                <w:ins w:id="8" w:author="采购办-1" w:date="2025-04-14T10:03:09Z"/>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机房防护工程、预控评，费用由中标方承担</w:t>
            </w:r>
          </w:p>
        </w:tc>
      </w:tr>
      <w:bookmarkEnd w:id="33"/>
    </w:tbl>
    <w:p w14:paraId="66508D7A">
      <w:pPr>
        <w:snapToGrid w:val="0"/>
        <w:spacing w:line="360" w:lineRule="auto"/>
        <w:jc w:val="center"/>
        <w:rPr>
          <w:rFonts w:hint="eastAsia" w:ascii="仿宋" w:hAnsi="仿宋" w:eastAsia="仿宋" w:cs="仿宋_GB2312"/>
          <w:b/>
          <w:sz w:val="36"/>
          <w:szCs w:val="36"/>
        </w:rPr>
      </w:pPr>
    </w:p>
    <w:p w14:paraId="5DC89A44">
      <w:pPr>
        <w:snapToGrid w:val="0"/>
        <w:spacing w:line="360" w:lineRule="auto"/>
        <w:jc w:val="center"/>
        <w:rPr>
          <w:rFonts w:hint="eastAsia" w:ascii="仿宋" w:hAnsi="仿宋" w:eastAsia="仿宋" w:cs="仿宋_GB2312"/>
          <w:b/>
          <w:sz w:val="36"/>
          <w:szCs w:val="36"/>
        </w:rPr>
      </w:pPr>
    </w:p>
    <w:p w14:paraId="57A4829F">
      <w:pPr>
        <w:rPr>
          <w:rFonts w:hint="eastAsia" w:ascii="仿宋" w:hAnsi="仿宋" w:eastAsia="仿宋" w:cs="仿宋_GB2312"/>
          <w:b/>
          <w:sz w:val="36"/>
          <w:szCs w:val="36"/>
        </w:rPr>
      </w:pPr>
      <w:r>
        <w:rPr>
          <w:rFonts w:hint="eastAsia" w:ascii="仿宋" w:hAnsi="仿宋" w:eastAsia="仿宋" w:cs="仿宋_GB2312"/>
          <w:b/>
          <w:sz w:val="36"/>
          <w:szCs w:val="36"/>
        </w:rPr>
        <w:br w:type="page"/>
      </w:r>
    </w:p>
    <w:p w14:paraId="7FBB98DB">
      <w:pPr>
        <w:snapToGrid w:val="0"/>
        <w:spacing w:line="360" w:lineRule="auto"/>
        <w:jc w:val="center"/>
        <w:rPr>
          <w:rFonts w:ascii="仿宋" w:hAnsi="仿宋" w:eastAsia="仿宋" w:cs="仿宋_GB2312"/>
          <w:b/>
          <w:sz w:val="36"/>
          <w:szCs w:val="36"/>
        </w:rPr>
      </w:pPr>
      <w:r>
        <w:rPr>
          <w:rFonts w:hint="eastAsia" w:ascii="仿宋" w:hAnsi="仿宋" w:eastAsia="仿宋" w:cs="仿宋_GB2312"/>
          <w:b/>
          <w:sz w:val="36"/>
          <w:szCs w:val="36"/>
        </w:rPr>
        <w:t>第四部分</w:t>
      </w:r>
      <w:r>
        <w:rPr>
          <w:rFonts w:ascii="仿宋" w:hAnsi="仿宋" w:eastAsia="仿宋" w:cs="仿宋_GB2312"/>
          <w:b/>
          <w:sz w:val="36"/>
          <w:szCs w:val="36"/>
        </w:rPr>
        <w:t xml:space="preserve">  </w:t>
      </w:r>
      <w:r>
        <w:rPr>
          <w:rFonts w:hint="eastAsia" w:ascii="仿宋" w:hAnsi="仿宋" w:eastAsia="仿宋" w:cs="仿宋_GB2312"/>
          <w:b/>
          <w:sz w:val="36"/>
          <w:szCs w:val="36"/>
        </w:rPr>
        <w:t>评标方法及标准</w:t>
      </w:r>
    </w:p>
    <w:p w14:paraId="0DEFB89B">
      <w:pPr>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50120FE5">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7F153A0">
      <w:pPr>
        <w:spacing w:line="440" w:lineRule="exact"/>
        <w:ind w:firstLine="482" w:firstLineChars="200"/>
        <w:jc w:val="left"/>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514727B">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bCs/>
          <w:color w:val="auto"/>
          <w:sz w:val="24"/>
          <w:highlight w:val="none"/>
          <w:lang w:val="en-US" w:eastAsia="zh-CN"/>
        </w:rPr>
        <w:t>非单一产品采购项目，采购人应当根据采购项目技术构成、产品价格比重等合理确定核心产品，并在招标文件中载明。多家投标人提供的核心产品品牌相同的，按前款规定处理。</w:t>
      </w:r>
    </w:p>
    <w:p w14:paraId="35C81C6F">
      <w:pPr>
        <w:spacing w:line="440" w:lineRule="exact"/>
        <w:ind w:firstLine="482" w:firstLineChars="200"/>
        <w:jc w:val="left"/>
        <w:rPr>
          <w:rFonts w:hint="eastAsia" w:ascii="仿宋" w:hAnsi="仿宋" w:eastAsia="仿宋" w:cs="仿宋"/>
          <w:b/>
          <w:sz w:val="24"/>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 xml:space="preserve">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 xml:space="preserve">0 </w:t>
      </w:r>
      <w:r>
        <w:rPr>
          <w:rFonts w:hint="eastAsia" w:ascii="仿宋" w:hAnsi="仿宋" w:eastAsia="仿宋" w:cs="仿宋"/>
          <w:color w:val="auto"/>
          <w:sz w:val="24"/>
          <w:highlight w:val="none"/>
        </w:rPr>
        <w:t>分。评分依下述所列为评标打分依据，分值如下（计算分值时，按其算术平均值保留小数2位）。</w:t>
      </w:r>
    </w:p>
    <w:p w14:paraId="7C174DFE">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ascii="仿宋" w:hAnsi="仿宋" w:eastAsia="仿宋" w:cs="仿宋_GB2312"/>
          <w:b/>
          <w:color w:val="auto"/>
          <w:sz w:val="32"/>
          <w:szCs w:val="20"/>
        </w:rPr>
      </w:pPr>
      <w:r>
        <w:rPr>
          <w:rFonts w:hint="eastAsia" w:ascii="仿宋" w:hAnsi="仿宋" w:eastAsia="仿宋" w:cs="仿宋"/>
          <w:b/>
          <w:bCs/>
          <w:iCs/>
          <w:sz w:val="24"/>
          <w:lang w:val="en-US" w:eastAsia="zh-CN"/>
        </w:rPr>
        <w:t>2</w:t>
      </w:r>
      <w:r>
        <w:rPr>
          <w:rFonts w:hint="eastAsia" w:ascii="仿宋" w:hAnsi="仿宋" w:eastAsia="仿宋" w:cs="仿宋"/>
          <w:b/>
          <w:bCs/>
          <w:iCs/>
          <w:sz w:val="24"/>
        </w:rPr>
        <w:t>.1商务技术分（</w:t>
      </w:r>
      <w:r>
        <w:rPr>
          <w:rFonts w:hint="eastAsia" w:ascii="仿宋" w:hAnsi="仿宋" w:eastAsia="仿宋" w:cs="仿宋"/>
          <w:b/>
          <w:bCs/>
          <w:iCs/>
          <w:sz w:val="24"/>
          <w:u w:val="single"/>
          <w:lang w:val="en-US" w:eastAsia="zh-CN"/>
        </w:rPr>
        <w:t xml:space="preserve"> 70 </w:t>
      </w:r>
      <w:r>
        <w:rPr>
          <w:rFonts w:hint="eastAsia" w:ascii="仿宋" w:hAnsi="仿宋" w:eastAsia="仿宋" w:cs="仿宋"/>
          <w:b/>
          <w:bCs/>
          <w:iCs/>
          <w:sz w:val="24"/>
        </w:rPr>
        <w:t>分）</w:t>
      </w:r>
    </w:p>
    <w:tbl>
      <w:tblPr>
        <w:tblStyle w:val="65"/>
        <w:tblW w:w="9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
        <w:gridCol w:w="1362"/>
        <w:gridCol w:w="6665"/>
        <w:gridCol w:w="864"/>
      </w:tblGrid>
      <w:tr w14:paraId="01E26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82" w:type="dxa"/>
            <w:noWrap w:val="0"/>
            <w:vAlign w:val="center"/>
          </w:tcPr>
          <w:p w14:paraId="5C1A9A21">
            <w:pPr>
              <w:keepNext w:val="0"/>
              <w:keepLines w:val="0"/>
              <w:pageBreakBefore w:val="0"/>
              <w:kinsoku/>
              <w:wordWrap/>
              <w:overflowPunct/>
              <w:topLinePunct w:val="0"/>
              <w:bidi w:val="0"/>
              <w:adjustRightInd w:val="0"/>
              <w:spacing w:line="288" w:lineRule="auto"/>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序号</w:t>
            </w:r>
          </w:p>
        </w:tc>
        <w:tc>
          <w:tcPr>
            <w:tcW w:w="1362" w:type="dxa"/>
            <w:noWrap w:val="0"/>
            <w:vAlign w:val="center"/>
          </w:tcPr>
          <w:p w14:paraId="2A09F070">
            <w:pPr>
              <w:keepNext w:val="0"/>
              <w:keepLines w:val="0"/>
              <w:pageBreakBefore w:val="0"/>
              <w:kinsoku/>
              <w:wordWrap/>
              <w:overflowPunct/>
              <w:topLinePunct w:val="0"/>
              <w:bidi w:val="0"/>
              <w:adjustRightInd w:val="0"/>
              <w:spacing w:line="288" w:lineRule="auto"/>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评分项</w:t>
            </w:r>
          </w:p>
        </w:tc>
        <w:tc>
          <w:tcPr>
            <w:tcW w:w="6665" w:type="dxa"/>
            <w:noWrap w:val="0"/>
            <w:vAlign w:val="center"/>
          </w:tcPr>
          <w:p w14:paraId="4616FE2A">
            <w:pPr>
              <w:keepNext w:val="0"/>
              <w:keepLines w:val="0"/>
              <w:pageBreakBefore w:val="0"/>
              <w:kinsoku/>
              <w:wordWrap/>
              <w:overflowPunct/>
              <w:topLinePunct w:val="0"/>
              <w:bidi w:val="0"/>
              <w:adjustRightInd w:val="0"/>
              <w:spacing w:line="288"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评审依据及标准</w:t>
            </w:r>
          </w:p>
        </w:tc>
        <w:tc>
          <w:tcPr>
            <w:tcW w:w="864" w:type="dxa"/>
            <w:noWrap w:val="0"/>
            <w:vAlign w:val="center"/>
          </w:tcPr>
          <w:p w14:paraId="53089FA7">
            <w:pPr>
              <w:keepNext w:val="0"/>
              <w:keepLines w:val="0"/>
              <w:pageBreakBefore w:val="0"/>
              <w:kinsoku/>
              <w:wordWrap/>
              <w:overflowPunct/>
              <w:topLinePunct w:val="0"/>
              <w:bidi w:val="0"/>
              <w:adjustRightInd w:val="0"/>
              <w:spacing w:line="288"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分值</w:t>
            </w:r>
          </w:p>
        </w:tc>
      </w:tr>
      <w:tr w14:paraId="4DC68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482" w:type="dxa"/>
            <w:noWrap w:val="0"/>
            <w:vAlign w:val="center"/>
          </w:tcPr>
          <w:p w14:paraId="7B98A125">
            <w:pPr>
              <w:keepNext w:val="0"/>
              <w:keepLines w:val="0"/>
              <w:pageBreakBefore w:val="0"/>
              <w:widowControl/>
              <w:kinsoku/>
              <w:wordWrap/>
              <w:overflowPunct/>
              <w:topLinePunct w:val="0"/>
              <w:bidi w:val="0"/>
              <w:adjustRightInd w:val="0"/>
              <w:snapToGrid w:val="0"/>
              <w:spacing w:line="288" w:lineRule="auto"/>
              <w:ind w:firstLine="0" w:firstLineChars="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w:t>
            </w:r>
          </w:p>
        </w:tc>
        <w:tc>
          <w:tcPr>
            <w:tcW w:w="1362" w:type="dxa"/>
            <w:noWrap w:val="0"/>
            <w:vAlign w:val="center"/>
          </w:tcPr>
          <w:p w14:paraId="7BC43F4C">
            <w:pPr>
              <w:keepNext w:val="0"/>
              <w:keepLines w:val="0"/>
              <w:pageBreakBefore w:val="0"/>
              <w:widowControl/>
              <w:kinsoku/>
              <w:wordWrap/>
              <w:overflowPunct/>
              <w:topLinePunct w:val="0"/>
              <w:bidi w:val="0"/>
              <w:adjustRightInd w:val="0"/>
              <w:snapToGrid w:val="0"/>
              <w:spacing w:line="288" w:lineRule="auto"/>
              <w:ind w:firstLine="0" w:firstLineChars="0"/>
              <w:jc w:val="center"/>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类似业绩</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lang w:val="en-US" w:eastAsia="zh-CN"/>
              </w:rPr>
              <w:t>3分）</w:t>
            </w:r>
          </w:p>
        </w:tc>
        <w:tc>
          <w:tcPr>
            <w:tcW w:w="6665" w:type="dxa"/>
            <w:noWrap w:val="0"/>
            <w:vAlign w:val="center"/>
          </w:tcPr>
          <w:p w14:paraId="20F9E82A">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提供自2022年1月1日以来</w:t>
            </w:r>
            <w:r>
              <w:rPr>
                <w:rFonts w:hint="eastAsia" w:ascii="仿宋" w:hAnsi="仿宋" w:eastAsia="仿宋" w:cs="仿宋"/>
                <w:color w:val="auto"/>
                <w:sz w:val="24"/>
                <w:szCs w:val="24"/>
                <w:highlight w:val="none"/>
                <w:lang w:val="en-US" w:eastAsia="zh-CN"/>
              </w:rPr>
              <w:t>（以合同签订时间为准）所投产品销售业绩</w:t>
            </w:r>
            <w:r>
              <w:rPr>
                <w:rFonts w:hint="eastAsia" w:ascii="仿宋" w:hAnsi="仿宋" w:eastAsia="仿宋" w:cs="仿宋"/>
                <w:b w:val="0"/>
                <w:bCs w:val="0"/>
                <w:color w:val="auto"/>
                <w:sz w:val="24"/>
                <w:szCs w:val="24"/>
                <w:highlight w:val="none"/>
                <w:lang w:val="en-US" w:eastAsia="zh-CN"/>
              </w:rPr>
              <w:t>，每个业绩得1分，最高得3分（须提供相应的销售合同扫描件并加盖CA签章）。</w:t>
            </w:r>
          </w:p>
          <w:p w14:paraId="5FA9A3DF">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注</w:t>
            </w:r>
            <w:r>
              <w:rPr>
                <w:rFonts w:hint="eastAsia" w:ascii="仿宋" w:hAnsi="仿宋" w:eastAsia="仿宋" w:cs="仿宋"/>
                <w:color w:val="auto"/>
                <w:sz w:val="24"/>
                <w:szCs w:val="24"/>
                <w:highlight w:val="none"/>
                <w:lang w:val="en-US" w:eastAsia="zh-CN"/>
              </w:rPr>
              <w:t>：</w:t>
            </w:r>
            <w:r>
              <w:rPr>
                <w:rFonts w:hint="eastAsia" w:ascii="仿宋" w:hAnsi="仿宋" w:eastAsia="仿宋" w:cs="仿宋"/>
                <w:b/>
                <w:bCs/>
                <w:color w:val="auto"/>
                <w:sz w:val="24"/>
                <w:szCs w:val="24"/>
                <w:highlight w:val="none"/>
              </w:rPr>
              <w:t>（1）上述业绩评分针对的是设备的业绩，并非投标人的业绩；投标文件中提供合同</w:t>
            </w:r>
            <w:r>
              <w:rPr>
                <w:rFonts w:hint="eastAsia" w:ascii="仿宋" w:hAnsi="仿宋" w:eastAsia="仿宋" w:cs="仿宋"/>
                <w:b/>
                <w:bCs/>
                <w:color w:val="auto"/>
                <w:sz w:val="24"/>
                <w:szCs w:val="24"/>
                <w:highlight w:val="none"/>
                <w:lang w:val="en-US" w:eastAsia="zh-CN"/>
              </w:rPr>
              <w:t>扫描</w:t>
            </w:r>
            <w:r>
              <w:rPr>
                <w:rFonts w:hint="eastAsia" w:ascii="仿宋" w:hAnsi="仿宋" w:eastAsia="仿宋" w:cs="仿宋"/>
                <w:b/>
                <w:bCs/>
                <w:color w:val="auto"/>
                <w:sz w:val="24"/>
                <w:szCs w:val="24"/>
                <w:highlight w:val="none"/>
              </w:rPr>
              <w:t>件并加盖</w:t>
            </w:r>
            <w:r>
              <w:rPr>
                <w:rFonts w:hint="eastAsia" w:ascii="仿宋" w:hAnsi="仿宋" w:eastAsia="仿宋" w:cs="仿宋"/>
                <w:b/>
                <w:bCs/>
                <w:color w:val="auto"/>
                <w:sz w:val="24"/>
                <w:szCs w:val="24"/>
                <w:highlight w:val="none"/>
                <w:lang w:val="en-US" w:eastAsia="zh-CN"/>
              </w:rPr>
              <w:t>CA签章</w:t>
            </w:r>
            <w:r>
              <w:rPr>
                <w:rFonts w:hint="eastAsia" w:ascii="仿宋" w:hAnsi="仿宋" w:eastAsia="仿宋" w:cs="仿宋"/>
                <w:b/>
                <w:bCs/>
                <w:color w:val="auto"/>
                <w:sz w:val="24"/>
                <w:szCs w:val="24"/>
                <w:highlight w:val="none"/>
              </w:rPr>
              <w:t>，未提供的或未按要求</w:t>
            </w:r>
            <w:r>
              <w:rPr>
                <w:rFonts w:hint="eastAsia" w:ascii="仿宋" w:hAnsi="仿宋" w:eastAsia="仿宋" w:cs="仿宋"/>
                <w:b/>
                <w:bCs/>
                <w:color w:val="auto"/>
                <w:sz w:val="24"/>
                <w:szCs w:val="24"/>
                <w:highlight w:val="none"/>
                <w:lang w:val="en-US" w:eastAsia="zh-CN"/>
              </w:rPr>
              <w:t>签章</w:t>
            </w:r>
            <w:r>
              <w:rPr>
                <w:rFonts w:hint="eastAsia" w:ascii="仿宋" w:hAnsi="仿宋" w:eastAsia="仿宋" w:cs="仿宋"/>
                <w:b/>
                <w:bCs/>
                <w:color w:val="auto"/>
                <w:sz w:val="24"/>
                <w:szCs w:val="24"/>
                <w:highlight w:val="none"/>
              </w:rPr>
              <w:t>的视为无效业绩。</w:t>
            </w:r>
          </w:p>
          <w:p w14:paraId="7496D752">
            <w:pPr>
              <w:keepNext w:val="0"/>
              <w:keepLines w:val="0"/>
              <w:pageBreakBefore w:val="0"/>
              <w:widowControl/>
              <w:kinsoku/>
              <w:wordWrap/>
              <w:overflowPunct/>
              <w:topLinePunct w:val="0"/>
              <w:autoSpaceDE/>
              <w:autoSpaceDN/>
              <w:bidi w:val="0"/>
              <w:adjustRightInd w:val="0"/>
              <w:snapToGrid w:val="0"/>
              <w:spacing w:line="288" w:lineRule="auto"/>
              <w:ind w:firstLine="482" w:firstLineChars="200"/>
              <w:textAlignment w:val="auto"/>
              <w:rPr>
                <w:rFonts w:hint="eastAsia" w:ascii="仿宋" w:hAnsi="仿宋" w:eastAsia="仿宋" w:cs="仿宋"/>
                <w:color w:val="auto"/>
                <w:sz w:val="24"/>
                <w:szCs w:val="24"/>
                <w:lang w:eastAsia="zh-CN"/>
              </w:rPr>
            </w:pPr>
            <w:r>
              <w:rPr>
                <w:rFonts w:hint="eastAsia" w:ascii="仿宋" w:hAnsi="仿宋" w:eastAsia="仿宋" w:cs="仿宋"/>
                <w:b/>
                <w:bCs/>
                <w:color w:val="auto"/>
                <w:sz w:val="24"/>
                <w:szCs w:val="24"/>
                <w:highlight w:val="none"/>
              </w:rPr>
              <w:t>（2）投标产品为对省级以上主管部门认定的首台套产品，自纳入《省推广应用指导目录》起三年内参加政府采购活动，视同已具备相应销售业绩，本项得满分。</w:t>
            </w:r>
          </w:p>
        </w:tc>
        <w:tc>
          <w:tcPr>
            <w:tcW w:w="864" w:type="dxa"/>
            <w:noWrap w:val="0"/>
            <w:vAlign w:val="center"/>
          </w:tcPr>
          <w:p w14:paraId="7738B543">
            <w:pPr>
              <w:keepNext w:val="0"/>
              <w:keepLines w:val="0"/>
              <w:pageBreakBefore w:val="0"/>
              <w:kinsoku/>
              <w:wordWrap/>
              <w:overflowPunct/>
              <w:topLinePunct w:val="0"/>
              <w:bidi w:val="0"/>
              <w:adjustRightInd w:val="0"/>
              <w:spacing w:line="288"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3分</w:t>
            </w:r>
          </w:p>
        </w:tc>
      </w:tr>
      <w:tr w14:paraId="6A763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482" w:type="dxa"/>
            <w:noWrap w:val="0"/>
            <w:vAlign w:val="center"/>
          </w:tcPr>
          <w:p w14:paraId="3EBA9947">
            <w:pPr>
              <w:keepNext w:val="0"/>
              <w:keepLines w:val="0"/>
              <w:pageBreakBefore w:val="0"/>
              <w:widowControl/>
              <w:kinsoku/>
              <w:wordWrap/>
              <w:overflowPunct/>
              <w:topLinePunct w:val="0"/>
              <w:bidi w:val="0"/>
              <w:adjustRightInd w:val="0"/>
              <w:snapToGrid w:val="0"/>
              <w:spacing w:line="288" w:lineRule="auto"/>
              <w:ind w:firstLine="0" w:firstLineChars="0"/>
              <w:jc w:val="center"/>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w:t>
            </w:r>
          </w:p>
        </w:tc>
        <w:tc>
          <w:tcPr>
            <w:tcW w:w="1362" w:type="dxa"/>
            <w:shd w:val="clear" w:color="auto" w:fill="auto"/>
            <w:noWrap w:val="0"/>
            <w:vAlign w:val="center"/>
          </w:tcPr>
          <w:p w14:paraId="784A0446">
            <w:pPr>
              <w:keepNext w:val="0"/>
              <w:keepLines w:val="0"/>
              <w:pageBreakBefore w:val="0"/>
              <w:kinsoku/>
              <w:wordWrap/>
              <w:overflowPunct/>
              <w:topLinePunct w:val="0"/>
              <w:autoSpaceDE/>
              <w:autoSpaceDN/>
              <w:bidi w:val="0"/>
              <w:spacing w:line="32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bCs/>
                <w:color w:val="auto"/>
                <w:sz w:val="24"/>
                <w:szCs w:val="24"/>
                <w:highlight w:val="none"/>
              </w:rPr>
              <w:t>技术指标</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41分）</w:t>
            </w:r>
          </w:p>
        </w:tc>
        <w:tc>
          <w:tcPr>
            <w:tcW w:w="6665" w:type="dxa"/>
            <w:shd w:val="clear" w:color="auto" w:fill="auto"/>
            <w:noWrap w:val="0"/>
            <w:vAlign w:val="center"/>
          </w:tcPr>
          <w:p w14:paraId="1402C23B">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bCs/>
                <w:color w:val="auto"/>
                <w:kern w:val="0"/>
                <w:sz w:val="24"/>
                <w:szCs w:val="24"/>
                <w:highlight w:val="none"/>
                <w:lang w:eastAsia="zh-CN" w:bidi="ar"/>
              </w:rPr>
            </w:pPr>
            <w:r>
              <w:rPr>
                <w:rFonts w:hint="eastAsia" w:ascii="仿宋" w:hAnsi="仿宋" w:eastAsia="仿宋" w:cs="仿宋"/>
                <w:color w:val="auto"/>
                <w:sz w:val="24"/>
                <w:szCs w:val="24"/>
              </w:rPr>
              <w:t>完全满足</w:t>
            </w:r>
            <w:r>
              <w:rPr>
                <w:rFonts w:hint="eastAsia" w:ascii="仿宋" w:hAnsi="仿宋" w:eastAsia="仿宋" w:cs="仿宋"/>
                <w:color w:val="auto"/>
                <w:sz w:val="24"/>
                <w:szCs w:val="24"/>
                <w:lang w:eastAsia="zh-CN"/>
              </w:rPr>
              <w:t>采购文件</w:t>
            </w:r>
            <w:r>
              <w:rPr>
                <w:rFonts w:hint="eastAsia" w:ascii="仿宋" w:hAnsi="仿宋" w:eastAsia="仿宋" w:cs="仿宋"/>
                <w:color w:val="auto"/>
                <w:sz w:val="24"/>
                <w:szCs w:val="24"/>
                <w:lang w:val="en-US" w:eastAsia="zh-CN"/>
              </w:rPr>
              <w:t>第三部分</w:t>
            </w:r>
            <w:r>
              <w:rPr>
                <w:rFonts w:hint="eastAsia" w:ascii="仿宋" w:hAnsi="仿宋" w:eastAsia="仿宋" w:cs="仿宋"/>
                <w:color w:val="auto"/>
                <w:sz w:val="24"/>
                <w:szCs w:val="24"/>
                <w:lang w:eastAsia="zh-CN"/>
              </w:rPr>
              <w:t>设备技术要求及主要性能参数</w:t>
            </w:r>
            <w:r>
              <w:rPr>
                <w:rFonts w:hint="eastAsia" w:ascii="仿宋" w:hAnsi="仿宋" w:eastAsia="仿宋" w:cs="仿宋"/>
                <w:color w:val="auto"/>
                <w:sz w:val="24"/>
                <w:szCs w:val="24"/>
              </w:rPr>
              <w:t>的得</w:t>
            </w:r>
            <w:r>
              <w:rPr>
                <w:rFonts w:hint="eastAsia" w:ascii="仿宋" w:hAnsi="仿宋" w:eastAsia="仿宋" w:cs="仿宋"/>
                <w:color w:val="auto"/>
                <w:sz w:val="24"/>
                <w:szCs w:val="24"/>
                <w:lang w:val="en-US" w:eastAsia="zh-CN"/>
              </w:rPr>
              <w:t>41</w:t>
            </w:r>
            <w:r>
              <w:rPr>
                <w:rFonts w:hint="eastAsia" w:ascii="仿宋" w:hAnsi="仿宋" w:eastAsia="仿宋" w:cs="仿宋"/>
                <w:color w:val="auto"/>
                <w:sz w:val="24"/>
                <w:szCs w:val="24"/>
              </w:rPr>
              <w:t>分。</w:t>
            </w:r>
            <w:r>
              <w:rPr>
                <w:rFonts w:hint="eastAsia" w:ascii="仿宋" w:hAnsi="仿宋" w:eastAsia="仿宋" w:cs="仿宋"/>
                <w:b/>
                <w:color w:val="auto"/>
                <w:sz w:val="24"/>
                <w:szCs w:val="24"/>
              </w:rPr>
              <w:t>打“</w:t>
            </w:r>
            <w:r>
              <w:rPr>
                <w:rFonts w:hint="eastAsia" w:ascii="仿宋" w:hAnsi="仿宋" w:eastAsia="仿宋" w:cs="仿宋"/>
                <w:color w:val="auto"/>
                <w:sz w:val="24"/>
                <w:szCs w:val="24"/>
              </w:rPr>
              <w:t>★</w:t>
            </w:r>
            <w:r>
              <w:rPr>
                <w:rFonts w:hint="eastAsia" w:ascii="仿宋" w:hAnsi="仿宋" w:eastAsia="仿宋" w:cs="仿宋"/>
                <w:b/>
                <w:color w:val="auto"/>
                <w:sz w:val="24"/>
                <w:szCs w:val="24"/>
              </w:rPr>
              <w:t>”的</w:t>
            </w:r>
            <w:r>
              <w:rPr>
                <w:rFonts w:hint="eastAsia" w:ascii="仿宋" w:hAnsi="仿宋" w:eastAsia="仿宋" w:cs="仿宋"/>
                <w:b/>
                <w:color w:val="auto"/>
                <w:sz w:val="24"/>
                <w:szCs w:val="24"/>
                <w:lang w:val="en-US" w:eastAsia="zh-CN"/>
              </w:rPr>
              <w:t>技术指标任</w:t>
            </w:r>
            <w:r>
              <w:rPr>
                <w:rFonts w:hint="eastAsia" w:ascii="仿宋" w:hAnsi="仿宋" w:eastAsia="仿宋" w:cs="仿宋"/>
                <w:b/>
                <w:color w:val="auto"/>
                <w:sz w:val="24"/>
                <w:szCs w:val="24"/>
              </w:rPr>
              <w:t>有一项</w:t>
            </w:r>
            <w:r>
              <w:rPr>
                <w:rFonts w:hint="eastAsia" w:ascii="仿宋" w:hAnsi="仿宋" w:eastAsia="仿宋" w:cs="仿宋"/>
                <w:b/>
                <w:color w:val="auto"/>
                <w:sz w:val="24"/>
                <w:szCs w:val="24"/>
                <w:lang w:val="en-US" w:eastAsia="zh-CN"/>
              </w:rPr>
              <w:t>负偏离</w:t>
            </w:r>
            <w:r>
              <w:rPr>
                <w:rFonts w:hint="eastAsia" w:ascii="仿宋" w:hAnsi="仿宋" w:eastAsia="仿宋" w:cs="仿宋"/>
                <w:b/>
                <w:color w:val="auto"/>
                <w:sz w:val="24"/>
                <w:szCs w:val="24"/>
              </w:rPr>
              <w:t>的作无效标处理,</w:t>
            </w:r>
            <w:r>
              <w:rPr>
                <w:rFonts w:hint="eastAsia" w:ascii="仿宋" w:hAnsi="仿宋" w:eastAsia="仿宋" w:cs="仿宋"/>
                <w:color w:val="auto"/>
                <w:sz w:val="24"/>
                <w:szCs w:val="24"/>
              </w:rPr>
              <w:t>打“▲”</w:t>
            </w:r>
            <w:r>
              <w:rPr>
                <w:rFonts w:hint="eastAsia" w:ascii="仿宋" w:hAnsi="仿宋" w:eastAsia="仿宋" w:cs="仿宋"/>
                <w:color w:val="auto"/>
                <w:sz w:val="24"/>
                <w:szCs w:val="24"/>
                <w:lang w:val="en-US" w:eastAsia="zh-CN"/>
              </w:rPr>
              <w:t>的技术指标每</w:t>
            </w:r>
            <w:r>
              <w:rPr>
                <w:rFonts w:hint="eastAsia" w:ascii="仿宋" w:hAnsi="仿宋" w:eastAsia="仿宋" w:cs="仿宋"/>
                <w:color w:val="auto"/>
                <w:sz w:val="24"/>
                <w:szCs w:val="24"/>
              </w:rPr>
              <w:t>有一项出现负偏离扣</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分；一般要求中有一项参数出现负偏离的扣</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分，扣完为止。</w:t>
            </w:r>
          </w:p>
          <w:p w14:paraId="34FDCB4D">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b w:val="0"/>
                <w:bCs/>
                <w:color w:val="auto"/>
                <w:sz w:val="24"/>
                <w:szCs w:val="24"/>
                <w:highlight w:val="none"/>
              </w:rPr>
              <w:t>（标“★”的指标和标“▲”的指标须提供</w:t>
            </w:r>
            <w:r>
              <w:rPr>
                <w:rFonts w:hint="eastAsia" w:ascii="仿宋" w:hAnsi="仿宋" w:eastAsia="仿宋" w:cs="仿宋"/>
                <w:b w:val="0"/>
                <w:bCs/>
                <w:color w:val="auto"/>
                <w:kern w:val="0"/>
                <w:sz w:val="24"/>
                <w:szCs w:val="24"/>
                <w:highlight w:val="none"/>
                <w:lang w:bidi="ar"/>
              </w:rPr>
              <w:t>相关佐证材料</w:t>
            </w:r>
            <w:r>
              <w:rPr>
                <w:rFonts w:hint="eastAsia" w:ascii="仿宋" w:hAnsi="仿宋" w:eastAsia="仿宋" w:cs="仿宋"/>
                <w:b w:val="0"/>
                <w:bCs/>
                <w:color w:val="auto"/>
                <w:sz w:val="24"/>
                <w:szCs w:val="24"/>
                <w:highlight w:val="none"/>
              </w:rPr>
              <w:t>（如检测报告、官网截图、产品彩页、原厂技术说明等，参数需在佐证材料内着重标注）</w:t>
            </w:r>
            <w:r>
              <w:rPr>
                <w:rFonts w:hint="eastAsia" w:ascii="仿宋" w:hAnsi="仿宋" w:eastAsia="仿宋" w:cs="仿宋"/>
                <w:b w:val="0"/>
                <w:bCs/>
                <w:color w:val="auto"/>
                <w:kern w:val="0"/>
                <w:sz w:val="24"/>
                <w:szCs w:val="24"/>
                <w:highlight w:val="none"/>
                <w:lang w:eastAsia="zh-CN" w:bidi="ar"/>
              </w:rPr>
              <w:t>扫描件</w:t>
            </w:r>
            <w:r>
              <w:rPr>
                <w:rFonts w:hint="eastAsia" w:ascii="仿宋" w:hAnsi="仿宋" w:eastAsia="仿宋" w:cs="仿宋"/>
                <w:b w:val="0"/>
                <w:bCs/>
                <w:color w:val="auto"/>
                <w:kern w:val="0"/>
                <w:sz w:val="24"/>
                <w:szCs w:val="24"/>
                <w:highlight w:val="none"/>
                <w:lang w:bidi="ar"/>
              </w:rPr>
              <w:t>并加盖CA章，</w:t>
            </w:r>
            <w:r>
              <w:rPr>
                <w:rFonts w:hint="eastAsia" w:ascii="仿宋" w:hAnsi="仿宋" w:eastAsia="仿宋" w:cs="仿宋"/>
                <w:b w:val="0"/>
                <w:bCs/>
                <w:color w:val="auto"/>
                <w:sz w:val="24"/>
                <w:szCs w:val="24"/>
                <w:highlight w:val="none"/>
              </w:rPr>
              <w:t>不提供作负偏离处理）。</w:t>
            </w:r>
          </w:p>
        </w:tc>
        <w:tc>
          <w:tcPr>
            <w:tcW w:w="864" w:type="dxa"/>
            <w:shd w:val="clear" w:color="auto" w:fill="auto"/>
            <w:noWrap w:val="0"/>
            <w:vAlign w:val="center"/>
          </w:tcPr>
          <w:p w14:paraId="1DFEBA5B">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41</w:t>
            </w:r>
            <w:r>
              <w:rPr>
                <w:rFonts w:hint="eastAsia" w:ascii="仿宋" w:hAnsi="仿宋" w:eastAsia="仿宋" w:cs="仿宋"/>
                <w:color w:val="auto"/>
                <w:sz w:val="24"/>
                <w:szCs w:val="24"/>
                <w:highlight w:val="none"/>
              </w:rPr>
              <w:t>分</w:t>
            </w:r>
          </w:p>
        </w:tc>
      </w:tr>
      <w:tr w14:paraId="5F655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482" w:type="dxa"/>
            <w:noWrap w:val="0"/>
            <w:vAlign w:val="center"/>
          </w:tcPr>
          <w:p w14:paraId="00DD5342">
            <w:pPr>
              <w:keepNext w:val="0"/>
              <w:keepLines w:val="0"/>
              <w:pageBreakBefore w:val="0"/>
              <w:widowControl/>
              <w:kinsoku/>
              <w:wordWrap/>
              <w:overflowPunct/>
              <w:topLinePunct w:val="0"/>
              <w:bidi w:val="0"/>
              <w:adjustRightInd w:val="0"/>
              <w:snapToGrid w:val="0"/>
              <w:spacing w:line="288" w:lineRule="auto"/>
              <w:ind w:firstLine="0" w:firstLineChars="0"/>
              <w:jc w:val="center"/>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w:t>
            </w:r>
          </w:p>
        </w:tc>
        <w:tc>
          <w:tcPr>
            <w:tcW w:w="1362" w:type="dxa"/>
            <w:noWrap w:val="0"/>
            <w:vAlign w:val="center"/>
          </w:tcPr>
          <w:p w14:paraId="1079E8CE">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color w:val="auto"/>
                <w:kern w:val="0"/>
                <w:sz w:val="24"/>
                <w:szCs w:val="24"/>
                <w:lang w:val="en-US"/>
              </w:rPr>
            </w:pPr>
            <w:r>
              <w:rPr>
                <w:rFonts w:hint="eastAsia" w:ascii="仿宋" w:hAnsi="仿宋" w:eastAsia="仿宋" w:cs="仿宋"/>
                <w:bCs/>
                <w:color w:val="auto"/>
                <w:sz w:val="24"/>
                <w:szCs w:val="24"/>
                <w:highlight w:val="none"/>
                <w:lang w:val="en-US" w:eastAsia="zh-CN"/>
              </w:rPr>
              <w:t>供货方案（5分）</w:t>
            </w:r>
          </w:p>
        </w:tc>
        <w:tc>
          <w:tcPr>
            <w:tcW w:w="6665" w:type="dxa"/>
            <w:noWrap w:val="0"/>
            <w:vAlign w:val="center"/>
          </w:tcPr>
          <w:p w14:paraId="4DB1DA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 w:hAnsi="仿宋" w:eastAsia="仿宋" w:cs="仿宋"/>
                <w:color w:val="auto"/>
                <w:kern w:val="0"/>
                <w:sz w:val="24"/>
                <w:szCs w:val="24"/>
              </w:rPr>
            </w:pPr>
            <w:r>
              <w:rPr>
                <w:rFonts w:hint="eastAsia" w:ascii="仿宋" w:hAnsi="仿宋" w:eastAsia="仿宋" w:cs="仿宋"/>
                <w:b w:val="0"/>
                <w:bCs/>
                <w:color w:val="auto"/>
                <w:kern w:val="0"/>
                <w:sz w:val="24"/>
                <w:szCs w:val="24"/>
                <w:highlight w:val="none"/>
                <w:lang w:val="en-US" w:eastAsia="zh-CN"/>
              </w:rPr>
              <w:t>根据投标人提供的供货方案</w:t>
            </w:r>
            <w:r>
              <w:rPr>
                <w:rFonts w:hint="eastAsia" w:ascii="仿宋" w:hAnsi="仿宋" w:eastAsia="仿宋" w:cs="仿宋"/>
                <w:b/>
                <w:bCs w:val="0"/>
                <w:color w:val="auto"/>
                <w:kern w:val="0"/>
                <w:sz w:val="24"/>
                <w:szCs w:val="24"/>
                <w:highlight w:val="none"/>
                <w:lang w:val="en-US" w:eastAsia="zh-CN"/>
              </w:rPr>
              <w:t>（包括但不限于供货安排、交货方式、供货保障流程等、供货流程要点、供货实施步骤等）</w:t>
            </w:r>
            <w:r>
              <w:rPr>
                <w:rFonts w:hint="eastAsia" w:ascii="仿宋" w:hAnsi="仿宋" w:eastAsia="仿宋" w:cs="仿宋"/>
                <w:b w:val="0"/>
                <w:bCs/>
                <w:color w:val="auto"/>
                <w:kern w:val="0"/>
                <w:sz w:val="24"/>
                <w:szCs w:val="24"/>
                <w:highlight w:val="none"/>
                <w:lang w:val="en-US" w:eastAsia="zh-CN"/>
              </w:rPr>
              <w:t>进行综合评分（5,4.5,4,3.5,3,2,1,0）。</w:t>
            </w:r>
          </w:p>
        </w:tc>
        <w:tc>
          <w:tcPr>
            <w:tcW w:w="864" w:type="dxa"/>
            <w:noWrap w:val="0"/>
            <w:vAlign w:val="center"/>
          </w:tcPr>
          <w:p w14:paraId="7C1CE4F5">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5分</w:t>
            </w:r>
          </w:p>
        </w:tc>
      </w:tr>
      <w:tr w14:paraId="3B501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482" w:type="dxa"/>
            <w:noWrap w:val="0"/>
            <w:vAlign w:val="center"/>
          </w:tcPr>
          <w:p w14:paraId="314F049F">
            <w:pPr>
              <w:keepNext w:val="0"/>
              <w:keepLines w:val="0"/>
              <w:pageBreakBefore w:val="0"/>
              <w:widowControl/>
              <w:kinsoku/>
              <w:wordWrap/>
              <w:overflowPunct/>
              <w:topLinePunct w:val="0"/>
              <w:bidi w:val="0"/>
              <w:adjustRightInd w:val="0"/>
              <w:snapToGrid w:val="0"/>
              <w:spacing w:line="288" w:lineRule="auto"/>
              <w:ind w:firstLine="0" w:firstLineChars="0"/>
              <w:jc w:val="center"/>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4</w:t>
            </w:r>
          </w:p>
        </w:tc>
        <w:tc>
          <w:tcPr>
            <w:tcW w:w="1362" w:type="dxa"/>
            <w:noWrap w:val="0"/>
            <w:vAlign w:val="center"/>
          </w:tcPr>
          <w:p w14:paraId="7F58ABE2">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防护及实施方案</w:t>
            </w:r>
          </w:p>
          <w:p w14:paraId="26012337">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（4分）</w:t>
            </w:r>
          </w:p>
        </w:tc>
        <w:tc>
          <w:tcPr>
            <w:tcW w:w="6665" w:type="dxa"/>
            <w:noWrap w:val="0"/>
            <w:vAlign w:val="center"/>
          </w:tcPr>
          <w:p w14:paraId="2FC212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为使用方提供放射防护整体方案</w:t>
            </w:r>
            <w:r>
              <w:rPr>
                <w:rFonts w:hint="eastAsia" w:ascii="仿宋" w:hAnsi="仿宋" w:eastAsia="仿宋" w:cs="仿宋"/>
                <w:b w:val="0"/>
                <w:bCs/>
                <w:color w:val="auto"/>
                <w:kern w:val="0"/>
                <w:sz w:val="24"/>
                <w:szCs w:val="24"/>
                <w:highlight w:val="none"/>
                <w:lang w:val="en-US" w:eastAsia="zh-CN"/>
              </w:rPr>
              <w:t>进行综合评分（4,3.5,3,2.5,2,1,0）。</w:t>
            </w:r>
          </w:p>
        </w:tc>
        <w:tc>
          <w:tcPr>
            <w:tcW w:w="864" w:type="dxa"/>
            <w:noWrap w:val="0"/>
            <w:vAlign w:val="center"/>
          </w:tcPr>
          <w:p w14:paraId="412ACC19">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4分</w:t>
            </w:r>
          </w:p>
        </w:tc>
      </w:tr>
      <w:tr w14:paraId="637A7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482" w:type="dxa"/>
            <w:noWrap w:val="0"/>
            <w:vAlign w:val="center"/>
          </w:tcPr>
          <w:p w14:paraId="59E95515">
            <w:pPr>
              <w:keepNext w:val="0"/>
              <w:keepLines w:val="0"/>
              <w:pageBreakBefore w:val="0"/>
              <w:widowControl/>
              <w:kinsoku/>
              <w:wordWrap/>
              <w:overflowPunct/>
              <w:topLinePunct w:val="0"/>
              <w:bidi w:val="0"/>
              <w:adjustRightInd w:val="0"/>
              <w:snapToGrid w:val="0"/>
              <w:spacing w:line="288" w:lineRule="auto"/>
              <w:ind w:firstLine="0" w:firstLineChars="0"/>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c>
          <w:tcPr>
            <w:tcW w:w="1362" w:type="dxa"/>
            <w:noWrap w:val="0"/>
            <w:vAlign w:val="center"/>
          </w:tcPr>
          <w:p w14:paraId="1876A4AD">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安装、调试、验收方案</w:t>
            </w:r>
          </w:p>
          <w:p w14:paraId="22C965BD">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bCs/>
                <w:color w:val="auto"/>
                <w:sz w:val="24"/>
                <w:szCs w:val="24"/>
                <w:highlight w:val="none"/>
                <w:lang w:val="en-US" w:eastAsia="zh-CN"/>
              </w:rPr>
              <w:t>（5分）</w:t>
            </w:r>
          </w:p>
        </w:tc>
        <w:tc>
          <w:tcPr>
            <w:tcW w:w="6665" w:type="dxa"/>
            <w:noWrap w:val="0"/>
            <w:vAlign w:val="center"/>
          </w:tcPr>
          <w:p w14:paraId="3CF728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rPr>
            </w:pPr>
            <w:r>
              <w:rPr>
                <w:rFonts w:hint="eastAsia" w:ascii="仿宋" w:hAnsi="仿宋" w:eastAsia="仿宋" w:cs="仿宋"/>
                <w:b w:val="0"/>
                <w:bCs/>
                <w:color w:val="auto"/>
                <w:kern w:val="0"/>
                <w:sz w:val="24"/>
                <w:szCs w:val="24"/>
                <w:highlight w:val="none"/>
                <w:lang w:val="en-US" w:eastAsia="zh-CN"/>
              </w:rPr>
              <w:t>根据投标人提供的安装调试方案</w:t>
            </w:r>
            <w:r>
              <w:rPr>
                <w:rFonts w:hint="eastAsia" w:ascii="仿宋" w:hAnsi="仿宋" w:eastAsia="仿宋" w:cs="仿宋"/>
                <w:b/>
                <w:bCs w:val="0"/>
                <w:color w:val="auto"/>
                <w:kern w:val="0"/>
                <w:sz w:val="24"/>
                <w:szCs w:val="24"/>
                <w:highlight w:val="none"/>
                <w:lang w:val="en-US" w:eastAsia="zh-CN"/>
              </w:rPr>
              <w:t>（包括但不限于对场地环境了解、人员安排、设备调试进度安排、调试的步骤及措施、开箱测试方式、验收方案等）</w:t>
            </w:r>
            <w:r>
              <w:rPr>
                <w:rFonts w:hint="eastAsia" w:ascii="仿宋" w:hAnsi="仿宋" w:eastAsia="仿宋" w:cs="仿宋"/>
                <w:b w:val="0"/>
                <w:bCs/>
                <w:color w:val="auto"/>
                <w:kern w:val="0"/>
                <w:sz w:val="24"/>
                <w:szCs w:val="24"/>
                <w:highlight w:val="none"/>
                <w:lang w:val="en-US" w:eastAsia="zh-CN"/>
              </w:rPr>
              <w:t>进行综合评分（5,4.5,4,3.5,3,2,1,0）。</w:t>
            </w:r>
          </w:p>
        </w:tc>
        <w:tc>
          <w:tcPr>
            <w:tcW w:w="864" w:type="dxa"/>
            <w:noWrap w:val="0"/>
            <w:vAlign w:val="center"/>
          </w:tcPr>
          <w:p w14:paraId="20C6DE83">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5B92A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482" w:type="dxa"/>
            <w:noWrap w:val="0"/>
            <w:vAlign w:val="center"/>
          </w:tcPr>
          <w:p w14:paraId="01716F3E">
            <w:pPr>
              <w:keepNext w:val="0"/>
              <w:keepLines w:val="0"/>
              <w:pageBreakBefore w:val="0"/>
              <w:widowControl/>
              <w:kinsoku/>
              <w:wordWrap/>
              <w:overflowPunct/>
              <w:topLinePunct w:val="0"/>
              <w:bidi w:val="0"/>
              <w:adjustRightInd w:val="0"/>
              <w:snapToGrid w:val="0"/>
              <w:spacing w:line="288" w:lineRule="auto"/>
              <w:ind w:firstLine="0" w:firstLineChars="0"/>
              <w:jc w:val="center"/>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6</w:t>
            </w:r>
          </w:p>
        </w:tc>
        <w:tc>
          <w:tcPr>
            <w:tcW w:w="1362" w:type="dxa"/>
            <w:noWrap w:val="0"/>
            <w:vAlign w:val="center"/>
          </w:tcPr>
          <w:p w14:paraId="7AE7D0A6">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color w:val="auto"/>
                <w:sz w:val="24"/>
                <w:szCs w:val="24"/>
                <w:highlight w:val="yellow"/>
                <w:lang w:val="en-US" w:eastAsia="zh-CN"/>
              </w:rPr>
            </w:pPr>
            <w:r>
              <w:rPr>
                <w:rFonts w:hint="eastAsia" w:ascii="仿宋" w:hAnsi="仿宋" w:eastAsia="仿宋" w:cs="仿宋"/>
                <w:bCs/>
                <w:color w:val="auto"/>
                <w:sz w:val="24"/>
                <w:szCs w:val="24"/>
                <w:highlight w:val="none"/>
              </w:rPr>
              <w:t>培训方案</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3分）</w:t>
            </w:r>
          </w:p>
        </w:tc>
        <w:tc>
          <w:tcPr>
            <w:tcW w:w="6665" w:type="dxa"/>
            <w:noWrap w:val="0"/>
            <w:vAlign w:val="center"/>
          </w:tcPr>
          <w:p w14:paraId="7E6BAD02">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textAlignment w:val="auto"/>
              <w:rPr>
                <w:rFonts w:hint="eastAsia" w:ascii="仿宋" w:hAnsi="仿宋" w:eastAsia="仿宋" w:cs="仿宋"/>
                <w:color w:val="auto"/>
                <w:sz w:val="24"/>
                <w:szCs w:val="24"/>
                <w:highlight w:val="yellow"/>
                <w:lang w:val="en-US" w:eastAsia="zh-CN"/>
              </w:rPr>
            </w:pPr>
            <w:r>
              <w:rPr>
                <w:rFonts w:hint="eastAsia" w:ascii="仿宋" w:hAnsi="仿宋" w:eastAsia="仿宋" w:cs="仿宋"/>
                <w:b w:val="0"/>
                <w:bCs w:val="0"/>
                <w:color w:val="auto"/>
                <w:sz w:val="24"/>
                <w:szCs w:val="24"/>
                <w:highlight w:val="none"/>
                <w:lang w:val="en-US" w:eastAsia="zh-CN"/>
              </w:rPr>
              <w:t>根据投标人提供的</w:t>
            </w:r>
            <w:r>
              <w:rPr>
                <w:rFonts w:hint="eastAsia" w:ascii="仿宋" w:hAnsi="仿宋" w:eastAsia="仿宋" w:cs="仿宋"/>
                <w:b w:val="0"/>
                <w:bCs w:val="0"/>
                <w:color w:val="auto"/>
                <w:sz w:val="24"/>
                <w:szCs w:val="24"/>
                <w:highlight w:val="none"/>
              </w:rPr>
              <w:t>培训方案</w:t>
            </w:r>
            <w:r>
              <w:rPr>
                <w:rFonts w:hint="eastAsia" w:ascii="仿宋" w:hAnsi="仿宋" w:eastAsia="仿宋" w:cs="仿宋"/>
                <w:b/>
                <w:bCs/>
                <w:color w:val="auto"/>
                <w:sz w:val="24"/>
                <w:szCs w:val="24"/>
                <w:highlight w:val="none"/>
              </w:rPr>
              <w:t>（包括但不限于培训</w:t>
            </w:r>
            <w:r>
              <w:rPr>
                <w:rFonts w:hint="eastAsia" w:ascii="仿宋" w:hAnsi="仿宋" w:eastAsia="仿宋" w:cs="仿宋"/>
                <w:b/>
                <w:bCs/>
                <w:color w:val="auto"/>
                <w:sz w:val="24"/>
                <w:szCs w:val="24"/>
                <w:highlight w:val="none"/>
                <w:lang w:val="en-US" w:eastAsia="zh-CN"/>
              </w:rPr>
              <w:t>时间安排、培训内容</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培训人员数量、培训次数、培训场地安排</w:t>
            </w:r>
            <w:r>
              <w:rPr>
                <w:rFonts w:hint="eastAsia" w:ascii="仿宋" w:hAnsi="仿宋" w:eastAsia="仿宋" w:cs="仿宋"/>
                <w:b/>
                <w:bCs/>
                <w:color w:val="auto"/>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进行综合评分</w:t>
            </w:r>
            <w:r>
              <w:rPr>
                <w:rFonts w:hint="eastAsia" w:ascii="仿宋" w:hAnsi="仿宋" w:eastAsia="仿宋" w:cs="仿宋"/>
                <w:b w:val="0"/>
                <w:bCs/>
                <w:color w:val="auto"/>
                <w:kern w:val="0"/>
                <w:sz w:val="24"/>
                <w:szCs w:val="24"/>
                <w:highlight w:val="none"/>
                <w:lang w:val="en-US" w:eastAsia="zh-CN"/>
              </w:rPr>
              <w:t>（3,2.5,2,1.5,1,0）。</w:t>
            </w:r>
          </w:p>
        </w:tc>
        <w:tc>
          <w:tcPr>
            <w:tcW w:w="864" w:type="dxa"/>
            <w:noWrap w:val="0"/>
            <w:vAlign w:val="center"/>
          </w:tcPr>
          <w:p w14:paraId="3636A357">
            <w:pPr>
              <w:keepNext w:val="0"/>
              <w:keepLines w:val="0"/>
              <w:pageBreakBefore w:val="0"/>
              <w:kinsoku/>
              <w:wordWrap/>
              <w:overflowPunct/>
              <w:topLinePunct w:val="0"/>
              <w:autoSpaceDE/>
              <w:autoSpaceDN/>
              <w:bidi w:val="0"/>
              <w:spacing w:line="400" w:lineRule="exact"/>
              <w:jc w:val="center"/>
              <w:textAlignment w:val="auto"/>
              <w:rPr>
                <w:rFonts w:hint="default" w:ascii="仿宋" w:hAnsi="仿宋" w:eastAsia="仿宋" w:cs="仿宋"/>
                <w:color w:val="auto"/>
                <w:sz w:val="24"/>
                <w:szCs w:val="24"/>
                <w:highlight w:val="yellow"/>
                <w:lang w:val="en-US"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r>
      <w:tr w14:paraId="71962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482" w:type="dxa"/>
            <w:vMerge w:val="restart"/>
            <w:noWrap w:val="0"/>
            <w:vAlign w:val="center"/>
          </w:tcPr>
          <w:p w14:paraId="64179B9E">
            <w:pPr>
              <w:keepNext w:val="0"/>
              <w:keepLines w:val="0"/>
              <w:pageBreakBefore w:val="0"/>
              <w:widowControl/>
              <w:kinsoku/>
              <w:wordWrap/>
              <w:overflowPunct/>
              <w:topLinePunct w:val="0"/>
              <w:bidi w:val="0"/>
              <w:adjustRightInd w:val="0"/>
              <w:snapToGrid w:val="0"/>
              <w:spacing w:line="288" w:lineRule="auto"/>
              <w:ind w:firstLine="0" w:firstLineChars="0"/>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w:t>
            </w:r>
          </w:p>
        </w:tc>
        <w:tc>
          <w:tcPr>
            <w:tcW w:w="1362" w:type="dxa"/>
            <w:vMerge w:val="restart"/>
            <w:shd w:val="clear" w:color="auto" w:fill="auto"/>
            <w:noWrap w:val="0"/>
            <w:vAlign w:val="center"/>
          </w:tcPr>
          <w:p w14:paraId="2ED29A41">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bCs/>
                <w:color w:val="auto"/>
                <w:sz w:val="24"/>
                <w:szCs w:val="24"/>
                <w:highlight w:val="none"/>
              </w:rPr>
            </w:pPr>
          </w:p>
          <w:p w14:paraId="5AB6251E">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售后服务</w:t>
            </w:r>
          </w:p>
          <w:p w14:paraId="33A8554D">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 xml:space="preserve"> (9分）</w:t>
            </w:r>
          </w:p>
          <w:p w14:paraId="3FA5397D">
            <w:pPr>
              <w:keepNext w:val="0"/>
              <w:keepLines w:val="0"/>
              <w:pageBreakBefore w:val="0"/>
              <w:kinsoku/>
              <w:wordWrap/>
              <w:overflowPunct/>
              <w:topLinePunct w:val="0"/>
              <w:bidi w:val="0"/>
              <w:adjustRightInd w:val="0"/>
              <w:spacing w:line="288" w:lineRule="auto"/>
              <w:jc w:val="center"/>
              <w:rPr>
                <w:rFonts w:hint="eastAsia" w:ascii="仿宋" w:hAnsi="仿宋" w:eastAsia="仿宋" w:cs="仿宋"/>
                <w:color w:val="auto"/>
                <w:kern w:val="2"/>
                <w:sz w:val="24"/>
                <w:szCs w:val="24"/>
                <w:highlight w:val="none"/>
                <w:lang w:val="en-US" w:eastAsia="zh-CN" w:bidi="ar-SA"/>
              </w:rPr>
            </w:pPr>
          </w:p>
        </w:tc>
        <w:tc>
          <w:tcPr>
            <w:tcW w:w="6665" w:type="dxa"/>
            <w:shd w:val="clear" w:color="auto" w:fill="auto"/>
            <w:noWrap w:val="0"/>
            <w:vAlign w:val="center"/>
          </w:tcPr>
          <w:p w14:paraId="1A52B277">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保修</w:t>
            </w:r>
            <w:r>
              <w:rPr>
                <w:rFonts w:hint="eastAsia" w:ascii="仿宋" w:hAnsi="仿宋" w:eastAsia="仿宋" w:cs="仿宋"/>
                <w:color w:val="auto"/>
                <w:sz w:val="24"/>
                <w:szCs w:val="24"/>
                <w:highlight w:val="none"/>
              </w:rPr>
              <w:t>期在招标文件要求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4年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的基础上，每增加一年加</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分，最多加</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分(质保期</w:t>
            </w:r>
            <w:r>
              <w:rPr>
                <w:rFonts w:hint="eastAsia" w:ascii="仿宋" w:hAnsi="仿宋" w:eastAsia="仿宋" w:cs="仿宋"/>
                <w:color w:val="auto"/>
                <w:sz w:val="24"/>
                <w:szCs w:val="24"/>
                <w:highlight w:val="none"/>
                <w:lang w:val="en-US" w:eastAsia="zh-CN"/>
              </w:rPr>
              <w:t>签订合同前</w:t>
            </w:r>
            <w:r>
              <w:rPr>
                <w:rFonts w:hint="eastAsia" w:ascii="仿宋" w:hAnsi="仿宋" w:eastAsia="仿宋" w:cs="仿宋"/>
                <w:color w:val="auto"/>
                <w:sz w:val="24"/>
                <w:szCs w:val="24"/>
                <w:highlight w:val="none"/>
              </w:rPr>
              <w:t>需厂家承诺)。</w:t>
            </w:r>
          </w:p>
        </w:tc>
        <w:tc>
          <w:tcPr>
            <w:tcW w:w="864" w:type="dxa"/>
            <w:shd w:val="clear" w:color="auto" w:fill="auto"/>
            <w:noWrap w:val="0"/>
            <w:vAlign w:val="center"/>
          </w:tcPr>
          <w:p w14:paraId="244FB2AC">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r>
      <w:tr w14:paraId="6F9B2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482" w:type="dxa"/>
            <w:vMerge w:val="continue"/>
            <w:noWrap w:val="0"/>
            <w:vAlign w:val="center"/>
          </w:tcPr>
          <w:p w14:paraId="08CCBE82">
            <w:pPr>
              <w:keepNext w:val="0"/>
              <w:keepLines w:val="0"/>
              <w:pageBreakBefore w:val="0"/>
              <w:widowControl/>
              <w:kinsoku/>
              <w:wordWrap/>
              <w:overflowPunct/>
              <w:topLinePunct w:val="0"/>
              <w:bidi w:val="0"/>
              <w:adjustRightInd w:val="0"/>
              <w:snapToGrid w:val="0"/>
              <w:spacing w:line="288" w:lineRule="auto"/>
              <w:ind w:firstLine="0" w:firstLineChars="0"/>
              <w:jc w:val="center"/>
              <w:rPr>
                <w:rFonts w:hint="eastAsia" w:ascii="仿宋" w:hAnsi="仿宋" w:eastAsia="仿宋" w:cs="仿宋"/>
                <w:color w:val="auto"/>
                <w:kern w:val="0"/>
                <w:sz w:val="24"/>
                <w:szCs w:val="24"/>
                <w:highlight w:val="none"/>
                <w:lang w:val="en-US" w:eastAsia="zh-CN"/>
              </w:rPr>
            </w:pPr>
          </w:p>
        </w:tc>
        <w:tc>
          <w:tcPr>
            <w:tcW w:w="1362" w:type="dxa"/>
            <w:vMerge w:val="continue"/>
            <w:noWrap w:val="0"/>
            <w:vAlign w:val="center"/>
          </w:tcPr>
          <w:p w14:paraId="49A9DD7E">
            <w:pPr>
              <w:keepNext w:val="0"/>
              <w:keepLines w:val="0"/>
              <w:pageBreakBefore w:val="0"/>
              <w:kinsoku/>
              <w:wordWrap/>
              <w:overflowPunct/>
              <w:topLinePunct w:val="0"/>
              <w:bidi w:val="0"/>
              <w:adjustRightInd w:val="0"/>
              <w:spacing w:line="288" w:lineRule="auto"/>
              <w:jc w:val="center"/>
              <w:rPr>
                <w:rFonts w:hint="eastAsia" w:ascii="仿宋" w:hAnsi="仿宋" w:eastAsia="仿宋" w:cs="仿宋"/>
                <w:color w:val="auto"/>
                <w:kern w:val="2"/>
                <w:sz w:val="24"/>
                <w:szCs w:val="24"/>
                <w:highlight w:val="none"/>
                <w:lang w:val="en-US" w:eastAsia="zh-CN" w:bidi="ar-SA"/>
              </w:rPr>
            </w:pPr>
          </w:p>
        </w:tc>
        <w:tc>
          <w:tcPr>
            <w:tcW w:w="6665" w:type="dxa"/>
            <w:shd w:val="clear" w:color="auto" w:fill="auto"/>
            <w:noWrap w:val="0"/>
            <w:vAlign w:val="center"/>
          </w:tcPr>
          <w:p w14:paraId="77167E2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eastAsia" w:ascii="仿宋" w:hAnsi="仿宋" w:eastAsia="仿宋" w:cs="仿宋"/>
                <w:b/>
                <w:bCs w:val="0"/>
                <w:color w:val="auto"/>
                <w:kern w:val="0"/>
                <w:sz w:val="24"/>
                <w:szCs w:val="24"/>
                <w:highlight w:val="none"/>
                <w:lang w:val="en-US" w:eastAsia="zh-CN"/>
              </w:rPr>
            </w:pPr>
            <w:r>
              <w:rPr>
                <w:rFonts w:hint="eastAsia" w:ascii="仿宋" w:hAnsi="仿宋" w:eastAsia="仿宋" w:cs="仿宋"/>
                <w:b/>
                <w:bCs w:val="0"/>
                <w:color w:val="auto"/>
                <w:kern w:val="0"/>
                <w:sz w:val="24"/>
                <w:szCs w:val="24"/>
                <w:highlight w:val="none"/>
                <w:lang w:val="en-US" w:eastAsia="zh-CN"/>
              </w:rPr>
              <w:t>质保期服务方案：</w:t>
            </w:r>
          </w:p>
          <w:p w14:paraId="5054590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b w:val="0"/>
                <w:bCs/>
                <w:color w:val="auto"/>
                <w:kern w:val="0"/>
                <w:sz w:val="24"/>
                <w:szCs w:val="24"/>
                <w:highlight w:val="none"/>
                <w:lang w:val="en-US" w:eastAsia="zh-CN"/>
              </w:rPr>
              <w:t>根据供应商提供的质保期服务方案</w:t>
            </w:r>
            <w:r>
              <w:rPr>
                <w:rFonts w:hint="eastAsia" w:ascii="仿宋" w:hAnsi="仿宋" w:eastAsia="仿宋" w:cs="仿宋"/>
                <w:bCs/>
                <w:color w:val="auto"/>
                <w:kern w:val="0"/>
                <w:sz w:val="24"/>
                <w:szCs w:val="24"/>
                <w:highlight w:val="none"/>
                <w:lang w:val="en-US" w:eastAsia="zh-CN"/>
              </w:rPr>
              <w:t>（</w:t>
            </w:r>
            <w:r>
              <w:rPr>
                <w:rFonts w:hint="eastAsia" w:ascii="仿宋" w:hAnsi="仿宋" w:eastAsia="仿宋" w:cs="仿宋"/>
                <w:b/>
                <w:bCs w:val="0"/>
                <w:color w:val="auto"/>
                <w:kern w:val="0"/>
                <w:sz w:val="24"/>
                <w:szCs w:val="24"/>
                <w:highlight w:val="none"/>
                <w:lang w:val="en-US" w:eastAsia="zh-CN"/>
              </w:rPr>
              <w:t>包括但不限于质保期内定期服务方案、巡检服务方案、售后服务保障、售后服务机构的设置、质保期内故障解决方案等</w:t>
            </w:r>
            <w:r>
              <w:rPr>
                <w:rFonts w:hint="eastAsia" w:ascii="仿宋" w:hAnsi="仿宋" w:eastAsia="仿宋" w:cs="仿宋"/>
                <w:b w:val="0"/>
                <w:bCs/>
                <w:color w:val="auto"/>
                <w:kern w:val="0"/>
                <w:sz w:val="24"/>
                <w:szCs w:val="24"/>
                <w:highlight w:val="none"/>
                <w:lang w:val="en-US" w:eastAsia="zh-CN"/>
              </w:rPr>
              <w:t>）进行综合评分（5,4.5,4,3.5,3,2,1,0）。</w:t>
            </w:r>
          </w:p>
        </w:tc>
        <w:tc>
          <w:tcPr>
            <w:tcW w:w="864" w:type="dxa"/>
            <w:shd w:val="clear" w:color="auto" w:fill="auto"/>
            <w:noWrap w:val="0"/>
            <w:vAlign w:val="center"/>
          </w:tcPr>
          <w:p w14:paraId="5E5D4C76">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r>
    </w:tbl>
    <w:p w14:paraId="0D88287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仿宋" w:hAnsi="仿宋" w:eastAsia="仿宋" w:cs="仿宋_GB2312"/>
          <w:b/>
          <w:color w:val="auto"/>
          <w:sz w:val="24"/>
        </w:rPr>
      </w:pPr>
      <w:r>
        <w:rPr>
          <w:rFonts w:hint="eastAsia" w:ascii="仿宋" w:hAnsi="仿宋" w:eastAsia="仿宋" w:cs="仿宋_GB2312"/>
          <w:b/>
          <w:color w:val="auto"/>
          <w:sz w:val="24"/>
          <w:highlight w:val="none"/>
        </w:rPr>
        <w:t>备注：</w:t>
      </w:r>
      <w:r>
        <w:rPr>
          <w:rFonts w:hint="eastAsia" w:ascii="仿宋" w:hAnsi="仿宋" w:eastAsia="仿宋" w:cs="仿宋_GB2312"/>
          <w:color w:val="auto"/>
          <w:sz w:val="24"/>
          <w:highlight w:val="none"/>
        </w:rPr>
        <w:t>投标人编制投标文件（商务技术文件部分）时，建议按此目录（</w:t>
      </w:r>
      <w:r>
        <w:rPr>
          <w:rFonts w:hint="eastAsia" w:ascii="仿宋" w:hAnsi="仿宋" w:eastAsia="仿宋" w:cs="仿宋_GB2312"/>
          <w:color w:val="auto"/>
          <w:sz w:val="24"/>
        </w:rPr>
        <w:t>序号和内容）提供评标标准相应的商务技术资料。</w:t>
      </w:r>
      <w:r>
        <w:rPr>
          <w:rFonts w:ascii="仿宋" w:hAnsi="仿宋" w:eastAsia="仿宋" w:cs="仿宋_GB2312"/>
          <w:color w:val="auto"/>
          <w:sz w:val="24"/>
        </w:rPr>
        <w:t> </w:t>
      </w:r>
    </w:p>
    <w:p w14:paraId="449F71A9">
      <w:pPr>
        <w:keepNext w:val="0"/>
        <w:keepLines w:val="0"/>
        <w:pageBreakBefore w:val="0"/>
        <w:widowControl w:val="0"/>
        <w:kinsoku/>
        <w:wordWrap/>
        <w:overflowPunct/>
        <w:topLinePunct w:val="0"/>
        <w:autoSpaceDE/>
        <w:autoSpaceDN/>
        <w:bidi w:val="0"/>
        <w:adjustRightInd w:val="0"/>
        <w:spacing w:line="360" w:lineRule="auto"/>
        <w:ind w:firstLine="482" w:firstLineChars="200"/>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 xml:space="preserve"> 30 </w:t>
      </w:r>
      <w:r>
        <w:rPr>
          <w:rFonts w:hint="eastAsia" w:ascii="仿宋" w:hAnsi="仿宋" w:eastAsia="仿宋" w:cs="仿宋"/>
          <w:b/>
          <w:bCs/>
          <w:iCs/>
          <w:sz w:val="24"/>
        </w:rPr>
        <w:t>分）</w:t>
      </w:r>
    </w:p>
    <w:p w14:paraId="33DC3D90">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0241DE38">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218FCC7D">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360" w:lineRule="auto"/>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54468B98">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360" w:lineRule="auto"/>
        <w:ind w:firstLine="480" w:firstLineChars="200"/>
        <w:textAlignment w:val="auto"/>
        <w:rPr>
          <w:rFonts w:hint="eastAsia" w:ascii="仿宋" w:hAnsi="仿宋" w:eastAsia="仿宋" w:cs="仿宋"/>
          <w:bCs/>
          <w:iCs/>
          <w:sz w:val="24"/>
          <w:lang w:eastAsia="zh-CN"/>
        </w:rPr>
      </w:pPr>
      <w:r>
        <w:rPr>
          <w:rFonts w:hint="eastAsia" w:ascii="仿宋" w:hAnsi="仿宋" w:eastAsia="仿宋" w:cs="仿宋"/>
          <w:bCs/>
          <w:iCs/>
          <w:sz w:val="24"/>
        </w:rPr>
        <w:t>即：投标报价得分=(评标基准价／投标报价)×</w:t>
      </w:r>
      <w:r>
        <w:rPr>
          <w:rFonts w:hint="eastAsia" w:ascii="仿宋" w:hAnsi="仿宋" w:eastAsia="仿宋" w:cs="仿宋"/>
          <w:bCs/>
          <w:iCs/>
          <w:sz w:val="24"/>
          <w:lang w:val="en-US" w:eastAsia="zh-CN"/>
        </w:rPr>
        <w:t>30%</w:t>
      </w:r>
      <w:r>
        <w:rPr>
          <w:rFonts w:hint="eastAsia" w:ascii="仿宋" w:hAnsi="仿宋" w:eastAsia="仿宋" w:cs="仿宋"/>
          <w:bCs/>
          <w:iCs/>
          <w:sz w:val="24"/>
        </w:rPr>
        <w:t>×100</w:t>
      </w:r>
    </w:p>
    <w:p w14:paraId="24105577">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360" w:lineRule="auto"/>
        <w:ind w:firstLine="482" w:firstLineChars="200"/>
        <w:textAlignment w:val="auto"/>
        <w:rPr>
          <w:rFonts w:hint="eastAsia" w:ascii="仿宋" w:hAnsi="仿宋" w:eastAsia="仿宋" w:cs="仿宋"/>
          <w:b/>
          <w:bCs w:val="0"/>
          <w:iCs/>
          <w:sz w:val="24"/>
        </w:rPr>
      </w:pPr>
      <w:r>
        <w:rPr>
          <w:rFonts w:hint="eastAsia" w:ascii="仿宋" w:hAnsi="仿宋" w:eastAsia="仿宋" w:cs="仿宋"/>
          <w:b/>
          <w:bCs w:val="0"/>
          <w:iCs/>
          <w:sz w:val="24"/>
        </w:rPr>
        <w:t>报价超过最高限价的作无效标处理。</w:t>
      </w:r>
    </w:p>
    <w:p w14:paraId="20BAE175">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360" w:lineRule="auto"/>
        <w:ind w:firstLine="482" w:firstLineChars="200"/>
        <w:textAlignment w:val="auto"/>
        <w:rPr>
          <w:rFonts w:hint="eastAsia" w:ascii="仿宋" w:hAnsi="仿宋" w:eastAsia="仿宋" w:cs="仿宋"/>
          <w:b/>
          <w:bCs w:val="0"/>
          <w:iCs/>
          <w:sz w:val="24"/>
        </w:rPr>
      </w:pPr>
      <w:r>
        <w:rPr>
          <w:rFonts w:hint="eastAsia" w:ascii="仿宋" w:hAnsi="仿宋" w:eastAsia="仿宋" w:cs="仿宋"/>
          <w:b/>
          <w:bCs w:val="0"/>
          <w:iCs/>
          <w:sz w:val="24"/>
        </w:rPr>
        <w:t xml:space="preserve">根据财政部87号令第六十条规定，评标委员会认为投标人的报价明显低于其他通过符合性审查投标人的报价，有可能影响产品质量或者不能诚信履约的，应当要求其在评标现场合理的时间内通过政采云平台提供线上说明，必要时提交相关证明材料。投标人不能在规定时间内合理说明原因并提供证明材料的，评标委员会应当将该投标人的投标文件作无效处理，并在评审报告中说明。 </w:t>
      </w:r>
    </w:p>
    <w:p w14:paraId="078FFEB7">
      <w:pPr>
        <w:pStyle w:val="28"/>
        <w:snapToGrid w:val="0"/>
        <w:spacing w:line="360" w:lineRule="auto"/>
        <w:ind w:firstLine="0" w:firstLineChars="0"/>
        <w:rPr>
          <w:rFonts w:hint="default" w:ascii="仿宋" w:hAnsi="仿宋" w:eastAsia="仿宋" w:cs="仿宋"/>
          <w:lang w:val="en-US" w:eastAsia="zh-CN"/>
        </w:rPr>
      </w:pPr>
      <w:r>
        <w:rPr>
          <w:rFonts w:hint="eastAsia" w:ascii="仿宋" w:hAnsi="仿宋" w:eastAsia="仿宋" w:cs="仿宋"/>
          <w:lang w:val="en-US" w:eastAsia="zh-CN"/>
        </w:rPr>
        <w:t xml:space="preserve">    </w:t>
      </w:r>
    </w:p>
    <w:bookmarkEnd w:id="18"/>
    <w:p w14:paraId="6B24A86F">
      <w:pPr>
        <w:spacing w:line="360" w:lineRule="auto"/>
        <w:ind w:left="720" w:leftChars="343" w:firstLine="1084" w:firstLineChars="300"/>
        <w:outlineLvl w:val="0"/>
        <w:rPr>
          <w:rFonts w:hint="eastAsia" w:ascii="仿宋" w:hAnsi="仿宋" w:eastAsia="仿宋" w:cs="仿宋"/>
          <w:b/>
          <w:sz w:val="36"/>
          <w:szCs w:val="36"/>
        </w:rPr>
      </w:pPr>
      <w:bookmarkStart w:id="34" w:name="第五部分"/>
      <w:bookmarkStart w:id="35" w:name="_Toc86217003"/>
    </w:p>
    <w:p w14:paraId="6FF6C530">
      <w:pPr>
        <w:spacing w:line="360" w:lineRule="auto"/>
        <w:ind w:left="720" w:leftChars="343" w:firstLine="1084" w:firstLineChars="300"/>
        <w:outlineLvl w:val="0"/>
        <w:rPr>
          <w:rFonts w:hint="eastAsia" w:ascii="仿宋" w:hAnsi="仿宋" w:eastAsia="仿宋" w:cs="仿宋"/>
          <w:b/>
          <w:sz w:val="36"/>
          <w:szCs w:val="36"/>
        </w:rPr>
      </w:pPr>
      <w:r>
        <w:rPr>
          <w:rFonts w:hint="eastAsia" w:ascii="仿宋" w:hAnsi="仿宋" w:eastAsia="仿宋" w:cs="仿宋"/>
          <w:b/>
          <w:sz w:val="36"/>
          <w:szCs w:val="36"/>
        </w:rPr>
        <w:t xml:space="preserve">    </w:t>
      </w:r>
    </w:p>
    <w:p w14:paraId="70A65C4A">
      <w:pPr>
        <w:spacing w:line="360" w:lineRule="auto"/>
        <w:jc w:val="center"/>
        <w:outlineLvl w:val="0"/>
        <w:rPr>
          <w:rFonts w:hint="eastAsia" w:ascii="仿宋" w:hAnsi="仿宋" w:eastAsia="仿宋" w:cs="仿宋"/>
          <w:b/>
          <w:sz w:val="36"/>
          <w:szCs w:val="36"/>
        </w:rPr>
      </w:pPr>
    </w:p>
    <w:p w14:paraId="1F7AC79D">
      <w:pPr>
        <w:spacing w:line="360" w:lineRule="auto"/>
        <w:jc w:val="center"/>
        <w:outlineLvl w:val="0"/>
        <w:rPr>
          <w:rFonts w:hint="eastAsia" w:ascii="仿宋" w:hAnsi="仿宋" w:eastAsia="仿宋" w:cs="仿宋"/>
          <w:b/>
          <w:sz w:val="36"/>
          <w:szCs w:val="36"/>
        </w:rPr>
      </w:pPr>
    </w:p>
    <w:p w14:paraId="6E270BD6">
      <w:pPr>
        <w:spacing w:line="360" w:lineRule="auto"/>
        <w:jc w:val="center"/>
        <w:outlineLvl w:val="0"/>
        <w:rPr>
          <w:rFonts w:hint="eastAsia" w:ascii="仿宋" w:hAnsi="仿宋" w:eastAsia="仿宋" w:cs="仿宋"/>
          <w:b/>
          <w:sz w:val="36"/>
          <w:szCs w:val="36"/>
        </w:rPr>
      </w:pPr>
    </w:p>
    <w:p w14:paraId="69803A34">
      <w:pPr>
        <w:spacing w:line="360" w:lineRule="auto"/>
        <w:jc w:val="center"/>
        <w:outlineLvl w:val="0"/>
        <w:rPr>
          <w:rFonts w:hint="eastAsia" w:ascii="仿宋" w:hAnsi="仿宋" w:eastAsia="仿宋" w:cs="仿宋"/>
          <w:b/>
          <w:sz w:val="36"/>
          <w:szCs w:val="36"/>
        </w:rPr>
      </w:pPr>
    </w:p>
    <w:p w14:paraId="06D8B085">
      <w:pPr>
        <w:spacing w:line="360" w:lineRule="auto"/>
        <w:jc w:val="center"/>
        <w:outlineLvl w:val="0"/>
        <w:rPr>
          <w:rFonts w:hint="eastAsia" w:ascii="仿宋" w:hAnsi="仿宋" w:eastAsia="仿宋" w:cs="仿宋"/>
          <w:b/>
          <w:sz w:val="36"/>
          <w:szCs w:val="36"/>
        </w:rPr>
      </w:pPr>
    </w:p>
    <w:p w14:paraId="229C1DAC">
      <w:pPr>
        <w:spacing w:line="360" w:lineRule="auto"/>
        <w:jc w:val="center"/>
        <w:outlineLvl w:val="0"/>
        <w:rPr>
          <w:rFonts w:hint="eastAsia" w:ascii="仿宋" w:hAnsi="仿宋" w:eastAsia="仿宋" w:cs="仿宋"/>
          <w:b/>
          <w:sz w:val="36"/>
          <w:szCs w:val="36"/>
        </w:rPr>
      </w:pPr>
    </w:p>
    <w:p w14:paraId="48032745">
      <w:pPr>
        <w:spacing w:line="360" w:lineRule="auto"/>
        <w:jc w:val="center"/>
        <w:outlineLvl w:val="0"/>
        <w:rPr>
          <w:rFonts w:hint="eastAsia" w:ascii="仿宋" w:hAnsi="仿宋" w:eastAsia="仿宋" w:cs="仿宋"/>
          <w:b/>
          <w:sz w:val="36"/>
          <w:szCs w:val="36"/>
        </w:rPr>
      </w:pPr>
    </w:p>
    <w:p w14:paraId="12BBD68E">
      <w:pPr>
        <w:spacing w:line="360" w:lineRule="auto"/>
        <w:jc w:val="center"/>
        <w:outlineLvl w:val="0"/>
        <w:rPr>
          <w:rFonts w:hint="eastAsia" w:ascii="仿宋" w:hAnsi="仿宋" w:eastAsia="仿宋" w:cs="仿宋"/>
          <w:b/>
          <w:sz w:val="36"/>
          <w:szCs w:val="36"/>
        </w:rPr>
      </w:pPr>
    </w:p>
    <w:p w14:paraId="015F1C1B">
      <w:pPr>
        <w:spacing w:line="360" w:lineRule="auto"/>
        <w:jc w:val="center"/>
        <w:outlineLvl w:val="0"/>
        <w:rPr>
          <w:rFonts w:hint="eastAsia" w:ascii="仿宋" w:hAnsi="仿宋" w:eastAsia="仿宋" w:cs="仿宋"/>
          <w:b/>
          <w:sz w:val="36"/>
          <w:szCs w:val="36"/>
        </w:rPr>
      </w:pPr>
    </w:p>
    <w:p w14:paraId="1058804F">
      <w:pPr>
        <w:spacing w:line="360" w:lineRule="auto"/>
        <w:jc w:val="center"/>
        <w:outlineLvl w:val="0"/>
        <w:rPr>
          <w:rFonts w:hint="eastAsia" w:ascii="仿宋" w:hAnsi="仿宋" w:eastAsia="仿宋" w:cs="仿宋"/>
          <w:b/>
          <w:sz w:val="36"/>
          <w:szCs w:val="36"/>
        </w:rPr>
      </w:pPr>
    </w:p>
    <w:p w14:paraId="1C5FFB88">
      <w:pPr>
        <w:spacing w:line="360" w:lineRule="auto"/>
        <w:jc w:val="center"/>
        <w:outlineLvl w:val="0"/>
        <w:rPr>
          <w:rFonts w:hint="eastAsia" w:ascii="仿宋" w:hAnsi="仿宋" w:eastAsia="仿宋" w:cs="仿宋"/>
          <w:b/>
          <w:sz w:val="36"/>
          <w:szCs w:val="36"/>
        </w:rPr>
      </w:pPr>
    </w:p>
    <w:p w14:paraId="50A0E517">
      <w:pPr>
        <w:spacing w:line="360" w:lineRule="auto"/>
        <w:jc w:val="center"/>
        <w:outlineLvl w:val="0"/>
        <w:rPr>
          <w:rFonts w:hint="eastAsia" w:ascii="仿宋" w:hAnsi="仿宋" w:eastAsia="仿宋" w:cs="仿宋"/>
          <w:b/>
          <w:sz w:val="36"/>
          <w:szCs w:val="36"/>
        </w:rPr>
      </w:pPr>
    </w:p>
    <w:p w14:paraId="2F3571B3">
      <w:pPr>
        <w:spacing w:line="360" w:lineRule="auto"/>
        <w:jc w:val="center"/>
        <w:outlineLvl w:val="0"/>
        <w:rPr>
          <w:rFonts w:hint="eastAsia" w:ascii="仿宋" w:hAnsi="仿宋" w:eastAsia="仿宋" w:cs="仿宋"/>
          <w:b/>
          <w:sz w:val="36"/>
          <w:szCs w:val="36"/>
        </w:rPr>
      </w:pPr>
    </w:p>
    <w:p w14:paraId="78DBDCAF">
      <w:pPr>
        <w:spacing w:line="360" w:lineRule="auto"/>
        <w:jc w:val="center"/>
        <w:outlineLvl w:val="0"/>
        <w:rPr>
          <w:rFonts w:hint="eastAsia" w:ascii="仿宋" w:hAnsi="仿宋" w:eastAsia="仿宋" w:cs="仿宋"/>
          <w:b/>
          <w:sz w:val="36"/>
          <w:szCs w:val="36"/>
        </w:rPr>
      </w:pPr>
    </w:p>
    <w:p w14:paraId="4C89AC16">
      <w:pPr>
        <w:spacing w:line="360" w:lineRule="auto"/>
        <w:jc w:val="center"/>
        <w:outlineLvl w:val="0"/>
        <w:rPr>
          <w:rFonts w:hint="eastAsia" w:ascii="仿宋" w:hAnsi="仿宋" w:eastAsia="仿宋" w:cs="仿宋"/>
          <w:b/>
          <w:sz w:val="36"/>
          <w:szCs w:val="36"/>
        </w:rPr>
      </w:pPr>
    </w:p>
    <w:p w14:paraId="04DB8C14">
      <w:pPr>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第五部分 拟签订的合同文本</w:t>
      </w:r>
    </w:p>
    <w:p w14:paraId="546CC2E9">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169AEAF1">
      <w:pPr>
        <w:spacing w:line="480" w:lineRule="auto"/>
        <w:jc w:val="center"/>
        <w:rPr>
          <w:rFonts w:hint="eastAsia" w:ascii="仿宋" w:hAnsi="仿宋" w:eastAsia="仿宋" w:cs="仿宋"/>
          <w:b/>
          <w:sz w:val="28"/>
          <w:szCs w:val="28"/>
        </w:rPr>
      </w:pPr>
    </w:p>
    <w:p w14:paraId="4C22C82A">
      <w:pPr>
        <w:spacing w:line="480" w:lineRule="auto"/>
        <w:jc w:val="center"/>
        <w:rPr>
          <w:rFonts w:hint="eastAsia" w:ascii="仿宋" w:hAnsi="仿宋" w:eastAsia="仿宋" w:cs="仿宋"/>
          <w:b/>
          <w:sz w:val="24"/>
        </w:rPr>
      </w:pPr>
    </w:p>
    <w:p w14:paraId="25D70FB8">
      <w:pPr>
        <w:spacing w:line="480" w:lineRule="auto"/>
        <w:jc w:val="center"/>
        <w:rPr>
          <w:rFonts w:hint="eastAsia" w:ascii="仿宋" w:hAnsi="仿宋" w:eastAsia="仿宋" w:cs="仿宋"/>
          <w:b/>
          <w:sz w:val="24"/>
        </w:rPr>
      </w:pPr>
    </w:p>
    <w:p w14:paraId="5C98AB35">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63DBE572">
      <w:pPr>
        <w:spacing w:line="480" w:lineRule="auto"/>
        <w:jc w:val="center"/>
        <w:rPr>
          <w:rFonts w:hint="eastAsia" w:ascii="仿宋" w:hAnsi="仿宋" w:eastAsia="仿宋" w:cs="仿宋"/>
          <w:b/>
          <w:color w:val="auto"/>
          <w:sz w:val="36"/>
          <w:szCs w:val="36"/>
          <w:highlight w:val="none"/>
        </w:rPr>
      </w:pPr>
    </w:p>
    <w:p w14:paraId="0876A5B0">
      <w:pPr>
        <w:pStyle w:val="709"/>
        <w:rPr>
          <w:rFonts w:hint="eastAsia" w:ascii="仿宋" w:hAnsi="仿宋" w:eastAsia="仿宋" w:cs="仿宋"/>
          <w:szCs w:val="24"/>
        </w:rPr>
      </w:pPr>
    </w:p>
    <w:p w14:paraId="4928120C">
      <w:pPr>
        <w:pStyle w:val="709"/>
        <w:ind w:left="0" w:leftChars="0" w:firstLine="0" w:firstLineChars="0"/>
        <w:jc w:val="center"/>
        <w:rPr>
          <w:rFonts w:hint="eastAsia" w:ascii="仿宋" w:hAnsi="仿宋" w:eastAsia="仿宋" w:cs="仿宋"/>
          <w:szCs w:val="24"/>
        </w:rPr>
      </w:pPr>
      <w:r>
        <w:rPr>
          <w:rFonts w:hint="eastAsia" w:ascii="仿宋" w:hAnsi="仿宋" w:eastAsia="仿宋" w:cs="仿宋"/>
          <w:b/>
          <w:szCs w:val="24"/>
        </w:rPr>
        <w:t>合同书</w:t>
      </w:r>
    </w:p>
    <w:p w14:paraId="1279918B">
      <w:pPr>
        <w:pStyle w:val="709"/>
        <w:rPr>
          <w:rFonts w:hint="eastAsia" w:ascii="仿宋" w:hAnsi="仿宋" w:eastAsia="仿宋" w:cs="仿宋"/>
          <w:szCs w:val="24"/>
        </w:rPr>
      </w:pPr>
    </w:p>
    <w:p w14:paraId="2441FBA6">
      <w:pPr>
        <w:pStyle w:val="28"/>
        <w:rPr>
          <w:rFonts w:hint="eastAsia"/>
        </w:rPr>
      </w:pPr>
    </w:p>
    <w:p w14:paraId="55EB51C2">
      <w:pPr>
        <w:spacing w:before="120" w:line="22" w:lineRule="atLeast"/>
        <w:rPr>
          <w:rFonts w:hint="eastAsia" w:ascii="仿宋" w:hAnsi="仿宋" w:eastAsia="仿宋" w:cs="仿宋"/>
          <w:sz w:val="24"/>
        </w:rPr>
      </w:pPr>
    </w:p>
    <w:p w14:paraId="077D69D5">
      <w:pPr>
        <w:spacing w:before="120" w:line="22" w:lineRule="atLeast"/>
        <w:ind w:left="96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795FB03C">
      <w:pPr>
        <w:pStyle w:val="606"/>
        <w:spacing w:before="120" w:line="22" w:lineRule="atLeast"/>
        <w:rPr>
          <w:rFonts w:hint="eastAsia" w:ascii="仿宋" w:hAnsi="仿宋" w:eastAsia="仿宋" w:cs="仿宋"/>
          <w:szCs w:val="24"/>
        </w:rPr>
      </w:pPr>
    </w:p>
    <w:p w14:paraId="47786EE6">
      <w:pPr>
        <w:pStyle w:val="606"/>
        <w:spacing w:before="120" w:line="22" w:lineRule="atLeast"/>
        <w:rPr>
          <w:rFonts w:hint="eastAsia" w:ascii="仿宋" w:hAnsi="仿宋" w:eastAsia="仿宋" w:cs="仿宋"/>
          <w:szCs w:val="24"/>
        </w:rPr>
      </w:pPr>
    </w:p>
    <w:p w14:paraId="236367B6">
      <w:pPr>
        <w:rPr>
          <w:rFonts w:hint="eastAsia" w:ascii="仿宋" w:hAnsi="仿宋" w:eastAsia="仿宋" w:cs="仿宋"/>
          <w:sz w:val="24"/>
        </w:rPr>
      </w:pPr>
    </w:p>
    <w:p w14:paraId="00636C7D">
      <w:pPr>
        <w:spacing w:before="120" w:line="22" w:lineRule="atLeast"/>
        <w:ind w:left="96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29B87E53">
      <w:pPr>
        <w:spacing w:before="120" w:line="22" w:lineRule="atLeast"/>
        <w:rPr>
          <w:rFonts w:hint="eastAsia" w:ascii="仿宋" w:hAnsi="仿宋" w:eastAsia="仿宋" w:cs="仿宋"/>
          <w:sz w:val="24"/>
        </w:rPr>
      </w:pPr>
    </w:p>
    <w:p w14:paraId="6A4FA7E8">
      <w:pPr>
        <w:spacing w:before="120" w:line="22" w:lineRule="atLeast"/>
        <w:ind w:left="96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2FD8843A">
      <w:pPr>
        <w:spacing w:before="120" w:line="22" w:lineRule="atLeast"/>
        <w:rPr>
          <w:rFonts w:hint="eastAsia" w:ascii="仿宋" w:hAnsi="仿宋" w:eastAsia="仿宋" w:cs="仿宋"/>
          <w:sz w:val="24"/>
        </w:rPr>
      </w:pPr>
    </w:p>
    <w:p w14:paraId="633BAAF7">
      <w:pPr>
        <w:spacing w:before="120" w:line="22" w:lineRule="atLeast"/>
        <w:ind w:firstLine="960" w:firstLineChars="4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44297CE9">
      <w:pPr>
        <w:spacing w:before="120" w:line="22" w:lineRule="atLeast"/>
        <w:rPr>
          <w:rFonts w:hint="eastAsia" w:ascii="仿宋" w:hAnsi="仿宋" w:eastAsia="仿宋" w:cs="仿宋"/>
          <w:sz w:val="24"/>
        </w:rPr>
      </w:pPr>
    </w:p>
    <w:p w14:paraId="63039258">
      <w:pPr>
        <w:spacing w:before="120" w:line="22" w:lineRule="atLeast"/>
        <w:ind w:firstLine="960" w:firstLineChars="4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53BBB152">
      <w:pPr>
        <w:widowControl/>
        <w:jc w:val="left"/>
        <w:rPr>
          <w:rFonts w:hint="eastAsia" w:ascii="仿宋" w:hAnsi="仿宋" w:eastAsia="仿宋" w:cs="仿宋"/>
          <w:kern w:val="0"/>
          <w:sz w:val="24"/>
        </w:rPr>
        <w:sectPr>
          <w:headerReference r:id="rId3" w:type="default"/>
          <w:footerReference r:id="rId4" w:type="default"/>
          <w:pgSz w:w="11907" w:h="16840"/>
          <w:pgMar w:top="1474" w:right="1814" w:bottom="1474" w:left="1814" w:header="851" w:footer="851" w:gutter="0"/>
          <w:pgNumType w:fmt="decimal"/>
          <w:cols w:space="720" w:num="1"/>
        </w:sectPr>
      </w:pPr>
    </w:p>
    <w:p w14:paraId="0CB39720">
      <w:pPr>
        <w:keepNext w:val="0"/>
        <w:keepLines w:val="0"/>
        <w:pageBreakBefore w:val="0"/>
        <w:widowControl w:val="0"/>
        <w:kinsoku/>
        <w:overflowPunct/>
        <w:topLinePunct w:val="0"/>
        <w:autoSpaceDE/>
        <w:autoSpaceDN/>
        <w:bidi w:val="0"/>
        <w:adjustRightInd w:val="0"/>
        <w:spacing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甲乙双方本着通力合作的精神，根据中华人民共和国《民法典》以及项目</w:t>
      </w:r>
      <w:r>
        <w:rPr>
          <w:rFonts w:hint="eastAsia" w:ascii="仿宋" w:hAnsi="仿宋" w:eastAsia="仿宋" w:cs="仿宋"/>
          <w:color w:val="auto"/>
          <w:sz w:val="24"/>
          <w:szCs w:val="24"/>
          <w:highlight w:val="none"/>
          <w:lang w:val="en-US" w:eastAsia="zh-CN"/>
        </w:rPr>
        <w:t>名称</w:t>
      </w:r>
      <w:r>
        <w:rPr>
          <w:rFonts w:hint="eastAsia" w:ascii="仿宋" w:hAnsi="仿宋" w:eastAsia="仿宋" w:cs="仿宋"/>
          <w:color w:val="auto"/>
          <w:sz w:val="24"/>
          <w:szCs w:val="24"/>
          <w:highlight w:val="none"/>
        </w:rPr>
        <w:t>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嵊州市卫生健康局医共体救治能力提升工程(金庭分院异地新建) CT （含放射科防护安装）采购项目（</w:t>
      </w:r>
      <w:r>
        <w:rPr>
          <w:rFonts w:hint="eastAsia" w:ascii="仿宋" w:hAnsi="仿宋" w:eastAsia="仿宋" w:cs="仿宋"/>
          <w:color w:val="auto"/>
          <w:sz w:val="24"/>
          <w:szCs w:val="24"/>
          <w:highlight w:val="none"/>
          <w:u w:val="single"/>
          <w:lang w:val="en-US" w:eastAsia="zh-CN"/>
        </w:rPr>
        <w:t>编号： ZJHY-SZ2025019</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的结果，由</w:t>
      </w:r>
      <w:r>
        <w:rPr>
          <w:rFonts w:hint="eastAsia" w:ascii="仿宋" w:hAnsi="仿宋" w:eastAsia="仿宋" w:cs="仿宋"/>
          <w:color w:val="auto"/>
          <w:sz w:val="24"/>
          <w:szCs w:val="24"/>
          <w:highlight w:val="none"/>
          <w:lang w:eastAsia="zh-CN"/>
        </w:rPr>
        <w:t>嵊州市卫生健康局</w:t>
      </w:r>
      <w:r>
        <w:rPr>
          <w:rFonts w:hint="eastAsia" w:ascii="仿宋" w:hAnsi="仿宋" w:eastAsia="仿宋" w:cs="仿宋"/>
          <w:color w:val="auto"/>
          <w:sz w:val="24"/>
          <w:szCs w:val="24"/>
          <w:highlight w:val="none"/>
        </w:rPr>
        <w:t>（以下简称甲方）与经评审最终确定的成交人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（以下简称乙方）结合本项目具体情况协商后签署本合同。</w:t>
      </w:r>
    </w:p>
    <w:p w14:paraId="0DC5947E">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第一条 乙方根据本合同的规定向甲方提供以下设备：</w:t>
      </w:r>
    </w:p>
    <w:p w14:paraId="6CFCE86E">
      <w:pPr>
        <w:keepNext w:val="0"/>
        <w:keepLines w:val="0"/>
        <w:pageBreakBefore w:val="0"/>
        <w:widowControl w:val="0"/>
        <w:kinsoku/>
        <w:wordWrap w:val="0"/>
        <w:overflowPunct/>
        <w:topLinePunct w:val="0"/>
        <w:autoSpaceDE/>
        <w:autoSpaceDN/>
        <w:bidi w:val="0"/>
        <w:adjustRightInd w:val="0"/>
        <w:spacing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货物内容及合同价格（可附配置清单）</w:t>
      </w:r>
    </w:p>
    <w:tbl>
      <w:tblPr>
        <w:tblStyle w:val="65"/>
        <w:tblW w:w="9688" w:type="dxa"/>
        <w:jc w:val="center"/>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68"/>
        <w:gridCol w:w="2615"/>
        <w:gridCol w:w="930"/>
        <w:gridCol w:w="1595"/>
        <w:gridCol w:w="1546"/>
        <w:gridCol w:w="1134"/>
      </w:tblGrid>
      <w:tr w14:paraId="2C80AAAB">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1868" w:type="dxa"/>
            <w:tcBorders>
              <w:top w:val="single" w:color="000000" w:sz="8" w:space="0"/>
              <w:left w:val="single" w:color="000000" w:sz="8" w:space="0"/>
              <w:bottom w:val="single" w:color="000000" w:sz="8" w:space="0"/>
              <w:right w:val="single" w:color="000000" w:sz="4" w:space="0"/>
            </w:tcBorders>
            <w:vAlign w:val="center"/>
          </w:tcPr>
          <w:p w14:paraId="1B49C1B0">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采购项目名称</w:t>
            </w:r>
          </w:p>
        </w:tc>
        <w:tc>
          <w:tcPr>
            <w:tcW w:w="2615" w:type="dxa"/>
            <w:tcBorders>
              <w:top w:val="single" w:color="000000" w:sz="8" w:space="0"/>
              <w:left w:val="single" w:color="000000" w:sz="4" w:space="0"/>
              <w:bottom w:val="single" w:color="000000" w:sz="8" w:space="0"/>
              <w:right w:val="single" w:color="000000" w:sz="8" w:space="0"/>
            </w:tcBorders>
          </w:tcPr>
          <w:p w14:paraId="53184B77">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设备名称</w:t>
            </w:r>
          </w:p>
        </w:tc>
        <w:tc>
          <w:tcPr>
            <w:tcW w:w="930" w:type="dxa"/>
            <w:tcBorders>
              <w:top w:val="single" w:color="000000" w:sz="8" w:space="0"/>
              <w:left w:val="nil"/>
              <w:bottom w:val="single" w:color="000000" w:sz="8" w:space="0"/>
              <w:right w:val="single" w:color="000000" w:sz="8" w:space="0"/>
            </w:tcBorders>
          </w:tcPr>
          <w:p w14:paraId="3AD26172">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数量</w:t>
            </w:r>
          </w:p>
        </w:tc>
        <w:tc>
          <w:tcPr>
            <w:tcW w:w="1595" w:type="dxa"/>
            <w:tcBorders>
              <w:top w:val="single" w:color="000000" w:sz="8" w:space="0"/>
              <w:left w:val="nil"/>
              <w:bottom w:val="single" w:color="000000" w:sz="8" w:space="0"/>
              <w:right w:val="single" w:color="000000" w:sz="8" w:space="0"/>
            </w:tcBorders>
            <w:vAlign w:val="center"/>
          </w:tcPr>
          <w:p w14:paraId="465F5708">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单价</w:t>
            </w:r>
          </w:p>
        </w:tc>
        <w:tc>
          <w:tcPr>
            <w:tcW w:w="1546" w:type="dxa"/>
            <w:tcBorders>
              <w:top w:val="single" w:color="000000" w:sz="8" w:space="0"/>
              <w:left w:val="nil"/>
              <w:bottom w:val="single" w:color="000000" w:sz="8" w:space="0"/>
              <w:right w:val="single" w:color="000000" w:sz="8" w:space="0"/>
            </w:tcBorders>
          </w:tcPr>
          <w:p w14:paraId="1463BF21">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总价</w:t>
            </w:r>
          </w:p>
        </w:tc>
        <w:tc>
          <w:tcPr>
            <w:tcW w:w="1134" w:type="dxa"/>
            <w:tcBorders>
              <w:top w:val="single" w:color="000000" w:sz="8" w:space="0"/>
              <w:left w:val="nil"/>
              <w:bottom w:val="single" w:color="000000" w:sz="8" w:space="0"/>
              <w:right w:val="single" w:color="000000" w:sz="8" w:space="0"/>
            </w:tcBorders>
          </w:tcPr>
          <w:p w14:paraId="3E6A68E5">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备注</w:t>
            </w:r>
          </w:p>
        </w:tc>
      </w:tr>
      <w:tr w14:paraId="36F08EF0">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1868" w:type="dxa"/>
            <w:vMerge w:val="restart"/>
            <w:tcBorders>
              <w:top w:val="nil"/>
              <w:left w:val="single" w:color="000000" w:sz="8" w:space="0"/>
              <w:bottom w:val="single" w:color="000000" w:sz="8" w:space="0"/>
              <w:right w:val="single" w:color="000000" w:sz="4" w:space="0"/>
            </w:tcBorders>
            <w:vAlign w:val="center"/>
          </w:tcPr>
          <w:p w14:paraId="52EF30C5">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p>
        </w:tc>
        <w:tc>
          <w:tcPr>
            <w:tcW w:w="2615" w:type="dxa"/>
            <w:tcBorders>
              <w:top w:val="nil"/>
              <w:left w:val="single" w:color="000000" w:sz="4" w:space="0"/>
              <w:bottom w:val="single" w:color="000000" w:sz="8" w:space="0"/>
              <w:right w:val="single" w:color="000000" w:sz="8" w:space="0"/>
            </w:tcBorders>
          </w:tcPr>
          <w:p w14:paraId="3A1D0943">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930" w:type="dxa"/>
            <w:tcBorders>
              <w:top w:val="nil"/>
              <w:left w:val="nil"/>
              <w:bottom w:val="single" w:color="000000" w:sz="8" w:space="0"/>
              <w:right w:val="single" w:color="000000" w:sz="8" w:space="0"/>
            </w:tcBorders>
          </w:tcPr>
          <w:p w14:paraId="2EEE89ED">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95" w:type="dxa"/>
            <w:tcBorders>
              <w:top w:val="nil"/>
              <w:left w:val="nil"/>
              <w:bottom w:val="single" w:color="000000" w:sz="8" w:space="0"/>
              <w:right w:val="single" w:color="000000" w:sz="8" w:space="0"/>
            </w:tcBorders>
            <w:vAlign w:val="center"/>
          </w:tcPr>
          <w:p w14:paraId="3F924E1A">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46" w:type="dxa"/>
            <w:tcBorders>
              <w:top w:val="nil"/>
              <w:left w:val="nil"/>
              <w:bottom w:val="single" w:color="000000" w:sz="8" w:space="0"/>
              <w:right w:val="single" w:color="000000" w:sz="8" w:space="0"/>
            </w:tcBorders>
          </w:tcPr>
          <w:p w14:paraId="12CBAB49">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134" w:type="dxa"/>
            <w:tcBorders>
              <w:top w:val="nil"/>
              <w:left w:val="nil"/>
              <w:bottom w:val="single" w:color="000000" w:sz="8" w:space="0"/>
              <w:right w:val="single" w:color="000000" w:sz="8" w:space="0"/>
            </w:tcBorders>
          </w:tcPr>
          <w:p w14:paraId="51BC2A90">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r>
      <w:tr w14:paraId="2F107770">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1868" w:type="dxa"/>
            <w:vMerge w:val="continue"/>
            <w:tcBorders>
              <w:top w:val="nil"/>
              <w:left w:val="single" w:color="000000" w:sz="8" w:space="0"/>
              <w:bottom w:val="single" w:color="000000" w:sz="8" w:space="0"/>
              <w:right w:val="single" w:color="000000" w:sz="4" w:space="0"/>
            </w:tcBorders>
            <w:vAlign w:val="center"/>
          </w:tcPr>
          <w:p w14:paraId="6570815C">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2615" w:type="dxa"/>
            <w:tcBorders>
              <w:top w:val="nil"/>
              <w:left w:val="single" w:color="000000" w:sz="4" w:space="0"/>
              <w:bottom w:val="single" w:color="000000" w:sz="8" w:space="0"/>
              <w:right w:val="single" w:color="000000" w:sz="8" w:space="0"/>
            </w:tcBorders>
          </w:tcPr>
          <w:p w14:paraId="65BEED19">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930" w:type="dxa"/>
            <w:tcBorders>
              <w:top w:val="nil"/>
              <w:left w:val="nil"/>
              <w:bottom w:val="single" w:color="000000" w:sz="8" w:space="0"/>
              <w:right w:val="single" w:color="000000" w:sz="8" w:space="0"/>
            </w:tcBorders>
          </w:tcPr>
          <w:p w14:paraId="66C8CAA8">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95" w:type="dxa"/>
            <w:tcBorders>
              <w:top w:val="nil"/>
              <w:left w:val="nil"/>
              <w:bottom w:val="single" w:color="000000" w:sz="8" w:space="0"/>
              <w:right w:val="single" w:color="000000" w:sz="8" w:space="0"/>
            </w:tcBorders>
            <w:vAlign w:val="center"/>
          </w:tcPr>
          <w:p w14:paraId="51E7FFBB">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46" w:type="dxa"/>
            <w:tcBorders>
              <w:top w:val="nil"/>
              <w:left w:val="nil"/>
              <w:bottom w:val="single" w:color="000000" w:sz="8" w:space="0"/>
              <w:right w:val="single" w:color="000000" w:sz="8" w:space="0"/>
            </w:tcBorders>
          </w:tcPr>
          <w:p w14:paraId="3D71B3E6">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134" w:type="dxa"/>
            <w:tcBorders>
              <w:top w:val="nil"/>
              <w:left w:val="nil"/>
              <w:bottom w:val="single" w:color="000000" w:sz="8" w:space="0"/>
              <w:right w:val="single" w:color="000000" w:sz="8" w:space="0"/>
            </w:tcBorders>
          </w:tcPr>
          <w:p w14:paraId="1F9DC1F5">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r>
      <w:tr w14:paraId="0A92CFCE">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1868" w:type="dxa"/>
            <w:vMerge w:val="continue"/>
            <w:tcBorders>
              <w:top w:val="nil"/>
              <w:left w:val="single" w:color="000000" w:sz="8" w:space="0"/>
              <w:bottom w:val="single" w:color="000000" w:sz="8" w:space="0"/>
              <w:right w:val="single" w:color="000000" w:sz="4" w:space="0"/>
            </w:tcBorders>
            <w:vAlign w:val="center"/>
          </w:tcPr>
          <w:p w14:paraId="53212F48">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2615" w:type="dxa"/>
            <w:tcBorders>
              <w:top w:val="nil"/>
              <w:left w:val="single" w:color="000000" w:sz="4" w:space="0"/>
              <w:bottom w:val="single" w:color="000000" w:sz="8" w:space="0"/>
              <w:right w:val="single" w:color="000000" w:sz="8" w:space="0"/>
            </w:tcBorders>
          </w:tcPr>
          <w:p w14:paraId="1DF784CA">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930" w:type="dxa"/>
            <w:tcBorders>
              <w:top w:val="nil"/>
              <w:left w:val="nil"/>
              <w:bottom w:val="single" w:color="000000" w:sz="8" w:space="0"/>
              <w:right w:val="single" w:color="000000" w:sz="8" w:space="0"/>
            </w:tcBorders>
          </w:tcPr>
          <w:p w14:paraId="0BDE6D77">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95" w:type="dxa"/>
            <w:tcBorders>
              <w:top w:val="nil"/>
              <w:left w:val="nil"/>
              <w:bottom w:val="single" w:color="000000" w:sz="8" w:space="0"/>
              <w:right w:val="single" w:color="000000" w:sz="8" w:space="0"/>
            </w:tcBorders>
            <w:vAlign w:val="center"/>
          </w:tcPr>
          <w:p w14:paraId="4DC98ABF">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46" w:type="dxa"/>
            <w:tcBorders>
              <w:top w:val="nil"/>
              <w:left w:val="nil"/>
              <w:bottom w:val="single" w:color="000000" w:sz="8" w:space="0"/>
              <w:right w:val="single" w:color="000000" w:sz="8" w:space="0"/>
            </w:tcBorders>
          </w:tcPr>
          <w:p w14:paraId="0059D782">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134" w:type="dxa"/>
            <w:tcBorders>
              <w:top w:val="nil"/>
              <w:left w:val="nil"/>
              <w:bottom w:val="single" w:color="000000" w:sz="8" w:space="0"/>
              <w:right w:val="single" w:color="000000" w:sz="8" w:space="0"/>
            </w:tcBorders>
          </w:tcPr>
          <w:p w14:paraId="2498C268">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r>
      <w:tr w14:paraId="418E90ED">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95" w:hRule="atLeast"/>
          <w:jc w:val="center"/>
        </w:trPr>
        <w:tc>
          <w:tcPr>
            <w:tcW w:w="1868" w:type="dxa"/>
            <w:tcBorders>
              <w:top w:val="nil"/>
              <w:left w:val="single" w:color="000000" w:sz="8" w:space="0"/>
              <w:bottom w:val="single" w:color="000000" w:sz="8" w:space="0"/>
              <w:right w:val="single" w:color="000000" w:sz="8" w:space="0"/>
            </w:tcBorders>
          </w:tcPr>
          <w:p w14:paraId="54E02B84">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合计</w:t>
            </w:r>
          </w:p>
        </w:tc>
        <w:tc>
          <w:tcPr>
            <w:tcW w:w="7820" w:type="dxa"/>
            <w:gridSpan w:val="5"/>
            <w:tcBorders>
              <w:top w:val="nil"/>
              <w:left w:val="nil"/>
              <w:bottom w:val="single" w:color="000000" w:sz="8" w:space="0"/>
              <w:right w:val="single" w:color="000000" w:sz="8" w:space="0"/>
            </w:tcBorders>
          </w:tcPr>
          <w:p w14:paraId="47EBB376">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总价： </w:t>
            </w:r>
          </w:p>
        </w:tc>
      </w:tr>
    </w:tbl>
    <w:p w14:paraId="477B1E6E">
      <w:pPr>
        <w:keepNext w:val="0"/>
        <w:keepLines w:val="0"/>
        <w:pageBreakBefore w:val="0"/>
        <w:widowControl w:val="0"/>
        <w:kinsoku/>
        <w:wordWrap/>
        <w:overflowPunct/>
        <w:topLinePunct w:val="0"/>
        <w:autoSpaceDE/>
        <w:autoSpaceDN/>
        <w:bidi w:val="0"/>
        <w:adjustRightInd w:val="0"/>
        <w:spacing w:line="440" w:lineRule="exact"/>
        <w:ind w:left="0"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p>
    <w:p w14:paraId="59B35E53">
      <w:pPr>
        <w:pStyle w:val="265"/>
        <w:keepNext w:val="0"/>
        <w:keepLines w:val="0"/>
        <w:pageBreakBefore w:val="0"/>
        <w:widowControl w:val="0"/>
        <w:numPr>
          <w:ilvl w:val="0"/>
          <w:numId w:val="0"/>
        </w:numPr>
        <w:kinsoku/>
        <w:wordWrap/>
        <w:overflowPunct/>
        <w:topLinePunct w:val="0"/>
        <w:autoSpaceDE/>
        <w:autoSpaceDN/>
        <w:bidi w:val="0"/>
        <w:adjustRightInd w:val="0"/>
        <w:spacing w:line="44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乙方为履行本合同而发生的所有税、费均应包含在合同价中，甲方不再另行支付其它任何费用。</w:t>
      </w:r>
    </w:p>
    <w:p w14:paraId="64B78EBE">
      <w:pPr>
        <w:pStyle w:val="265"/>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知识产权：乙方应保证所提供的货物或其任何一部分均不会侵犯任何第三方的知识产权。</w:t>
      </w:r>
    </w:p>
    <w:p w14:paraId="3D1700D2">
      <w:pPr>
        <w:pStyle w:val="265"/>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产权担保：乙方保证所交付的货物的所有权完全属于乙方且无任何抵押、查封等产权瑕疵。</w:t>
      </w:r>
    </w:p>
    <w:p w14:paraId="2797FDCE">
      <w:pPr>
        <w:pStyle w:val="265"/>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转包或分包：本合同范围的货物，应由乙方直接供应，不得转让他人供应，否则，甲方有权解除合同，且合按同总金额的5%作为违约金支付给甲方，如实际造成的损失超过违约金的则按实际损失赔偿。</w:t>
      </w:r>
    </w:p>
    <w:p w14:paraId="53722759">
      <w:pPr>
        <w:keepNext w:val="0"/>
        <w:keepLines w:val="0"/>
        <w:pageBreakBefore w:val="0"/>
        <w:widowControl w:val="0"/>
        <w:numPr>
          <w:ilvl w:val="0"/>
          <w:numId w:val="5"/>
        </w:numPr>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供货、安装及验收</w:t>
      </w:r>
    </w:p>
    <w:p w14:paraId="09278668">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w:t>
      </w:r>
      <w:r>
        <w:rPr>
          <w:rFonts w:hint="eastAsia" w:ascii="仿宋" w:hAnsi="仿宋" w:eastAsia="仿宋" w:cs="仿宋"/>
          <w:color w:val="auto"/>
          <w:kern w:val="2"/>
          <w:sz w:val="24"/>
          <w:szCs w:val="24"/>
          <w:highlight w:val="none"/>
          <w:lang w:val="en-US" w:eastAsia="zh-CN" w:bidi="ar-SA"/>
        </w:rPr>
        <w:t>乙方在甲方发出安装通知后一个月内完成交付、安装、调试。无故工期延长，乙方赔偿由此引起的损失。</w:t>
      </w:r>
      <w:r>
        <w:rPr>
          <w:rFonts w:hint="eastAsia" w:ascii="仿宋" w:hAnsi="仿宋" w:eastAsia="仿宋" w:cs="仿宋"/>
          <w:color w:val="auto"/>
          <w:sz w:val="24"/>
          <w:szCs w:val="24"/>
          <w:highlight w:val="none"/>
        </w:rPr>
        <w:t>每逾期1天，乙方须向甲方支付违约金合同价的2%/每天。</w:t>
      </w:r>
    </w:p>
    <w:p w14:paraId="644EB594">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2.2项目及产品的质量、技术标准按招标文件规定和投标文件承诺执行</w:t>
      </w:r>
      <w:bookmarkStart w:id="36" w:name="_Hlk70773600"/>
      <w:r>
        <w:rPr>
          <w:rFonts w:hint="eastAsia" w:ascii="仿宋" w:hAnsi="仿宋" w:eastAsia="仿宋" w:cs="仿宋"/>
          <w:color w:val="auto"/>
          <w:sz w:val="24"/>
          <w:szCs w:val="24"/>
          <w:highlight w:val="none"/>
        </w:rPr>
        <w:t>(提供的产品生产日期：在六个月以内。)</w:t>
      </w:r>
      <w:bookmarkEnd w:id="36"/>
    </w:p>
    <w:p w14:paraId="509683B9">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 验收依据</w:t>
      </w:r>
    </w:p>
    <w:p w14:paraId="43F8F1BB">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2.3.1</w:t>
      </w:r>
      <w:r>
        <w:rPr>
          <w:rFonts w:hint="eastAsia" w:ascii="仿宋" w:hAnsi="仿宋" w:eastAsia="仿宋" w:cs="仿宋"/>
          <w:color w:val="auto"/>
          <w:sz w:val="24"/>
          <w:szCs w:val="24"/>
          <w:highlight w:val="none"/>
        </w:rPr>
        <w:t>制造商提供的技术规格</w:t>
      </w:r>
    </w:p>
    <w:p w14:paraId="13600DCF">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2.3.2</w:t>
      </w:r>
      <w:r>
        <w:rPr>
          <w:rFonts w:hint="eastAsia" w:ascii="仿宋" w:hAnsi="仿宋" w:eastAsia="仿宋" w:cs="仿宋"/>
          <w:color w:val="auto"/>
          <w:sz w:val="24"/>
          <w:szCs w:val="24"/>
          <w:highlight w:val="none"/>
        </w:rPr>
        <w:t>合同和标书（及评标时的相关承诺）</w:t>
      </w:r>
    </w:p>
    <w:p w14:paraId="4BFA113F">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2.3.3</w:t>
      </w:r>
      <w:r>
        <w:rPr>
          <w:rFonts w:hint="eastAsia" w:ascii="仿宋" w:hAnsi="仿宋" w:eastAsia="仿宋" w:cs="仿宋"/>
          <w:color w:val="auto"/>
          <w:sz w:val="24"/>
          <w:szCs w:val="24"/>
          <w:highlight w:val="none"/>
        </w:rPr>
        <w:t>国家强制标准</w:t>
      </w:r>
    </w:p>
    <w:p w14:paraId="5492DD3C">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2.3.3</w:t>
      </w:r>
      <w:r>
        <w:rPr>
          <w:rFonts w:hint="eastAsia" w:ascii="仿宋" w:hAnsi="仿宋" w:eastAsia="仿宋" w:cs="仿宋"/>
          <w:color w:val="auto"/>
          <w:sz w:val="24"/>
          <w:szCs w:val="24"/>
          <w:highlight w:val="none"/>
        </w:rPr>
        <w:t>厂家注册标准；</w:t>
      </w:r>
    </w:p>
    <w:p w14:paraId="3C15FA46">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2.3.4</w:t>
      </w:r>
      <w:r>
        <w:rPr>
          <w:rFonts w:hint="eastAsia" w:ascii="仿宋" w:hAnsi="仿宋" w:eastAsia="仿宋" w:cs="仿宋"/>
          <w:color w:val="auto"/>
          <w:sz w:val="24"/>
          <w:szCs w:val="24"/>
          <w:highlight w:val="none"/>
        </w:rPr>
        <w:t>验收时，须提供中文使用、维修手册（包括安装盘、维修密码等）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lang w:val="en-US" w:eastAsia="zh-CN"/>
          <w14:ligatures w14:val="none"/>
        </w:rPr>
        <w:t>如为进口产品须提供报关单</w:t>
      </w:r>
      <w:r>
        <w:rPr>
          <w:rFonts w:hint="eastAsia" w:ascii="仿宋" w:hAnsi="仿宋" w:eastAsia="仿宋" w:cs="仿宋"/>
          <w:color w:val="auto"/>
          <w:sz w:val="24"/>
          <w:szCs w:val="24"/>
          <w:highlight w:val="none"/>
        </w:rPr>
        <w:t>；</w:t>
      </w:r>
    </w:p>
    <w:p w14:paraId="23B864E2">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2.3.5</w:t>
      </w:r>
      <w:r>
        <w:rPr>
          <w:rFonts w:hint="eastAsia" w:ascii="仿宋" w:hAnsi="仿宋" w:eastAsia="仿宋" w:cs="仿宋"/>
          <w:color w:val="auto"/>
          <w:sz w:val="24"/>
          <w:szCs w:val="24"/>
          <w:highlight w:val="none"/>
        </w:rPr>
        <w:t>验收合格后，共同签署报告（如有需要行政管理部门认可的）。</w:t>
      </w:r>
    </w:p>
    <w:p w14:paraId="7D294E1F">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2.3.6</w:t>
      </w:r>
      <w:r>
        <w:rPr>
          <w:rFonts w:hint="eastAsia" w:ascii="仿宋" w:hAnsi="仿宋" w:eastAsia="仿宋" w:cs="仿宋"/>
          <w:color w:val="auto"/>
          <w:sz w:val="24"/>
          <w:szCs w:val="24"/>
          <w:highlight w:val="none"/>
        </w:rPr>
        <w:t>验收标准：应与产品原始样本技术数据及标书技术文件一致，符合国家有关技术规范和技术标准并通过第三方检测，验收相关费用由乙方承担。</w:t>
      </w:r>
    </w:p>
    <w:p w14:paraId="41BEA5B3">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设备安装完毕后，甲方收到乙方的验收申请后七个工作日内组织验收。验收以国家行业标准为基础，并结合本次招标文件和正式合同。如不符合要求，一律退货，并由乙方承担自逾期之日起每天合同价的2%违约金至货物送达指定地点且安装调试完毕日止。提供销售本产品的授权书等的相关资质证明材料并加盖公章。</w:t>
      </w:r>
    </w:p>
    <w:p w14:paraId="74F653EC">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第三条  售后服务</w:t>
      </w:r>
    </w:p>
    <w:p w14:paraId="4690C112">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cyan"/>
        </w:rPr>
      </w:pPr>
      <w:r>
        <w:rPr>
          <w:rFonts w:hint="eastAsia" w:ascii="仿宋" w:hAnsi="仿宋" w:eastAsia="仿宋" w:cs="仿宋"/>
          <w:color w:val="auto"/>
          <w:sz w:val="24"/>
          <w:szCs w:val="24"/>
          <w:highlight w:val="none"/>
        </w:rPr>
        <w:t>3.1验收合格之日起计算，质保期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按投标文件承诺的质保期执行，提供质保的单位需要原厂或有原厂授权的单位。）。保修期内年开机时间不低于95%（以365天计算），未达到以上承诺，超过天数以1延7补偿；单次停机不超过5天，否则，1延7补偿维保时间并按日均检查人次数赔偿损失。</w:t>
      </w:r>
    </w:p>
    <w:p w14:paraId="6C4E08B9">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cyan"/>
        </w:rPr>
      </w:pPr>
      <w:r>
        <w:rPr>
          <w:rFonts w:hint="eastAsia" w:ascii="仿宋" w:hAnsi="仿宋" w:eastAsia="仿宋" w:cs="仿宋"/>
          <w:color w:val="auto"/>
          <w:sz w:val="24"/>
          <w:szCs w:val="24"/>
          <w:highlight w:val="none"/>
          <w:lang w:val="en-US" w:eastAsia="zh-CN"/>
        </w:rPr>
        <w:t>3.2</w:t>
      </w:r>
      <w:r>
        <w:rPr>
          <w:rFonts w:hint="eastAsia" w:ascii="仿宋" w:hAnsi="仿宋" w:eastAsia="仿宋" w:cs="仿宋"/>
          <w:color w:val="auto"/>
          <w:sz w:val="24"/>
          <w:szCs w:val="24"/>
          <w:highlight w:val="none"/>
        </w:rPr>
        <w:t>在质保期内，乙方免费保修或维护。免费是指免材料费、人工费等与上门保修服务有关的一切费用。如出现故障，乙方在接到电话后响应时间2小时，24小时到场维修。</w:t>
      </w:r>
    </w:p>
    <w:p w14:paraId="69490452">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配件保证：机器在安装合格之日起，保证</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年内全新原厂配件供应。保修期满后厂方负责终身免费维修（只收配件成本费），不收工时费、差旅费，并提供至少每年2次的上门定期回访和进行相关维护。</w:t>
      </w:r>
    </w:p>
    <w:p w14:paraId="0956DF55">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3.3备品备件供应：</w:t>
      </w:r>
    </w:p>
    <w:p w14:paraId="575062A4">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3.3.1 为保证设备正常运行，</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应在中国境内方便的地点设置备件库，存入必须的备件，并保证10年以上的供应期。</w:t>
      </w:r>
    </w:p>
    <w:p w14:paraId="50E85B7F">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3.3.2 如有专用工具，</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应向</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提供设备维护的专用工具。</w:t>
      </w:r>
    </w:p>
    <w:p w14:paraId="6FE58BC7">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3.3.3乙方应按照甲方要求在投标时承诺提供常用备件、附件和易损件，并明确承诺优惠供货价格。</w:t>
      </w:r>
    </w:p>
    <w:p w14:paraId="5044E730">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3.4培训</w:t>
      </w:r>
    </w:p>
    <w:p w14:paraId="3E375B34">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3.4.</w:t>
      </w:r>
      <w:r>
        <w:rPr>
          <w:rFonts w:hint="eastAsia" w:ascii="仿宋" w:hAnsi="仿宋" w:eastAsia="仿宋" w:cs="仿宋"/>
          <w:color w:val="auto"/>
          <w:sz w:val="24"/>
          <w:szCs w:val="24"/>
          <w:highlight w:val="none"/>
        </w:rPr>
        <w:t>1使用培训：提供厂方书面培训计划及要求，并由使用科室对培训结果进行确认。</w:t>
      </w:r>
    </w:p>
    <w:p w14:paraId="5959D787">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3.4.</w:t>
      </w:r>
      <w:r>
        <w:rPr>
          <w:rFonts w:hint="eastAsia" w:ascii="仿宋" w:hAnsi="仿宋" w:eastAsia="仿宋" w:cs="仿宋"/>
          <w:color w:val="auto"/>
          <w:sz w:val="24"/>
          <w:szCs w:val="24"/>
          <w:highlight w:val="none"/>
        </w:rPr>
        <w:t>2维修培训：提供厂方书面培训计划。</w:t>
      </w:r>
    </w:p>
    <w:p w14:paraId="66054CF5">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red"/>
        </w:rPr>
      </w:pPr>
      <w:r>
        <w:rPr>
          <w:rFonts w:hint="eastAsia" w:ascii="仿宋" w:hAnsi="仿宋" w:eastAsia="仿宋" w:cs="仿宋"/>
          <w:color w:val="auto"/>
          <w:sz w:val="24"/>
          <w:szCs w:val="24"/>
          <w:highlight w:val="none"/>
          <w:lang w:val="en-US" w:eastAsia="zh-CN"/>
        </w:rPr>
        <w:t>3.4.</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承担3人所有培训及培训相关费用。</w:t>
      </w:r>
    </w:p>
    <w:p w14:paraId="67FDAFB7">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 xml:space="preserve"> 标书中未提及的某些属标配功能、软件，必须无条件提供。</w:t>
      </w:r>
    </w:p>
    <w:p w14:paraId="4C3737E3">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3.6提供标准配置的所有软件及终身软件免费升级服务。</w:t>
      </w:r>
    </w:p>
    <w:p w14:paraId="3ADC0DEF">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3.7</w:t>
      </w:r>
      <w:r>
        <w:rPr>
          <w:rFonts w:hint="eastAsia" w:ascii="仿宋" w:hAnsi="仿宋" w:eastAsia="仿宋" w:cs="仿宋"/>
          <w:color w:val="auto"/>
          <w:sz w:val="24"/>
          <w:szCs w:val="24"/>
          <w:highlight w:val="none"/>
        </w:rPr>
        <w:t>其他售后服务标准按照乙方投标承诺的服务计划实施。</w:t>
      </w:r>
    </w:p>
    <w:p w14:paraId="480BC84C">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第四条 付款方法</w:t>
      </w:r>
    </w:p>
    <w:p w14:paraId="189FFAAC">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合同生效以及具备实施条件后7个工作日内支付合同款的70%作为预付款，同时提供同等金额的银行或保险公司保函（保函周期为6个月，如保函期满未完成设备供货及调试的，甲方可要求乙方根据供货周期再续开保函）、同等金额的发票；余款在设备安装验收完成及资料齐全后7个工作日内付清（不计息）。</w:t>
      </w:r>
    </w:p>
    <w:p w14:paraId="34E6F6BF">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签订合同时，</w:t>
      </w:r>
      <w:r>
        <w:rPr>
          <w:rFonts w:hint="eastAsia" w:ascii="仿宋" w:hAnsi="仿宋" w:eastAsia="仿宋" w:cs="仿宋"/>
          <w:color w:val="auto"/>
          <w:sz w:val="24"/>
          <w:szCs w:val="24"/>
          <w:highlight w:val="none"/>
          <w:lang w:eastAsia="zh-CN"/>
        </w:rPr>
        <w:t>乙方</w:t>
      </w:r>
      <w:r>
        <w:rPr>
          <w:rFonts w:hint="eastAsia" w:ascii="仿宋" w:hAnsi="仿宋" w:eastAsia="仿宋" w:cs="仿宋"/>
          <w:color w:val="auto"/>
          <w:sz w:val="24"/>
          <w:szCs w:val="24"/>
          <w:highlight w:val="none"/>
        </w:rPr>
        <w:t>明确表示无需预付款或者主动要求降低预付款比例的，</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可不支付或减少预付款支付比例。</w:t>
      </w:r>
    </w:p>
    <w:p w14:paraId="3C9BB151">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4.2甲方付款前，乙方应向甲方提交符合甲方财务要求的发票，否则甲方有权拒绝付款，且不视为违约。</w:t>
      </w:r>
    </w:p>
    <w:p w14:paraId="4E0C709D">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eastAsia="zh-CN"/>
        </w:rPr>
        <w:t>五</w:t>
      </w:r>
      <w:r>
        <w:rPr>
          <w:rFonts w:hint="eastAsia" w:ascii="仿宋" w:hAnsi="仿宋" w:eastAsia="仿宋" w:cs="仿宋"/>
          <w:color w:val="auto"/>
          <w:sz w:val="24"/>
          <w:szCs w:val="24"/>
          <w:highlight w:val="none"/>
        </w:rPr>
        <w:t xml:space="preserve">条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工程配套管理费</w:t>
      </w:r>
    </w:p>
    <w:p w14:paraId="4D0184CE">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工程配套管理费按实际中标价的2%，由中标单位与总包单位自行结算。其中包括施工及生活用水、用电及其调试所需水电费。</w:t>
      </w:r>
    </w:p>
    <w:p w14:paraId="6CCB0505">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eastAsia="zh-CN"/>
        </w:rPr>
        <w:t>六</w:t>
      </w:r>
      <w:r>
        <w:rPr>
          <w:rFonts w:hint="eastAsia" w:ascii="仿宋" w:hAnsi="仿宋" w:eastAsia="仿宋" w:cs="仿宋"/>
          <w:color w:val="auto"/>
          <w:sz w:val="24"/>
          <w:szCs w:val="24"/>
          <w:highlight w:val="none"/>
        </w:rPr>
        <w:t>条  违约责任</w:t>
      </w:r>
    </w:p>
    <w:p w14:paraId="136CA1D4">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乙方在合同期间有未能达到甲方的招标文件所明示的采购要求之行为的，甲方即有权单方解除本合同，乙方应向甲方退还已支付款项（如有）并还应支付合同总价30%的违约金给甲方，如违约金不足以抵付甲方造成的经济损失，乙方还应另行作出相应赔偿。</w:t>
      </w:r>
    </w:p>
    <w:p w14:paraId="1CF06EAD">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eastAsia="zh-CN"/>
        </w:rPr>
        <w:t>七</w:t>
      </w:r>
      <w:r>
        <w:rPr>
          <w:rFonts w:hint="eastAsia" w:ascii="仿宋" w:hAnsi="仿宋" w:eastAsia="仿宋" w:cs="仿宋"/>
          <w:color w:val="auto"/>
          <w:sz w:val="24"/>
          <w:szCs w:val="24"/>
          <w:highlight w:val="none"/>
        </w:rPr>
        <w:t>条 合同相关文件</w:t>
      </w:r>
    </w:p>
    <w:p w14:paraId="6DD83893">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有关本次采购项目的采购文件以及相关的函件如答疑函、承诺函等均为本合同不可分割的一部份。</w:t>
      </w:r>
    </w:p>
    <w:p w14:paraId="6FD79865">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eastAsia="zh-CN"/>
        </w:rPr>
        <w:t>八</w:t>
      </w:r>
      <w:r>
        <w:rPr>
          <w:rFonts w:hint="eastAsia" w:ascii="仿宋" w:hAnsi="仿宋" w:eastAsia="仿宋" w:cs="仿宋"/>
          <w:color w:val="auto"/>
          <w:sz w:val="24"/>
          <w:szCs w:val="24"/>
          <w:highlight w:val="none"/>
        </w:rPr>
        <w:t>条  争议解决</w:t>
      </w:r>
    </w:p>
    <w:p w14:paraId="14BFAC0F">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本合同在履行中若发生争议，双方应协商解决。协商不成时，按下列</w:t>
      </w:r>
      <w:r>
        <w:rPr>
          <w:rFonts w:hint="eastAsia" w:ascii="仿宋" w:hAnsi="仿宋" w:eastAsia="仿宋" w:cs="仿宋"/>
          <w:color w:val="auto"/>
          <w:sz w:val="24"/>
          <w:szCs w:val="24"/>
          <w:highlight w:val="none"/>
          <w:lang w:val="en-US" w:eastAsia="zh-CN"/>
        </w:rPr>
        <w:t>第</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种方式处理：</w:t>
      </w:r>
    </w:p>
    <w:p w14:paraId="2F46DCCC">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zh-CN"/>
        </w:rPr>
        <w:t>提交绍兴市仲裁委员会仲裁。</w:t>
      </w:r>
    </w:p>
    <w:p w14:paraId="706A04CC">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    </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rPr>
        <w:t>依法向嵊州市人民法院起诉。</w:t>
      </w:r>
    </w:p>
    <w:p w14:paraId="65A8DE07">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eastAsia="zh-CN"/>
        </w:rPr>
        <w:t>九</w:t>
      </w:r>
      <w:r>
        <w:rPr>
          <w:rFonts w:hint="eastAsia" w:ascii="仿宋" w:hAnsi="仿宋" w:eastAsia="仿宋" w:cs="仿宋"/>
          <w:color w:val="auto"/>
          <w:sz w:val="24"/>
          <w:szCs w:val="24"/>
          <w:highlight w:val="none"/>
        </w:rPr>
        <w:t>条 免责条款</w:t>
      </w:r>
    </w:p>
    <w:p w14:paraId="2047A6F2">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因自然灾害和不可抗力因素导致甲乙双方或一方不能履行或不能完全履行本协议项下有关义务时，双方相互不承担违约责任。但遇有不可抗力的一方或双方应于不可抗力发生后15日内将情况告知对方，并提供有关部门的证明。在不可抗力影响消除后的合理时间内，一方或双方应当继续履行协议。由于不可抗力导致协议不能或者没有必要继续履行的，本协议可由双方协商解除。</w:t>
      </w:r>
    </w:p>
    <w:p w14:paraId="3BB6BBD3">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eastAsia="zh-CN"/>
        </w:rPr>
        <w:t>十</w:t>
      </w:r>
      <w:r>
        <w:rPr>
          <w:rFonts w:hint="eastAsia" w:ascii="仿宋" w:hAnsi="仿宋" w:eastAsia="仿宋" w:cs="仿宋"/>
          <w:color w:val="auto"/>
          <w:sz w:val="24"/>
          <w:szCs w:val="24"/>
          <w:highlight w:val="none"/>
        </w:rPr>
        <w:t>条 协议生效</w:t>
      </w:r>
    </w:p>
    <w:p w14:paraId="42465AF5">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本协议及所含附件自双方签字或盖章之日即生效。</w:t>
      </w:r>
    </w:p>
    <w:p w14:paraId="041D8079">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eastAsia="zh-CN"/>
        </w:rPr>
        <w:t>十一</w:t>
      </w:r>
      <w:r>
        <w:rPr>
          <w:rFonts w:hint="eastAsia" w:ascii="仿宋" w:hAnsi="仿宋" w:eastAsia="仿宋" w:cs="仿宋"/>
          <w:color w:val="auto"/>
          <w:sz w:val="24"/>
          <w:szCs w:val="24"/>
          <w:highlight w:val="none"/>
        </w:rPr>
        <w:t>条、附  则</w:t>
      </w:r>
    </w:p>
    <w:p w14:paraId="25CA9445">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11.1</w:t>
      </w:r>
      <w:r>
        <w:rPr>
          <w:rFonts w:hint="eastAsia" w:ascii="仿宋" w:hAnsi="仿宋" w:eastAsia="仿宋" w:cs="仿宋"/>
          <w:color w:val="auto"/>
          <w:sz w:val="24"/>
          <w:szCs w:val="24"/>
          <w:highlight w:val="none"/>
        </w:rPr>
        <w:t>协议正本条款受国家《</w:t>
      </w:r>
      <w:r>
        <w:rPr>
          <w:rFonts w:hint="eastAsia" w:ascii="仿宋" w:hAnsi="仿宋" w:eastAsia="仿宋" w:cs="仿宋"/>
          <w:color w:val="auto"/>
          <w:sz w:val="24"/>
          <w:szCs w:val="24"/>
          <w:highlight w:val="none"/>
          <w:lang w:eastAsia="zh-CN"/>
        </w:rPr>
        <w:t>中华人民共和国</w:t>
      </w:r>
      <w:r>
        <w:rPr>
          <w:rFonts w:hint="eastAsia" w:ascii="仿宋" w:hAnsi="仿宋" w:eastAsia="仿宋" w:cs="仿宋"/>
          <w:color w:val="auto"/>
          <w:sz w:val="24"/>
          <w:szCs w:val="24"/>
          <w:highlight w:val="none"/>
        </w:rPr>
        <w:t>民法典》的保护。</w:t>
      </w:r>
    </w:p>
    <w:p w14:paraId="3F944BC5">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11.2</w:t>
      </w:r>
      <w:r>
        <w:rPr>
          <w:rFonts w:hint="eastAsia" w:ascii="仿宋" w:hAnsi="仿宋" w:eastAsia="仿宋" w:cs="仿宋"/>
          <w:color w:val="auto"/>
          <w:sz w:val="24"/>
          <w:szCs w:val="24"/>
          <w:highlight w:val="none"/>
        </w:rPr>
        <w:t>未经甲乙双方书面确认，任何一方不得自行变更或修改本协议。</w:t>
      </w:r>
    </w:p>
    <w:p w14:paraId="06185356">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11.3</w:t>
      </w:r>
      <w:r>
        <w:rPr>
          <w:rFonts w:hint="eastAsia" w:ascii="仿宋" w:hAnsi="仿宋" w:eastAsia="仿宋" w:cs="仿宋"/>
          <w:color w:val="auto"/>
          <w:sz w:val="24"/>
          <w:szCs w:val="24"/>
          <w:highlight w:val="none"/>
        </w:rPr>
        <w:t>合同在执行过程中出现的未尽事宜，遵照《</w:t>
      </w:r>
      <w:r>
        <w:rPr>
          <w:rFonts w:hint="eastAsia" w:ascii="仿宋" w:hAnsi="仿宋" w:eastAsia="仿宋" w:cs="仿宋"/>
          <w:color w:val="auto"/>
          <w:sz w:val="24"/>
          <w:szCs w:val="24"/>
          <w:highlight w:val="none"/>
          <w:lang w:eastAsia="zh-CN"/>
        </w:rPr>
        <w:t>中华人民共和国</w:t>
      </w:r>
      <w:r>
        <w:rPr>
          <w:rFonts w:hint="eastAsia" w:ascii="仿宋" w:hAnsi="仿宋" w:eastAsia="仿宋" w:cs="仿宋"/>
          <w:color w:val="auto"/>
          <w:sz w:val="24"/>
          <w:szCs w:val="24"/>
          <w:highlight w:val="none"/>
        </w:rPr>
        <w:t>民法典》有关条文，双方在不违背本合同和谈判或自行采购协议文件的原则下，协商解决，协商结果以书面形式盖章记录在案，作为本合同的附件，具有同等效力。</w:t>
      </w:r>
    </w:p>
    <w:p w14:paraId="6761A843">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11.4</w:t>
      </w:r>
      <w:r>
        <w:rPr>
          <w:rFonts w:hint="eastAsia" w:ascii="仿宋" w:hAnsi="仿宋" w:eastAsia="仿宋" w:cs="仿宋"/>
          <w:color w:val="auto"/>
          <w:sz w:val="24"/>
          <w:szCs w:val="24"/>
          <w:highlight w:val="none"/>
        </w:rPr>
        <w:t>本协议一式伍份，甲</w:t>
      </w:r>
      <w:r>
        <w:rPr>
          <w:rFonts w:hint="eastAsia" w:ascii="仿宋" w:hAnsi="仿宋" w:eastAsia="仿宋" w:cs="仿宋"/>
          <w:color w:val="auto"/>
          <w:sz w:val="24"/>
          <w:szCs w:val="24"/>
          <w:highlight w:val="none"/>
          <w:lang w:val="en-US" w:eastAsia="zh-CN"/>
        </w:rPr>
        <w:t>乙双各贰</w:t>
      </w:r>
      <w:r>
        <w:rPr>
          <w:rFonts w:hint="eastAsia" w:ascii="仿宋" w:hAnsi="仿宋" w:eastAsia="仿宋" w:cs="仿宋"/>
          <w:color w:val="auto"/>
          <w:sz w:val="24"/>
          <w:szCs w:val="24"/>
          <w:highlight w:val="none"/>
        </w:rPr>
        <w:t>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代理机构备案壹份</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招标文件、投标文件、投标承诺、</w:t>
      </w:r>
      <w:r>
        <w:rPr>
          <w:rFonts w:hint="eastAsia" w:ascii="仿宋" w:hAnsi="仿宋" w:eastAsia="仿宋" w:cs="仿宋"/>
          <w:color w:val="auto"/>
          <w:sz w:val="24"/>
          <w:szCs w:val="24"/>
          <w:highlight w:val="none"/>
        </w:rPr>
        <w:t>合同附件、特殊条款和本合同均具有同等法律效力。</w:t>
      </w:r>
    </w:p>
    <w:p w14:paraId="0D17EF20">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p>
    <w:p w14:paraId="5DDF2DC7">
      <w:pPr>
        <w:pStyle w:val="2"/>
        <w:rPr>
          <w:rFonts w:hint="eastAsia"/>
        </w:rPr>
      </w:pPr>
    </w:p>
    <w:tbl>
      <w:tblPr>
        <w:tblStyle w:val="66"/>
        <w:tblW w:w="90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581"/>
        <w:gridCol w:w="4489"/>
      </w:tblGrid>
      <w:tr w14:paraId="19E8F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69E8A53E">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甲方（盖章）：</w:t>
            </w:r>
          </w:p>
        </w:tc>
        <w:tc>
          <w:tcPr>
            <w:tcW w:w="4489" w:type="dxa"/>
          </w:tcPr>
          <w:p w14:paraId="4CD6F768">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乙方（盖章）： </w:t>
            </w:r>
          </w:p>
        </w:tc>
      </w:tr>
      <w:tr w14:paraId="24C7E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09C5D15F">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联系地址：</w:t>
            </w:r>
          </w:p>
        </w:tc>
        <w:tc>
          <w:tcPr>
            <w:tcW w:w="4489" w:type="dxa"/>
          </w:tcPr>
          <w:p w14:paraId="750D561C">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联系地址：</w:t>
            </w:r>
          </w:p>
        </w:tc>
      </w:tr>
      <w:tr w14:paraId="67763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3068A05C">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法定（授权）代表人：</w:t>
            </w:r>
          </w:p>
        </w:tc>
        <w:tc>
          <w:tcPr>
            <w:tcW w:w="4489" w:type="dxa"/>
          </w:tcPr>
          <w:p w14:paraId="39A46E2A">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法定（授权）代表人：</w:t>
            </w:r>
          </w:p>
        </w:tc>
      </w:tr>
      <w:tr w14:paraId="2FCB0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63507588">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tc>
        <w:tc>
          <w:tcPr>
            <w:tcW w:w="4489" w:type="dxa"/>
          </w:tcPr>
          <w:p w14:paraId="0D4DA130">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tc>
      </w:tr>
      <w:tr w14:paraId="3A36B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3D3C2A5E">
            <w:pPr>
              <w:keepNext w:val="0"/>
              <w:keepLines w:val="0"/>
              <w:pageBreakBefore w:val="0"/>
              <w:widowControl w:val="0"/>
              <w:kinsoku/>
              <w:overflowPunct/>
              <w:topLinePunct w:val="0"/>
              <w:autoSpaceDE/>
              <w:autoSpaceDN/>
              <w:bidi w:val="0"/>
              <w:adjustRightInd w:val="0"/>
              <w:spacing w:line="360" w:lineRule="auto"/>
              <w:ind w:left="0"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w:t>
            </w:r>
          </w:p>
        </w:tc>
        <w:tc>
          <w:tcPr>
            <w:tcW w:w="4489" w:type="dxa"/>
          </w:tcPr>
          <w:p w14:paraId="0C5BD210">
            <w:pPr>
              <w:keepNext w:val="0"/>
              <w:keepLines w:val="0"/>
              <w:pageBreakBefore w:val="0"/>
              <w:widowControl w:val="0"/>
              <w:kinsoku/>
              <w:overflowPunct/>
              <w:topLinePunct w:val="0"/>
              <w:autoSpaceDE/>
              <w:autoSpaceDN/>
              <w:bidi w:val="0"/>
              <w:adjustRightInd w:val="0"/>
              <w:spacing w:line="360" w:lineRule="auto"/>
              <w:ind w:left="0"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w:t>
            </w:r>
          </w:p>
        </w:tc>
      </w:tr>
      <w:tr w14:paraId="4BF2F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167972EB">
            <w:pPr>
              <w:keepNext w:val="0"/>
              <w:keepLines w:val="0"/>
              <w:pageBreakBefore w:val="0"/>
              <w:widowControl w:val="0"/>
              <w:kinsoku/>
              <w:overflowPunct/>
              <w:topLinePunct w:val="0"/>
              <w:autoSpaceDE/>
              <w:autoSpaceDN/>
              <w:bidi w:val="0"/>
              <w:adjustRightInd w:val="0"/>
              <w:spacing w:line="360" w:lineRule="auto"/>
              <w:ind w:left="0" w:firstLine="0" w:firstLineChars="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话：</w:t>
            </w:r>
          </w:p>
        </w:tc>
        <w:tc>
          <w:tcPr>
            <w:tcW w:w="4489" w:type="dxa"/>
          </w:tcPr>
          <w:p w14:paraId="35C2336B">
            <w:pPr>
              <w:keepNext w:val="0"/>
              <w:keepLines w:val="0"/>
              <w:pageBreakBefore w:val="0"/>
              <w:widowControl w:val="0"/>
              <w:kinsoku/>
              <w:overflowPunct/>
              <w:topLinePunct w:val="0"/>
              <w:autoSpaceDE/>
              <w:autoSpaceDN/>
              <w:bidi w:val="0"/>
              <w:adjustRightInd w:val="0"/>
              <w:spacing w:line="360" w:lineRule="auto"/>
              <w:ind w:left="0"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电</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话：</w:t>
            </w:r>
          </w:p>
        </w:tc>
      </w:tr>
    </w:tbl>
    <w:p w14:paraId="77B1C252">
      <w:pPr>
        <w:pStyle w:val="36"/>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注：本合同样本仅作参考，采购人与</w:t>
      </w:r>
      <w:r>
        <w:rPr>
          <w:rFonts w:hint="eastAsia" w:ascii="仿宋" w:hAnsi="仿宋" w:eastAsia="仿宋" w:cs="仿宋"/>
          <w:b/>
          <w:bCs/>
          <w:color w:val="auto"/>
          <w:sz w:val="24"/>
          <w:szCs w:val="24"/>
          <w:highlight w:val="none"/>
          <w:lang w:eastAsia="zh-CN"/>
        </w:rPr>
        <w:t>中标</w:t>
      </w:r>
      <w:r>
        <w:rPr>
          <w:rFonts w:hint="eastAsia" w:ascii="仿宋" w:hAnsi="仿宋" w:eastAsia="仿宋" w:cs="仿宋"/>
          <w:b/>
          <w:bCs/>
          <w:color w:val="auto"/>
          <w:sz w:val="24"/>
          <w:szCs w:val="24"/>
          <w:highlight w:val="none"/>
        </w:rPr>
        <w:t>供应商可根据实际项目的情况进行必要的修改。</w:t>
      </w:r>
    </w:p>
    <w:p w14:paraId="4294ED6B">
      <w:pPr>
        <w:pStyle w:val="37"/>
        <w:rPr>
          <w:rFonts w:hint="eastAsia" w:ascii="仿宋" w:hAnsi="仿宋" w:eastAsia="仿宋" w:cs="仿宋"/>
          <w:b/>
          <w:bCs/>
          <w:color w:val="auto"/>
          <w:sz w:val="24"/>
          <w:szCs w:val="24"/>
          <w:highlight w:val="none"/>
        </w:rPr>
      </w:pPr>
    </w:p>
    <w:p w14:paraId="37841293">
      <w:pPr>
        <w:rPr>
          <w:rFonts w:hint="eastAsia" w:ascii="仿宋" w:hAnsi="仿宋" w:eastAsia="仿宋" w:cs="仿宋"/>
          <w:b/>
          <w:bCs/>
          <w:color w:val="auto"/>
          <w:sz w:val="24"/>
          <w:szCs w:val="24"/>
          <w:highlight w:val="none"/>
        </w:rPr>
      </w:pPr>
    </w:p>
    <w:p w14:paraId="42847FA6">
      <w:pPr>
        <w:pStyle w:val="2"/>
        <w:rPr>
          <w:rFonts w:hint="eastAsia" w:ascii="仿宋" w:hAnsi="仿宋" w:eastAsia="仿宋" w:cs="仿宋"/>
          <w:b/>
          <w:bCs/>
          <w:color w:val="auto"/>
          <w:sz w:val="24"/>
          <w:szCs w:val="24"/>
          <w:highlight w:val="none"/>
        </w:rPr>
      </w:pPr>
    </w:p>
    <w:p w14:paraId="2DA9938D">
      <w:pPr>
        <w:pStyle w:val="4"/>
        <w:rPr>
          <w:rFonts w:hint="eastAsia" w:ascii="仿宋" w:hAnsi="仿宋" w:eastAsia="仿宋" w:cs="仿宋"/>
          <w:b/>
          <w:bCs/>
          <w:color w:val="auto"/>
          <w:sz w:val="24"/>
          <w:szCs w:val="24"/>
          <w:highlight w:val="none"/>
        </w:rPr>
      </w:pPr>
    </w:p>
    <w:p w14:paraId="6E52D3E2">
      <w:pPr>
        <w:rPr>
          <w:rFonts w:hint="eastAsia" w:ascii="仿宋" w:hAnsi="仿宋" w:eastAsia="仿宋" w:cs="仿宋"/>
          <w:b/>
          <w:bCs/>
          <w:color w:val="auto"/>
          <w:sz w:val="24"/>
          <w:szCs w:val="24"/>
          <w:highlight w:val="none"/>
        </w:rPr>
      </w:pPr>
    </w:p>
    <w:p w14:paraId="700284C6">
      <w:pPr>
        <w:pStyle w:val="2"/>
        <w:rPr>
          <w:rFonts w:hint="eastAsia" w:ascii="仿宋" w:hAnsi="仿宋" w:eastAsia="仿宋" w:cs="仿宋"/>
          <w:b/>
          <w:bCs/>
          <w:color w:val="auto"/>
          <w:sz w:val="24"/>
          <w:szCs w:val="24"/>
          <w:highlight w:val="none"/>
        </w:rPr>
      </w:pPr>
    </w:p>
    <w:p w14:paraId="695740B3">
      <w:pPr>
        <w:pStyle w:val="4"/>
        <w:rPr>
          <w:rFonts w:hint="eastAsia" w:ascii="仿宋" w:hAnsi="仿宋" w:eastAsia="仿宋" w:cs="仿宋"/>
          <w:b/>
          <w:bCs/>
          <w:color w:val="auto"/>
          <w:sz w:val="24"/>
          <w:szCs w:val="24"/>
          <w:highlight w:val="none"/>
        </w:rPr>
      </w:pPr>
    </w:p>
    <w:p w14:paraId="7AAB86A3">
      <w:pPr>
        <w:rPr>
          <w:rFonts w:hint="eastAsia" w:ascii="仿宋" w:hAnsi="仿宋" w:eastAsia="仿宋" w:cs="仿宋"/>
          <w:b/>
          <w:bCs/>
          <w:color w:val="auto"/>
          <w:sz w:val="24"/>
          <w:szCs w:val="24"/>
          <w:highlight w:val="none"/>
        </w:rPr>
      </w:pPr>
    </w:p>
    <w:p w14:paraId="17E9933F">
      <w:pPr>
        <w:pStyle w:val="2"/>
        <w:rPr>
          <w:rFonts w:hint="eastAsia" w:ascii="仿宋" w:hAnsi="仿宋" w:eastAsia="仿宋" w:cs="仿宋"/>
          <w:b/>
          <w:bCs/>
          <w:color w:val="auto"/>
          <w:sz w:val="24"/>
          <w:szCs w:val="24"/>
          <w:highlight w:val="none"/>
        </w:rPr>
      </w:pPr>
    </w:p>
    <w:p w14:paraId="2DB59407">
      <w:pPr>
        <w:pStyle w:val="4"/>
        <w:rPr>
          <w:rFonts w:hint="eastAsia" w:ascii="仿宋" w:hAnsi="仿宋" w:eastAsia="仿宋" w:cs="仿宋"/>
          <w:b/>
          <w:bCs/>
          <w:color w:val="auto"/>
          <w:sz w:val="24"/>
          <w:szCs w:val="24"/>
          <w:highlight w:val="none"/>
        </w:rPr>
      </w:pPr>
    </w:p>
    <w:p w14:paraId="56F50983">
      <w:pPr>
        <w:rPr>
          <w:rFonts w:hint="eastAsia" w:ascii="仿宋" w:hAnsi="仿宋" w:eastAsia="仿宋" w:cs="仿宋"/>
          <w:b/>
          <w:bCs/>
          <w:color w:val="auto"/>
          <w:sz w:val="24"/>
          <w:szCs w:val="24"/>
          <w:highlight w:val="none"/>
        </w:rPr>
      </w:pPr>
    </w:p>
    <w:p w14:paraId="64144C85">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医疗设备廉洁购销合同</w:t>
      </w:r>
    </w:p>
    <w:p w14:paraId="223C3C47">
      <w:pPr>
        <w:keepNext w:val="0"/>
        <w:keepLines w:val="0"/>
        <w:pageBreakBefore w:val="0"/>
        <w:widowControl w:val="0"/>
        <w:kinsoku/>
        <w:wordWrap/>
        <w:overflowPunct/>
        <w:topLinePunct w:val="0"/>
        <w:autoSpaceDE/>
        <w:autoSpaceDN/>
        <w:bidi w:val="0"/>
        <w:adjustRightInd/>
        <w:snapToGrid/>
        <w:spacing w:line="432" w:lineRule="auto"/>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甲方</w:t>
      </w:r>
      <w:r>
        <w:rPr>
          <w:rFonts w:hint="eastAsia" w:ascii="仿宋" w:hAnsi="仿宋" w:eastAsia="仿宋" w:cs="仿宋"/>
          <w:color w:val="auto"/>
          <w:sz w:val="24"/>
          <w:szCs w:val="24"/>
        </w:rPr>
        <w:t>（采购人）：</w:t>
      </w:r>
    </w:p>
    <w:p w14:paraId="49EAC1EE">
      <w:pPr>
        <w:keepNext w:val="0"/>
        <w:keepLines w:val="0"/>
        <w:pageBreakBefore w:val="0"/>
        <w:widowControl w:val="0"/>
        <w:kinsoku/>
        <w:wordWrap/>
        <w:overflowPunct/>
        <w:topLinePunct w:val="0"/>
        <w:autoSpaceDE/>
        <w:autoSpaceDN/>
        <w:bidi w:val="0"/>
        <w:adjustRightInd/>
        <w:snapToGrid/>
        <w:spacing w:line="432" w:lineRule="auto"/>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乙方</w:t>
      </w:r>
      <w:r>
        <w:rPr>
          <w:rFonts w:hint="eastAsia" w:ascii="仿宋" w:hAnsi="仿宋" w:eastAsia="仿宋" w:cs="仿宋"/>
          <w:color w:val="auto"/>
          <w:sz w:val="24"/>
          <w:szCs w:val="24"/>
        </w:rPr>
        <w:t xml:space="preserve">（供货方）： </w:t>
      </w:r>
    </w:p>
    <w:p w14:paraId="1CD9F402">
      <w:pPr>
        <w:keepNext w:val="0"/>
        <w:keepLines w:val="0"/>
        <w:pageBreakBefore w:val="0"/>
        <w:widowControl w:val="0"/>
        <w:kinsoku/>
        <w:wordWrap/>
        <w:overflowPunct/>
        <w:topLinePunct w:val="0"/>
        <w:autoSpaceDE/>
        <w:autoSpaceDN/>
        <w:bidi w:val="0"/>
        <w:adjustRightInd/>
        <w:snapToGrid/>
        <w:spacing w:line="432"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采购设备名称： </w:t>
      </w:r>
    </w:p>
    <w:p w14:paraId="2547EC68">
      <w:pPr>
        <w:keepNext w:val="0"/>
        <w:keepLines w:val="0"/>
        <w:pageBreakBefore w:val="0"/>
        <w:widowControl w:val="0"/>
        <w:kinsoku/>
        <w:wordWrap/>
        <w:overflowPunct/>
        <w:topLinePunct w:val="0"/>
        <w:autoSpaceDE/>
        <w:autoSpaceDN/>
        <w:bidi w:val="0"/>
        <w:adjustRightInd/>
        <w:snapToGrid/>
        <w:spacing w:line="432"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为进一步加强医疗卫生行风建设，规范医疗卫生机构医药购销行为，有效防范商业贿赂行为，营造公平交易、诚实守信的购销环境，经甲方、乙方协商，同意签订本合同，并共同遵守：</w:t>
      </w:r>
    </w:p>
    <w:p w14:paraId="02087D8E">
      <w:pPr>
        <w:keepNext w:val="0"/>
        <w:keepLines w:val="0"/>
        <w:pageBreakBefore w:val="0"/>
        <w:widowControl w:val="0"/>
        <w:kinsoku/>
        <w:wordWrap/>
        <w:overflowPunct/>
        <w:topLinePunct w:val="0"/>
        <w:autoSpaceDE/>
        <w:autoSpaceDN/>
        <w:bidi w:val="0"/>
        <w:adjustRightInd/>
        <w:snapToGrid/>
        <w:spacing w:line="432"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一、甲乙双方按照《</w:t>
      </w:r>
      <w:r>
        <w:rPr>
          <w:rFonts w:hint="eastAsia" w:ascii="仿宋" w:hAnsi="仿宋" w:eastAsia="仿宋" w:cs="仿宋"/>
          <w:color w:val="auto"/>
          <w:sz w:val="24"/>
          <w:szCs w:val="24"/>
          <w:lang w:eastAsia="zh-CN"/>
        </w:rPr>
        <w:t>中华人民共和国民法典</w:t>
      </w:r>
      <w:r>
        <w:rPr>
          <w:rFonts w:hint="eastAsia" w:ascii="仿宋" w:hAnsi="仿宋" w:eastAsia="仿宋" w:cs="仿宋"/>
          <w:color w:val="auto"/>
          <w:sz w:val="24"/>
          <w:szCs w:val="24"/>
        </w:rPr>
        <w:t>》及医药产品购销合同约定购销药品、医用设备、医用耗材等医药产品。</w:t>
      </w:r>
    </w:p>
    <w:p w14:paraId="22C0F02B">
      <w:pPr>
        <w:keepNext w:val="0"/>
        <w:keepLines w:val="0"/>
        <w:pageBreakBefore w:val="0"/>
        <w:widowControl w:val="0"/>
        <w:kinsoku/>
        <w:wordWrap/>
        <w:overflowPunct/>
        <w:topLinePunct w:val="0"/>
        <w:autoSpaceDE/>
        <w:autoSpaceDN/>
        <w:bidi w:val="0"/>
        <w:adjustRightInd/>
        <w:snapToGrid/>
        <w:spacing w:line="432"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二、甲方应当严格执行医药产品购销合同验收、入库制度，对采购医药产品及发票进行查验，不得违反有关规定合同外采购、违价采购或从非规定渠道采购。</w:t>
      </w:r>
    </w:p>
    <w:p w14:paraId="62A2F816">
      <w:pPr>
        <w:keepNext w:val="0"/>
        <w:keepLines w:val="0"/>
        <w:pageBreakBefore w:val="0"/>
        <w:widowControl w:val="0"/>
        <w:kinsoku/>
        <w:wordWrap/>
        <w:overflowPunct/>
        <w:topLinePunct w:val="0"/>
        <w:autoSpaceDE/>
        <w:autoSpaceDN/>
        <w:bidi w:val="0"/>
        <w:adjustRightInd/>
        <w:snapToGrid/>
        <w:spacing w:line="432"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动接受乙方给予的钱物，应予退还，无法退还的，有责任如实向有关纪检监察部门反映情况。</w:t>
      </w:r>
    </w:p>
    <w:p w14:paraId="79BC0070">
      <w:pPr>
        <w:keepNext w:val="0"/>
        <w:keepLines w:val="0"/>
        <w:pageBreakBefore w:val="0"/>
        <w:widowControl w:val="0"/>
        <w:kinsoku/>
        <w:wordWrap/>
        <w:overflowPunct/>
        <w:topLinePunct w:val="0"/>
        <w:autoSpaceDE/>
        <w:autoSpaceDN/>
        <w:bidi w:val="0"/>
        <w:adjustRightInd/>
        <w:snapToGrid/>
        <w:spacing w:line="432"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四、严禁甲方工作人员利用任何途径和方式，为乙方统计医师个人及临床科室有关医药产品用量信息，或为乙方统计提供便利。</w:t>
      </w:r>
    </w:p>
    <w:p w14:paraId="0EFE2113">
      <w:pPr>
        <w:keepNext w:val="0"/>
        <w:keepLines w:val="0"/>
        <w:pageBreakBefore w:val="0"/>
        <w:widowControl w:val="0"/>
        <w:kinsoku/>
        <w:wordWrap/>
        <w:overflowPunct/>
        <w:topLinePunct w:val="0"/>
        <w:autoSpaceDE/>
        <w:autoSpaceDN/>
        <w:bidi w:val="0"/>
        <w:adjustRightInd/>
        <w:snapToGrid/>
        <w:spacing w:line="432"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五、乙方不得以回扣、宴请等方式影响甲方工作人员采购或使用医药产品的选择权，不得在学术活动中提供旅游、超标准支付食宿费用。</w:t>
      </w:r>
    </w:p>
    <w:p w14:paraId="0283253F">
      <w:pPr>
        <w:keepNext w:val="0"/>
        <w:keepLines w:val="0"/>
        <w:pageBreakBefore w:val="0"/>
        <w:widowControl w:val="0"/>
        <w:kinsoku/>
        <w:wordWrap/>
        <w:overflowPunct/>
        <w:topLinePunct w:val="0"/>
        <w:autoSpaceDE/>
        <w:autoSpaceDN/>
        <w:bidi w:val="0"/>
        <w:adjustRightInd/>
        <w:snapToGrid/>
        <w:spacing w:line="432"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六、乙方指定</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0254A19E">
      <w:pPr>
        <w:keepNext w:val="0"/>
        <w:keepLines w:val="0"/>
        <w:pageBreakBefore w:val="0"/>
        <w:widowControl w:val="0"/>
        <w:kinsoku/>
        <w:wordWrap/>
        <w:overflowPunct/>
        <w:topLinePunct w:val="0"/>
        <w:autoSpaceDE/>
        <w:autoSpaceDN/>
        <w:bidi w:val="0"/>
        <w:adjustRightInd/>
        <w:snapToGrid/>
        <w:spacing w:line="432"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七、乙方如违反本合同，一经发现，甲方有权终止购销合同，并向有关卫生计生行政部门报告。如乙方被列入商业贿赂不良记录，则严格按照《国家卫生计生委关于建立医药购销领域商业贿赂不良记录的规定》</w:t>
      </w:r>
      <w:r>
        <w:rPr>
          <w:rFonts w:hint="eastAsia" w:ascii="仿宋" w:hAnsi="仿宋" w:eastAsia="仿宋" w:cs="仿宋"/>
          <w:color w:val="auto"/>
          <w:sz w:val="24"/>
          <w:szCs w:val="24"/>
          <w:shd w:val="clear" w:color="000000"/>
        </w:rPr>
        <w:t>（国卫法制发〔2013〕50号）</w:t>
      </w:r>
      <w:r>
        <w:rPr>
          <w:rFonts w:hint="eastAsia" w:ascii="仿宋" w:hAnsi="仿宋" w:eastAsia="仿宋" w:cs="仿宋"/>
          <w:color w:val="auto"/>
          <w:sz w:val="24"/>
          <w:szCs w:val="24"/>
        </w:rPr>
        <w:t>相关规定处理。</w:t>
      </w:r>
    </w:p>
    <w:p w14:paraId="30EEC00B">
      <w:pPr>
        <w:keepNext w:val="0"/>
        <w:keepLines w:val="0"/>
        <w:pageBreakBefore w:val="0"/>
        <w:widowControl w:val="0"/>
        <w:kinsoku/>
        <w:wordWrap/>
        <w:overflowPunct/>
        <w:topLinePunct w:val="0"/>
        <w:autoSpaceDE/>
        <w:autoSpaceDN/>
        <w:bidi w:val="0"/>
        <w:adjustRightInd/>
        <w:snapToGrid/>
        <w:spacing w:line="432"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八、本合同作为医药产品购销合同的重要组成部分，与购销合同一并执行，具有同等的法律效力。</w:t>
      </w:r>
    </w:p>
    <w:p w14:paraId="43C1BEC8">
      <w:pPr>
        <w:keepNext w:val="0"/>
        <w:keepLines w:val="0"/>
        <w:pageBreakBefore w:val="0"/>
        <w:widowControl w:val="0"/>
        <w:kinsoku/>
        <w:wordWrap/>
        <w:overflowPunct/>
        <w:topLinePunct w:val="0"/>
        <w:autoSpaceDE/>
        <w:autoSpaceDN/>
        <w:bidi w:val="0"/>
        <w:adjustRightInd/>
        <w:snapToGrid/>
        <w:spacing w:line="432"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九、本合同一式</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伍</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份，甲方</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贰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份、乙方</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贰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份，代理机构备案</w:t>
      </w:r>
      <w:r>
        <w:rPr>
          <w:rFonts w:hint="eastAsia" w:ascii="仿宋" w:hAnsi="仿宋" w:eastAsia="仿宋" w:cs="仿宋"/>
          <w:color w:val="auto"/>
          <w:sz w:val="24"/>
          <w:szCs w:val="24"/>
          <w:u w:val="single"/>
        </w:rPr>
        <w:t>壹</w:t>
      </w:r>
      <w:r>
        <w:rPr>
          <w:rFonts w:hint="eastAsia" w:ascii="仿宋" w:hAnsi="仿宋" w:eastAsia="仿宋" w:cs="仿宋"/>
          <w:color w:val="auto"/>
          <w:sz w:val="24"/>
          <w:szCs w:val="24"/>
        </w:rPr>
        <w:t>份</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并从签字或盖章之日起生效。</w:t>
      </w:r>
    </w:p>
    <w:p w14:paraId="66388B1E">
      <w:pPr>
        <w:spacing w:after="160" w:line="360" w:lineRule="auto"/>
        <w:rPr>
          <w:rFonts w:hint="eastAsia" w:ascii="仿宋" w:hAnsi="仿宋" w:eastAsia="仿宋" w:cs="仿宋"/>
          <w:color w:val="auto"/>
          <w:sz w:val="24"/>
          <w:szCs w:val="24"/>
        </w:rPr>
      </w:pPr>
    </w:p>
    <w:tbl>
      <w:tblPr>
        <w:tblStyle w:val="6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4288"/>
        <w:gridCol w:w="4500"/>
      </w:tblGrid>
      <w:tr w14:paraId="64F53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288" w:type="dxa"/>
            <w:noWrap w:val="0"/>
            <w:vAlign w:val="top"/>
          </w:tcPr>
          <w:p w14:paraId="6503496E">
            <w:pPr>
              <w:spacing w:after="160"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甲方（盖章）：</w:t>
            </w:r>
            <w:r>
              <w:rPr>
                <w:rFonts w:hint="eastAsia" w:ascii="仿宋" w:hAnsi="仿宋" w:eastAsia="仿宋" w:cs="仿宋"/>
                <w:color w:val="auto"/>
                <w:sz w:val="24"/>
                <w:szCs w:val="24"/>
                <w:lang w:eastAsia="zh-CN"/>
              </w:rPr>
              <w:t>嵊州市卫生健康局</w:t>
            </w:r>
          </w:p>
        </w:tc>
        <w:tc>
          <w:tcPr>
            <w:tcW w:w="4500" w:type="dxa"/>
            <w:noWrap w:val="0"/>
            <w:vAlign w:val="top"/>
          </w:tcPr>
          <w:p w14:paraId="1CDC8D79">
            <w:pPr>
              <w:spacing w:after="160"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乙方（盖章）： </w:t>
            </w:r>
          </w:p>
        </w:tc>
      </w:tr>
      <w:tr w14:paraId="4780E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288" w:type="dxa"/>
            <w:noWrap w:val="0"/>
            <w:vAlign w:val="top"/>
          </w:tcPr>
          <w:p w14:paraId="449B59A3">
            <w:pPr>
              <w:spacing w:after="160"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法定（授权）代表人：</w:t>
            </w:r>
          </w:p>
        </w:tc>
        <w:tc>
          <w:tcPr>
            <w:tcW w:w="4500" w:type="dxa"/>
            <w:noWrap w:val="0"/>
            <w:vAlign w:val="top"/>
          </w:tcPr>
          <w:p w14:paraId="1FBDAB3C">
            <w:pPr>
              <w:spacing w:after="160"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法定（授权）代表人：</w:t>
            </w:r>
          </w:p>
        </w:tc>
      </w:tr>
      <w:tr w14:paraId="72F96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288" w:type="dxa"/>
            <w:noWrap w:val="0"/>
            <w:vAlign w:val="top"/>
          </w:tcPr>
          <w:p w14:paraId="55737037">
            <w:pPr>
              <w:spacing w:after="160"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20</w:t>
            </w:r>
            <w:r>
              <w:rPr>
                <w:rFonts w:hint="eastAsia" w:ascii="仿宋" w:hAnsi="仿宋" w:eastAsia="仿宋" w:cs="仿宋"/>
                <w:color w:val="auto"/>
                <w:sz w:val="24"/>
                <w:szCs w:val="24"/>
                <w:lang w:val="en-US" w:eastAsia="zh-CN"/>
              </w:rPr>
              <w:t>25</w:t>
            </w:r>
            <w:r>
              <w:rPr>
                <w:rFonts w:hint="eastAsia" w:ascii="仿宋" w:hAnsi="仿宋" w:eastAsia="仿宋" w:cs="仿宋"/>
                <w:color w:val="auto"/>
                <w:sz w:val="24"/>
                <w:szCs w:val="24"/>
              </w:rPr>
              <w:t>年    月    日</w:t>
            </w:r>
          </w:p>
        </w:tc>
        <w:tc>
          <w:tcPr>
            <w:tcW w:w="4500" w:type="dxa"/>
            <w:noWrap w:val="0"/>
            <w:vAlign w:val="top"/>
          </w:tcPr>
          <w:p w14:paraId="3FCEA182">
            <w:pPr>
              <w:spacing w:after="160"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20</w:t>
            </w:r>
            <w:r>
              <w:rPr>
                <w:rFonts w:hint="eastAsia" w:ascii="仿宋" w:hAnsi="仿宋" w:eastAsia="仿宋" w:cs="仿宋"/>
                <w:color w:val="auto"/>
                <w:sz w:val="24"/>
                <w:szCs w:val="24"/>
                <w:lang w:val="en-US" w:eastAsia="zh-CN"/>
              </w:rPr>
              <w:t>25</w:t>
            </w:r>
            <w:r>
              <w:rPr>
                <w:rFonts w:hint="eastAsia" w:ascii="仿宋" w:hAnsi="仿宋" w:eastAsia="仿宋" w:cs="仿宋"/>
                <w:color w:val="auto"/>
                <w:sz w:val="24"/>
                <w:szCs w:val="24"/>
              </w:rPr>
              <w:t>年    月    日</w:t>
            </w:r>
          </w:p>
        </w:tc>
      </w:tr>
    </w:tbl>
    <w:p w14:paraId="04FAA862">
      <w:pPr>
        <w:pStyle w:val="2"/>
        <w:rPr>
          <w:rFonts w:hint="eastAsia"/>
        </w:rPr>
        <w:sectPr>
          <w:headerReference r:id="rId6" w:type="first"/>
          <w:footerReference r:id="rId8" w:type="first"/>
          <w:headerReference r:id="rId5" w:type="default"/>
          <w:footerReference r:id="rId7"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4334E7C4">
      <w:pPr>
        <w:pStyle w:val="36"/>
        <w:keepNext w:val="0"/>
        <w:keepLines w:val="0"/>
        <w:pageBreakBefore w:val="0"/>
        <w:widowControl w:val="0"/>
        <w:kinsoku/>
        <w:wordWrap/>
        <w:overflowPunct/>
        <w:topLinePunct w:val="0"/>
        <w:bidi w:val="0"/>
        <w:adjustRightInd w:val="0"/>
        <w:snapToGrid w:val="0"/>
        <w:spacing w:before="0" w:line="360" w:lineRule="auto"/>
        <w:ind w:left="0" w:leftChars="0" w:firstLine="480" w:firstLineChars="200"/>
        <w:textAlignment w:val="auto"/>
        <w:rPr>
          <w:rFonts w:hint="eastAsia" w:ascii="仿宋" w:hAnsi="仿宋" w:eastAsia="仿宋" w:cs="仿宋"/>
          <w:sz w:val="24"/>
          <w:szCs w:val="24"/>
        </w:rPr>
      </w:pPr>
    </w:p>
    <w:p w14:paraId="67E16D63">
      <w:pPr>
        <w:spacing w:line="360" w:lineRule="auto"/>
        <w:jc w:val="center"/>
        <w:outlineLvl w:val="0"/>
        <w:rPr>
          <w:rFonts w:hint="eastAsia" w:ascii="仿宋" w:hAnsi="仿宋" w:eastAsia="仿宋" w:cs="仿宋"/>
          <w:b/>
          <w:sz w:val="36"/>
          <w:szCs w:val="20"/>
        </w:rPr>
      </w:pPr>
    </w:p>
    <w:p w14:paraId="7CAE5AD4">
      <w:pPr>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第六部分</w:t>
      </w:r>
      <w:bookmarkEnd w:id="34"/>
      <w:r>
        <w:rPr>
          <w:rFonts w:hint="eastAsia" w:ascii="仿宋" w:hAnsi="仿宋" w:eastAsia="仿宋" w:cs="仿宋"/>
          <w:b/>
          <w:sz w:val="36"/>
          <w:szCs w:val="20"/>
        </w:rPr>
        <w:t xml:space="preserve"> </w:t>
      </w:r>
      <w:bookmarkEnd w:id="35"/>
      <w:r>
        <w:rPr>
          <w:rFonts w:hint="eastAsia" w:ascii="仿宋" w:hAnsi="仿宋" w:eastAsia="仿宋" w:cs="仿宋"/>
          <w:b/>
          <w:sz w:val="36"/>
          <w:szCs w:val="20"/>
        </w:rPr>
        <w:t>投标文件及其附件格式</w:t>
      </w:r>
    </w:p>
    <w:p w14:paraId="5B9B2E42">
      <w:pPr>
        <w:spacing w:line="240" w:lineRule="auto"/>
        <w:jc w:val="center"/>
        <w:rPr>
          <w:rFonts w:hint="eastAsia" w:ascii="仿宋" w:hAnsi="仿宋" w:eastAsia="仿宋" w:cs="仿宋"/>
          <w:b/>
          <w:bCs/>
          <w:sz w:val="48"/>
          <w:szCs w:val="48"/>
          <w:highlight w:val="none"/>
        </w:rPr>
      </w:pPr>
    </w:p>
    <w:p w14:paraId="4F8724E3">
      <w:pPr>
        <w:rPr>
          <w:rFonts w:hint="eastAsia" w:ascii="仿宋" w:hAnsi="仿宋" w:eastAsia="仿宋" w:cs="仿宋"/>
          <w:b/>
          <w:kern w:val="0"/>
          <w:sz w:val="36"/>
          <w:szCs w:val="36"/>
        </w:rPr>
      </w:pPr>
    </w:p>
    <w:p w14:paraId="48303959">
      <w:pPr>
        <w:pStyle w:val="3"/>
        <w:rPr>
          <w:rFonts w:hint="eastAsia"/>
        </w:rPr>
      </w:pPr>
    </w:p>
    <w:p w14:paraId="62C8D0E3">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35083E14">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1D524163">
      <w:pPr>
        <w:spacing w:line="360" w:lineRule="auto"/>
        <w:jc w:val="center"/>
        <w:outlineLvl w:val="0"/>
        <w:rPr>
          <w:rFonts w:hint="eastAsia" w:ascii="仿宋" w:hAnsi="仿宋" w:eastAsia="仿宋" w:cs="仿宋"/>
          <w:b/>
          <w:color w:val="auto"/>
          <w:kern w:val="0"/>
          <w:sz w:val="36"/>
          <w:szCs w:val="36"/>
          <w:highlight w:val="none"/>
        </w:rPr>
      </w:pPr>
    </w:p>
    <w:p w14:paraId="4A24022C">
      <w:pPr>
        <w:snapToGrid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营业执照扫描件</w:t>
      </w:r>
      <w:r>
        <w:rPr>
          <w:rFonts w:hint="eastAsia" w:ascii="仿宋" w:hAnsi="仿宋" w:eastAsia="仿宋" w:cs="仿宋"/>
          <w:color w:val="auto"/>
          <w:sz w:val="24"/>
          <w:highlight w:val="none"/>
        </w:rPr>
        <w:t>………………………………………………………（页码）</w:t>
      </w:r>
    </w:p>
    <w:p w14:paraId="0C69899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符合参加政府采购活动应当具备的一般条件的承诺函……………（页码）</w:t>
      </w:r>
    </w:p>
    <w:p w14:paraId="6812EC89">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………………………………………………………………（页码）</w:t>
      </w:r>
    </w:p>
    <w:p w14:paraId="00B57A65">
      <w:pPr>
        <w:pStyle w:val="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7BF38C5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）落实政府采购政策需满足的资格要求………………………………（页码）</w:t>
      </w:r>
    </w:p>
    <w:p w14:paraId="6F2C6A4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）本项目的特定资格要求………………………………………………（页码）</w:t>
      </w:r>
    </w:p>
    <w:p w14:paraId="46E31266">
      <w:pPr>
        <w:snapToGrid w:val="0"/>
        <w:spacing w:line="360" w:lineRule="auto"/>
        <w:ind w:firstLine="480" w:firstLineChars="200"/>
        <w:rPr>
          <w:rFonts w:hint="eastAsia" w:ascii="仿宋" w:hAnsi="仿宋" w:eastAsia="仿宋" w:cs="仿宋"/>
          <w:sz w:val="24"/>
        </w:rPr>
      </w:pPr>
    </w:p>
    <w:p w14:paraId="0B13743C">
      <w:pPr>
        <w:spacing w:line="360" w:lineRule="auto"/>
        <w:ind w:firstLine="480" w:firstLineChars="200"/>
        <w:rPr>
          <w:rFonts w:hint="eastAsia" w:ascii="仿宋" w:hAnsi="仿宋" w:eastAsia="仿宋" w:cs="仿宋"/>
          <w:sz w:val="24"/>
        </w:rPr>
      </w:pPr>
    </w:p>
    <w:p w14:paraId="7FA031B0">
      <w:pPr>
        <w:numPr>
          <w:ilvl w:val="0"/>
          <w:numId w:val="0"/>
        </w:numPr>
        <w:snapToGrid w:val="0"/>
        <w:spacing w:line="360" w:lineRule="auto"/>
        <w:ind w:right="480" w:rightChars="0"/>
        <w:jc w:val="center"/>
        <w:rPr>
          <w:rFonts w:hint="eastAsia" w:ascii="仿宋" w:hAnsi="仿宋" w:eastAsia="仿宋" w:cs="仿宋"/>
          <w:b/>
          <w:kern w:val="0"/>
          <w:sz w:val="32"/>
          <w:szCs w:val="32"/>
          <w:lang w:eastAsia="zh-CN"/>
        </w:rPr>
      </w:pPr>
      <w:r>
        <w:rPr>
          <w:rFonts w:hint="eastAsia" w:ascii="仿宋" w:hAnsi="仿宋" w:eastAsia="仿宋" w:cs="仿宋"/>
          <w:kern w:val="0"/>
          <w:sz w:val="24"/>
        </w:rPr>
        <w:br w:type="page"/>
      </w:r>
      <w:r>
        <w:rPr>
          <w:rFonts w:hint="eastAsia" w:ascii="仿宋" w:hAnsi="仿宋" w:eastAsia="仿宋" w:cs="仿宋"/>
          <w:b/>
          <w:kern w:val="0"/>
          <w:sz w:val="32"/>
          <w:szCs w:val="32"/>
          <w:lang w:eastAsia="zh-CN"/>
        </w:rPr>
        <w:t>一</w:t>
      </w:r>
      <w:r>
        <w:rPr>
          <w:rFonts w:hint="eastAsia" w:ascii="仿宋" w:hAnsi="仿宋" w:eastAsia="仿宋" w:cs="仿宋"/>
          <w:kern w:val="0"/>
          <w:sz w:val="24"/>
          <w:lang w:eastAsia="zh-CN"/>
        </w:rPr>
        <w:t>、</w:t>
      </w:r>
      <w:r>
        <w:rPr>
          <w:rFonts w:hint="eastAsia" w:ascii="仿宋" w:hAnsi="仿宋" w:eastAsia="仿宋" w:cs="仿宋"/>
          <w:b/>
          <w:kern w:val="0"/>
          <w:sz w:val="32"/>
          <w:szCs w:val="32"/>
          <w:lang w:eastAsia="zh-CN"/>
        </w:rPr>
        <w:t>营业执照扫描件</w:t>
      </w:r>
    </w:p>
    <w:p w14:paraId="4D7A1ECD">
      <w:pPr>
        <w:numPr>
          <w:ilvl w:val="0"/>
          <w:numId w:val="0"/>
        </w:numPr>
        <w:snapToGrid w:val="0"/>
        <w:spacing w:line="360" w:lineRule="auto"/>
        <w:ind w:right="480" w:rightChars="0"/>
        <w:jc w:val="both"/>
        <w:rPr>
          <w:rFonts w:hint="eastAsia" w:ascii="仿宋" w:hAnsi="仿宋" w:eastAsia="仿宋" w:cs="仿宋"/>
          <w:b/>
          <w:kern w:val="0"/>
          <w:sz w:val="32"/>
          <w:szCs w:val="32"/>
          <w:lang w:eastAsia="zh-CN"/>
        </w:rPr>
      </w:pPr>
    </w:p>
    <w:p w14:paraId="5B542E56">
      <w:pPr>
        <w:numPr>
          <w:ilvl w:val="0"/>
          <w:numId w:val="0"/>
        </w:numPr>
        <w:snapToGrid w:val="0"/>
        <w:spacing w:line="360" w:lineRule="auto"/>
        <w:ind w:right="480" w:rightChars="0"/>
        <w:jc w:val="center"/>
        <w:rPr>
          <w:rFonts w:hint="eastAsia" w:ascii="仿宋" w:hAnsi="仿宋" w:eastAsia="仿宋" w:cs="仿宋"/>
          <w:b/>
          <w:kern w:val="0"/>
          <w:sz w:val="32"/>
          <w:szCs w:val="32"/>
          <w:lang w:eastAsia="zh-CN"/>
        </w:rPr>
      </w:pPr>
    </w:p>
    <w:p w14:paraId="6A9EF44C">
      <w:pPr>
        <w:numPr>
          <w:ilvl w:val="0"/>
          <w:numId w:val="0"/>
        </w:numPr>
        <w:snapToGrid w:val="0"/>
        <w:spacing w:line="360" w:lineRule="auto"/>
        <w:ind w:right="480" w:rightChars="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二、</w:t>
      </w:r>
      <w:r>
        <w:rPr>
          <w:rFonts w:hint="eastAsia" w:ascii="仿宋" w:hAnsi="仿宋" w:eastAsia="仿宋" w:cs="仿宋"/>
          <w:b/>
          <w:kern w:val="0"/>
          <w:sz w:val="32"/>
          <w:szCs w:val="32"/>
        </w:rPr>
        <w:t>符合参加政府采购活动应当具备的一般条件的承诺函</w:t>
      </w:r>
    </w:p>
    <w:p w14:paraId="131264AE">
      <w:pPr>
        <w:snapToGrid w:val="0"/>
        <w:spacing w:line="360" w:lineRule="auto"/>
        <w:rPr>
          <w:rFonts w:hint="eastAsia" w:ascii="仿宋" w:hAnsi="仿宋" w:eastAsia="仿宋" w:cs="仿宋"/>
          <w:b/>
          <w:bCs/>
          <w:color w:val="auto"/>
          <w:sz w:val="24"/>
        </w:rPr>
      </w:pPr>
      <w:r>
        <w:rPr>
          <w:rFonts w:hint="eastAsia" w:ascii="仿宋" w:hAnsi="仿宋" w:eastAsia="仿宋" w:cs="仿宋"/>
          <w:b/>
          <w:bCs/>
          <w:color w:val="auto"/>
          <w:sz w:val="24"/>
        </w:rPr>
        <w:t>（采购人）、（采购代理机构）：</w:t>
      </w:r>
    </w:p>
    <w:p w14:paraId="2103548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w:t>
      </w:r>
      <w:r>
        <w:rPr>
          <w:rFonts w:hint="eastAsia" w:ascii="仿宋" w:hAnsi="仿宋" w:eastAsia="仿宋" w:cs="仿宋"/>
          <w:sz w:val="24"/>
          <w:lang w:eastAsia="zh-CN"/>
        </w:rPr>
        <w:t>项目</w:t>
      </w:r>
      <w:r>
        <w:rPr>
          <w:rFonts w:hint="eastAsia" w:ascii="仿宋" w:hAnsi="仿宋" w:eastAsia="仿宋" w:cs="仿宋"/>
          <w:sz w:val="24"/>
        </w:rPr>
        <w:t>编号：】政府采购活动，郑重承诺：</w:t>
      </w:r>
    </w:p>
    <w:p w14:paraId="58E7F478">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w:t>
      </w:r>
      <w:r>
        <w:rPr>
          <w:rFonts w:hint="eastAsia" w:ascii="仿宋" w:hAnsi="仿宋" w:eastAsia="仿宋" w:cs="仿宋"/>
          <w:color w:val="auto"/>
          <w:sz w:val="24"/>
          <w:highlight w:val="none"/>
        </w:rPr>
        <w:t>第一款</w:t>
      </w:r>
      <w:r>
        <w:rPr>
          <w:rFonts w:hint="eastAsia" w:ascii="仿宋" w:hAnsi="仿宋" w:eastAsia="仿宋" w:cs="仿宋"/>
          <w:sz w:val="24"/>
        </w:rPr>
        <w:t>规定的条件：</w:t>
      </w:r>
    </w:p>
    <w:p w14:paraId="219C4617">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eastAsia="zh-CN"/>
        </w:rPr>
        <w:t>.</w:t>
      </w:r>
      <w:r>
        <w:rPr>
          <w:rFonts w:hint="eastAsia" w:ascii="仿宋" w:hAnsi="仿宋" w:eastAsia="仿宋" w:cs="仿宋"/>
          <w:color w:val="auto"/>
          <w:sz w:val="24"/>
        </w:rPr>
        <w:t>具有独立承担民事责任的能力；</w:t>
      </w:r>
    </w:p>
    <w:p w14:paraId="47F610A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w:t>
      </w:r>
      <w:r>
        <w:rPr>
          <w:rFonts w:hint="eastAsia" w:ascii="仿宋" w:hAnsi="仿宋" w:eastAsia="仿宋" w:cs="仿宋"/>
          <w:color w:val="auto"/>
          <w:sz w:val="24"/>
        </w:rPr>
        <w:t xml:space="preserve">具有良好的商业信誉和健全的财务会计制度； </w:t>
      </w:r>
    </w:p>
    <w:p w14:paraId="6343D08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w:t>
      </w:r>
      <w:r>
        <w:rPr>
          <w:rFonts w:hint="eastAsia" w:ascii="仿宋" w:hAnsi="仿宋" w:eastAsia="仿宋" w:cs="仿宋"/>
          <w:color w:val="auto"/>
          <w:sz w:val="24"/>
          <w:lang w:val="en-US" w:eastAsia="zh-CN"/>
        </w:rPr>
        <w:t>.</w:t>
      </w:r>
      <w:r>
        <w:rPr>
          <w:rFonts w:hint="eastAsia" w:ascii="仿宋" w:hAnsi="仿宋" w:eastAsia="仿宋" w:cs="仿宋"/>
          <w:color w:val="auto"/>
          <w:sz w:val="24"/>
        </w:rPr>
        <w:t>具有履行合同所必需的设备和专业技术能力；</w:t>
      </w:r>
    </w:p>
    <w:p w14:paraId="6FF1442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en-US" w:eastAsia="zh-CN"/>
        </w:rPr>
        <w:t>.</w:t>
      </w:r>
      <w:r>
        <w:rPr>
          <w:rFonts w:hint="eastAsia" w:ascii="仿宋" w:hAnsi="仿宋" w:eastAsia="仿宋" w:cs="仿宋"/>
          <w:color w:val="auto"/>
          <w:sz w:val="24"/>
        </w:rPr>
        <w:t>有依法缴纳税收和社会保障资金的良好记录；</w:t>
      </w:r>
    </w:p>
    <w:p w14:paraId="185E3017">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w:t>
      </w:r>
      <w:r>
        <w:rPr>
          <w:rFonts w:hint="eastAsia" w:ascii="仿宋" w:hAnsi="仿宋" w:eastAsia="仿宋" w:cs="仿宋"/>
          <w:color w:val="auto"/>
          <w:sz w:val="24"/>
          <w:lang w:val="en-US" w:eastAsia="zh-CN"/>
        </w:rPr>
        <w:t>.</w:t>
      </w:r>
      <w:r>
        <w:rPr>
          <w:rFonts w:hint="eastAsia" w:ascii="仿宋" w:hAnsi="仿宋" w:eastAsia="仿宋" w:cs="仿宋"/>
          <w:color w:val="auto"/>
          <w:sz w:val="24"/>
        </w:rPr>
        <w:t>参加政府采购活动前三年内，在经营活动中没有重大违法记录；</w:t>
      </w:r>
    </w:p>
    <w:p w14:paraId="6B1212A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w:t>
      </w:r>
      <w:r>
        <w:rPr>
          <w:rFonts w:hint="eastAsia" w:ascii="仿宋" w:hAnsi="仿宋" w:eastAsia="仿宋" w:cs="仿宋"/>
          <w:color w:val="auto"/>
          <w:sz w:val="24"/>
          <w:lang w:val="en-US" w:eastAsia="zh-CN"/>
        </w:rPr>
        <w:t>.</w:t>
      </w:r>
      <w:r>
        <w:rPr>
          <w:rFonts w:hint="eastAsia" w:ascii="仿宋" w:hAnsi="仿宋" w:eastAsia="仿宋" w:cs="仿宋"/>
          <w:color w:val="auto"/>
          <w:sz w:val="24"/>
        </w:rPr>
        <w:t>具有法律、行政法规规定的其他条件。</w:t>
      </w:r>
    </w:p>
    <w:p w14:paraId="1AFDAD3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7AF4FEAE">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47B47014">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eastAsia="zh-CN"/>
        </w:rPr>
        <w:t>.</w:t>
      </w:r>
      <w:r>
        <w:rPr>
          <w:rFonts w:hint="eastAsia" w:ascii="仿宋" w:hAnsi="仿宋" w:eastAsia="仿宋" w:cs="仿宋"/>
          <w:color w:val="auto"/>
          <w:sz w:val="24"/>
        </w:rPr>
        <w:t>单位负责人为同一人或者存在直接控股、管理关系的不同供应商参加同一合同项下的政府采购活动的；</w:t>
      </w:r>
    </w:p>
    <w:p w14:paraId="1D96F972">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w:t>
      </w:r>
      <w:r>
        <w:rPr>
          <w:rFonts w:hint="eastAsia" w:ascii="仿宋" w:hAnsi="仿宋" w:eastAsia="仿宋" w:cs="仿宋"/>
          <w:color w:val="auto"/>
          <w:sz w:val="24"/>
        </w:rPr>
        <w:t>为采购项目提供整体设计、规范编制或者项目管理、监理、检测等服务后再参加该采购项目的其他采购活动的。</w:t>
      </w:r>
    </w:p>
    <w:p w14:paraId="18C46E5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以上承诺如有虚假或隐瞒，采购人可取消我方任何资格（投标/中标/签订合同），我方对此无任何异议，并愿意承担一切后果和责任。</w:t>
      </w:r>
    </w:p>
    <w:p w14:paraId="12AB9C3A">
      <w:pPr>
        <w:snapToGrid w:val="0"/>
        <w:spacing w:line="360" w:lineRule="auto"/>
        <w:ind w:firstLine="480" w:firstLineChars="200"/>
        <w:rPr>
          <w:rFonts w:hint="eastAsia" w:ascii="仿宋" w:hAnsi="仿宋" w:eastAsia="仿宋" w:cs="仿宋"/>
          <w:color w:val="auto"/>
          <w:sz w:val="24"/>
        </w:rPr>
      </w:pPr>
    </w:p>
    <w:p w14:paraId="03F5A50C">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3311D84C">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12DB2DB4">
      <w:pPr>
        <w:snapToGrid w:val="0"/>
        <w:spacing w:line="360" w:lineRule="auto"/>
        <w:ind w:right="480"/>
        <w:jc w:val="center"/>
        <w:rPr>
          <w:rFonts w:hint="eastAsia" w:ascii="仿宋" w:hAnsi="仿宋" w:eastAsia="仿宋" w:cs="仿宋"/>
          <w:b/>
          <w:kern w:val="0"/>
          <w:sz w:val="32"/>
          <w:szCs w:val="32"/>
        </w:rPr>
      </w:pPr>
    </w:p>
    <w:p w14:paraId="38651FAA">
      <w:pPr>
        <w:snapToGrid w:val="0"/>
        <w:spacing w:line="360" w:lineRule="auto"/>
        <w:ind w:right="480"/>
        <w:jc w:val="both"/>
        <w:rPr>
          <w:rFonts w:hint="eastAsia" w:ascii="仿宋" w:hAnsi="仿宋" w:eastAsia="仿宋" w:cs="仿宋"/>
          <w:b/>
          <w:kern w:val="0"/>
          <w:sz w:val="32"/>
          <w:szCs w:val="32"/>
        </w:rPr>
      </w:pPr>
    </w:p>
    <w:p w14:paraId="6DA28EC7">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三</w:t>
      </w:r>
      <w:r>
        <w:rPr>
          <w:rFonts w:hint="eastAsia" w:ascii="仿宋" w:hAnsi="仿宋" w:eastAsia="仿宋" w:cs="仿宋"/>
          <w:b/>
          <w:color w:val="auto"/>
          <w:kern w:val="0"/>
          <w:sz w:val="32"/>
          <w:szCs w:val="32"/>
          <w:highlight w:val="none"/>
        </w:rPr>
        <w:t>、联合协议（如果有）</w:t>
      </w:r>
    </w:p>
    <w:p w14:paraId="154CC6B3">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F36FD06">
      <w:pPr>
        <w:snapToGrid w:val="0"/>
        <w:spacing w:line="360" w:lineRule="auto"/>
        <w:ind w:right="480"/>
        <w:jc w:val="center"/>
        <w:rPr>
          <w:rFonts w:hint="eastAsia" w:ascii="仿宋" w:hAnsi="仿宋" w:eastAsia="仿宋" w:cs="仿宋"/>
          <w:b/>
          <w:color w:val="auto"/>
          <w:kern w:val="0"/>
          <w:sz w:val="32"/>
          <w:szCs w:val="32"/>
          <w:highlight w:val="none"/>
        </w:rPr>
      </w:pPr>
    </w:p>
    <w:p w14:paraId="4A0E42D7">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四</w:t>
      </w:r>
      <w:r>
        <w:rPr>
          <w:rFonts w:hint="eastAsia" w:ascii="仿宋" w:hAnsi="仿宋" w:eastAsia="仿宋" w:cs="仿宋"/>
          <w:b/>
          <w:color w:val="auto"/>
          <w:kern w:val="0"/>
          <w:sz w:val="32"/>
          <w:szCs w:val="32"/>
          <w:highlight w:val="none"/>
        </w:rPr>
        <w:t>、分包意向协议（如果有）</w:t>
      </w:r>
    </w:p>
    <w:p w14:paraId="5BD395FC">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626581AC">
      <w:pPr>
        <w:snapToGrid w:val="0"/>
        <w:spacing w:line="360" w:lineRule="auto"/>
        <w:ind w:right="480"/>
        <w:jc w:val="center"/>
        <w:rPr>
          <w:rFonts w:hint="eastAsia" w:ascii="仿宋" w:hAnsi="仿宋" w:eastAsia="仿宋" w:cs="仿宋"/>
          <w:b/>
          <w:kern w:val="0"/>
          <w:sz w:val="32"/>
          <w:szCs w:val="32"/>
          <w:lang w:eastAsia="zh-CN"/>
        </w:rPr>
      </w:pPr>
    </w:p>
    <w:p w14:paraId="02537AC4">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、落实政府采购政策需满足的资格要求</w:t>
      </w:r>
    </w:p>
    <w:p w14:paraId="5332DF6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6AE5C8AD">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.专门面向中小企业，货物全部由符合政策要求的中小企业（或小微企业）制造或者服务全部由符合政策要求的中小企业（或小微企业）承接的，提供相应的中小企业声明</w:t>
      </w:r>
      <w:r>
        <w:rPr>
          <w:rFonts w:hint="eastAsia" w:ascii="仿宋" w:hAnsi="仿宋" w:eastAsia="仿宋" w:cs="仿宋"/>
          <w:color w:val="auto"/>
          <w:sz w:val="24"/>
        </w:rPr>
        <w:t>函（附件</w:t>
      </w:r>
      <w:r>
        <w:rPr>
          <w:rFonts w:hint="eastAsia" w:ascii="仿宋" w:hAnsi="仿宋" w:eastAsia="仿宋" w:cs="仿宋"/>
          <w:color w:val="auto"/>
          <w:sz w:val="24"/>
          <w:lang w:val="en-US" w:eastAsia="zh-CN"/>
        </w:rPr>
        <w:t>7</w:t>
      </w:r>
      <w:r>
        <w:rPr>
          <w:rFonts w:hint="eastAsia" w:ascii="仿宋" w:hAnsi="仿宋" w:eastAsia="仿宋" w:cs="仿宋"/>
          <w:color w:val="auto"/>
          <w:sz w:val="24"/>
        </w:rPr>
        <w:t>）</w:t>
      </w:r>
      <w:r>
        <w:rPr>
          <w:rFonts w:hint="eastAsia" w:ascii="仿宋" w:hAnsi="仿宋" w:eastAsia="仿宋" w:cs="仿宋"/>
          <w:sz w:val="24"/>
        </w:rPr>
        <w:t xml:space="preserve">。 </w:t>
      </w:r>
    </w:p>
    <w:p w14:paraId="1BF4CBBA">
      <w:pPr>
        <w:widowControl/>
        <w:spacing w:line="360" w:lineRule="auto"/>
        <w:ind w:firstLine="480"/>
        <w:jc w:val="left"/>
        <w:rPr>
          <w:rFonts w:hint="eastAsia" w:ascii="仿宋" w:hAnsi="仿宋" w:eastAsia="仿宋" w:cs="仿宋"/>
          <w:sz w:val="24"/>
        </w:rPr>
      </w:pPr>
    </w:p>
    <w:p w14:paraId="2D61BA4B">
      <w:pPr>
        <w:widowControl/>
        <w:spacing w:line="360" w:lineRule="auto"/>
        <w:ind w:firstLine="472" w:firstLineChars="196"/>
        <w:jc w:val="left"/>
        <w:rPr>
          <w:rFonts w:hint="eastAsia" w:ascii="仿宋" w:hAnsi="仿宋" w:eastAsia="仿宋" w:cs="仿宋"/>
          <w:kern w:val="0"/>
          <w:sz w:val="24"/>
          <w:lang w:val="zh-CN"/>
        </w:rPr>
      </w:pPr>
      <w:r>
        <w:rPr>
          <w:rFonts w:hint="eastAsia" w:ascii="仿宋" w:hAnsi="仿宋" w:eastAsia="仿宋" w:cs="仿宋"/>
          <w:b/>
          <w:sz w:val="24"/>
        </w:rPr>
        <w:t>B.</w:t>
      </w:r>
      <w:r>
        <w:rPr>
          <w:rFonts w:hint="eastAsia" w:ascii="仿宋" w:hAnsi="仿宋" w:eastAsia="仿宋" w:cs="仿宋"/>
          <w:sz w:val="24"/>
        </w:rPr>
        <w:t>要求以联合体形式参加的，提供联合协议和中小企业声明函（附件</w:t>
      </w:r>
      <w:r>
        <w:rPr>
          <w:rFonts w:hint="eastAsia" w:ascii="仿宋" w:hAnsi="仿宋" w:eastAsia="仿宋" w:cs="仿宋"/>
          <w:sz w:val="24"/>
          <w:lang w:val="en-US" w:eastAsia="zh-CN"/>
        </w:rPr>
        <w:t>7</w:t>
      </w:r>
      <w:r>
        <w:rPr>
          <w:rFonts w:hint="eastAsia" w:ascii="仿宋" w:hAnsi="仿宋" w:eastAsia="仿宋" w:cs="仿宋"/>
          <w:sz w:val="24"/>
        </w:rPr>
        <w:t>），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1D37C6DE">
      <w:pPr>
        <w:spacing w:line="360" w:lineRule="auto"/>
        <w:ind w:firstLine="480" w:firstLineChars="200"/>
        <w:rPr>
          <w:rFonts w:hint="eastAsia" w:ascii="仿宋" w:hAnsi="仿宋" w:eastAsia="仿宋" w:cs="仿宋"/>
          <w:sz w:val="24"/>
        </w:rPr>
      </w:pPr>
    </w:p>
    <w:p w14:paraId="48AA64AB">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要求合同分包的，提供分包意向协议和中小企业声明函（附件</w:t>
      </w:r>
      <w:r>
        <w:rPr>
          <w:rFonts w:hint="eastAsia" w:ascii="仿宋" w:hAnsi="仿宋" w:eastAsia="仿宋" w:cs="仿宋"/>
          <w:sz w:val="24"/>
          <w:lang w:val="en-US" w:eastAsia="zh-CN"/>
        </w:rPr>
        <w:t>7</w:t>
      </w:r>
      <w:r>
        <w:rPr>
          <w:rFonts w:hint="eastAsia" w:ascii="仿宋" w:hAnsi="仿宋" w:eastAsia="仿宋" w:cs="仿宋"/>
          <w:sz w:val="24"/>
        </w:rPr>
        <w:t>），分包意向协议中中小企业合同金额应当达到招标公告载明的比例；如果供应商本身提供所有标的均由中小企业制造或承接，视同符合了资格条件，无需再向中小企业分包，无需提供分包意向协议。</w:t>
      </w:r>
    </w:p>
    <w:p w14:paraId="3D194F83">
      <w:pPr>
        <w:spacing w:line="360" w:lineRule="auto"/>
        <w:ind w:firstLine="480" w:firstLineChars="200"/>
        <w:rPr>
          <w:rFonts w:hint="eastAsia" w:ascii="仿宋" w:hAnsi="仿宋" w:eastAsia="仿宋" w:cs="仿宋"/>
          <w:sz w:val="24"/>
        </w:rPr>
      </w:pPr>
    </w:p>
    <w:p w14:paraId="57CE7264">
      <w:pPr>
        <w:tabs>
          <w:tab w:val="left" w:pos="4860"/>
        </w:tabs>
        <w:spacing w:line="360" w:lineRule="auto"/>
        <w:ind w:right="1560"/>
        <w:jc w:val="both"/>
        <w:rPr>
          <w:rFonts w:hint="eastAsia" w:ascii="仿宋" w:hAnsi="仿宋" w:eastAsia="仿宋" w:cs="仿宋"/>
          <w:sz w:val="24"/>
        </w:rPr>
      </w:pPr>
      <w:r>
        <w:rPr>
          <w:rFonts w:hint="eastAsia" w:ascii="仿宋" w:hAnsi="仿宋" w:eastAsia="仿宋" w:cs="仿宋"/>
          <w:sz w:val="24"/>
        </w:rPr>
        <w:t xml:space="preserve">               </w:t>
      </w:r>
    </w:p>
    <w:p w14:paraId="0CA38E2E">
      <w:pPr>
        <w:spacing w:line="360" w:lineRule="auto"/>
        <w:jc w:val="center"/>
        <w:rPr>
          <w:rFonts w:hint="eastAsia" w:ascii="仿宋" w:hAnsi="仿宋" w:eastAsia="仿宋" w:cs="仿宋"/>
          <w:b/>
          <w:kern w:val="0"/>
          <w:sz w:val="32"/>
          <w:szCs w:val="32"/>
        </w:rPr>
      </w:pPr>
      <w:r>
        <w:rPr>
          <w:rFonts w:hint="eastAsia" w:ascii="仿宋" w:hAnsi="仿宋" w:eastAsia="仿宋" w:cs="仿宋"/>
          <w:b/>
          <w:sz w:val="24"/>
        </w:rPr>
        <w:t xml:space="preserve">  </w:t>
      </w:r>
    </w:p>
    <w:p w14:paraId="6AD67EA7">
      <w:pPr>
        <w:widowControl/>
        <w:spacing w:line="360" w:lineRule="auto"/>
        <w:ind w:left="150"/>
        <w:jc w:val="center"/>
        <w:rPr>
          <w:rFonts w:hint="eastAsia" w:ascii="仿宋" w:hAnsi="仿宋" w:eastAsia="仿宋" w:cs="仿宋"/>
          <w:b/>
          <w:kern w:val="0"/>
          <w:sz w:val="32"/>
          <w:szCs w:val="32"/>
          <w:lang w:eastAsia="zh-CN"/>
        </w:rPr>
      </w:pPr>
    </w:p>
    <w:p w14:paraId="78DDD607">
      <w:pPr>
        <w:widowControl/>
        <w:spacing w:line="360" w:lineRule="auto"/>
        <w:ind w:left="150"/>
        <w:jc w:val="center"/>
        <w:rPr>
          <w:rFonts w:hint="eastAsia" w:ascii="仿宋" w:hAnsi="仿宋" w:eastAsia="仿宋" w:cs="仿宋"/>
          <w:b/>
          <w:kern w:val="0"/>
          <w:sz w:val="32"/>
          <w:szCs w:val="32"/>
          <w:lang w:eastAsia="zh-CN"/>
        </w:rPr>
      </w:pPr>
      <w:r>
        <w:rPr>
          <w:rFonts w:hint="eastAsia" w:ascii="仿宋" w:hAnsi="仿宋" w:eastAsia="仿宋" w:cs="仿宋"/>
          <w:b/>
          <w:kern w:val="0"/>
          <w:sz w:val="32"/>
          <w:szCs w:val="32"/>
          <w:lang w:eastAsia="zh-CN"/>
        </w:rPr>
        <w:t>六</w:t>
      </w:r>
      <w:r>
        <w:rPr>
          <w:rFonts w:hint="eastAsia" w:ascii="仿宋" w:hAnsi="仿宋" w:eastAsia="仿宋" w:cs="仿宋"/>
          <w:b/>
          <w:kern w:val="0"/>
          <w:sz w:val="32"/>
          <w:szCs w:val="32"/>
        </w:rPr>
        <w:t>、本项目的特定资格要求</w:t>
      </w:r>
    </w:p>
    <w:p w14:paraId="19982FAF">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w:t>
      </w:r>
      <w:bookmarkStart w:id="44" w:name="_GoBack"/>
      <w:bookmarkEnd w:id="44"/>
    </w:p>
    <w:p w14:paraId="6E8B7710">
      <w:pPr>
        <w:rPr>
          <w:rFonts w:hint="eastAsia" w:ascii="仿宋" w:hAnsi="仿宋" w:eastAsia="仿宋" w:cs="仿宋"/>
        </w:rPr>
      </w:pPr>
    </w:p>
    <w:p w14:paraId="4B3A793C">
      <w:pPr>
        <w:snapToGrid w:val="0"/>
        <w:spacing w:line="360" w:lineRule="auto"/>
        <w:ind w:right="480"/>
        <w:jc w:val="center"/>
        <w:rPr>
          <w:rFonts w:hint="eastAsia" w:ascii="仿宋" w:hAnsi="仿宋" w:eastAsia="仿宋" w:cs="仿宋"/>
          <w:b/>
          <w:kern w:val="0"/>
          <w:sz w:val="32"/>
          <w:szCs w:val="32"/>
        </w:rPr>
      </w:pPr>
    </w:p>
    <w:p w14:paraId="1C363CCB">
      <w:pPr>
        <w:snapToGrid w:val="0"/>
        <w:spacing w:line="360" w:lineRule="auto"/>
        <w:ind w:right="480"/>
        <w:jc w:val="center"/>
        <w:rPr>
          <w:rFonts w:hint="eastAsia" w:ascii="仿宋" w:hAnsi="仿宋" w:eastAsia="仿宋" w:cs="仿宋"/>
          <w:b/>
          <w:kern w:val="0"/>
          <w:sz w:val="32"/>
          <w:szCs w:val="32"/>
        </w:rPr>
      </w:pPr>
    </w:p>
    <w:p w14:paraId="109E95AC">
      <w:pPr>
        <w:spacing w:line="360" w:lineRule="auto"/>
        <w:ind w:right="420"/>
        <w:rPr>
          <w:rFonts w:hint="eastAsia" w:ascii="仿宋" w:hAnsi="仿宋" w:eastAsia="仿宋" w:cs="仿宋"/>
          <w:b/>
          <w:kern w:val="0"/>
          <w:sz w:val="36"/>
          <w:szCs w:val="36"/>
        </w:rPr>
      </w:pPr>
    </w:p>
    <w:p w14:paraId="3CC89B36">
      <w:pPr>
        <w:keepNext w:val="0"/>
        <w:keepLines w:val="0"/>
        <w:pageBreakBefore w:val="0"/>
        <w:widowControl w:val="0"/>
        <w:kinsoku/>
        <w:wordWrap/>
        <w:overflowPunct/>
        <w:topLinePunct w:val="0"/>
        <w:autoSpaceDE/>
        <w:autoSpaceDN/>
        <w:bidi w:val="0"/>
        <w:adjustRightInd w:val="0"/>
        <w:spacing w:line="360" w:lineRule="auto"/>
        <w:ind w:left="0" w:leftChars="0" w:right="0"/>
        <w:jc w:val="center"/>
        <w:textAlignment w:val="auto"/>
        <w:rPr>
          <w:rFonts w:hint="eastAsia" w:ascii="仿宋" w:hAnsi="仿宋" w:eastAsia="仿宋" w:cs="仿宋"/>
          <w:b/>
          <w:kern w:val="0"/>
          <w:sz w:val="36"/>
          <w:szCs w:val="36"/>
        </w:rPr>
      </w:pPr>
    </w:p>
    <w:p w14:paraId="30E7AE1D">
      <w:pPr>
        <w:keepNext w:val="0"/>
        <w:keepLines w:val="0"/>
        <w:pageBreakBefore w:val="0"/>
        <w:widowControl w:val="0"/>
        <w:kinsoku/>
        <w:wordWrap/>
        <w:overflowPunct/>
        <w:topLinePunct w:val="0"/>
        <w:autoSpaceDE/>
        <w:autoSpaceDN/>
        <w:bidi w:val="0"/>
        <w:adjustRightInd w:val="0"/>
        <w:spacing w:line="360" w:lineRule="auto"/>
        <w:ind w:left="0" w:leftChars="0" w:right="0"/>
        <w:jc w:val="center"/>
        <w:textAlignment w:val="auto"/>
        <w:rPr>
          <w:rFonts w:hint="eastAsia" w:ascii="仿宋" w:hAnsi="仿宋" w:eastAsia="仿宋" w:cs="仿宋"/>
          <w:b/>
          <w:kern w:val="0"/>
          <w:sz w:val="36"/>
          <w:szCs w:val="36"/>
        </w:rPr>
      </w:pPr>
    </w:p>
    <w:p w14:paraId="7E2FE1FA">
      <w:pPr>
        <w:rPr>
          <w:rFonts w:hint="eastAsia" w:ascii="仿宋" w:hAnsi="仿宋" w:eastAsia="仿宋" w:cs="仿宋"/>
          <w:b/>
          <w:kern w:val="0"/>
          <w:sz w:val="36"/>
          <w:szCs w:val="36"/>
        </w:rPr>
      </w:pPr>
      <w:r>
        <w:rPr>
          <w:rFonts w:hint="eastAsia" w:ascii="仿宋" w:hAnsi="仿宋" w:eastAsia="仿宋" w:cs="仿宋"/>
          <w:b/>
          <w:kern w:val="0"/>
          <w:sz w:val="36"/>
          <w:szCs w:val="36"/>
        </w:rPr>
        <w:br w:type="page"/>
      </w:r>
    </w:p>
    <w:p w14:paraId="237721BC">
      <w:pPr>
        <w:keepNext w:val="0"/>
        <w:keepLines w:val="0"/>
        <w:pageBreakBefore w:val="0"/>
        <w:widowControl w:val="0"/>
        <w:kinsoku/>
        <w:wordWrap/>
        <w:overflowPunct/>
        <w:topLinePunct w:val="0"/>
        <w:autoSpaceDE/>
        <w:autoSpaceDN/>
        <w:bidi w:val="0"/>
        <w:adjustRightInd w:val="0"/>
        <w:spacing w:line="360" w:lineRule="auto"/>
        <w:ind w:left="0" w:leftChars="0" w:right="0"/>
        <w:jc w:val="center"/>
        <w:textAlignment w:val="auto"/>
        <w:rPr>
          <w:rFonts w:hint="eastAsia" w:ascii="仿宋" w:hAnsi="仿宋" w:eastAsia="仿宋" w:cs="仿宋"/>
          <w:b/>
          <w:kern w:val="0"/>
          <w:sz w:val="24"/>
        </w:rPr>
      </w:pPr>
      <w:r>
        <w:rPr>
          <w:rFonts w:hint="eastAsia" w:ascii="仿宋" w:hAnsi="仿宋" w:eastAsia="仿宋" w:cs="仿宋"/>
          <w:b/>
          <w:kern w:val="0"/>
          <w:sz w:val="36"/>
          <w:szCs w:val="36"/>
        </w:rPr>
        <w:t>商务技术文件部分</w:t>
      </w:r>
    </w:p>
    <w:p w14:paraId="79F2AEB5">
      <w:pPr>
        <w:keepNext w:val="0"/>
        <w:keepLines w:val="0"/>
        <w:pageBreakBefore w:val="0"/>
        <w:widowControl w:val="0"/>
        <w:kinsoku/>
        <w:wordWrap/>
        <w:overflowPunct/>
        <w:topLinePunct w:val="0"/>
        <w:autoSpaceDE/>
        <w:autoSpaceDN/>
        <w:bidi w:val="0"/>
        <w:adjustRightInd w:val="0"/>
        <w:spacing w:line="360" w:lineRule="auto"/>
        <w:ind w:left="0" w:leftChars="0" w:right="0"/>
        <w:jc w:val="center"/>
        <w:textAlignment w:val="auto"/>
        <w:outlineLvl w:val="0"/>
        <w:rPr>
          <w:rFonts w:hint="eastAsia" w:ascii="仿宋" w:hAnsi="仿宋" w:eastAsia="仿宋" w:cs="仿宋"/>
          <w:color w:val="auto"/>
          <w:sz w:val="24"/>
          <w:highlight w:val="none"/>
          <w:lang w:eastAsia="zh-CN"/>
        </w:rPr>
      </w:pPr>
      <w:r>
        <w:rPr>
          <w:rFonts w:hint="eastAsia" w:ascii="仿宋" w:hAnsi="仿宋" w:eastAsia="仿宋" w:cs="仿宋"/>
          <w:b/>
          <w:kern w:val="0"/>
          <w:sz w:val="28"/>
          <w:szCs w:val="28"/>
        </w:rPr>
        <w:t>目录</w:t>
      </w:r>
    </w:p>
    <w:p w14:paraId="5DB62127">
      <w:pPr>
        <w:pStyle w:val="913"/>
        <w:numPr>
          <w:ilvl w:val="0"/>
          <w:numId w:val="6"/>
        </w:numPr>
        <w:spacing w:line="336" w:lineRule="auto"/>
        <w:ind w:left="0" w:firstLine="0" w:firstLineChars="0"/>
        <w:jc w:val="both"/>
        <w:rPr>
          <w:rFonts w:ascii="仿宋" w:eastAsia="仿宋" w:cs="仿宋"/>
          <w:color w:val="auto"/>
          <w:highlight w:val="none"/>
        </w:rPr>
      </w:pPr>
      <w:r>
        <w:rPr>
          <w:rFonts w:hint="eastAsia" w:ascii="仿宋" w:hAnsi="仿宋" w:eastAsia="仿宋" w:cs="仿宋"/>
          <w:snapToGrid w:val="0"/>
          <w:color w:val="auto"/>
          <w:kern w:val="28"/>
          <w:sz w:val="24"/>
          <w:szCs w:val="20"/>
          <w:highlight w:val="none"/>
          <w:lang w:val="en-US" w:eastAsia="zh-CN"/>
        </w:rPr>
        <w:t>营业执照扫描件</w:t>
      </w:r>
      <w:r>
        <w:rPr>
          <w:rFonts w:hint="eastAsia" w:ascii="仿宋" w:eastAsia="仿宋" w:cs="仿宋"/>
          <w:color w:val="auto"/>
          <w:highlight w:val="none"/>
        </w:rPr>
        <w:t>………………………………………………………………（页码）</w:t>
      </w:r>
    </w:p>
    <w:p w14:paraId="7FC93D05">
      <w:pPr>
        <w:snapToGrid w:val="0"/>
        <w:spacing w:line="360" w:lineRule="auto"/>
        <w:rPr>
          <w:rFonts w:hint="default" w:ascii="仿宋" w:hAnsi="仿宋" w:eastAsia="仿宋" w:cs="仿宋"/>
          <w:snapToGrid w:val="0"/>
          <w:color w:val="auto"/>
          <w:kern w:val="28"/>
          <w:sz w:val="24"/>
          <w:szCs w:val="20"/>
          <w:highlight w:val="none"/>
          <w:lang w:val="en-US" w:eastAsia="zh-CN"/>
        </w:rPr>
      </w:pP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2</w:t>
      </w: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bidi="ar-SA"/>
        </w:rPr>
        <w:t>投标函…………………………………………………………………………（页码）</w:t>
      </w:r>
    </w:p>
    <w:p w14:paraId="3DE04B7C">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w:t>
      </w:r>
      <w:r>
        <w:rPr>
          <w:rFonts w:hint="eastAsia" w:asci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（页码）</w:t>
      </w:r>
    </w:p>
    <w:p w14:paraId="5AF228C1">
      <w:pPr>
        <w:pStyle w:val="3"/>
        <w:rPr>
          <w:rFonts w:ascii="仿宋" w:eastAsia="仿宋" w:cs="仿宋"/>
          <w:color w:val="auto"/>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w:t>
      </w:r>
      <w:r>
        <w:rPr>
          <w:rFonts w:hint="eastAsia" w:ascii="仿宋" w:eastAsia="仿宋" w:cs="仿宋"/>
          <w:color w:val="auto"/>
          <w:highlight w:val="none"/>
        </w:rPr>
        <w:t>…………</w:t>
      </w:r>
      <w:r>
        <w:rPr>
          <w:rFonts w:hint="eastAsia" w:ascii="仿宋" w:hAnsi="仿宋" w:eastAsia="仿宋" w:cs="仿宋"/>
          <w:color w:val="auto"/>
          <w:sz w:val="24"/>
          <w:highlight w:val="none"/>
        </w:rPr>
        <w:t>………………（页码）</w:t>
      </w:r>
    </w:p>
    <w:p w14:paraId="1230D4E0">
      <w:pPr>
        <w:pStyle w:val="913"/>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5</w:t>
      </w:r>
      <w:r>
        <w:rPr>
          <w:rFonts w:hint="eastAsia" w:ascii="仿宋" w:eastAsia="仿宋" w:cs="仿宋"/>
          <w:color w:val="auto"/>
          <w:highlight w:val="none"/>
          <w:lang w:eastAsia="zh-CN"/>
        </w:rPr>
        <w:t>）</w:t>
      </w:r>
      <w:r>
        <w:rPr>
          <w:rFonts w:hint="eastAsia" w:ascii="仿宋" w:eastAsia="仿宋" w:cs="仿宋"/>
          <w:color w:val="auto"/>
          <w:highlight w:val="none"/>
        </w:rPr>
        <w:t>法定代表人授权书 …………………………………………………………</w:t>
      </w:r>
      <w:r>
        <w:rPr>
          <w:rFonts w:hint="eastAsia" w:ascii="仿宋" w:eastAsia="仿宋" w:cs="仿宋"/>
          <w:color w:val="auto"/>
          <w:highlight w:val="none"/>
          <w:lang w:val="en-US" w:eastAsia="zh-CN"/>
        </w:rPr>
        <w:t xml:space="preserve"> </w:t>
      </w:r>
      <w:r>
        <w:rPr>
          <w:rFonts w:hint="eastAsia" w:ascii="仿宋" w:eastAsia="仿宋" w:cs="仿宋"/>
          <w:color w:val="auto"/>
          <w:highlight w:val="none"/>
        </w:rPr>
        <w:t>（页码）</w:t>
      </w:r>
    </w:p>
    <w:p w14:paraId="2EF89BCE">
      <w:pPr>
        <w:pStyle w:val="913"/>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6</w:t>
      </w:r>
      <w:r>
        <w:rPr>
          <w:rFonts w:hint="eastAsia" w:ascii="仿宋" w:eastAsia="仿宋" w:cs="仿宋"/>
          <w:color w:val="auto"/>
          <w:highlight w:val="none"/>
          <w:lang w:eastAsia="zh-CN"/>
        </w:rPr>
        <w:t>）</w:t>
      </w:r>
      <w:r>
        <w:rPr>
          <w:rFonts w:hint="eastAsia" w:ascii="仿宋" w:eastAsia="仿宋" w:cs="仿宋"/>
          <w:color w:val="auto"/>
          <w:highlight w:val="none"/>
        </w:rPr>
        <w:t>法定代表人及其授权代表身份证复印件（复印件）………………………（页码）</w:t>
      </w:r>
    </w:p>
    <w:p w14:paraId="15B786C8">
      <w:pPr>
        <w:pStyle w:val="913"/>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7</w:t>
      </w:r>
      <w:r>
        <w:rPr>
          <w:rFonts w:hint="eastAsia" w:ascii="仿宋" w:eastAsia="仿宋" w:cs="仿宋"/>
          <w:color w:val="auto"/>
          <w:highlight w:val="none"/>
          <w:lang w:eastAsia="zh-CN"/>
        </w:rPr>
        <w:t>）</w:t>
      </w:r>
      <w:r>
        <w:rPr>
          <w:rFonts w:hint="eastAsia" w:ascii="仿宋" w:eastAsia="仿宋" w:cs="仿宋"/>
          <w:color w:val="auto"/>
          <w:highlight w:val="none"/>
        </w:rPr>
        <w:t>法定代表人身份证明书………………………………………………………（页码）</w:t>
      </w:r>
    </w:p>
    <w:p w14:paraId="6DCB1693">
      <w:pPr>
        <w:pStyle w:val="913"/>
        <w:numPr>
          <w:ilvl w:val="0"/>
          <w:numId w:val="0"/>
        </w:numPr>
        <w:spacing w:line="336" w:lineRule="auto"/>
        <w:ind w:leftChars="0"/>
        <w:jc w:val="both"/>
        <w:rPr>
          <w:rFonts w:hint="eastAsia" w:ascii="仿宋" w:eastAsia="仿宋" w:cs="仿宋"/>
          <w:color w:val="auto"/>
          <w:highlight w:val="none"/>
        </w:rPr>
      </w:pPr>
      <w:r>
        <w:rPr>
          <w:rFonts w:hint="eastAsia" w:ascii="仿宋" w:eastAsia="仿宋" w:cs="仿宋"/>
          <w:color w:val="auto"/>
          <w:highlight w:val="none"/>
          <w:lang w:val="zh-CN"/>
        </w:rPr>
        <w:t>（</w:t>
      </w:r>
      <w:r>
        <w:rPr>
          <w:rFonts w:hint="eastAsia" w:ascii="仿宋" w:eastAsia="仿宋" w:cs="仿宋"/>
          <w:color w:val="auto"/>
          <w:highlight w:val="none"/>
          <w:lang w:val="en-US" w:eastAsia="zh-CN"/>
        </w:rPr>
        <w:t>8</w:t>
      </w:r>
      <w:r>
        <w:rPr>
          <w:rFonts w:hint="eastAsia" w:ascii="仿宋" w:eastAsia="仿宋" w:cs="仿宋"/>
          <w:color w:val="auto"/>
          <w:highlight w:val="none"/>
          <w:lang w:val="zh-CN"/>
        </w:rPr>
        <w:t>）</w:t>
      </w:r>
      <w:r>
        <w:rPr>
          <w:rFonts w:hint="eastAsia" w:ascii="仿宋" w:hAnsi="仿宋" w:eastAsia="仿宋" w:cs="仿宋"/>
          <w:color w:val="auto"/>
          <w:sz w:val="24"/>
          <w:highlight w:val="none"/>
          <w:lang w:val="en-US" w:eastAsia="zh-CN"/>
        </w:rPr>
        <w:t>投标产品属第三类医疗器械的，投标人提供有效的医疗器械生产或经营许可证，投标产品属第二类医疗器械的，投标人提供有效的医疗器械备案凭证</w:t>
      </w:r>
      <w:r>
        <w:rPr>
          <w:rFonts w:hint="eastAsia" w:ascii="仿宋" w:eastAsia="仿宋" w:cs="仿宋"/>
          <w:color w:val="auto"/>
          <w:highlight w:val="none"/>
        </w:rPr>
        <w:t>……………………………………………………</w:t>
      </w:r>
      <w:r>
        <w:rPr>
          <w:rFonts w:hint="eastAsia" w:ascii="仿宋" w:eastAsia="仿宋" w:cs="仿宋"/>
          <w:color w:val="auto"/>
          <w:highlight w:val="none"/>
          <w:lang w:val="en-US" w:eastAsia="zh-CN"/>
        </w:rPr>
        <w:t xml:space="preserve"> </w:t>
      </w:r>
      <w:r>
        <w:rPr>
          <w:rFonts w:hint="eastAsia" w:ascii="仿宋" w:eastAsia="仿宋" w:cs="仿宋"/>
          <w:color w:val="auto"/>
          <w:highlight w:val="none"/>
        </w:rPr>
        <w:t>（页码）</w:t>
      </w:r>
    </w:p>
    <w:p w14:paraId="14A12DF6">
      <w:pPr>
        <w:pStyle w:val="913"/>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有效期内的《辐射安全许可证书》</w:t>
      </w:r>
      <w:r>
        <w:rPr>
          <w:rFonts w:hint="eastAsia" w:ascii="仿宋" w:hAnsi="仿宋" w:eastAsia="仿宋" w:cs="仿宋"/>
          <w:color w:val="auto"/>
          <w:sz w:val="24"/>
          <w:highlight w:val="none"/>
        </w:rPr>
        <w:t>……………………………………</w:t>
      </w:r>
      <w:r>
        <w:rPr>
          <w:rFonts w:hint="eastAsia" w:ascii="仿宋" w:eastAsia="仿宋" w:cs="仿宋"/>
          <w:color w:val="auto"/>
          <w:highlight w:val="none"/>
        </w:rPr>
        <w:t>…</w:t>
      </w:r>
      <w:r>
        <w:rPr>
          <w:rFonts w:hint="eastAsia" w:ascii="仿宋" w:hAnsi="仿宋" w:eastAsia="仿宋" w:cs="仿宋"/>
          <w:color w:val="auto"/>
          <w:sz w:val="24"/>
          <w:highlight w:val="none"/>
        </w:rPr>
        <w:t>…（页码）</w:t>
      </w:r>
    </w:p>
    <w:p w14:paraId="68D387C8">
      <w:pPr>
        <w:pStyle w:val="913"/>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val="en-US" w:eastAsia="zh-CN"/>
        </w:rPr>
        <w:t>（10）商务资信响应表、</w:t>
      </w:r>
      <w:r>
        <w:rPr>
          <w:rFonts w:hint="eastAsia" w:ascii="仿宋" w:hAnsi="仿宋" w:eastAsia="仿宋" w:cs="仿宋"/>
          <w:color w:val="auto"/>
          <w:sz w:val="24"/>
          <w:highlight w:val="none"/>
          <w:lang w:val="en-US" w:eastAsia="zh-CN"/>
        </w:rPr>
        <w:t>技术偏离表</w:t>
      </w:r>
      <w:r>
        <w:rPr>
          <w:rFonts w:hint="eastAsia" w:ascii="仿宋" w:eastAsia="仿宋" w:cs="仿宋"/>
          <w:color w:val="auto"/>
          <w:highlight w:val="none"/>
        </w:rPr>
        <w:t>……………………………………………</w:t>
      </w:r>
      <w:r>
        <w:rPr>
          <w:rFonts w:hint="eastAsia" w:ascii="仿宋" w:eastAsia="仿宋" w:cs="仿宋"/>
          <w:color w:val="auto"/>
          <w:highlight w:val="none"/>
          <w:lang w:val="en-US" w:eastAsia="zh-CN"/>
        </w:rPr>
        <w:t xml:space="preserve"> </w:t>
      </w:r>
      <w:r>
        <w:rPr>
          <w:rFonts w:hint="eastAsia" w:ascii="仿宋" w:eastAsia="仿宋" w:cs="仿宋"/>
          <w:color w:val="auto"/>
          <w:highlight w:val="none"/>
        </w:rPr>
        <w:t>（页码）</w:t>
      </w:r>
    </w:p>
    <w:p w14:paraId="5FEB8EB0">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w:t>
      </w:r>
      <w:r>
        <w:rPr>
          <w:rFonts w:hint="eastAsia" w:ascii="仿宋" w:hAnsi="仿宋" w:eastAsia="仿宋" w:cs="仿宋"/>
          <w:color w:val="auto"/>
          <w:sz w:val="24"/>
          <w:highlight w:val="none"/>
          <w:lang w:val="en-US" w:eastAsia="zh-CN"/>
        </w:rPr>
        <w:t>覆盖招标范围的代理证明（制造商出具的授权书及分级代理授权书），须明确授权范围、授权期限</w:t>
      </w:r>
      <w:r>
        <w:rPr>
          <w:rFonts w:hint="eastAsia" w:ascii="仿宋_GB2312" w:hAnsi="仿宋_GB2312" w:eastAsia="仿宋_GB2312" w:cs="仿宋_GB2312"/>
          <w:color w:val="auto"/>
          <w:sz w:val="24"/>
          <w:highlight w:val="none"/>
          <w:lang w:val="zh-CN"/>
        </w:rPr>
        <w:t>…………………………………………………</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_GB2312" w:hAnsi="仿宋_GB2312" w:eastAsia="仿宋_GB2312" w:cs="仿宋_GB2312"/>
          <w:color w:val="auto"/>
          <w:sz w:val="24"/>
          <w:highlight w:val="none"/>
        </w:rPr>
        <w:t>（页码）</w:t>
      </w:r>
    </w:p>
    <w:p w14:paraId="5019319A">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lang w:eastAsia="zh-CN"/>
        </w:rPr>
        <w:t>）</w:t>
      </w:r>
      <w:r>
        <w:rPr>
          <w:rFonts w:hint="eastAsia" w:ascii="仿宋" w:hAnsi="仿宋" w:eastAsia="仿宋" w:cs="仿宋"/>
          <w:color w:val="auto"/>
          <w:sz w:val="24"/>
          <w:highlight w:val="none"/>
        </w:rPr>
        <w:t>符合性审查资料</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 w:eastAsia="仿宋" w:cs="仿宋"/>
          <w:color w:val="auto"/>
          <w:highlight w:val="none"/>
        </w:rPr>
        <w:t>…</w:t>
      </w:r>
      <w:r>
        <w:rPr>
          <w:rFonts w:hint="eastAsia" w:ascii="仿宋_GB2312" w:hAnsi="仿宋_GB2312" w:eastAsia="仿宋_GB2312" w:cs="仿宋_GB2312"/>
          <w:color w:val="auto"/>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 xml:space="preserve"> </w:t>
      </w:r>
      <w:r>
        <w:rPr>
          <w:rFonts w:hint="eastAsia" w:ascii="仿宋_GB2312" w:hAnsi="仿宋_GB2312" w:eastAsia="仿宋_GB2312" w:cs="仿宋_GB2312"/>
          <w:color w:val="auto"/>
          <w:kern w:val="0"/>
          <w:sz w:val="24"/>
          <w:highlight w:val="none"/>
        </w:rPr>
        <w:t>（页码）</w:t>
      </w:r>
    </w:p>
    <w:p w14:paraId="01C05895">
      <w:pPr>
        <w:spacing w:line="360" w:lineRule="auto"/>
        <w:ind w:right="-510" w:rightChars="-243"/>
        <w:jc w:val="left"/>
        <w:rPr>
          <w:rFonts w:hint="eastAsia" w:ascii="仿宋" w:hAnsi="仿宋" w:eastAsia="仿宋" w:cs="仿宋"/>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 w:hAnsi="仿宋" w:eastAsia="仿宋" w:cs="仿宋"/>
          <w:color w:val="auto"/>
          <w:sz w:val="24"/>
          <w:highlight w:val="none"/>
        </w:rPr>
        <w:t>评标标准相应的商务技术资料</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2A9972EB">
      <w:pPr>
        <w:spacing w:line="360" w:lineRule="auto"/>
        <w:ind w:right="-510" w:rightChars="-243"/>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lang w:val="zh-CN"/>
        </w:rPr>
        <w:t>政府采购供应商廉洁自律承诺书……………………………………</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7301D45C">
      <w:pPr>
        <w:numPr>
          <w:ilvl w:val="0"/>
          <w:numId w:val="0"/>
        </w:numPr>
        <w:spacing w:line="360" w:lineRule="auto"/>
        <w:ind w:right="-368" w:rightChars="-175"/>
        <w:jc w:val="both"/>
        <w:rPr>
          <w:rFonts w:hint="eastAsia" w:ascii="仿宋_GB2312" w:hAnsi="仿宋_GB2312" w:eastAsia="仿宋_GB2312" w:cs="仿宋_GB2312"/>
          <w:color w:val="auto"/>
          <w:kern w:val="0"/>
          <w:sz w:val="24"/>
          <w:highlight w:val="none"/>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15</w:t>
      </w:r>
      <w:r>
        <w:rPr>
          <w:rFonts w:hint="eastAsia" w:ascii="仿宋" w:hAnsi="仿宋" w:eastAsia="仿宋" w:cs="仿宋"/>
          <w:color w:val="auto"/>
          <w:sz w:val="24"/>
          <w:highlight w:val="none"/>
          <w:lang w:val="zh-CN"/>
        </w:rPr>
        <w:t>）投标人认为与评分有关的需要提供的其他资料</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163DA4D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eastAsia" w:ascii="仿宋" w:hAnsi="仿宋" w:eastAsia="仿宋" w:cs="仿宋"/>
          <w:sz w:val="24"/>
          <w:szCs w:val="24"/>
        </w:rPr>
      </w:pPr>
    </w:p>
    <w:p w14:paraId="2A7976AB">
      <w:pPr>
        <w:snapToGrid w:val="0"/>
        <w:spacing w:line="360" w:lineRule="auto"/>
        <w:jc w:val="center"/>
        <w:rPr>
          <w:rFonts w:hint="eastAsia" w:ascii="仿宋" w:hAnsi="仿宋" w:eastAsia="仿宋" w:cs="仿宋"/>
          <w:b/>
          <w:kern w:val="0"/>
          <w:sz w:val="32"/>
          <w:szCs w:val="32"/>
          <w:lang w:val="zh-CN"/>
        </w:rPr>
      </w:pPr>
    </w:p>
    <w:p w14:paraId="0768929A">
      <w:pPr>
        <w:snapToGrid w:val="0"/>
        <w:spacing w:line="360" w:lineRule="auto"/>
        <w:jc w:val="center"/>
        <w:rPr>
          <w:rFonts w:hint="eastAsia" w:ascii="仿宋" w:hAnsi="仿宋" w:eastAsia="仿宋" w:cs="仿宋"/>
          <w:b/>
          <w:kern w:val="0"/>
          <w:sz w:val="32"/>
          <w:szCs w:val="32"/>
          <w:lang w:val="zh-CN"/>
        </w:rPr>
      </w:pPr>
    </w:p>
    <w:p w14:paraId="36B8319C">
      <w:pPr>
        <w:snapToGrid w:val="0"/>
        <w:spacing w:line="360" w:lineRule="auto"/>
        <w:jc w:val="center"/>
        <w:rPr>
          <w:rFonts w:hint="eastAsia" w:ascii="仿宋" w:hAnsi="仿宋" w:eastAsia="仿宋" w:cs="仿宋"/>
          <w:b/>
          <w:kern w:val="0"/>
          <w:sz w:val="32"/>
          <w:szCs w:val="32"/>
          <w:lang w:val="zh-CN"/>
        </w:rPr>
      </w:pPr>
    </w:p>
    <w:p w14:paraId="4AD49F0C">
      <w:pPr>
        <w:snapToGrid w:val="0"/>
        <w:spacing w:line="360" w:lineRule="auto"/>
        <w:jc w:val="center"/>
        <w:rPr>
          <w:rFonts w:hint="eastAsia" w:ascii="仿宋" w:hAnsi="仿宋" w:eastAsia="仿宋" w:cs="仿宋"/>
          <w:b/>
          <w:kern w:val="0"/>
          <w:sz w:val="32"/>
          <w:szCs w:val="32"/>
          <w:lang w:val="zh-CN"/>
        </w:rPr>
      </w:pPr>
    </w:p>
    <w:p w14:paraId="6FA211F6">
      <w:pPr>
        <w:snapToGrid w:val="0"/>
        <w:spacing w:line="360" w:lineRule="auto"/>
        <w:jc w:val="center"/>
        <w:rPr>
          <w:rFonts w:hint="eastAsia" w:ascii="仿宋" w:hAnsi="仿宋" w:eastAsia="仿宋" w:cs="仿宋"/>
          <w:b/>
          <w:kern w:val="0"/>
          <w:sz w:val="32"/>
          <w:szCs w:val="32"/>
          <w:lang w:val="zh-CN"/>
        </w:rPr>
      </w:pPr>
    </w:p>
    <w:p w14:paraId="10C483D1">
      <w:pPr>
        <w:snapToGrid w:val="0"/>
        <w:spacing w:line="360" w:lineRule="auto"/>
        <w:jc w:val="center"/>
        <w:outlineLvl w:val="0"/>
        <w:rPr>
          <w:rFonts w:hint="eastAsia" w:ascii="仿宋" w:hAnsi="仿宋" w:eastAsia="仿宋" w:cs="仿宋"/>
          <w:b/>
          <w:kern w:val="0"/>
          <w:sz w:val="32"/>
          <w:szCs w:val="32"/>
        </w:rPr>
      </w:pPr>
    </w:p>
    <w:p w14:paraId="6FC036BF">
      <w:pPr>
        <w:numPr>
          <w:ilvl w:val="0"/>
          <w:numId w:val="0"/>
        </w:numPr>
        <w:snapToGrid w:val="0"/>
        <w:spacing w:line="360" w:lineRule="auto"/>
        <w:jc w:val="center"/>
        <w:outlineLvl w:val="0"/>
        <w:rPr>
          <w:rFonts w:hint="eastAsia" w:ascii="仿宋" w:hAnsi="仿宋" w:eastAsia="仿宋" w:cs="仿宋"/>
          <w:b/>
          <w:kern w:val="0"/>
          <w:sz w:val="32"/>
          <w:szCs w:val="32"/>
          <w:lang w:eastAsia="zh-CN"/>
        </w:rPr>
      </w:pPr>
    </w:p>
    <w:p w14:paraId="56678783">
      <w:pPr>
        <w:numPr>
          <w:ilvl w:val="0"/>
          <w:numId w:val="0"/>
        </w:numPr>
        <w:snapToGrid w:val="0"/>
        <w:spacing w:line="360" w:lineRule="auto"/>
        <w:jc w:val="center"/>
        <w:outlineLvl w:val="0"/>
        <w:rPr>
          <w:rFonts w:hint="eastAsia" w:ascii="仿宋" w:hAnsi="仿宋" w:eastAsia="仿宋" w:cs="仿宋"/>
          <w:b/>
          <w:kern w:val="0"/>
          <w:sz w:val="32"/>
          <w:szCs w:val="32"/>
          <w:lang w:eastAsia="zh-CN"/>
        </w:rPr>
      </w:pPr>
      <w:r>
        <w:rPr>
          <w:rFonts w:hint="eastAsia" w:ascii="仿宋" w:hAnsi="仿宋" w:eastAsia="仿宋" w:cs="仿宋"/>
          <w:b/>
          <w:kern w:val="0"/>
          <w:sz w:val="32"/>
          <w:szCs w:val="32"/>
          <w:lang w:eastAsia="zh-CN"/>
        </w:rPr>
        <w:t>一、营业执照</w:t>
      </w:r>
    </w:p>
    <w:p w14:paraId="5AA72950">
      <w:pPr>
        <w:numPr>
          <w:ilvl w:val="0"/>
          <w:numId w:val="0"/>
        </w:numPr>
        <w:snapToGrid w:val="0"/>
        <w:spacing w:line="360" w:lineRule="auto"/>
        <w:jc w:val="center"/>
        <w:outlineLvl w:val="0"/>
        <w:rPr>
          <w:rFonts w:hint="eastAsia" w:ascii="仿宋" w:hAnsi="仿宋" w:eastAsia="仿宋" w:cs="仿宋"/>
          <w:b/>
          <w:kern w:val="0"/>
          <w:sz w:val="32"/>
          <w:szCs w:val="32"/>
          <w:lang w:eastAsia="zh-CN"/>
        </w:rPr>
      </w:pPr>
    </w:p>
    <w:p w14:paraId="0CF67D7D">
      <w:pPr>
        <w:numPr>
          <w:ilvl w:val="0"/>
          <w:numId w:val="0"/>
        </w:num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lang w:eastAsia="zh-CN"/>
        </w:rPr>
        <w:t>二、</w:t>
      </w:r>
      <w:r>
        <w:rPr>
          <w:rFonts w:hint="eastAsia" w:ascii="仿宋" w:hAnsi="仿宋" w:eastAsia="仿宋" w:cs="仿宋"/>
          <w:b/>
          <w:kern w:val="0"/>
          <w:sz w:val="32"/>
          <w:szCs w:val="32"/>
        </w:rPr>
        <w:t>投标</w:t>
      </w:r>
      <w:r>
        <w:rPr>
          <w:rFonts w:hint="eastAsia" w:ascii="仿宋" w:hAnsi="仿宋" w:eastAsia="仿宋" w:cs="仿宋"/>
          <w:b/>
          <w:sz w:val="32"/>
          <w:szCs w:val="32"/>
        </w:rPr>
        <w:t>函</w:t>
      </w:r>
    </w:p>
    <w:p w14:paraId="15C29DC8">
      <w:pPr>
        <w:pStyle w:val="404"/>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66858173">
      <w:pPr>
        <w:pStyle w:val="404"/>
        <w:keepNext w:val="0"/>
        <w:keepLines w:val="0"/>
        <w:pageBreakBefore w:val="0"/>
        <w:kinsoku/>
        <w:wordWrap/>
        <w:overflowPunct/>
        <w:topLinePunct w:val="0"/>
        <w:autoSpaceDE/>
        <w:autoSpaceDN/>
        <w:bidi w:val="0"/>
        <w:spacing w:after="0" w:afterLines="0" w:line="360"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610C062D">
      <w:pPr>
        <w:pStyle w:val="404"/>
        <w:keepNext w:val="0"/>
        <w:keepLines w:val="0"/>
        <w:pageBreakBefore w:val="0"/>
        <w:kinsoku/>
        <w:wordWrap/>
        <w:overflowPunct/>
        <w:topLinePunct w:val="0"/>
        <w:autoSpaceDE/>
        <w:autoSpaceDN/>
        <w:bidi w:val="0"/>
        <w:spacing w:after="0" w:afterLines="0" w:line="360"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778A8E67">
      <w:pPr>
        <w:pStyle w:val="15"/>
        <w:keepNext w:val="0"/>
        <w:keepLines w:val="0"/>
        <w:pageBreakBefore w:val="0"/>
        <w:tabs>
          <w:tab w:val="clear" w:pos="1697"/>
        </w:tabs>
        <w:kinsoku/>
        <w:wordWrap/>
        <w:overflowPunct/>
        <w:topLinePunct w:val="0"/>
        <w:autoSpaceDE/>
        <w:autoSpaceDN/>
        <w:bidi w:val="0"/>
        <w:spacing w:after="0" w:afterLines="0"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24255925">
      <w:pPr>
        <w:pStyle w:val="404"/>
        <w:keepNext w:val="0"/>
        <w:keepLines w:val="0"/>
        <w:pageBreakBefore w:val="0"/>
        <w:kinsoku/>
        <w:wordWrap/>
        <w:overflowPunct/>
        <w:topLinePunct w:val="0"/>
        <w:autoSpaceDE/>
        <w:autoSpaceDN/>
        <w:bidi w:val="0"/>
        <w:spacing w:after="0" w:afterLines="0" w:line="360"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14:paraId="55D4A688">
      <w:pPr>
        <w:pStyle w:val="404"/>
        <w:keepNext w:val="0"/>
        <w:keepLines w:val="0"/>
        <w:pageBreakBefore w:val="0"/>
        <w:kinsoku/>
        <w:wordWrap/>
        <w:overflowPunct/>
        <w:topLinePunct w:val="0"/>
        <w:autoSpaceDE/>
        <w:autoSpaceDN/>
        <w:bidi w:val="0"/>
        <w:spacing w:after="0" w:afterLines="0" w:line="360"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0357D2F7">
      <w:pPr>
        <w:pStyle w:val="404"/>
        <w:keepNext w:val="0"/>
        <w:keepLines w:val="0"/>
        <w:pageBreakBefore w:val="0"/>
        <w:kinsoku/>
        <w:wordWrap/>
        <w:overflowPunct/>
        <w:topLinePunct w:val="0"/>
        <w:autoSpaceDE/>
        <w:autoSpaceDN/>
        <w:bidi w:val="0"/>
        <w:spacing w:after="0" w:afterLines="0" w:line="360"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6AA53662">
      <w:pPr>
        <w:pStyle w:val="15"/>
        <w:keepNext w:val="0"/>
        <w:keepLines w:val="0"/>
        <w:pageBreakBefore w:val="0"/>
        <w:tabs>
          <w:tab w:val="clear" w:pos="1697"/>
        </w:tabs>
        <w:kinsoku/>
        <w:wordWrap/>
        <w:overflowPunct/>
        <w:topLinePunct w:val="0"/>
        <w:autoSpaceDE/>
        <w:autoSpaceDN/>
        <w:bidi w:val="0"/>
        <w:spacing w:after="0" w:afterLines="0"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17288308">
      <w:pPr>
        <w:pStyle w:val="404"/>
        <w:keepNext w:val="0"/>
        <w:keepLines w:val="0"/>
        <w:pageBreakBefore w:val="0"/>
        <w:kinsoku/>
        <w:wordWrap/>
        <w:overflowPunct/>
        <w:topLinePunct w:val="0"/>
        <w:autoSpaceDE/>
        <w:autoSpaceDN/>
        <w:bidi w:val="0"/>
        <w:spacing w:after="0" w:afterLines="0" w:line="360"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5E3707B">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6B72EFB9">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22B59ABD">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71D052B6">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04B58517">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3A61400A">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4A6C4169">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5B01642D">
      <w:pPr>
        <w:pStyle w:val="404"/>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1A439EF7">
      <w:pPr>
        <w:pStyle w:val="404"/>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39212065">
      <w:pPr>
        <w:pStyle w:val="404"/>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14:paraId="43C23820">
      <w:pPr>
        <w:pStyle w:val="404"/>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14:paraId="10F17490">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14:paraId="2D857683">
      <w:pPr>
        <w:spacing w:line="360" w:lineRule="auto"/>
        <w:ind w:firstLine="480" w:firstLineChars="200"/>
        <w:jc w:val="both"/>
        <w:rPr>
          <w:rFonts w:hint="eastAsia" w:ascii="仿宋" w:hAnsi="仿宋" w:eastAsia="仿宋" w:cs="仿宋"/>
          <w:sz w:val="24"/>
        </w:rPr>
      </w:pPr>
      <w:r>
        <w:rPr>
          <w:rFonts w:hint="eastAsia" w:ascii="仿宋" w:hAnsi="仿宋" w:eastAsia="仿宋" w:cs="仿宋"/>
          <w:sz w:val="24"/>
          <w:szCs w:val="24"/>
        </w:rPr>
        <w:t xml:space="preserve">投标人(电子签章)：　　　　　　　　　日期：  </w:t>
      </w:r>
    </w:p>
    <w:p w14:paraId="2B361414">
      <w:pPr>
        <w:jc w:val="both"/>
        <w:rPr>
          <w:rFonts w:hint="eastAsia" w:ascii="仿宋" w:hAnsi="仿宋" w:eastAsia="仿宋" w:cs="仿宋"/>
          <w:b/>
          <w:kern w:val="0"/>
          <w:sz w:val="32"/>
          <w:szCs w:val="32"/>
          <w:lang w:val="zh-CN"/>
        </w:rPr>
      </w:pPr>
    </w:p>
    <w:p w14:paraId="10B7B51F">
      <w:pPr>
        <w:pStyle w:val="82"/>
        <w:rPr>
          <w:rFonts w:hint="eastAsia" w:ascii="仿宋" w:hAnsi="仿宋" w:eastAsia="仿宋" w:cs="仿宋"/>
          <w:b/>
          <w:kern w:val="0"/>
          <w:sz w:val="32"/>
          <w:szCs w:val="32"/>
          <w:lang w:val="zh-CN"/>
        </w:rPr>
      </w:pPr>
    </w:p>
    <w:p w14:paraId="79AAC6F6">
      <w:pPr>
        <w:pStyle w:val="83"/>
        <w:rPr>
          <w:rFonts w:hint="eastAsia" w:ascii="仿宋" w:hAnsi="仿宋" w:eastAsia="仿宋" w:cs="仿宋"/>
          <w:b/>
          <w:kern w:val="0"/>
          <w:sz w:val="32"/>
          <w:szCs w:val="32"/>
          <w:lang w:val="zh-CN"/>
        </w:rPr>
      </w:pPr>
    </w:p>
    <w:p w14:paraId="423B6EB3">
      <w:pPr>
        <w:rPr>
          <w:rFonts w:hint="eastAsia" w:ascii="仿宋" w:hAnsi="仿宋" w:eastAsia="仿宋" w:cs="仿宋"/>
          <w:b/>
          <w:kern w:val="0"/>
          <w:sz w:val="32"/>
          <w:szCs w:val="32"/>
          <w:lang w:val="zh-CN"/>
        </w:rPr>
      </w:pPr>
    </w:p>
    <w:p w14:paraId="1C0B7EC5">
      <w:pPr>
        <w:pStyle w:val="82"/>
        <w:rPr>
          <w:rFonts w:hint="eastAsia" w:ascii="仿宋" w:hAnsi="仿宋" w:eastAsia="仿宋" w:cs="仿宋"/>
          <w:b/>
          <w:kern w:val="0"/>
          <w:sz w:val="32"/>
          <w:szCs w:val="32"/>
          <w:lang w:val="zh-CN"/>
        </w:rPr>
      </w:pPr>
    </w:p>
    <w:p w14:paraId="6619BA65">
      <w:pPr>
        <w:pStyle w:val="83"/>
        <w:rPr>
          <w:rFonts w:hint="eastAsia" w:ascii="仿宋" w:hAnsi="仿宋" w:eastAsia="仿宋" w:cs="仿宋"/>
          <w:b/>
          <w:kern w:val="0"/>
          <w:sz w:val="32"/>
          <w:szCs w:val="32"/>
          <w:lang w:val="zh-CN"/>
        </w:rPr>
      </w:pPr>
    </w:p>
    <w:p w14:paraId="1FEF8DE9">
      <w:pPr>
        <w:rPr>
          <w:rFonts w:hint="eastAsia" w:ascii="仿宋" w:hAnsi="仿宋" w:eastAsia="仿宋" w:cs="仿宋"/>
          <w:b/>
          <w:kern w:val="0"/>
          <w:sz w:val="32"/>
          <w:szCs w:val="32"/>
          <w:lang w:val="zh-CN"/>
        </w:rPr>
      </w:pPr>
    </w:p>
    <w:p w14:paraId="19232064">
      <w:pPr>
        <w:pStyle w:val="82"/>
        <w:rPr>
          <w:rFonts w:hint="eastAsia" w:ascii="仿宋" w:hAnsi="仿宋" w:eastAsia="仿宋" w:cs="仿宋"/>
          <w:b/>
          <w:kern w:val="0"/>
          <w:sz w:val="32"/>
          <w:szCs w:val="32"/>
          <w:lang w:val="zh-CN"/>
        </w:rPr>
      </w:pPr>
    </w:p>
    <w:p w14:paraId="3BB93EC1">
      <w:pPr>
        <w:pStyle w:val="83"/>
        <w:rPr>
          <w:rFonts w:hint="eastAsia" w:ascii="仿宋" w:hAnsi="仿宋" w:eastAsia="仿宋" w:cs="仿宋"/>
          <w:b/>
          <w:kern w:val="0"/>
          <w:sz w:val="32"/>
          <w:szCs w:val="32"/>
          <w:lang w:val="zh-CN"/>
        </w:rPr>
      </w:pPr>
    </w:p>
    <w:p w14:paraId="2AB4CA3E">
      <w:pPr>
        <w:rPr>
          <w:rFonts w:hint="eastAsia" w:ascii="仿宋" w:hAnsi="仿宋" w:eastAsia="仿宋" w:cs="仿宋"/>
          <w:b/>
          <w:kern w:val="0"/>
          <w:sz w:val="32"/>
          <w:szCs w:val="32"/>
          <w:lang w:val="zh-CN"/>
        </w:rPr>
      </w:pPr>
    </w:p>
    <w:p w14:paraId="74EAE937">
      <w:pPr>
        <w:pStyle w:val="82"/>
        <w:rPr>
          <w:rFonts w:hint="eastAsia"/>
          <w:lang w:val="zh-CN"/>
        </w:rPr>
      </w:pPr>
    </w:p>
    <w:p w14:paraId="2598AB20">
      <w:pPr>
        <w:jc w:val="center"/>
        <w:rPr>
          <w:rFonts w:hint="eastAsia" w:ascii="仿宋" w:hAnsi="仿宋" w:eastAsia="仿宋" w:cs="仿宋"/>
          <w:b/>
          <w:kern w:val="0"/>
          <w:sz w:val="32"/>
          <w:szCs w:val="32"/>
          <w:lang w:val="zh-CN"/>
        </w:rPr>
      </w:pPr>
    </w:p>
    <w:p w14:paraId="1F01BBDB">
      <w:pPr>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br w:type="page"/>
      </w:r>
    </w:p>
    <w:p w14:paraId="0FD5BB55">
      <w:pPr>
        <w:widowControl/>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三</w:t>
      </w:r>
      <w:r>
        <w:rPr>
          <w:rFonts w:hint="eastAsia" w:ascii="仿宋" w:hAnsi="仿宋" w:eastAsia="仿宋" w:cs="仿宋"/>
          <w:b/>
          <w:color w:val="auto"/>
          <w:kern w:val="0"/>
          <w:sz w:val="32"/>
          <w:szCs w:val="32"/>
        </w:rPr>
        <w:t>、联合协议（如果有）</w:t>
      </w:r>
    </w:p>
    <w:p w14:paraId="09C1E160">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[以联合体形式投标的，提供联合协议（附件</w:t>
      </w:r>
      <w:r>
        <w:rPr>
          <w:rFonts w:hint="eastAsia" w:ascii="仿宋" w:hAnsi="仿宋" w:eastAsia="仿宋" w:cs="仿宋"/>
          <w:b/>
          <w:color w:val="auto"/>
          <w:sz w:val="24"/>
          <w:lang w:val="en-US" w:eastAsia="zh-CN"/>
        </w:rPr>
        <w:t>4</w:t>
      </w:r>
      <w:r>
        <w:rPr>
          <w:rFonts w:hint="eastAsia" w:ascii="仿宋" w:hAnsi="仿宋" w:eastAsia="仿宋" w:cs="仿宋"/>
          <w:b/>
          <w:color w:val="auto"/>
          <w:sz w:val="24"/>
        </w:rPr>
        <w:t>）；本项目不接受联合体投标或者投标人不以联合体形式投标的，则不需要提供）]</w:t>
      </w:r>
    </w:p>
    <w:p w14:paraId="56F387C6">
      <w:pPr>
        <w:snapToGrid w:val="0"/>
        <w:spacing w:line="360" w:lineRule="auto"/>
        <w:jc w:val="center"/>
        <w:rPr>
          <w:rFonts w:hint="eastAsia" w:ascii="仿宋" w:hAnsi="仿宋" w:eastAsia="仿宋" w:cs="仿宋"/>
          <w:b/>
          <w:color w:val="auto"/>
          <w:kern w:val="0"/>
          <w:sz w:val="32"/>
          <w:szCs w:val="32"/>
          <w:lang w:eastAsia="zh-CN"/>
        </w:rPr>
      </w:pPr>
    </w:p>
    <w:p w14:paraId="20E1C325">
      <w:pPr>
        <w:snapToGrid w:val="0"/>
        <w:spacing w:line="360" w:lineRule="auto"/>
        <w:jc w:val="center"/>
        <w:rPr>
          <w:rFonts w:hint="eastAsia" w:ascii="仿宋" w:hAnsi="仿宋" w:eastAsia="仿宋" w:cs="仿宋"/>
          <w:b/>
          <w:color w:val="auto"/>
          <w:kern w:val="0"/>
          <w:sz w:val="32"/>
          <w:szCs w:val="32"/>
          <w:lang w:eastAsia="zh-CN"/>
        </w:rPr>
      </w:pPr>
    </w:p>
    <w:p w14:paraId="23239F95">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kern w:val="0"/>
          <w:sz w:val="32"/>
          <w:szCs w:val="32"/>
          <w:lang w:eastAsia="zh-CN"/>
        </w:rPr>
        <w:t>四</w:t>
      </w:r>
      <w:r>
        <w:rPr>
          <w:rFonts w:hint="eastAsia" w:ascii="仿宋" w:hAnsi="仿宋" w:eastAsia="仿宋" w:cs="仿宋"/>
          <w:b/>
          <w:color w:val="auto"/>
          <w:kern w:val="0"/>
          <w:sz w:val="32"/>
          <w:szCs w:val="32"/>
        </w:rPr>
        <w:t>、分包意向协议（如果有）</w:t>
      </w:r>
    </w:p>
    <w:p w14:paraId="50AD8F49">
      <w:pPr>
        <w:widowControl/>
        <w:spacing w:line="360" w:lineRule="auto"/>
        <w:ind w:firstLine="361" w:firstLineChars="150"/>
        <w:jc w:val="left"/>
        <w:rPr>
          <w:rFonts w:ascii="仿宋" w:hAnsi="仿宋" w:eastAsia="仿宋" w:cs="仿宋"/>
          <w:b/>
          <w:color w:val="auto"/>
          <w:sz w:val="30"/>
          <w:szCs w:val="30"/>
        </w:rPr>
      </w:pPr>
      <w:r>
        <w:rPr>
          <w:rFonts w:hint="eastAsia" w:ascii="仿宋" w:hAnsi="仿宋" w:eastAsia="仿宋" w:cs="仿宋"/>
          <w:b/>
          <w:color w:val="auto"/>
          <w:sz w:val="24"/>
        </w:rPr>
        <w:t>[中标后以分包方式履行合同的，提供分包意向协议(附件</w:t>
      </w:r>
      <w:r>
        <w:rPr>
          <w:rFonts w:hint="eastAsia" w:ascii="仿宋" w:hAnsi="仿宋" w:eastAsia="仿宋" w:cs="仿宋"/>
          <w:b/>
          <w:color w:val="auto"/>
          <w:sz w:val="24"/>
          <w:lang w:val="en-US" w:eastAsia="zh-CN"/>
        </w:rPr>
        <w:t>5</w:t>
      </w:r>
      <w:r>
        <w:rPr>
          <w:rFonts w:hint="eastAsia" w:ascii="仿宋" w:hAnsi="仿宋" w:eastAsia="仿宋" w:cs="仿宋"/>
          <w:b/>
          <w:color w:val="auto"/>
          <w:sz w:val="24"/>
        </w:rPr>
        <w:t>)；采购人不同意分包或者投标人中标后不以分包方式履行合同的，则不需要提供。]</w:t>
      </w:r>
    </w:p>
    <w:p w14:paraId="714491AC">
      <w:pPr>
        <w:pageBreakBefore/>
        <w:spacing w:line="800" w:lineRule="exact"/>
        <w:jc w:val="center"/>
        <w:rPr>
          <w:rFonts w:hint="eastAsia" w:ascii="仿宋" w:hAnsi="仿宋" w:eastAsia="仿宋" w:cs="仿宋"/>
          <w:b/>
          <w:sz w:val="30"/>
          <w:szCs w:val="30"/>
        </w:rPr>
      </w:pPr>
      <w:r>
        <w:rPr>
          <w:rFonts w:hint="eastAsia" w:ascii="仿宋" w:hAnsi="仿宋" w:eastAsia="仿宋" w:cs="仿宋"/>
          <w:b/>
          <w:kern w:val="0"/>
          <w:sz w:val="32"/>
          <w:szCs w:val="32"/>
          <w:lang w:val="zh-CN"/>
        </w:rPr>
        <w:t>五、</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14:paraId="37EFCD51">
      <w:pPr>
        <w:jc w:val="center"/>
        <w:rPr>
          <w:rFonts w:hint="eastAsia" w:ascii="仿宋" w:hAnsi="仿宋" w:eastAsia="仿宋" w:cs="仿宋"/>
          <w:b/>
          <w:sz w:val="24"/>
        </w:rPr>
      </w:pPr>
    </w:p>
    <w:p w14:paraId="68BFE389">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4D442C36">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4B24F981">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730C8BBE">
      <w:pPr>
        <w:snapToGrid w:val="0"/>
        <w:spacing w:line="600" w:lineRule="exact"/>
        <w:jc w:val="left"/>
        <w:rPr>
          <w:rFonts w:hint="eastAsia" w:ascii="仿宋" w:hAnsi="仿宋" w:eastAsia="仿宋" w:cs="仿宋"/>
          <w:sz w:val="24"/>
        </w:rPr>
      </w:pPr>
    </w:p>
    <w:p w14:paraId="728F63E1">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4E6D3D28">
      <w:pPr>
        <w:spacing w:line="360" w:lineRule="exact"/>
        <w:rPr>
          <w:rFonts w:hint="eastAsia" w:ascii="仿宋" w:hAnsi="仿宋" w:eastAsia="仿宋" w:cs="仿宋"/>
          <w:sz w:val="24"/>
        </w:rPr>
      </w:pPr>
    </w:p>
    <w:p w14:paraId="6CCA7470">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3BDD495D">
      <w:pPr>
        <w:spacing w:line="360" w:lineRule="exact"/>
        <w:rPr>
          <w:rFonts w:hint="eastAsia" w:ascii="仿宋" w:hAnsi="仿宋" w:eastAsia="仿宋" w:cs="仿宋"/>
          <w:sz w:val="24"/>
        </w:rPr>
      </w:pPr>
    </w:p>
    <w:p w14:paraId="08160BF5">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3AC5D0AB">
      <w:pPr>
        <w:spacing w:line="360" w:lineRule="exact"/>
        <w:rPr>
          <w:rFonts w:hint="eastAsia" w:ascii="仿宋" w:hAnsi="仿宋" w:eastAsia="仿宋" w:cs="仿宋"/>
          <w:sz w:val="24"/>
        </w:rPr>
      </w:pPr>
    </w:p>
    <w:p w14:paraId="05A7BAC7">
      <w:pPr>
        <w:spacing w:line="360" w:lineRule="exact"/>
        <w:rPr>
          <w:rFonts w:hint="eastAsia" w:ascii="仿宋" w:hAnsi="仿宋" w:eastAsia="仿宋" w:cs="仿宋"/>
          <w:sz w:val="24"/>
        </w:rPr>
      </w:pPr>
    </w:p>
    <w:p w14:paraId="29AB805B">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275BAB83">
      <w:pPr>
        <w:spacing w:line="360" w:lineRule="exact"/>
        <w:rPr>
          <w:rFonts w:hint="eastAsia" w:ascii="仿宋" w:hAnsi="仿宋" w:eastAsia="仿宋" w:cs="仿宋"/>
          <w:sz w:val="24"/>
        </w:rPr>
      </w:pPr>
    </w:p>
    <w:p w14:paraId="3BA6A40B">
      <w:pPr>
        <w:spacing w:line="360" w:lineRule="exact"/>
        <w:rPr>
          <w:rFonts w:hint="eastAsia" w:ascii="仿宋" w:hAnsi="仿宋" w:eastAsia="仿宋" w:cs="仿宋"/>
          <w:sz w:val="24"/>
        </w:rPr>
      </w:pPr>
    </w:p>
    <w:p w14:paraId="44B4BC9F">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424731BD">
      <w:pPr>
        <w:spacing w:line="360" w:lineRule="exact"/>
        <w:rPr>
          <w:rFonts w:hint="eastAsia" w:ascii="仿宋" w:hAnsi="仿宋" w:eastAsia="仿宋" w:cs="仿宋"/>
          <w:sz w:val="24"/>
        </w:rPr>
      </w:pPr>
    </w:p>
    <w:p w14:paraId="0014EA18">
      <w:pPr>
        <w:spacing w:line="360" w:lineRule="exact"/>
        <w:rPr>
          <w:rFonts w:hint="eastAsia" w:ascii="仿宋" w:hAnsi="仿宋" w:eastAsia="仿宋" w:cs="仿宋"/>
          <w:sz w:val="24"/>
        </w:rPr>
      </w:pPr>
    </w:p>
    <w:p w14:paraId="6ACFC0C9">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776D4C03">
      <w:pPr>
        <w:ind w:firstLine="4920" w:firstLineChars="2050"/>
        <w:jc w:val="left"/>
        <w:rPr>
          <w:rFonts w:hint="eastAsia" w:ascii="仿宋" w:hAnsi="仿宋" w:eastAsia="仿宋" w:cs="仿宋"/>
          <w:sz w:val="24"/>
        </w:rPr>
      </w:pPr>
    </w:p>
    <w:p w14:paraId="40A8126C">
      <w:pPr>
        <w:spacing w:line="800" w:lineRule="exact"/>
        <w:rPr>
          <w:rFonts w:hint="eastAsia" w:ascii="仿宋" w:hAnsi="仿宋" w:eastAsia="仿宋" w:cs="仿宋"/>
          <w:b/>
          <w:sz w:val="24"/>
        </w:rPr>
      </w:pPr>
    </w:p>
    <w:p w14:paraId="0D452F6B">
      <w:pPr>
        <w:spacing w:line="800" w:lineRule="exact"/>
        <w:rPr>
          <w:rFonts w:hint="eastAsia" w:ascii="仿宋" w:hAnsi="仿宋" w:eastAsia="仿宋" w:cs="仿宋"/>
          <w:b/>
          <w:sz w:val="24"/>
        </w:rPr>
      </w:pPr>
    </w:p>
    <w:p w14:paraId="0BDDA8BC">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51A0430F">
      <w:pPr>
        <w:jc w:val="center"/>
        <w:rPr>
          <w:rFonts w:hint="eastAsia" w:ascii="仿宋" w:hAnsi="仿宋" w:eastAsia="仿宋" w:cs="仿宋"/>
          <w:b/>
          <w:sz w:val="24"/>
        </w:rPr>
      </w:pPr>
    </w:p>
    <w:p w14:paraId="2837D26F">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69310B6A">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1A0598AB">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B396D5F">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7C134D87">
      <w:pPr>
        <w:snapToGrid w:val="0"/>
        <w:spacing w:line="600" w:lineRule="exact"/>
        <w:jc w:val="left"/>
        <w:rPr>
          <w:rFonts w:hint="eastAsia" w:ascii="仿宋" w:hAnsi="仿宋" w:eastAsia="仿宋" w:cs="仿宋"/>
          <w:sz w:val="24"/>
        </w:rPr>
      </w:pPr>
    </w:p>
    <w:p w14:paraId="764A4705">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081A15FC">
      <w:pPr>
        <w:spacing w:line="360" w:lineRule="exact"/>
        <w:rPr>
          <w:rFonts w:hint="eastAsia" w:ascii="仿宋" w:hAnsi="仿宋" w:eastAsia="仿宋" w:cs="仿宋"/>
          <w:sz w:val="24"/>
        </w:rPr>
      </w:pPr>
    </w:p>
    <w:p w14:paraId="0031752E">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07043D70">
      <w:pPr>
        <w:spacing w:line="360" w:lineRule="exact"/>
        <w:rPr>
          <w:rFonts w:hint="eastAsia" w:ascii="仿宋" w:hAnsi="仿宋" w:eastAsia="仿宋" w:cs="仿宋"/>
          <w:sz w:val="24"/>
        </w:rPr>
      </w:pPr>
    </w:p>
    <w:p w14:paraId="234D4718">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7EBB1476">
      <w:pPr>
        <w:spacing w:line="360" w:lineRule="exact"/>
        <w:rPr>
          <w:rFonts w:hint="eastAsia" w:ascii="仿宋" w:hAnsi="仿宋" w:eastAsia="仿宋" w:cs="仿宋"/>
          <w:sz w:val="24"/>
        </w:rPr>
      </w:pPr>
    </w:p>
    <w:p w14:paraId="10393F0C">
      <w:pPr>
        <w:spacing w:line="360" w:lineRule="exact"/>
        <w:rPr>
          <w:rFonts w:hint="eastAsia" w:ascii="仿宋" w:hAnsi="仿宋" w:eastAsia="仿宋" w:cs="仿宋"/>
          <w:sz w:val="24"/>
        </w:rPr>
      </w:pPr>
    </w:p>
    <w:p w14:paraId="6CF6C109">
      <w:pPr>
        <w:jc w:val="center"/>
        <w:rPr>
          <w:rFonts w:hint="eastAsia" w:ascii="仿宋" w:hAnsi="仿宋" w:eastAsia="仿宋" w:cs="仿宋"/>
          <w:b/>
          <w:kern w:val="0"/>
          <w:sz w:val="32"/>
          <w:szCs w:val="32"/>
        </w:rPr>
      </w:pPr>
    </w:p>
    <w:p w14:paraId="401D768A">
      <w:pPr>
        <w:rPr>
          <w:rFonts w:hint="eastAsia" w:ascii="仿宋" w:hAnsi="仿宋" w:eastAsia="仿宋" w:cs="仿宋"/>
        </w:rPr>
      </w:pPr>
    </w:p>
    <w:p w14:paraId="0AB0D59C">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3D9CBB3">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C2381A8">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72F07359">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70662E2">
      <w:pPr>
        <w:snapToGrid w:val="0"/>
        <w:spacing w:line="360" w:lineRule="auto"/>
        <w:rPr>
          <w:rFonts w:hint="eastAsia" w:ascii="仿宋" w:hAnsi="仿宋" w:eastAsia="仿宋" w:cs="仿宋"/>
          <w:b/>
          <w:kern w:val="0"/>
          <w:sz w:val="32"/>
          <w:szCs w:val="32"/>
          <w:lang w:val="zh-CN"/>
        </w:rPr>
      </w:pPr>
    </w:p>
    <w:p w14:paraId="20F43C62">
      <w:pPr>
        <w:autoSpaceDE w:val="0"/>
        <w:autoSpaceDN w:val="0"/>
        <w:spacing w:line="360" w:lineRule="auto"/>
        <w:jc w:val="center"/>
        <w:rPr>
          <w:rFonts w:hint="eastAsia" w:ascii="仿宋" w:hAnsi="仿宋" w:eastAsia="仿宋" w:cs="仿宋"/>
          <w:b/>
          <w:kern w:val="0"/>
          <w:sz w:val="32"/>
          <w:szCs w:val="32"/>
          <w:lang w:val="zh-CN"/>
        </w:rPr>
      </w:pPr>
    </w:p>
    <w:p w14:paraId="0010A6C8">
      <w:pPr>
        <w:autoSpaceDE w:val="0"/>
        <w:autoSpaceDN w:val="0"/>
        <w:spacing w:line="360" w:lineRule="auto"/>
        <w:jc w:val="center"/>
        <w:rPr>
          <w:rFonts w:hint="eastAsia" w:ascii="仿宋" w:hAnsi="仿宋" w:eastAsia="仿宋" w:cs="仿宋"/>
          <w:b/>
          <w:kern w:val="0"/>
          <w:sz w:val="32"/>
          <w:szCs w:val="32"/>
          <w:lang w:val="zh-CN"/>
        </w:rPr>
      </w:pPr>
    </w:p>
    <w:p w14:paraId="34741C28">
      <w:pPr>
        <w:autoSpaceDE w:val="0"/>
        <w:autoSpaceDN w:val="0"/>
        <w:spacing w:line="360" w:lineRule="auto"/>
        <w:jc w:val="center"/>
        <w:rPr>
          <w:rFonts w:hint="eastAsia" w:ascii="仿宋" w:hAnsi="仿宋" w:eastAsia="仿宋" w:cs="仿宋"/>
          <w:b/>
          <w:kern w:val="0"/>
          <w:sz w:val="32"/>
          <w:szCs w:val="32"/>
          <w:lang w:val="zh-CN"/>
        </w:rPr>
      </w:pPr>
    </w:p>
    <w:p w14:paraId="1CFBBD8F">
      <w:pPr>
        <w:numPr>
          <w:ilvl w:val="0"/>
          <w:numId w:val="0"/>
        </w:numPr>
        <w:spacing w:line="800" w:lineRule="exact"/>
        <w:jc w:val="center"/>
        <w:rPr>
          <w:rFonts w:hint="eastAsia" w:ascii="仿宋" w:hAnsi="仿宋" w:eastAsia="仿宋" w:cs="仿宋"/>
          <w:b/>
          <w:sz w:val="30"/>
          <w:szCs w:val="30"/>
          <w:lang w:eastAsia="zh-CN"/>
        </w:rPr>
      </w:pPr>
      <w:r>
        <w:rPr>
          <w:rFonts w:hint="eastAsia" w:ascii="仿宋" w:hAnsi="仿宋" w:eastAsia="仿宋" w:cs="仿宋"/>
          <w:b/>
          <w:sz w:val="30"/>
          <w:szCs w:val="30"/>
          <w:lang w:eastAsia="zh-CN"/>
        </w:rPr>
        <w:t>六、</w:t>
      </w:r>
      <w:r>
        <w:rPr>
          <w:rFonts w:hint="eastAsia" w:ascii="仿宋" w:hAnsi="仿宋" w:eastAsia="仿宋" w:cs="仿宋"/>
          <w:b/>
          <w:sz w:val="30"/>
          <w:szCs w:val="30"/>
        </w:rPr>
        <w:t>法定代表人及其授权代表身份证复印件（正反面）</w:t>
      </w:r>
    </w:p>
    <w:p w14:paraId="7603DCE8">
      <w:pPr>
        <w:spacing w:line="800" w:lineRule="exact"/>
        <w:rPr>
          <w:rFonts w:hint="eastAsia" w:ascii="仿宋" w:hAnsi="仿宋" w:eastAsia="仿宋" w:cs="仿宋"/>
          <w:b/>
          <w:sz w:val="24"/>
        </w:rPr>
      </w:pPr>
    </w:p>
    <w:p w14:paraId="75F15962">
      <w:pPr>
        <w:spacing w:line="800" w:lineRule="exact"/>
        <w:rPr>
          <w:rFonts w:hint="eastAsia" w:ascii="仿宋" w:hAnsi="仿宋" w:eastAsia="仿宋" w:cs="仿宋"/>
          <w:b/>
          <w:sz w:val="24"/>
        </w:rPr>
      </w:pPr>
    </w:p>
    <w:p w14:paraId="32D34268">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七</w:t>
      </w:r>
      <w:r>
        <w:rPr>
          <w:rFonts w:hint="eastAsia" w:ascii="仿宋" w:hAnsi="仿宋" w:eastAsia="仿宋" w:cs="仿宋"/>
          <w:b/>
          <w:sz w:val="30"/>
          <w:szCs w:val="30"/>
        </w:rPr>
        <w:t>、法定代表人身份证明书(格式)</w:t>
      </w:r>
    </w:p>
    <w:p w14:paraId="61D62D4B">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0458E61E">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2D10FEE1">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32262BD7">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7C0F82D8">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0F71B33F">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4A4F2BFA">
      <w:pPr>
        <w:spacing w:line="440" w:lineRule="exact"/>
        <w:rPr>
          <w:rFonts w:hint="eastAsia" w:ascii="仿宋" w:hAnsi="仿宋" w:eastAsia="仿宋" w:cs="仿宋"/>
          <w:sz w:val="24"/>
        </w:rPr>
      </w:pPr>
      <w:r>
        <w:rPr>
          <w:rFonts w:hint="eastAsia" w:ascii="仿宋" w:hAnsi="仿宋" w:eastAsia="仿宋" w:cs="仿宋"/>
          <w:sz w:val="24"/>
        </w:rPr>
        <w:t>特此证明。</w:t>
      </w:r>
    </w:p>
    <w:p w14:paraId="562496D7">
      <w:pPr>
        <w:spacing w:line="440" w:lineRule="exact"/>
        <w:rPr>
          <w:rFonts w:hint="eastAsia" w:ascii="仿宋" w:hAnsi="仿宋" w:eastAsia="仿宋" w:cs="仿宋"/>
          <w:sz w:val="24"/>
        </w:rPr>
      </w:pPr>
    </w:p>
    <w:p w14:paraId="1F6E40EF">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14:paraId="201EFCB4">
      <w:pPr>
        <w:spacing w:line="440" w:lineRule="exact"/>
        <w:ind w:right="480"/>
        <w:rPr>
          <w:rFonts w:hint="eastAsia" w:ascii="仿宋" w:hAnsi="仿宋" w:eastAsia="仿宋" w:cs="仿宋"/>
          <w:sz w:val="24"/>
        </w:rPr>
      </w:pPr>
    </w:p>
    <w:p w14:paraId="6C90A65D">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4971F664">
      <w:pPr>
        <w:spacing w:line="360" w:lineRule="auto"/>
        <w:jc w:val="center"/>
        <w:rPr>
          <w:rFonts w:hint="eastAsia" w:ascii="仿宋" w:hAnsi="仿宋" w:eastAsia="仿宋" w:cs="仿宋"/>
          <w:b/>
          <w:kern w:val="0"/>
          <w:sz w:val="32"/>
          <w:szCs w:val="32"/>
        </w:rPr>
      </w:pPr>
    </w:p>
    <w:p w14:paraId="06350220">
      <w:pPr>
        <w:snapToGrid w:val="0"/>
        <w:spacing w:line="360" w:lineRule="auto"/>
        <w:ind w:right="480"/>
        <w:rPr>
          <w:rFonts w:hint="eastAsia" w:ascii="仿宋" w:hAnsi="仿宋" w:eastAsia="仿宋" w:cs="仿宋"/>
          <w:b/>
          <w:kern w:val="0"/>
          <w:sz w:val="32"/>
          <w:szCs w:val="32"/>
          <w:lang w:val="zh-CN"/>
        </w:rPr>
      </w:pPr>
    </w:p>
    <w:p w14:paraId="1ABAE807">
      <w:pPr>
        <w:pStyle w:val="6"/>
        <w:rPr>
          <w:rFonts w:hint="eastAsia" w:ascii="仿宋" w:hAnsi="仿宋" w:eastAsia="仿宋" w:cs="仿宋"/>
          <w:b/>
          <w:kern w:val="0"/>
          <w:sz w:val="32"/>
          <w:szCs w:val="32"/>
          <w:lang w:val="zh-CN"/>
        </w:rPr>
      </w:pPr>
    </w:p>
    <w:p w14:paraId="177E0778">
      <w:pPr>
        <w:rPr>
          <w:rFonts w:hint="eastAsia" w:ascii="仿宋" w:hAnsi="仿宋" w:eastAsia="仿宋" w:cs="仿宋"/>
          <w:b/>
          <w:kern w:val="0"/>
          <w:sz w:val="32"/>
          <w:szCs w:val="32"/>
          <w:lang w:val="zh-CN"/>
        </w:rPr>
      </w:pPr>
    </w:p>
    <w:p w14:paraId="10994A2A">
      <w:pPr>
        <w:pStyle w:val="6"/>
        <w:rPr>
          <w:rFonts w:hint="eastAsia" w:ascii="仿宋" w:hAnsi="仿宋" w:eastAsia="仿宋" w:cs="仿宋"/>
          <w:b/>
          <w:kern w:val="0"/>
          <w:sz w:val="32"/>
          <w:szCs w:val="32"/>
          <w:lang w:val="zh-CN"/>
        </w:rPr>
      </w:pPr>
    </w:p>
    <w:p w14:paraId="56D4DF12">
      <w:pPr>
        <w:rPr>
          <w:rFonts w:hint="eastAsia" w:ascii="仿宋" w:hAnsi="仿宋" w:eastAsia="仿宋" w:cs="仿宋"/>
          <w:b/>
          <w:kern w:val="0"/>
          <w:sz w:val="32"/>
          <w:szCs w:val="32"/>
          <w:lang w:val="zh-CN"/>
        </w:rPr>
      </w:pPr>
    </w:p>
    <w:p w14:paraId="4E2ABC11">
      <w:pPr>
        <w:pStyle w:val="6"/>
        <w:rPr>
          <w:rFonts w:hint="eastAsia" w:ascii="仿宋" w:hAnsi="仿宋" w:eastAsia="仿宋" w:cs="仿宋"/>
          <w:b/>
          <w:kern w:val="0"/>
          <w:sz w:val="32"/>
          <w:szCs w:val="32"/>
          <w:lang w:val="zh-CN"/>
        </w:rPr>
      </w:pPr>
    </w:p>
    <w:p w14:paraId="0614CF4F">
      <w:pPr>
        <w:rPr>
          <w:rFonts w:hint="eastAsia" w:ascii="仿宋" w:hAnsi="仿宋" w:eastAsia="仿宋" w:cs="仿宋"/>
          <w:b/>
          <w:kern w:val="0"/>
          <w:sz w:val="32"/>
          <w:szCs w:val="32"/>
          <w:lang w:val="zh-CN"/>
        </w:rPr>
      </w:pPr>
    </w:p>
    <w:p w14:paraId="5B8CB62B">
      <w:pPr>
        <w:rPr>
          <w:rFonts w:hint="eastAsia" w:ascii="仿宋" w:hAnsi="仿宋" w:eastAsia="仿宋" w:cs="仿宋"/>
          <w:b/>
          <w:kern w:val="0"/>
          <w:sz w:val="32"/>
          <w:szCs w:val="32"/>
          <w:lang w:val="zh-CN"/>
        </w:rPr>
      </w:pPr>
    </w:p>
    <w:p w14:paraId="2E742123">
      <w:pPr>
        <w:jc w:val="center"/>
        <w:rPr>
          <w:rFonts w:hint="eastAsia" w:ascii="仿宋" w:hAnsi="仿宋" w:eastAsia="仿宋" w:cs="仿宋"/>
          <w:b/>
          <w:kern w:val="0"/>
          <w:sz w:val="32"/>
          <w:szCs w:val="32"/>
          <w:lang w:val="zh-CN"/>
        </w:rPr>
      </w:pPr>
    </w:p>
    <w:p w14:paraId="0D599D11">
      <w:pPr>
        <w:jc w:val="center"/>
        <w:rPr>
          <w:rFonts w:hint="eastAsia" w:ascii="仿宋" w:hAnsi="仿宋" w:eastAsia="仿宋" w:cs="仿宋"/>
          <w:b/>
          <w:kern w:val="0"/>
          <w:sz w:val="32"/>
          <w:szCs w:val="32"/>
          <w:lang w:val="zh-CN"/>
        </w:rPr>
      </w:pPr>
    </w:p>
    <w:p w14:paraId="48472CC3">
      <w:pPr>
        <w:jc w:val="center"/>
        <w:rPr>
          <w:rFonts w:hint="eastAsia" w:ascii="仿宋" w:hAnsi="仿宋" w:eastAsia="仿宋" w:cs="仿宋"/>
          <w:b/>
          <w:bCs/>
          <w:color w:val="auto"/>
          <w:sz w:val="30"/>
          <w:szCs w:val="30"/>
          <w:highlight w:val="none"/>
          <w:lang w:val="en-US" w:eastAsia="zh-CN"/>
        </w:rPr>
      </w:pPr>
    </w:p>
    <w:p w14:paraId="4FB5A58D">
      <w:pPr>
        <w:jc w:val="center"/>
        <w:rPr>
          <w:rFonts w:hint="eastAsia" w:ascii="仿宋" w:hAnsi="仿宋" w:eastAsia="仿宋" w:cs="仿宋"/>
          <w:b/>
          <w:bCs/>
          <w:color w:val="auto"/>
          <w:sz w:val="30"/>
          <w:szCs w:val="30"/>
          <w:highlight w:val="none"/>
          <w:lang w:val="zh-CN"/>
        </w:rPr>
      </w:pPr>
      <w:r>
        <w:rPr>
          <w:rFonts w:hint="eastAsia" w:ascii="仿宋" w:hAnsi="仿宋" w:eastAsia="仿宋" w:cs="仿宋"/>
          <w:b/>
          <w:bCs/>
          <w:color w:val="auto"/>
          <w:sz w:val="30"/>
          <w:szCs w:val="30"/>
          <w:highlight w:val="none"/>
          <w:lang w:val="en-US" w:eastAsia="zh-CN"/>
        </w:rPr>
        <w:t>八、</w:t>
      </w:r>
      <w:r>
        <w:rPr>
          <w:rFonts w:hint="eastAsia" w:ascii="仿宋" w:hAnsi="仿宋" w:eastAsia="仿宋" w:cs="仿宋"/>
          <w:b/>
          <w:bCs/>
          <w:color w:val="auto"/>
          <w:sz w:val="30"/>
          <w:szCs w:val="30"/>
          <w:highlight w:val="none"/>
          <w:lang w:val="zh-CN"/>
        </w:rPr>
        <w:t>商务资信响应表</w:t>
      </w:r>
    </w:p>
    <w:p w14:paraId="6BD13F68">
      <w:pPr>
        <w:spacing w:line="360" w:lineRule="auto"/>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根据采购需求及采购文件要求编制）</w:t>
      </w:r>
    </w:p>
    <w:tbl>
      <w:tblPr>
        <w:tblStyle w:val="65"/>
        <w:tblpPr w:leftFromText="180" w:rightFromText="180" w:vertAnchor="text" w:horzAnchor="page" w:tblpX="1632" w:tblpY="391"/>
        <w:tblOverlap w:val="never"/>
        <w:tblW w:w="9125"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75"/>
        <w:gridCol w:w="3262"/>
        <w:gridCol w:w="2399"/>
        <w:gridCol w:w="2589"/>
      </w:tblGrid>
      <w:tr w14:paraId="4909A58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2"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238A6DF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bidi="ar"/>
              </w:rPr>
              <w:t>序号</w:t>
            </w:r>
          </w:p>
        </w:tc>
        <w:tc>
          <w:tcPr>
            <w:tcW w:w="3262" w:type="dxa"/>
            <w:tcBorders>
              <w:top w:val="single" w:color="auto" w:sz="4" w:space="0"/>
              <w:left w:val="single" w:color="auto" w:sz="4" w:space="0"/>
              <w:bottom w:val="single" w:color="auto" w:sz="4" w:space="0"/>
              <w:right w:val="single" w:color="auto" w:sz="4" w:space="0"/>
            </w:tcBorders>
            <w:noWrap w:val="0"/>
            <w:vAlign w:val="center"/>
          </w:tcPr>
          <w:p w14:paraId="57A2A31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bidi="ar"/>
              </w:rPr>
              <w:t>采购文件要求</w:t>
            </w:r>
          </w:p>
        </w:tc>
        <w:tc>
          <w:tcPr>
            <w:tcW w:w="2399" w:type="dxa"/>
            <w:tcBorders>
              <w:top w:val="single" w:color="auto" w:sz="4" w:space="0"/>
              <w:left w:val="single" w:color="auto" w:sz="4" w:space="0"/>
              <w:bottom w:val="single" w:color="auto" w:sz="4" w:space="0"/>
              <w:right w:val="single" w:color="auto" w:sz="4" w:space="0"/>
            </w:tcBorders>
            <w:noWrap w:val="0"/>
            <w:vAlign w:val="center"/>
          </w:tcPr>
          <w:p w14:paraId="53F87DC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bidi="ar"/>
              </w:rPr>
              <w:t>是否响应</w:t>
            </w:r>
          </w:p>
        </w:tc>
        <w:tc>
          <w:tcPr>
            <w:tcW w:w="2589" w:type="dxa"/>
            <w:tcBorders>
              <w:top w:val="single" w:color="auto" w:sz="4" w:space="0"/>
              <w:left w:val="single" w:color="auto" w:sz="4" w:space="0"/>
              <w:bottom w:val="single" w:color="auto" w:sz="4" w:space="0"/>
              <w:right w:val="single" w:color="auto" w:sz="4" w:space="0"/>
            </w:tcBorders>
            <w:noWrap w:val="0"/>
            <w:vAlign w:val="center"/>
          </w:tcPr>
          <w:p w14:paraId="0E2E249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bidi="ar"/>
              </w:rPr>
              <w:t>供应商</w:t>
            </w:r>
            <w:r>
              <w:rPr>
                <w:rFonts w:hint="eastAsia" w:ascii="仿宋" w:hAnsi="仿宋" w:eastAsia="仿宋" w:cs="仿宋"/>
                <w:b/>
                <w:bCs/>
                <w:color w:val="auto"/>
                <w:sz w:val="24"/>
                <w:szCs w:val="24"/>
                <w:highlight w:val="none"/>
                <w:lang w:bidi="ar"/>
              </w:rPr>
              <w:t>的承诺或说明</w:t>
            </w:r>
          </w:p>
        </w:tc>
      </w:tr>
      <w:tr w14:paraId="2AF2781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3"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738D53A2">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2B9EA889">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14:paraId="59BDC604">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79F9E5A1">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highlight w:val="none"/>
              </w:rPr>
            </w:pPr>
          </w:p>
        </w:tc>
      </w:tr>
      <w:tr w14:paraId="5BA904D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00"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62FE8938">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797188AA">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14:paraId="7A0CAD43">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1B046DAA">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r w14:paraId="5BF6425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1AC0F758">
            <w:pPr>
              <w:keepNext w:val="0"/>
              <w:keepLines w:val="0"/>
              <w:suppressLineNumbers w:val="0"/>
              <w:spacing w:before="0" w:beforeAutospacing="0" w:after="0" w:afterAutospacing="0" w:line="340" w:lineRule="exact"/>
              <w:ind w:left="0" w:right="0"/>
              <w:jc w:val="center"/>
              <w:rPr>
                <w:rFonts w:hint="eastAsia" w:ascii="仿宋" w:hAnsi="仿宋" w:eastAsia="仿宋" w:cs="仿宋"/>
                <w:color w:val="auto"/>
                <w:sz w:val="24"/>
                <w:szCs w:val="24"/>
                <w:highlight w:val="none"/>
                <w:lang w:val="en-US" w:eastAsia="zh-CN"/>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14A604D2">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14:paraId="2AB38C23">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22BDD50A">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r w14:paraId="1DC4140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11DFFCBF">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0748C619">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w:t>
            </w:r>
          </w:p>
        </w:tc>
        <w:tc>
          <w:tcPr>
            <w:tcW w:w="2399" w:type="dxa"/>
            <w:tcBorders>
              <w:top w:val="single" w:color="auto" w:sz="4" w:space="0"/>
              <w:left w:val="single" w:color="auto" w:sz="4" w:space="0"/>
              <w:bottom w:val="single" w:color="auto" w:sz="4" w:space="0"/>
              <w:right w:val="single" w:color="auto" w:sz="4" w:space="0"/>
            </w:tcBorders>
            <w:noWrap w:val="0"/>
            <w:vAlign w:val="center"/>
          </w:tcPr>
          <w:p w14:paraId="5DEEC150">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43896C87">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bl>
    <w:p w14:paraId="356F5440">
      <w:pPr>
        <w:snapToGrid w:val="0"/>
        <w:spacing w:before="50" w:after="50" w:line="600" w:lineRule="exac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bidi="ar"/>
        </w:rPr>
        <w:t xml:space="preserve">  </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供应商名称（</w:t>
      </w:r>
      <w:r>
        <w:rPr>
          <w:rFonts w:hint="eastAsia" w:ascii="仿宋" w:hAnsi="仿宋" w:eastAsia="仿宋" w:cs="仿宋"/>
          <w:color w:val="auto"/>
          <w:kern w:val="0"/>
          <w:sz w:val="24"/>
          <w:szCs w:val="24"/>
          <w:highlight w:val="none"/>
          <w:lang w:val="zh-CN"/>
        </w:rPr>
        <w:t>电子签名</w:t>
      </w:r>
      <w:r>
        <w:rPr>
          <w:rFonts w:hint="eastAsia" w:ascii="仿宋" w:hAnsi="仿宋" w:eastAsia="仿宋" w:cs="仿宋"/>
          <w:color w:val="auto"/>
          <w:kern w:val="0"/>
          <w:sz w:val="24"/>
          <w:szCs w:val="24"/>
          <w:highlight w:val="none"/>
        </w:rPr>
        <w:t xml:space="preserve">）：                       </w:t>
      </w:r>
    </w:p>
    <w:p w14:paraId="249F98EE">
      <w:pPr>
        <w:spacing w:line="360" w:lineRule="auto"/>
        <w:rPr>
          <w:rFonts w:hint="eastAsia" w:ascii="仿宋" w:hAnsi="仿宋" w:eastAsia="仿宋" w:cs="仿宋"/>
          <w:b/>
          <w:bCs/>
          <w:color w:val="auto"/>
          <w:sz w:val="24"/>
          <w:szCs w:val="24"/>
          <w:highlight w:val="none"/>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日期：  年  月   日</w:t>
      </w:r>
    </w:p>
    <w:p w14:paraId="1419C9B9">
      <w:pPr>
        <w:pStyle w:val="28"/>
        <w:jc w:val="center"/>
        <w:rPr>
          <w:rFonts w:hint="eastAsia" w:ascii="仿宋" w:hAnsi="仿宋" w:eastAsia="仿宋" w:cs="仿宋"/>
          <w:b/>
          <w:bCs/>
          <w:color w:val="auto"/>
          <w:sz w:val="24"/>
          <w:szCs w:val="24"/>
          <w:highlight w:val="none"/>
          <w:lang w:val="en-US" w:eastAsia="zh-CN"/>
        </w:rPr>
      </w:pPr>
    </w:p>
    <w:p w14:paraId="484BB210">
      <w:pPr>
        <w:pStyle w:val="28"/>
        <w:jc w:val="center"/>
        <w:rPr>
          <w:rFonts w:hint="eastAsia" w:ascii="仿宋" w:hAnsi="仿宋" w:eastAsia="仿宋" w:cs="仿宋"/>
          <w:b/>
          <w:bCs/>
          <w:color w:val="auto"/>
          <w:kern w:val="2"/>
          <w:sz w:val="30"/>
          <w:szCs w:val="30"/>
          <w:highlight w:val="none"/>
          <w:lang w:val="zh-CN" w:eastAsia="zh-CN" w:bidi="ar-SA"/>
        </w:rPr>
      </w:pPr>
      <w:r>
        <w:rPr>
          <w:rFonts w:hint="eastAsia" w:ascii="仿宋" w:hAnsi="仿宋" w:eastAsia="仿宋" w:cs="仿宋"/>
          <w:b/>
          <w:bCs/>
          <w:color w:val="auto"/>
          <w:kern w:val="2"/>
          <w:sz w:val="30"/>
          <w:szCs w:val="30"/>
          <w:highlight w:val="none"/>
          <w:lang w:val="en-US" w:eastAsia="zh-CN" w:bidi="ar-SA"/>
        </w:rPr>
        <w:t>九、技术偏离</w:t>
      </w:r>
      <w:r>
        <w:rPr>
          <w:rFonts w:hint="eastAsia" w:ascii="仿宋" w:hAnsi="仿宋" w:eastAsia="仿宋" w:cs="仿宋"/>
          <w:b/>
          <w:bCs/>
          <w:color w:val="auto"/>
          <w:kern w:val="2"/>
          <w:sz w:val="30"/>
          <w:szCs w:val="30"/>
          <w:highlight w:val="none"/>
          <w:lang w:val="zh-CN" w:eastAsia="zh-CN" w:bidi="ar-SA"/>
        </w:rPr>
        <w:t>表</w:t>
      </w:r>
    </w:p>
    <w:p w14:paraId="5D9D2738">
      <w:pPr>
        <w:spacing w:line="360" w:lineRule="auto"/>
        <w:ind w:firstLine="240" w:firstLineChars="100"/>
        <w:jc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根据采购需求及采购文件要求编制）</w:t>
      </w:r>
    </w:p>
    <w:tbl>
      <w:tblPr>
        <w:tblStyle w:val="65"/>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274"/>
        <w:gridCol w:w="2388"/>
        <w:gridCol w:w="2413"/>
      </w:tblGrid>
      <w:tr w14:paraId="4DB3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54EBE4BA">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274" w:type="dxa"/>
            <w:tcBorders>
              <w:top w:val="single" w:color="auto" w:sz="4" w:space="0"/>
              <w:left w:val="single" w:color="auto" w:sz="4" w:space="0"/>
              <w:bottom w:val="single" w:color="auto" w:sz="4" w:space="0"/>
              <w:right w:val="single" w:color="auto" w:sz="4" w:space="0"/>
            </w:tcBorders>
            <w:noWrap w:val="0"/>
            <w:vAlign w:val="center"/>
          </w:tcPr>
          <w:p w14:paraId="4713E29F">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采购文件要求</w:t>
            </w:r>
          </w:p>
        </w:tc>
        <w:tc>
          <w:tcPr>
            <w:tcW w:w="2388" w:type="dxa"/>
            <w:tcBorders>
              <w:top w:val="single" w:color="auto" w:sz="4" w:space="0"/>
              <w:left w:val="single" w:color="auto" w:sz="4" w:space="0"/>
              <w:bottom w:val="single" w:color="auto" w:sz="4" w:space="0"/>
              <w:right w:val="single" w:color="auto" w:sz="4" w:space="0"/>
            </w:tcBorders>
            <w:noWrap w:val="0"/>
            <w:vAlign w:val="center"/>
          </w:tcPr>
          <w:p w14:paraId="157139DA">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是否</w:t>
            </w:r>
            <w:r>
              <w:rPr>
                <w:rFonts w:hint="eastAsia" w:ascii="仿宋" w:hAnsi="仿宋" w:eastAsia="仿宋" w:cs="仿宋"/>
                <w:color w:val="auto"/>
                <w:sz w:val="24"/>
                <w:szCs w:val="24"/>
                <w:highlight w:val="none"/>
              </w:rPr>
              <w:t>响应</w:t>
            </w:r>
          </w:p>
        </w:tc>
        <w:tc>
          <w:tcPr>
            <w:tcW w:w="2413" w:type="dxa"/>
            <w:tcBorders>
              <w:top w:val="single" w:color="auto" w:sz="4" w:space="0"/>
              <w:left w:val="single" w:color="auto" w:sz="4" w:space="0"/>
              <w:bottom w:val="single" w:color="auto" w:sz="4" w:space="0"/>
              <w:right w:val="single" w:color="auto" w:sz="4" w:space="0"/>
            </w:tcBorders>
            <w:noWrap w:val="0"/>
            <w:vAlign w:val="center"/>
          </w:tcPr>
          <w:p w14:paraId="513FC93E">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偏离情况</w:t>
            </w:r>
          </w:p>
        </w:tc>
      </w:tr>
      <w:tr w14:paraId="3230B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307C4B85">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7D1B5324">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1EA1C05D">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303730CA">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14:paraId="4B81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4AEAE9EB">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15D38CC3">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678B08E0">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253D081C">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14:paraId="10039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459FC858">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1DC48738">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53BA52C3">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3A8DE94B">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14:paraId="1C2E3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31168A54">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32B1E18F">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5C10D573">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06A9F313">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14:paraId="342D1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6B2BA574">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75B9FADA">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1A359C8E">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67D4BCDB">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bl>
    <w:p w14:paraId="66BC6418">
      <w:pPr>
        <w:tabs>
          <w:tab w:val="left" w:pos="570"/>
        </w:tabs>
        <w:spacing w:line="440" w:lineRule="exact"/>
        <w:ind w:firstLine="120" w:firstLineChars="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注：1、此表须与</w:t>
      </w:r>
      <w:r>
        <w:rPr>
          <w:rFonts w:hint="eastAsia" w:ascii="仿宋" w:hAnsi="仿宋" w:eastAsia="仿宋" w:cs="仿宋"/>
          <w:color w:val="auto"/>
          <w:kern w:val="0"/>
          <w:sz w:val="24"/>
          <w:szCs w:val="24"/>
          <w:highlight w:val="none"/>
        </w:rPr>
        <w:t>采购文件“招标项目范围及要求”</w:t>
      </w:r>
      <w:r>
        <w:rPr>
          <w:rFonts w:hint="eastAsia" w:ascii="仿宋" w:hAnsi="仿宋" w:eastAsia="仿宋" w:cs="仿宋"/>
          <w:color w:val="auto"/>
          <w:sz w:val="24"/>
          <w:szCs w:val="24"/>
          <w:highlight w:val="none"/>
        </w:rPr>
        <w:t>相应标项内的所有服务要求相比较且一一对应真实逐条填列。</w:t>
      </w:r>
    </w:p>
    <w:p w14:paraId="4DBC8DB6">
      <w:pPr>
        <w:tabs>
          <w:tab w:val="left" w:pos="570"/>
        </w:tabs>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递交的技术规格书中必须真实逐条列明，否则由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自行承担相关风险。</w:t>
      </w:r>
    </w:p>
    <w:p w14:paraId="4535826F">
      <w:pPr>
        <w:snapToGrid w:val="0"/>
        <w:spacing w:before="50" w:after="50" w:line="600" w:lineRule="exact"/>
        <w:ind w:firstLine="4320" w:firstLineChars="180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kern w:val="0"/>
          <w:sz w:val="24"/>
          <w:szCs w:val="24"/>
          <w:highlight w:val="none"/>
        </w:rPr>
        <w:t>供应商名称（</w:t>
      </w:r>
      <w:r>
        <w:rPr>
          <w:rFonts w:hint="eastAsia" w:ascii="仿宋" w:hAnsi="仿宋" w:eastAsia="仿宋" w:cs="仿宋"/>
          <w:color w:val="auto"/>
          <w:kern w:val="0"/>
          <w:sz w:val="24"/>
          <w:szCs w:val="24"/>
          <w:highlight w:val="none"/>
          <w:lang w:val="zh-CN"/>
        </w:rPr>
        <w:t>电子签名</w:t>
      </w:r>
      <w:r>
        <w:rPr>
          <w:rFonts w:hint="eastAsia" w:ascii="仿宋" w:hAnsi="仿宋" w:eastAsia="仿宋" w:cs="仿宋"/>
          <w:color w:val="auto"/>
          <w:kern w:val="0"/>
          <w:sz w:val="24"/>
          <w:szCs w:val="24"/>
          <w:highlight w:val="none"/>
        </w:rPr>
        <w:t xml:space="preserve">）：                       </w:t>
      </w:r>
    </w:p>
    <w:p w14:paraId="236C782D">
      <w:pPr>
        <w:snapToGrid w:val="0"/>
        <w:spacing w:before="50" w:after="50" w:line="600" w:lineRule="exact"/>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日期：  年  月   日</w:t>
      </w:r>
    </w:p>
    <w:p w14:paraId="5A4C5AEE">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szCs w:val="24"/>
          <w:highlight w:val="none"/>
        </w:rPr>
        <w:t>注：此表仅提供了表格形式，</w:t>
      </w:r>
      <w:r>
        <w:rPr>
          <w:rFonts w:hint="eastAsia" w:ascii="仿宋" w:hAnsi="仿宋" w:eastAsia="仿宋" w:cs="仿宋"/>
          <w:b/>
          <w:bCs/>
          <w:color w:val="auto"/>
          <w:sz w:val="24"/>
          <w:szCs w:val="24"/>
          <w:highlight w:val="none"/>
          <w:lang w:eastAsia="zh-CN"/>
        </w:rPr>
        <w:t>供应商</w:t>
      </w:r>
      <w:r>
        <w:rPr>
          <w:rFonts w:hint="eastAsia" w:ascii="仿宋" w:hAnsi="仿宋" w:eastAsia="仿宋" w:cs="仿宋"/>
          <w:b/>
          <w:bCs/>
          <w:color w:val="auto"/>
          <w:sz w:val="24"/>
          <w:szCs w:val="24"/>
          <w:highlight w:val="none"/>
        </w:rPr>
        <w:t>可按此表格格式进行扩展。</w:t>
      </w:r>
    </w:p>
    <w:p w14:paraId="71EEC832">
      <w:pPr>
        <w:widowControl/>
        <w:spacing w:line="360" w:lineRule="auto"/>
        <w:ind w:firstLine="482" w:firstLineChars="200"/>
        <w:jc w:val="left"/>
        <w:rPr>
          <w:rFonts w:hint="eastAsia" w:ascii="仿宋" w:hAnsi="仿宋" w:eastAsia="仿宋" w:cs="仿宋"/>
          <w:b/>
          <w:sz w:val="24"/>
        </w:rPr>
      </w:pPr>
    </w:p>
    <w:p w14:paraId="5451588A">
      <w:pPr>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十</w:t>
      </w:r>
      <w:r>
        <w:rPr>
          <w:rFonts w:hint="eastAsia" w:ascii="仿宋" w:hAnsi="仿宋" w:eastAsia="仿宋" w:cs="仿宋"/>
          <w:b/>
          <w:kern w:val="0"/>
          <w:sz w:val="32"/>
          <w:szCs w:val="32"/>
        </w:rPr>
        <w:t>、符合性审查资料</w:t>
      </w:r>
    </w:p>
    <w:p w14:paraId="4790BD1A">
      <w:pPr>
        <w:jc w:val="center"/>
        <w:rPr>
          <w:rFonts w:hint="eastAsia" w:ascii="仿宋" w:hAnsi="仿宋" w:eastAsia="仿宋" w:cs="仿宋"/>
          <w:b/>
          <w:kern w:val="0"/>
          <w:sz w:val="32"/>
          <w:szCs w:val="32"/>
        </w:rPr>
      </w:pPr>
    </w:p>
    <w:tbl>
      <w:tblPr>
        <w:tblStyle w:val="65"/>
        <w:tblW w:w="9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4392"/>
        <w:gridCol w:w="2505"/>
        <w:gridCol w:w="1500"/>
      </w:tblGrid>
      <w:tr w14:paraId="7783C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73" w:type="dxa"/>
            <w:vAlign w:val="center"/>
          </w:tcPr>
          <w:p w14:paraId="3EED26AB">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序号</w:t>
            </w:r>
          </w:p>
        </w:tc>
        <w:tc>
          <w:tcPr>
            <w:tcW w:w="4392" w:type="dxa"/>
            <w:vAlign w:val="center"/>
          </w:tcPr>
          <w:p w14:paraId="6CFFED0F">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实质性要求</w:t>
            </w:r>
          </w:p>
        </w:tc>
        <w:tc>
          <w:tcPr>
            <w:tcW w:w="2505" w:type="dxa"/>
            <w:vAlign w:val="center"/>
          </w:tcPr>
          <w:p w14:paraId="7DA8815C">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需要提供的符合性审查资料</w:t>
            </w:r>
          </w:p>
        </w:tc>
        <w:tc>
          <w:tcPr>
            <w:tcW w:w="1500" w:type="dxa"/>
            <w:vAlign w:val="center"/>
          </w:tcPr>
          <w:p w14:paraId="03C63457">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投标文件中的</w:t>
            </w:r>
          </w:p>
          <w:p w14:paraId="336F609C">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页码位置</w:t>
            </w:r>
          </w:p>
        </w:tc>
      </w:tr>
      <w:tr w14:paraId="0B87B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73" w:type="dxa"/>
            <w:vAlign w:val="center"/>
          </w:tcPr>
          <w:p w14:paraId="24EFE0F4">
            <w:pPr>
              <w:jc w:val="center"/>
              <w:rPr>
                <w:rFonts w:hint="eastAsia" w:ascii="仿宋" w:hAnsi="仿宋" w:eastAsia="仿宋" w:cs="仿宋"/>
                <w:sz w:val="24"/>
              </w:rPr>
            </w:pPr>
            <w:r>
              <w:rPr>
                <w:rFonts w:hint="eastAsia" w:ascii="仿宋" w:hAnsi="仿宋" w:eastAsia="仿宋" w:cs="仿宋"/>
                <w:sz w:val="24"/>
              </w:rPr>
              <w:t>1</w:t>
            </w:r>
          </w:p>
        </w:tc>
        <w:tc>
          <w:tcPr>
            <w:tcW w:w="4392" w:type="dxa"/>
            <w:vAlign w:val="center"/>
          </w:tcPr>
          <w:p w14:paraId="56983153">
            <w:pPr>
              <w:spacing w:line="360" w:lineRule="auto"/>
              <w:rPr>
                <w:rFonts w:hint="eastAsia" w:ascii="仿宋" w:hAnsi="仿宋" w:eastAsia="仿宋" w:cs="仿宋"/>
                <w:color w:val="auto"/>
                <w:sz w:val="24"/>
              </w:rPr>
            </w:pPr>
            <w:r>
              <w:rPr>
                <w:rFonts w:hint="eastAsia" w:ascii="仿宋" w:hAnsi="仿宋" w:eastAsia="仿宋" w:cs="仿宋"/>
                <w:color w:val="auto"/>
                <w:sz w:val="24"/>
              </w:rPr>
              <w:t>投标文件按照招标文件要求签署、盖章。</w:t>
            </w:r>
          </w:p>
        </w:tc>
        <w:tc>
          <w:tcPr>
            <w:tcW w:w="2505" w:type="dxa"/>
            <w:vAlign w:val="center"/>
          </w:tcPr>
          <w:p w14:paraId="75BC94A4">
            <w:pPr>
              <w:jc w:val="center"/>
              <w:rPr>
                <w:rFonts w:hint="eastAsia" w:ascii="仿宋" w:hAnsi="仿宋" w:eastAsia="仿宋" w:cs="仿宋"/>
                <w:color w:val="auto"/>
                <w:sz w:val="24"/>
              </w:rPr>
            </w:pPr>
            <w:r>
              <w:rPr>
                <w:rFonts w:hint="eastAsia" w:ascii="仿宋" w:hAnsi="仿宋" w:eastAsia="仿宋" w:cs="仿宋"/>
                <w:color w:val="auto"/>
                <w:sz w:val="24"/>
              </w:rPr>
              <w:t>需要使用电子签名或者签字盖章的投标文件的组成部分</w:t>
            </w:r>
          </w:p>
        </w:tc>
        <w:tc>
          <w:tcPr>
            <w:tcW w:w="1500" w:type="dxa"/>
            <w:vAlign w:val="center"/>
          </w:tcPr>
          <w:p w14:paraId="103DB0D7">
            <w:pPr>
              <w:jc w:val="center"/>
              <w:rPr>
                <w:rFonts w:hint="eastAsia" w:ascii="仿宋" w:hAnsi="仿宋" w:eastAsia="仿宋" w:cs="仿宋"/>
                <w:color w:val="auto"/>
                <w:sz w:val="24"/>
              </w:rPr>
            </w:pPr>
          </w:p>
          <w:p w14:paraId="63040C25">
            <w:pPr>
              <w:jc w:val="center"/>
              <w:rPr>
                <w:rFonts w:hint="eastAsia" w:ascii="仿宋" w:hAnsi="仿宋" w:eastAsia="仿宋" w:cs="仿宋"/>
                <w:color w:val="auto"/>
                <w:sz w:val="24"/>
              </w:rPr>
            </w:pPr>
            <w:r>
              <w:rPr>
                <w:rFonts w:hint="eastAsia" w:ascii="仿宋" w:hAnsi="仿宋" w:eastAsia="仿宋" w:cs="仿宋"/>
                <w:color w:val="auto"/>
                <w:sz w:val="24"/>
              </w:rPr>
              <w:t>见投标文件</w:t>
            </w:r>
          </w:p>
          <w:p w14:paraId="55F4FE3E">
            <w:pPr>
              <w:jc w:val="center"/>
              <w:rPr>
                <w:rFonts w:hint="eastAsia" w:ascii="仿宋" w:hAnsi="仿宋" w:eastAsia="仿宋" w:cs="仿宋"/>
                <w:color w:val="auto"/>
              </w:rPr>
            </w:pPr>
            <w:r>
              <w:rPr>
                <w:rFonts w:hint="eastAsia" w:ascii="仿宋" w:hAnsi="仿宋" w:eastAsia="仿宋" w:cs="仿宋"/>
                <w:color w:val="auto"/>
                <w:sz w:val="24"/>
              </w:rPr>
              <w:t>第</w:t>
            </w:r>
            <w:r>
              <w:rPr>
                <w:rFonts w:hint="eastAsia" w:ascii="仿宋" w:hAnsi="仿宋" w:eastAsia="仿宋" w:cs="仿宋"/>
                <w:color w:val="auto"/>
                <w:sz w:val="24"/>
                <w:u w:val="single"/>
              </w:rPr>
              <w:t xml:space="preserve">  </w:t>
            </w:r>
            <w:r>
              <w:rPr>
                <w:rFonts w:hint="eastAsia" w:ascii="仿宋" w:hAnsi="仿宋" w:eastAsia="仿宋" w:cs="仿宋"/>
                <w:color w:val="auto"/>
                <w:sz w:val="24"/>
              </w:rPr>
              <w:t>页</w:t>
            </w:r>
          </w:p>
        </w:tc>
      </w:tr>
      <w:tr w14:paraId="7E2D6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73" w:type="dxa"/>
            <w:vAlign w:val="center"/>
          </w:tcPr>
          <w:p w14:paraId="4D82C169">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4392" w:type="dxa"/>
            <w:vAlign w:val="center"/>
          </w:tcPr>
          <w:p w14:paraId="2CC8A3C7">
            <w:pPr>
              <w:spacing w:line="360" w:lineRule="auto"/>
              <w:rPr>
                <w:rFonts w:hint="eastAsia" w:ascii="仿宋" w:hAnsi="仿宋" w:eastAsia="仿宋" w:cs="仿宋"/>
                <w:color w:val="auto"/>
                <w:sz w:val="24"/>
              </w:rPr>
            </w:pPr>
            <w:r>
              <w:rPr>
                <w:rFonts w:hint="eastAsia" w:ascii="仿宋" w:hAnsi="仿宋" w:eastAsia="仿宋" w:cs="仿宋"/>
                <w:color w:val="auto"/>
                <w:sz w:val="24"/>
              </w:rPr>
              <w:t>采购人拟采购的产品属于政府强制采购的节能产品品目清单范围的，投标人按招标文件要求提供国家确定的认证机构出具的、处于有效期之内的节能产品认证证书。</w:t>
            </w:r>
          </w:p>
        </w:tc>
        <w:tc>
          <w:tcPr>
            <w:tcW w:w="2505" w:type="dxa"/>
            <w:vAlign w:val="center"/>
          </w:tcPr>
          <w:p w14:paraId="4285B0CC">
            <w:pPr>
              <w:jc w:val="center"/>
              <w:rPr>
                <w:rFonts w:hint="eastAsia" w:ascii="仿宋" w:hAnsi="仿宋" w:eastAsia="仿宋" w:cs="仿宋"/>
                <w:color w:val="auto"/>
                <w:sz w:val="24"/>
              </w:rPr>
            </w:pPr>
            <w:r>
              <w:rPr>
                <w:rFonts w:hint="eastAsia" w:ascii="仿宋" w:hAnsi="仿宋" w:eastAsia="仿宋" w:cs="仿宋"/>
                <w:color w:val="auto"/>
                <w:sz w:val="24"/>
              </w:rPr>
              <w:t>节能产品认证证书（本项目拟采购的产品不属于政府强制采购的节能产品品目清单范围的，无需提供）</w:t>
            </w:r>
          </w:p>
        </w:tc>
        <w:tc>
          <w:tcPr>
            <w:tcW w:w="1500" w:type="dxa"/>
            <w:vAlign w:val="center"/>
          </w:tcPr>
          <w:p w14:paraId="45004CF0">
            <w:pPr>
              <w:jc w:val="center"/>
              <w:rPr>
                <w:rFonts w:hint="eastAsia" w:ascii="仿宋" w:hAnsi="仿宋" w:eastAsia="仿宋" w:cs="仿宋"/>
                <w:color w:val="auto"/>
                <w:sz w:val="24"/>
              </w:rPr>
            </w:pPr>
          </w:p>
          <w:p w14:paraId="52F20AD6">
            <w:pPr>
              <w:jc w:val="center"/>
              <w:rPr>
                <w:rFonts w:hint="eastAsia" w:ascii="仿宋" w:hAnsi="仿宋" w:eastAsia="仿宋" w:cs="仿宋"/>
                <w:color w:val="auto"/>
                <w:sz w:val="24"/>
              </w:rPr>
            </w:pPr>
          </w:p>
          <w:p w14:paraId="61D29146">
            <w:pPr>
              <w:jc w:val="center"/>
              <w:rPr>
                <w:rFonts w:hint="eastAsia" w:ascii="仿宋" w:hAnsi="仿宋" w:eastAsia="仿宋" w:cs="仿宋"/>
                <w:color w:val="auto"/>
                <w:sz w:val="24"/>
              </w:rPr>
            </w:pPr>
            <w:r>
              <w:rPr>
                <w:rFonts w:hint="eastAsia" w:ascii="仿宋" w:hAnsi="仿宋" w:eastAsia="仿宋" w:cs="仿宋"/>
                <w:color w:val="auto"/>
                <w:sz w:val="24"/>
              </w:rPr>
              <w:t>见投标文件</w:t>
            </w:r>
          </w:p>
          <w:p w14:paraId="26C2500E">
            <w:pPr>
              <w:pStyle w:val="6"/>
              <w:jc w:val="center"/>
              <w:rPr>
                <w:rFonts w:hint="eastAsia" w:ascii="仿宋" w:hAnsi="仿宋" w:eastAsia="仿宋" w:cs="仿宋"/>
                <w:color w:val="auto"/>
                <w:lang w:val="en-US"/>
              </w:rPr>
            </w:pPr>
            <w:r>
              <w:rPr>
                <w:rFonts w:hint="eastAsia" w:ascii="仿宋" w:hAnsi="仿宋" w:eastAsia="仿宋" w:cs="仿宋"/>
                <w:b w:val="0"/>
                <w:bCs w:val="0"/>
                <w:color w:val="auto"/>
                <w:sz w:val="24"/>
                <w:szCs w:val="24"/>
                <w:lang w:val="en-US"/>
              </w:rPr>
              <w:t>第</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页</w:t>
            </w:r>
          </w:p>
        </w:tc>
      </w:tr>
      <w:tr w14:paraId="2A2C8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73" w:type="dxa"/>
            <w:vAlign w:val="center"/>
          </w:tcPr>
          <w:p w14:paraId="76B742CB">
            <w:pPr>
              <w:jc w:val="center"/>
              <w:rPr>
                <w:rFonts w:hint="eastAsia" w:ascii="仿宋" w:hAnsi="仿宋" w:eastAsia="仿宋" w:cs="仿宋"/>
                <w:sz w:val="24"/>
              </w:rPr>
            </w:pPr>
            <w:r>
              <w:rPr>
                <w:rFonts w:hint="eastAsia" w:ascii="仿宋" w:hAnsi="仿宋" w:eastAsia="仿宋" w:cs="仿宋"/>
                <w:sz w:val="24"/>
              </w:rPr>
              <w:t>3</w:t>
            </w:r>
          </w:p>
        </w:tc>
        <w:tc>
          <w:tcPr>
            <w:tcW w:w="4392" w:type="dxa"/>
            <w:vAlign w:val="center"/>
          </w:tcPr>
          <w:p w14:paraId="4CE1F8A1">
            <w:pPr>
              <w:spacing w:line="360" w:lineRule="auto"/>
              <w:rPr>
                <w:rFonts w:hint="eastAsia" w:ascii="仿宋" w:hAnsi="仿宋" w:eastAsia="仿宋" w:cs="仿宋"/>
                <w:color w:val="auto"/>
                <w:sz w:val="24"/>
              </w:rPr>
            </w:pPr>
            <w:r>
              <w:rPr>
                <w:rFonts w:hint="eastAsia" w:ascii="仿宋" w:hAnsi="仿宋" w:eastAsia="仿宋" w:cs="仿宋"/>
                <w:color w:val="auto"/>
                <w:sz w:val="24"/>
              </w:rPr>
              <w:t>投标文件中承诺的投标有效期不少于招标文件中载明的投标有效期。</w:t>
            </w:r>
          </w:p>
        </w:tc>
        <w:tc>
          <w:tcPr>
            <w:tcW w:w="2505" w:type="dxa"/>
            <w:vAlign w:val="center"/>
          </w:tcPr>
          <w:p w14:paraId="56273547">
            <w:pPr>
              <w:jc w:val="center"/>
              <w:rPr>
                <w:rFonts w:hint="eastAsia" w:ascii="仿宋" w:hAnsi="仿宋" w:eastAsia="仿宋" w:cs="仿宋"/>
                <w:color w:val="auto"/>
                <w:sz w:val="24"/>
              </w:rPr>
            </w:pPr>
            <w:r>
              <w:rPr>
                <w:rFonts w:hint="eastAsia" w:ascii="仿宋" w:hAnsi="仿宋" w:eastAsia="仿宋" w:cs="仿宋"/>
                <w:color w:val="auto"/>
                <w:sz w:val="24"/>
              </w:rPr>
              <w:t>投标函</w:t>
            </w:r>
          </w:p>
        </w:tc>
        <w:tc>
          <w:tcPr>
            <w:tcW w:w="1500" w:type="dxa"/>
            <w:vAlign w:val="center"/>
          </w:tcPr>
          <w:p w14:paraId="75947153">
            <w:pPr>
              <w:jc w:val="center"/>
              <w:rPr>
                <w:rFonts w:hint="eastAsia" w:ascii="仿宋" w:hAnsi="仿宋" w:eastAsia="仿宋" w:cs="仿宋"/>
                <w:color w:val="auto"/>
              </w:rPr>
            </w:pPr>
            <w:r>
              <w:rPr>
                <w:rFonts w:hint="eastAsia" w:ascii="仿宋" w:hAnsi="仿宋" w:eastAsia="仿宋" w:cs="仿宋"/>
                <w:color w:val="auto"/>
                <w:sz w:val="24"/>
              </w:rPr>
              <w:t>见投标文件第</w:t>
            </w:r>
            <w:r>
              <w:rPr>
                <w:rFonts w:hint="eastAsia" w:ascii="仿宋" w:hAnsi="仿宋" w:eastAsia="仿宋" w:cs="仿宋"/>
                <w:color w:val="auto"/>
                <w:sz w:val="24"/>
                <w:u w:val="single"/>
              </w:rPr>
              <w:t xml:space="preserve">  </w:t>
            </w:r>
            <w:r>
              <w:rPr>
                <w:rFonts w:hint="eastAsia" w:ascii="仿宋" w:hAnsi="仿宋" w:eastAsia="仿宋" w:cs="仿宋"/>
                <w:color w:val="auto"/>
                <w:sz w:val="24"/>
              </w:rPr>
              <w:t>页</w:t>
            </w:r>
          </w:p>
        </w:tc>
      </w:tr>
      <w:tr w14:paraId="4C41A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73" w:type="dxa"/>
            <w:vAlign w:val="center"/>
          </w:tcPr>
          <w:p w14:paraId="5E9B3046">
            <w:pPr>
              <w:jc w:val="center"/>
              <w:rPr>
                <w:rFonts w:hint="eastAsia" w:ascii="仿宋" w:hAnsi="仿宋" w:eastAsia="仿宋" w:cs="仿宋"/>
                <w:sz w:val="24"/>
              </w:rPr>
            </w:pPr>
            <w:r>
              <w:rPr>
                <w:rFonts w:hint="eastAsia" w:ascii="仿宋" w:hAnsi="仿宋" w:eastAsia="仿宋" w:cs="仿宋"/>
                <w:sz w:val="24"/>
              </w:rPr>
              <w:t>4</w:t>
            </w:r>
          </w:p>
        </w:tc>
        <w:tc>
          <w:tcPr>
            <w:tcW w:w="4392" w:type="dxa"/>
            <w:vAlign w:val="center"/>
          </w:tcPr>
          <w:p w14:paraId="67D4A0E3">
            <w:pPr>
              <w:spacing w:line="360" w:lineRule="auto"/>
              <w:rPr>
                <w:rFonts w:hint="eastAsia" w:ascii="仿宋" w:hAnsi="仿宋" w:eastAsia="仿宋" w:cs="仿宋"/>
                <w:color w:val="auto"/>
                <w:sz w:val="24"/>
              </w:rPr>
            </w:pPr>
            <w:r>
              <w:rPr>
                <w:rFonts w:hint="eastAsia" w:ascii="仿宋" w:hAnsi="仿宋" w:eastAsia="仿宋" w:cs="仿宋"/>
                <w:color w:val="auto"/>
                <w:sz w:val="24"/>
              </w:rPr>
              <w:t>投标文件满足招标文件的其它实质性要求。</w:t>
            </w:r>
          </w:p>
        </w:tc>
        <w:tc>
          <w:tcPr>
            <w:tcW w:w="2505" w:type="dxa"/>
            <w:vAlign w:val="center"/>
          </w:tcPr>
          <w:p w14:paraId="1C421FE6">
            <w:pPr>
              <w:jc w:val="center"/>
              <w:rPr>
                <w:rFonts w:hint="eastAsia" w:ascii="仿宋" w:hAnsi="仿宋" w:eastAsia="仿宋" w:cs="仿宋"/>
                <w:color w:val="auto"/>
                <w:sz w:val="24"/>
              </w:rPr>
            </w:pPr>
            <w:r>
              <w:rPr>
                <w:rFonts w:hint="eastAsia" w:ascii="仿宋" w:hAnsi="仿宋" w:eastAsia="仿宋" w:cs="仿宋"/>
                <w:color w:val="auto"/>
                <w:kern w:val="0"/>
                <w:sz w:val="24"/>
              </w:rPr>
              <w:t>招标文件其它实质性要求相应的材料（“★” 系指实质性要求条款，招标文件无其它实质性要求的，无需提供）</w:t>
            </w:r>
          </w:p>
        </w:tc>
        <w:tc>
          <w:tcPr>
            <w:tcW w:w="1500" w:type="dxa"/>
            <w:vAlign w:val="center"/>
          </w:tcPr>
          <w:p w14:paraId="6E31B8CC">
            <w:pPr>
              <w:jc w:val="center"/>
              <w:rPr>
                <w:rFonts w:hint="eastAsia" w:ascii="仿宋" w:hAnsi="仿宋" w:eastAsia="仿宋" w:cs="仿宋"/>
                <w:color w:val="auto"/>
              </w:rPr>
            </w:pPr>
            <w:r>
              <w:rPr>
                <w:rFonts w:hint="eastAsia" w:ascii="仿宋" w:hAnsi="仿宋" w:eastAsia="仿宋" w:cs="仿宋"/>
                <w:color w:val="auto"/>
                <w:sz w:val="24"/>
              </w:rPr>
              <w:t>见投标文件第</w:t>
            </w:r>
            <w:r>
              <w:rPr>
                <w:rFonts w:hint="eastAsia" w:ascii="仿宋" w:hAnsi="仿宋" w:eastAsia="仿宋" w:cs="仿宋"/>
                <w:color w:val="auto"/>
                <w:sz w:val="24"/>
                <w:u w:val="single"/>
              </w:rPr>
              <w:t xml:space="preserve">  </w:t>
            </w:r>
            <w:r>
              <w:rPr>
                <w:rFonts w:hint="eastAsia" w:ascii="仿宋" w:hAnsi="仿宋" w:eastAsia="仿宋" w:cs="仿宋"/>
                <w:color w:val="auto"/>
                <w:sz w:val="24"/>
              </w:rPr>
              <w:t>页</w:t>
            </w:r>
          </w:p>
        </w:tc>
      </w:tr>
    </w:tbl>
    <w:p w14:paraId="0549B998">
      <w:pPr>
        <w:jc w:val="center"/>
        <w:rPr>
          <w:rFonts w:hint="eastAsia" w:ascii="仿宋" w:hAnsi="仿宋" w:eastAsia="仿宋" w:cs="仿宋"/>
          <w:b/>
          <w:kern w:val="0"/>
          <w:sz w:val="32"/>
          <w:szCs w:val="32"/>
        </w:rPr>
      </w:pPr>
    </w:p>
    <w:p w14:paraId="2BE0E0BC">
      <w:pPr>
        <w:jc w:val="center"/>
        <w:rPr>
          <w:rFonts w:hint="eastAsia" w:ascii="仿宋" w:hAnsi="仿宋" w:eastAsia="仿宋" w:cs="仿宋"/>
          <w:b/>
          <w:kern w:val="0"/>
          <w:sz w:val="32"/>
          <w:szCs w:val="32"/>
        </w:rPr>
      </w:pPr>
      <w:r>
        <w:rPr>
          <w:rFonts w:hint="eastAsia" w:ascii="仿宋" w:hAnsi="仿宋" w:eastAsia="仿宋" w:cs="仿宋"/>
          <w:b/>
          <w:kern w:val="0"/>
          <w:sz w:val="32"/>
          <w:szCs w:val="32"/>
        </w:rPr>
        <w:t xml:space="preserve">            </w:t>
      </w:r>
    </w:p>
    <w:p w14:paraId="3B5F3898">
      <w:pPr>
        <w:jc w:val="center"/>
        <w:rPr>
          <w:rFonts w:hint="eastAsia" w:ascii="仿宋" w:hAnsi="仿宋" w:eastAsia="仿宋" w:cs="仿宋"/>
          <w:b/>
          <w:kern w:val="0"/>
          <w:sz w:val="32"/>
          <w:szCs w:val="32"/>
        </w:rPr>
      </w:pPr>
    </w:p>
    <w:p w14:paraId="4901BA5D">
      <w:pPr>
        <w:jc w:val="center"/>
        <w:rPr>
          <w:rFonts w:hint="eastAsia" w:ascii="仿宋" w:hAnsi="仿宋" w:eastAsia="仿宋" w:cs="仿宋"/>
          <w:b/>
          <w:kern w:val="0"/>
          <w:sz w:val="32"/>
          <w:szCs w:val="32"/>
        </w:rPr>
      </w:pPr>
    </w:p>
    <w:p w14:paraId="6C81BCF3">
      <w:pPr>
        <w:jc w:val="center"/>
        <w:rPr>
          <w:rFonts w:hint="eastAsia" w:ascii="仿宋" w:hAnsi="仿宋" w:eastAsia="仿宋" w:cs="仿宋"/>
          <w:b/>
          <w:kern w:val="0"/>
          <w:sz w:val="32"/>
          <w:szCs w:val="32"/>
        </w:rPr>
      </w:pPr>
    </w:p>
    <w:p w14:paraId="0ABBF20E">
      <w:pPr>
        <w:jc w:val="center"/>
        <w:rPr>
          <w:rFonts w:hint="eastAsia" w:ascii="仿宋" w:hAnsi="仿宋" w:eastAsia="仿宋" w:cs="仿宋"/>
          <w:b/>
          <w:kern w:val="0"/>
          <w:sz w:val="32"/>
          <w:szCs w:val="32"/>
        </w:rPr>
      </w:pPr>
    </w:p>
    <w:p w14:paraId="5D19E7C0">
      <w:pPr>
        <w:jc w:val="center"/>
        <w:rPr>
          <w:rFonts w:hint="eastAsia" w:ascii="仿宋" w:hAnsi="仿宋" w:eastAsia="仿宋" w:cs="仿宋"/>
          <w:b/>
          <w:kern w:val="0"/>
          <w:sz w:val="32"/>
          <w:szCs w:val="32"/>
        </w:rPr>
      </w:pPr>
    </w:p>
    <w:p w14:paraId="75BFD9D8">
      <w:pPr>
        <w:jc w:val="center"/>
        <w:rPr>
          <w:rFonts w:hint="eastAsia" w:ascii="仿宋" w:hAnsi="仿宋" w:eastAsia="仿宋" w:cs="仿宋"/>
          <w:b/>
          <w:kern w:val="0"/>
          <w:sz w:val="32"/>
          <w:szCs w:val="32"/>
        </w:rPr>
      </w:pPr>
    </w:p>
    <w:p w14:paraId="019F2102">
      <w:pPr>
        <w:jc w:val="center"/>
        <w:rPr>
          <w:rFonts w:hint="eastAsia" w:ascii="仿宋" w:hAnsi="仿宋" w:eastAsia="仿宋" w:cs="仿宋"/>
          <w:b/>
          <w:kern w:val="0"/>
          <w:sz w:val="32"/>
          <w:szCs w:val="32"/>
        </w:rPr>
      </w:pPr>
    </w:p>
    <w:p w14:paraId="4880C42D">
      <w:pPr>
        <w:jc w:val="center"/>
        <w:rPr>
          <w:rFonts w:hint="eastAsia" w:ascii="仿宋" w:hAnsi="仿宋" w:eastAsia="仿宋" w:cs="仿宋"/>
          <w:b/>
          <w:kern w:val="0"/>
          <w:sz w:val="32"/>
          <w:szCs w:val="32"/>
        </w:rPr>
      </w:pPr>
    </w:p>
    <w:p w14:paraId="286DC2B0">
      <w:pPr>
        <w:jc w:val="center"/>
        <w:rPr>
          <w:rFonts w:hint="eastAsia" w:ascii="仿宋" w:hAnsi="仿宋" w:eastAsia="仿宋" w:cs="仿宋"/>
          <w:b/>
          <w:kern w:val="0"/>
          <w:sz w:val="32"/>
          <w:szCs w:val="32"/>
        </w:rPr>
      </w:pPr>
    </w:p>
    <w:p w14:paraId="41F59FBE">
      <w:pPr>
        <w:jc w:val="center"/>
        <w:rPr>
          <w:rFonts w:hint="eastAsia" w:ascii="仿宋" w:hAnsi="仿宋" w:eastAsia="仿宋" w:cs="仿宋"/>
          <w:b/>
          <w:kern w:val="0"/>
          <w:sz w:val="32"/>
          <w:szCs w:val="32"/>
        </w:rPr>
      </w:pPr>
    </w:p>
    <w:p w14:paraId="08EDD642">
      <w:pPr>
        <w:jc w:val="center"/>
        <w:rPr>
          <w:rFonts w:hint="eastAsia" w:ascii="仿宋" w:hAnsi="仿宋" w:eastAsia="仿宋" w:cs="仿宋"/>
          <w:b/>
          <w:kern w:val="0"/>
          <w:sz w:val="32"/>
          <w:szCs w:val="32"/>
        </w:rPr>
      </w:pPr>
    </w:p>
    <w:p w14:paraId="28D4116E">
      <w:pPr>
        <w:jc w:val="center"/>
        <w:rPr>
          <w:rFonts w:hint="eastAsia" w:ascii="仿宋" w:hAnsi="仿宋" w:eastAsia="仿宋" w:cs="仿宋"/>
          <w:b/>
          <w:kern w:val="0"/>
          <w:sz w:val="32"/>
          <w:szCs w:val="32"/>
        </w:rPr>
      </w:pPr>
    </w:p>
    <w:p w14:paraId="24986DA5">
      <w:pPr>
        <w:jc w:val="center"/>
        <w:rPr>
          <w:rFonts w:hint="eastAsia" w:ascii="仿宋" w:hAnsi="仿宋" w:eastAsia="仿宋" w:cs="仿宋"/>
          <w:b/>
          <w:kern w:val="0"/>
          <w:sz w:val="32"/>
          <w:szCs w:val="32"/>
        </w:rPr>
      </w:pPr>
    </w:p>
    <w:p w14:paraId="09C9D04C">
      <w:pPr>
        <w:jc w:val="center"/>
        <w:rPr>
          <w:rFonts w:hint="eastAsia" w:ascii="仿宋" w:hAnsi="仿宋" w:eastAsia="仿宋" w:cs="仿宋"/>
          <w:b/>
          <w:kern w:val="0"/>
          <w:sz w:val="32"/>
          <w:szCs w:val="32"/>
          <w:lang w:val="en-US" w:eastAsia="zh-CN"/>
        </w:rPr>
      </w:pPr>
    </w:p>
    <w:p w14:paraId="5A8CA5D1">
      <w:pPr>
        <w:jc w:val="center"/>
        <w:rPr>
          <w:rFonts w:hint="eastAsia" w:ascii="仿宋" w:hAnsi="仿宋" w:eastAsia="仿宋" w:cs="仿宋"/>
        </w:rPr>
      </w:pPr>
      <w:r>
        <w:rPr>
          <w:rFonts w:hint="eastAsia" w:ascii="仿宋" w:hAnsi="仿宋" w:eastAsia="仿宋" w:cs="仿宋"/>
          <w:b/>
          <w:kern w:val="0"/>
          <w:sz w:val="32"/>
          <w:szCs w:val="32"/>
          <w:lang w:val="en-US" w:eastAsia="zh-CN"/>
        </w:rPr>
        <w:t>十一</w:t>
      </w:r>
      <w:r>
        <w:rPr>
          <w:rFonts w:hint="eastAsia" w:ascii="仿宋" w:hAnsi="仿宋" w:eastAsia="仿宋" w:cs="仿宋"/>
          <w:b/>
          <w:kern w:val="0"/>
          <w:sz w:val="32"/>
          <w:szCs w:val="32"/>
        </w:rPr>
        <w:t>、评标标准相应的商务技术资料</w:t>
      </w:r>
    </w:p>
    <w:p w14:paraId="0CABB51A">
      <w:pPr>
        <w:snapToGrid w:val="0"/>
        <w:spacing w:line="360" w:lineRule="auto"/>
        <w:jc w:val="left"/>
        <w:rPr>
          <w:rFonts w:hint="eastAsia" w:ascii="仿宋" w:hAnsi="仿宋" w:eastAsia="仿宋" w:cs="仿宋"/>
          <w:b/>
          <w:sz w:val="24"/>
        </w:rPr>
      </w:pPr>
      <w:r>
        <w:rPr>
          <w:rFonts w:hint="eastAsia" w:ascii="仿宋" w:hAnsi="仿宋" w:eastAsia="仿宋" w:cs="仿宋"/>
          <w:b/>
          <w:sz w:val="24"/>
        </w:rPr>
        <w:t>（按招标文件第四部分评标办法前附表中“投标文件中评标标准相应的商务技术资料目录”提供资料</w:t>
      </w:r>
      <w:r>
        <w:rPr>
          <w:rFonts w:hint="eastAsia" w:ascii="仿宋" w:hAnsi="仿宋" w:eastAsia="仿宋" w:cs="仿宋"/>
          <w:b/>
          <w:sz w:val="24"/>
          <w:lang w:eastAsia="zh-CN"/>
        </w:rPr>
        <w:t>，表格格式根据评分标准自行调整</w:t>
      </w:r>
      <w:r>
        <w:rPr>
          <w:rFonts w:hint="eastAsia" w:ascii="仿宋" w:hAnsi="仿宋" w:eastAsia="仿宋" w:cs="仿宋"/>
          <w:b/>
          <w:sz w:val="24"/>
        </w:rPr>
        <w:t>）</w:t>
      </w:r>
    </w:p>
    <w:tbl>
      <w:tblPr>
        <w:tblStyle w:val="65"/>
        <w:tblpPr w:leftFromText="180" w:rightFromText="180" w:vertAnchor="text" w:horzAnchor="page" w:tblpXSpec="center" w:tblpY="126"/>
        <w:tblW w:w="49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117"/>
        <w:gridCol w:w="5690"/>
        <w:gridCol w:w="836"/>
        <w:gridCol w:w="805"/>
      </w:tblGrid>
      <w:tr w14:paraId="51854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07945E69">
            <w:pPr>
              <w:spacing w:line="240" w:lineRule="auto"/>
              <w:jc w:val="center"/>
              <w:outlineLvl w:val="0"/>
              <w:rPr>
                <w:rFonts w:hint="eastAsia" w:ascii="仿宋" w:hAnsi="仿宋" w:eastAsia="仿宋" w:cs="仿宋"/>
                <w:bCs/>
                <w:sz w:val="21"/>
                <w:szCs w:val="21"/>
                <w:lang w:eastAsia="zh-CN"/>
              </w:rPr>
            </w:pPr>
            <w:r>
              <w:rPr>
                <w:rFonts w:hint="eastAsia" w:ascii="仿宋" w:hAnsi="仿宋" w:eastAsia="仿宋" w:cs="仿宋"/>
                <w:bCs/>
                <w:sz w:val="21"/>
                <w:szCs w:val="21"/>
                <w:lang w:eastAsia="zh-CN"/>
              </w:rPr>
              <w:t>序号</w:t>
            </w:r>
          </w:p>
        </w:tc>
        <w:tc>
          <w:tcPr>
            <w:tcW w:w="608" w:type="pct"/>
            <w:vAlign w:val="center"/>
          </w:tcPr>
          <w:p w14:paraId="7B336045">
            <w:pPr>
              <w:spacing w:line="240" w:lineRule="auto"/>
              <w:jc w:val="center"/>
              <w:outlineLvl w:val="0"/>
              <w:rPr>
                <w:rFonts w:hint="eastAsia" w:ascii="仿宋" w:hAnsi="仿宋" w:eastAsia="仿宋" w:cs="仿宋"/>
                <w:bCs/>
                <w:sz w:val="21"/>
                <w:szCs w:val="21"/>
                <w:lang w:eastAsia="zh-CN"/>
              </w:rPr>
            </w:pPr>
            <w:r>
              <w:rPr>
                <w:rFonts w:hint="eastAsia" w:ascii="仿宋" w:hAnsi="仿宋" w:eastAsia="仿宋" w:cs="仿宋"/>
                <w:bCs/>
                <w:sz w:val="21"/>
                <w:szCs w:val="21"/>
                <w:lang w:eastAsia="zh-CN"/>
              </w:rPr>
              <w:t>评分项</w:t>
            </w:r>
          </w:p>
        </w:tc>
        <w:tc>
          <w:tcPr>
            <w:tcW w:w="3101" w:type="pct"/>
            <w:vAlign w:val="center"/>
          </w:tcPr>
          <w:p w14:paraId="31C23ED1">
            <w:pPr>
              <w:spacing w:line="240" w:lineRule="auto"/>
              <w:jc w:val="center"/>
              <w:outlineLvl w:val="0"/>
              <w:rPr>
                <w:rFonts w:hint="eastAsia" w:ascii="仿宋" w:hAnsi="仿宋" w:eastAsia="仿宋" w:cs="仿宋"/>
                <w:bCs/>
                <w:sz w:val="21"/>
                <w:szCs w:val="21"/>
                <w:lang w:eastAsia="zh-CN"/>
              </w:rPr>
            </w:pPr>
            <w:r>
              <w:rPr>
                <w:rFonts w:hint="eastAsia" w:ascii="仿宋" w:hAnsi="仿宋" w:eastAsia="仿宋" w:cs="仿宋"/>
                <w:bCs/>
                <w:sz w:val="21"/>
                <w:szCs w:val="21"/>
                <w:lang w:eastAsia="zh-CN"/>
              </w:rPr>
              <w:t>评审依据及标准</w:t>
            </w:r>
          </w:p>
        </w:tc>
        <w:tc>
          <w:tcPr>
            <w:tcW w:w="455" w:type="pct"/>
            <w:vAlign w:val="center"/>
          </w:tcPr>
          <w:p w14:paraId="73D8E33E">
            <w:pPr>
              <w:spacing w:line="240" w:lineRule="auto"/>
              <w:jc w:val="center"/>
              <w:outlineLvl w:val="0"/>
              <w:rPr>
                <w:rFonts w:hint="eastAsia" w:ascii="仿宋" w:hAnsi="仿宋" w:eastAsia="仿宋" w:cs="仿宋"/>
                <w:bCs/>
                <w:sz w:val="21"/>
                <w:szCs w:val="21"/>
                <w:lang w:eastAsia="zh-CN"/>
              </w:rPr>
            </w:pPr>
            <w:r>
              <w:rPr>
                <w:rFonts w:hint="eastAsia" w:ascii="仿宋" w:hAnsi="仿宋" w:eastAsia="仿宋" w:cs="仿宋"/>
                <w:bCs/>
                <w:sz w:val="21"/>
                <w:szCs w:val="21"/>
                <w:lang w:eastAsia="zh-CN"/>
              </w:rPr>
              <w:t>分值</w:t>
            </w:r>
          </w:p>
        </w:tc>
        <w:tc>
          <w:tcPr>
            <w:tcW w:w="438" w:type="pct"/>
            <w:vAlign w:val="center"/>
          </w:tcPr>
          <w:p w14:paraId="6DF78E99">
            <w:pPr>
              <w:spacing w:line="240" w:lineRule="auto"/>
              <w:jc w:val="center"/>
              <w:outlineLvl w:val="0"/>
              <w:rPr>
                <w:rFonts w:hint="eastAsia" w:ascii="仿宋" w:hAnsi="仿宋" w:eastAsia="仿宋" w:cs="仿宋"/>
                <w:bCs/>
                <w:sz w:val="21"/>
                <w:szCs w:val="21"/>
                <w:lang w:eastAsia="zh-CN"/>
              </w:rPr>
            </w:pPr>
            <w:r>
              <w:rPr>
                <w:rFonts w:hint="eastAsia" w:ascii="仿宋" w:hAnsi="仿宋" w:eastAsia="仿宋" w:cs="仿宋"/>
                <w:bCs/>
                <w:sz w:val="21"/>
                <w:szCs w:val="21"/>
                <w:lang w:eastAsia="zh-CN"/>
              </w:rPr>
              <w:t>页码</w:t>
            </w:r>
          </w:p>
        </w:tc>
      </w:tr>
      <w:tr w14:paraId="35A03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5278E083">
            <w:pPr>
              <w:spacing w:line="360" w:lineRule="auto"/>
              <w:jc w:val="center"/>
              <w:outlineLvl w:val="0"/>
              <w:rPr>
                <w:rFonts w:hint="eastAsia" w:ascii="仿宋" w:hAnsi="仿宋" w:eastAsia="仿宋" w:cs="仿宋"/>
                <w:color w:val="auto"/>
                <w:sz w:val="21"/>
                <w:szCs w:val="21"/>
              </w:rPr>
            </w:pPr>
            <w:r>
              <w:rPr>
                <w:rFonts w:hint="eastAsia" w:ascii="仿宋" w:hAnsi="仿宋" w:eastAsia="仿宋" w:cs="仿宋"/>
                <w:color w:val="auto"/>
                <w:sz w:val="21"/>
                <w:szCs w:val="21"/>
              </w:rPr>
              <w:t>1</w:t>
            </w:r>
          </w:p>
        </w:tc>
        <w:tc>
          <w:tcPr>
            <w:tcW w:w="608" w:type="pct"/>
            <w:vAlign w:val="center"/>
          </w:tcPr>
          <w:p w14:paraId="1F57B8CA">
            <w:pPr>
              <w:spacing w:line="360" w:lineRule="auto"/>
              <w:jc w:val="center"/>
              <w:outlineLvl w:val="0"/>
              <w:rPr>
                <w:rFonts w:hint="eastAsia" w:ascii="仿宋" w:hAnsi="仿宋" w:eastAsia="仿宋" w:cs="仿宋"/>
                <w:color w:val="FF0000"/>
                <w:sz w:val="21"/>
                <w:szCs w:val="21"/>
                <w:lang w:eastAsia="zh-CN"/>
              </w:rPr>
            </w:pPr>
          </w:p>
        </w:tc>
        <w:tc>
          <w:tcPr>
            <w:tcW w:w="3101" w:type="pct"/>
            <w:vAlign w:val="center"/>
          </w:tcPr>
          <w:p w14:paraId="1960206E">
            <w:pPr>
              <w:ind w:firstLine="0" w:firstLineChars="0"/>
              <w:rPr>
                <w:rFonts w:hint="eastAsia" w:ascii="仿宋" w:hAnsi="仿宋" w:eastAsia="仿宋" w:cs="仿宋"/>
                <w:color w:val="FF0000"/>
                <w:sz w:val="21"/>
                <w:szCs w:val="21"/>
              </w:rPr>
            </w:pPr>
          </w:p>
        </w:tc>
        <w:tc>
          <w:tcPr>
            <w:tcW w:w="455" w:type="pct"/>
            <w:vAlign w:val="center"/>
          </w:tcPr>
          <w:p w14:paraId="0BF55A33">
            <w:pPr>
              <w:ind w:firstLine="0" w:firstLineChars="0"/>
              <w:jc w:val="center"/>
              <w:rPr>
                <w:rFonts w:hint="eastAsia" w:ascii="仿宋" w:hAnsi="仿宋" w:eastAsia="仿宋" w:cs="仿宋"/>
                <w:color w:val="FF0000"/>
                <w:kern w:val="2"/>
                <w:sz w:val="21"/>
                <w:szCs w:val="21"/>
                <w:lang w:val="en-US" w:eastAsia="zh-CN" w:bidi="ar-SA"/>
              </w:rPr>
            </w:pPr>
          </w:p>
        </w:tc>
        <w:tc>
          <w:tcPr>
            <w:tcW w:w="438" w:type="pct"/>
            <w:vAlign w:val="center"/>
          </w:tcPr>
          <w:p w14:paraId="71A799F3">
            <w:pPr>
              <w:spacing w:line="360" w:lineRule="auto"/>
              <w:jc w:val="center"/>
              <w:outlineLvl w:val="0"/>
              <w:rPr>
                <w:rFonts w:hint="eastAsia" w:ascii="仿宋" w:hAnsi="仿宋" w:eastAsia="仿宋" w:cs="仿宋"/>
                <w:color w:val="FF0000"/>
                <w:sz w:val="21"/>
                <w:szCs w:val="21"/>
              </w:rPr>
            </w:pPr>
          </w:p>
        </w:tc>
      </w:tr>
      <w:tr w14:paraId="008D9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7271BA23">
            <w:pPr>
              <w:spacing w:line="360" w:lineRule="auto"/>
              <w:jc w:val="center"/>
              <w:outlineLvl w:val="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2</w:t>
            </w:r>
          </w:p>
        </w:tc>
        <w:tc>
          <w:tcPr>
            <w:tcW w:w="608" w:type="pct"/>
            <w:vAlign w:val="center"/>
          </w:tcPr>
          <w:p w14:paraId="6C850D63">
            <w:pPr>
              <w:spacing w:line="360" w:lineRule="auto"/>
              <w:jc w:val="center"/>
              <w:outlineLvl w:val="0"/>
              <w:rPr>
                <w:rFonts w:hint="eastAsia" w:ascii="仿宋" w:hAnsi="仿宋" w:eastAsia="仿宋" w:cs="仿宋"/>
                <w:color w:val="FF0000"/>
                <w:sz w:val="21"/>
                <w:szCs w:val="21"/>
              </w:rPr>
            </w:pPr>
          </w:p>
        </w:tc>
        <w:tc>
          <w:tcPr>
            <w:tcW w:w="3101" w:type="pct"/>
            <w:vAlign w:val="center"/>
          </w:tcPr>
          <w:p w14:paraId="783E5F2A">
            <w:pPr>
              <w:pStyle w:val="28"/>
              <w:spacing w:line="240" w:lineRule="auto"/>
              <w:ind w:left="0" w:leftChars="0" w:firstLine="0" w:firstLineChars="0"/>
              <w:rPr>
                <w:rFonts w:hint="eastAsia" w:ascii="仿宋" w:hAnsi="仿宋" w:eastAsia="仿宋" w:cs="仿宋"/>
                <w:color w:val="FF0000"/>
                <w:sz w:val="21"/>
                <w:szCs w:val="21"/>
              </w:rPr>
            </w:pPr>
          </w:p>
        </w:tc>
        <w:tc>
          <w:tcPr>
            <w:tcW w:w="455" w:type="pct"/>
            <w:vAlign w:val="center"/>
          </w:tcPr>
          <w:p w14:paraId="74E13179">
            <w:pPr>
              <w:ind w:firstLine="0" w:firstLineChars="0"/>
              <w:jc w:val="center"/>
              <w:rPr>
                <w:rFonts w:hint="eastAsia" w:ascii="仿宋" w:hAnsi="仿宋" w:eastAsia="仿宋" w:cs="仿宋"/>
                <w:color w:val="FF0000"/>
                <w:kern w:val="2"/>
                <w:sz w:val="21"/>
                <w:szCs w:val="21"/>
                <w:lang w:val="en-US" w:eastAsia="zh-CN" w:bidi="ar-SA"/>
              </w:rPr>
            </w:pPr>
          </w:p>
        </w:tc>
        <w:tc>
          <w:tcPr>
            <w:tcW w:w="438" w:type="pct"/>
            <w:vAlign w:val="center"/>
          </w:tcPr>
          <w:p w14:paraId="43651963">
            <w:pPr>
              <w:spacing w:line="360" w:lineRule="auto"/>
              <w:jc w:val="center"/>
              <w:outlineLvl w:val="0"/>
              <w:rPr>
                <w:rFonts w:hint="eastAsia" w:ascii="仿宋" w:hAnsi="仿宋" w:eastAsia="仿宋" w:cs="仿宋"/>
                <w:color w:val="FF0000"/>
                <w:sz w:val="21"/>
                <w:szCs w:val="21"/>
              </w:rPr>
            </w:pPr>
          </w:p>
        </w:tc>
      </w:tr>
      <w:tr w14:paraId="2D06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5A956D57">
            <w:pPr>
              <w:spacing w:line="360" w:lineRule="auto"/>
              <w:jc w:val="center"/>
              <w:outlineLvl w:val="0"/>
              <w:rPr>
                <w:rFonts w:hint="eastAsia" w:ascii="仿宋" w:hAnsi="仿宋" w:eastAsia="仿宋" w:cs="仿宋"/>
                <w:color w:val="auto"/>
                <w:sz w:val="21"/>
                <w:szCs w:val="21"/>
                <w:lang w:eastAsia="zh-CN"/>
              </w:rPr>
            </w:pPr>
            <w:r>
              <w:rPr>
                <w:rFonts w:hint="eastAsia" w:ascii="仿宋" w:hAnsi="仿宋" w:eastAsia="仿宋" w:cs="仿宋"/>
                <w:color w:val="auto"/>
                <w:sz w:val="21"/>
                <w:szCs w:val="21"/>
                <w:lang w:val="en-US" w:eastAsia="zh-CN"/>
              </w:rPr>
              <w:t>3</w:t>
            </w:r>
          </w:p>
        </w:tc>
        <w:tc>
          <w:tcPr>
            <w:tcW w:w="608" w:type="pct"/>
            <w:vAlign w:val="center"/>
          </w:tcPr>
          <w:p w14:paraId="10EF6FEC">
            <w:pPr>
              <w:spacing w:line="360" w:lineRule="auto"/>
              <w:jc w:val="center"/>
              <w:outlineLvl w:val="0"/>
              <w:rPr>
                <w:rFonts w:hint="eastAsia" w:ascii="仿宋" w:hAnsi="仿宋" w:eastAsia="仿宋" w:cs="仿宋"/>
                <w:color w:val="FF0000"/>
                <w:sz w:val="21"/>
                <w:szCs w:val="21"/>
                <w:lang w:eastAsia="zh-CN"/>
              </w:rPr>
            </w:pPr>
          </w:p>
        </w:tc>
        <w:tc>
          <w:tcPr>
            <w:tcW w:w="3101" w:type="pct"/>
            <w:vAlign w:val="center"/>
          </w:tcPr>
          <w:p w14:paraId="463C36B0">
            <w:pPr>
              <w:keepNext w:val="0"/>
              <w:keepLines w:val="0"/>
              <w:pageBreakBefore w:val="0"/>
              <w:kinsoku/>
              <w:wordWrap/>
              <w:overflowPunct/>
              <w:topLinePunct w:val="0"/>
              <w:autoSpaceDE/>
              <w:autoSpaceDN/>
              <w:bidi w:val="0"/>
              <w:adjustRightInd/>
              <w:spacing w:line="240" w:lineRule="auto"/>
              <w:textAlignment w:val="auto"/>
              <w:rPr>
                <w:rFonts w:hint="eastAsia" w:ascii="仿宋" w:hAnsi="仿宋" w:eastAsia="仿宋" w:cs="仿宋"/>
                <w:bCs/>
                <w:iCs/>
                <w:color w:val="FF0000"/>
                <w:sz w:val="21"/>
                <w:szCs w:val="21"/>
                <w:highlight w:val="none"/>
              </w:rPr>
            </w:pPr>
          </w:p>
        </w:tc>
        <w:tc>
          <w:tcPr>
            <w:tcW w:w="455" w:type="pct"/>
            <w:vAlign w:val="center"/>
          </w:tcPr>
          <w:p w14:paraId="793D1325">
            <w:pPr>
              <w:keepNext w:val="0"/>
              <w:keepLines w:val="0"/>
              <w:pageBreakBefore w:val="0"/>
              <w:kinsoku/>
              <w:wordWrap/>
              <w:overflowPunct/>
              <w:topLinePunct w:val="0"/>
              <w:autoSpaceDE/>
              <w:autoSpaceDN/>
              <w:bidi w:val="0"/>
              <w:adjustRightInd/>
              <w:spacing w:line="360" w:lineRule="auto"/>
              <w:jc w:val="center"/>
              <w:textAlignment w:val="auto"/>
              <w:rPr>
                <w:rFonts w:hint="eastAsia" w:ascii="仿宋" w:hAnsi="仿宋" w:eastAsia="仿宋" w:cs="仿宋"/>
                <w:bCs/>
                <w:iCs/>
                <w:color w:val="FF0000"/>
                <w:kern w:val="2"/>
                <w:sz w:val="21"/>
                <w:szCs w:val="21"/>
                <w:highlight w:val="none"/>
                <w:lang w:val="en-US" w:eastAsia="zh-CN" w:bidi="ar-SA"/>
              </w:rPr>
            </w:pPr>
          </w:p>
        </w:tc>
        <w:tc>
          <w:tcPr>
            <w:tcW w:w="438" w:type="pct"/>
          </w:tcPr>
          <w:p w14:paraId="70E97F6A">
            <w:pPr>
              <w:spacing w:line="360" w:lineRule="auto"/>
              <w:outlineLvl w:val="0"/>
              <w:rPr>
                <w:rFonts w:hint="eastAsia" w:ascii="仿宋" w:hAnsi="仿宋" w:eastAsia="仿宋" w:cs="仿宋"/>
                <w:color w:val="FF0000"/>
                <w:sz w:val="21"/>
                <w:szCs w:val="21"/>
              </w:rPr>
            </w:pPr>
          </w:p>
        </w:tc>
      </w:tr>
      <w:tr w14:paraId="27C8A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3248736C">
            <w:pPr>
              <w:spacing w:line="360" w:lineRule="auto"/>
              <w:jc w:val="center"/>
              <w:outlineLvl w:val="0"/>
              <w:rPr>
                <w:rFonts w:hint="eastAsia" w:ascii="仿宋" w:hAnsi="仿宋" w:eastAsia="仿宋" w:cs="仿宋"/>
                <w:color w:val="auto"/>
                <w:sz w:val="21"/>
                <w:szCs w:val="21"/>
                <w:lang w:eastAsia="zh-CN"/>
              </w:rPr>
            </w:pPr>
            <w:r>
              <w:rPr>
                <w:rFonts w:hint="eastAsia" w:ascii="仿宋" w:hAnsi="仿宋" w:eastAsia="仿宋" w:cs="仿宋"/>
                <w:color w:val="auto"/>
                <w:sz w:val="21"/>
                <w:szCs w:val="21"/>
                <w:lang w:val="en-US" w:eastAsia="zh-CN"/>
              </w:rPr>
              <w:t>4</w:t>
            </w:r>
          </w:p>
        </w:tc>
        <w:tc>
          <w:tcPr>
            <w:tcW w:w="608" w:type="pct"/>
            <w:vAlign w:val="center"/>
          </w:tcPr>
          <w:p w14:paraId="53223854">
            <w:pPr>
              <w:keepNext w:val="0"/>
              <w:keepLines w:val="0"/>
              <w:pageBreakBefore w:val="0"/>
              <w:kinsoku/>
              <w:wordWrap/>
              <w:overflowPunct/>
              <w:topLinePunct w:val="0"/>
              <w:autoSpaceDE/>
              <w:autoSpaceDN/>
              <w:bidi w:val="0"/>
              <w:adjustRightInd/>
              <w:spacing w:line="360" w:lineRule="auto"/>
              <w:jc w:val="center"/>
              <w:textAlignment w:val="auto"/>
              <w:rPr>
                <w:rFonts w:hint="eastAsia" w:ascii="仿宋" w:hAnsi="仿宋" w:eastAsia="仿宋" w:cs="仿宋"/>
                <w:color w:val="FF0000"/>
                <w:sz w:val="21"/>
                <w:szCs w:val="21"/>
              </w:rPr>
            </w:pPr>
          </w:p>
        </w:tc>
        <w:tc>
          <w:tcPr>
            <w:tcW w:w="3101" w:type="pct"/>
            <w:vAlign w:val="center"/>
          </w:tcPr>
          <w:p w14:paraId="3265DD9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FF0000"/>
                <w:sz w:val="21"/>
                <w:szCs w:val="21"/>
                <w:highlight w:val="none"/>
              </w:rPr>
            </w:pPr>
          </w:p>
        </w:tc>
        <w:tc>
          <w:tcPr>
            <w:tcW w:w="455" w:type="pct"/>
            <w:vAlign w:val="center"/>
          </w:tcPr>
          <w:p w14:paraId="459354C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FF0000"/>
                <w:kern w:val="2"/>
                <w:sz w:val="21"/>
                <w:szCs w:val="21"/>
                <w:highlight w:val="none"/>
                <w:lang w:val="en-US" w:eastAsia="zh-CN" w:bidi="ar-SA"/>
              </w:rPr>
            </w:pPr>
          </w:p>
        </w:tc>
        <w:tc>
          <w:tcPr>
            <w:tcW w:w="438" w:type="pct"/>
          </w:tcPr>
          <w:p w14:paraId="3D4CA0D5">
            <w:pPr>
              <w:spacing w:line="360" w:lineRule="auto"/>
              <w:outlineLvl w:val="0"/>
              <w:rPr>
                <w:rFonts w:hint="eastAsia" w:ascii="仿宋" w:hAnsi="仿宋" w:eastAsia="仿宋" w:cs="仿宋"/>
                <w:color w:val="FF0000"/>
                <w:sz w:val="21"/>
                <w:szCs w:val="21"/>
              </w:rPr>
            </w:pPr>
          </w:p>
        </w:tc>
      </w:tr>
      <w:tr w14:paraId="4BC93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74C73F76">
            <w:pPr>
              <w:keepNext w:val="0"/>
              <w:keepLines w:val="0"/>
              <w:pageBreakBefore w:val="0"/>
              <w:kinsoku/>
              <w:wordWrap/>
              <w:overflowPunct/>
              <w:topLinePunct w:val="0"/>
              <w:autoSpaceDE/>
              <w:autoSpaceDN/>
              <w:bidi w:val="0"/>
              <w:adjustRightInd/>
              <w:spacing w:line="360" w:lineRule="auto"/>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5</w:t>
            </w:r>
          </w:p>
        </w:tc>
        <w:tc>
          <w:tcPr>
            <w:tcW w:w="608" w:type="pct"/>
            <w:vAlign w:val="center"/>
          </w:tcPr>
          <w:p w14:paraId="6FAC779F">
            <w:pPr>
              <w:keepNext w:val="0"/>
              <w:keepLines w:val="0"/>
              <w:pageBreakBefore w:val="0"/>
              <w:kinsoku/>
              <w:wordWrap/>
              <w:overflowPunct/>
              <w:topLinePunct w:val="0"/>
              <w:autoSpaceDE/>
              <w:autoSpaceDN/>
              <w:bidi w:val="0"/>
              <w:adjustRightInd/>
              <w:spacing w:line="360" w:lineRule="auto"/>
              <w:jc w:val="center"/>
              <w:textAlignment w:val="auto"/>
              <w:rPr>
                <w:rFonts w:hint="eastAsia" w:ascii="仿宋" w:hAnsi="仿宋" w:eastAsia="仿宋" w:cs="仿宋"/>
                <w:sz w:val="21"/>
                <w:szCs w:val="21"/>
              </w:rPr>
            </w:pPr>
          </w:p>
        </w:tc>
        <w:tc>
          <w:tcPr>
            <w:tcW w:w="3101" w:type="pct"/>
            <w:vAlign w:val="center"/>
          </w:tcPr>
          <w:p w14:paraId="0B9F4A3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FF0000"/>
                <w:sz w:val="21"/>
                <w:szCs w:val="21"/>
              </w:rPr>
            </w:pPr>
          </w:p>
        </w:tc>
        <w:tc>
          <w:tcPr>
            <w:tcW w:w="455" w:type="pct"/>
            <w:vAlign w:val="center"/>
          </w:tcPr>
          <w:p w14:paraId="2458BA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FF0000"/>
                <w:kern w:val="2"/>
                <w:sz w:val="21"/>
                <w:szCs w:val="21"/>
                <w:lang w:val="en-US" w:eastAsia="zh-CN" w:bidi="ar-SA"/>
              </w:rPr>
            </w:pPr>
          </w:p>
        </w:tc>
        <w:tc>
          <w:tcPr>
            <w:tcW w:w="438" w:type="pct"/>
          </w:tcPr>
          <w:p w14:paraId="0AD5B7AD">
            <w:pPr>
              <w:keepNext w:val="0"/>
              <w:keepLines w:val="0"/>
              <w:pageBreakBefore w:val="0"/>
              <w:kinsoku/>
              <w:wordWrap/>
              <w:overflowPunct/>
              <w:topLinePunct w:val="0"/>
              <w:autoSpaceDE/>
              <w:autoSpaceDN/>
              <w:bidi w:val="0"/>
              <w:adjustRightInd/>
              <w:spacing w:line="360" w:lineRule="auto"/>
              <w:jc w:val="center"/>
              <w:textAlignment w:val="auto"/>
              <w:rPr>
                <w:rFonts w:hint="eastAsia" w:ascii="仿宋" w:hAnsi="仿宋" w:eastAsia="仿宋" w:cs="仿宋"/>
                <w:color w:val="FF0000"/>
                <w:sz w:val="21"/>
                <w:szCs w:val="21"/>
              </w:rPr>
            </w:pPr>
          </w:p>
        </w:tc>
      </w:tr>
      <w:tr w14:paraId="490A1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43B21506">
            <w:pPr>
              <w:spacing w:line="240" w:lineRule="auto"/>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6</w:t>
            </w:r>
          </w:p>
        </w:tc>
        <w:tc>
          <w:tcPr>
            <w:tcW w:w="608" w:type="pct"/>
            <w:vAlign w:val="center"/>
          </w:tcPr>
          <w:p w14:paraId="370F65B1">
            <w:pPr>
              <w:spacing w:line="240" w:lineRule="auto"/>
              <w:jc w:val="center"/>
              <w:rPr>
                <w:rFonts w:hint="eastAsia" w:ascii="仿宋" w:hAnsi="仿宋" w:eastAsia="仿宋" w:cs="仿宋"/>
                <w:sz w:val="21"/>
                <w:szCs w:val="21"/>
              </w:rPr>
            </w:pPr>
          </w:p>
        </w:tc>
        <w:tc>
          <w:tcPr>
            <w:tcW w:w="3101" w:type="pct"/>
            <w:vAlign w:val="center"/>
          </w:tcPr>
          <w:p w14:paraId="1CE690F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Cs/>
                <w:iCs/>
                <w:color w:val="auto"/>
                <w:sz w:val="21"/>
                <w:szCs w:val="21"/>
              </w:rPr>
            </w:pPr>
          </w:p>
        </w:tc>
        <w:tc>
          <w:tcPr>
            <w:tcW w:w="455" w:type="pct"/>
            <w:vAlign w:val="center"/>
          </w:tcPr>
          <w:p w14:paraId="64206DE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Cs/>
                <w:iCs/>
                <w:color w:val="auto"/>
                <w:kern w:val="2"/>
                <w:sz w:val="21"/>
                <w:szCs w:val="21"/>
                <w:lang w:val="en-US" w:eastAsia="zh-CN" w:bidi="ar-SA"/>
              </w:rPr>
            </w:pPr>
          </w:p>
        </w:tc>
        <w:tc>
          <w:tcPr>
            <w:tcW w:w="438" w:type="pct"/>
          </w:tcPr>
          <w:p w14:paraId="03322A19">
            <w:pPr>
              <w:spacing w:line="240" w:lineRule="auto"/>
              <w:jc w:val="center"/>
              <w:rPr>
                <w:rFonts w:hint="eastAsia" w:ascii="仿宋" w:hAnsi="仿宋" w:eastAsia="仿宋" w:cs="仿宋"/>
                <w:bCs/>
                <w:iCs/>
                <w:color w:val="auto"/>
                <w:sz w:val="21"/>
                <w:szCs w:val="21"/>
              </w:rPr>
            </w:pPr>
          </w:p>
        </w:tc>
      </w:tr>
      <w:tr w14:paraId="2CD0B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18A2EA3F">
            <w:pPr>
              <w:spacing w:line="240" w:lineRule="auto"/>
              <w:jc w:val="center"/>
              <w:rPr>
                <w:rFonts w:hint="eastAsia" w:ascii="仿宋" w:hAnsi="仿宋" w:eastAsia="仿宋" w:cs="仿宋"/>
                <w:bCs/>
                <w:iCs/>
                <w:color w:val="auto"/>
                <w:sz w:val="21"/>
                <w:szCs w:val="21"/>
                <w:lang w:val="en-US" w:eastAsia="zh-CN"/>
              </w:rPr>
            </w:pPr>
            <w:r>
              <w:rPr>
                <w:rFonts w:hint="eastAsia" w:ascii="仿宋" w:hAnsi="仿宋" w:eastAsia="仿宋" w:cs="仿宋"/>
                <w:bCs/>
                <w:iCs/>
                <w:color w:val="auto"/>
                <w:sz w:val="21"/>
                <w:szCs w:val="21"/>
                <w:lang w:val="en-US" w:eastAsia="zh-CN"/>
              </w:rPr>
              <w:t>7</w:t>
            </w:r>
          </w:p>
        </w:tc>
        <w:tc>
          <w:tcPr>
            <w:tcW w:w="608" w:type="pct"/>
            <w:vAlign w:val="center"/>
          </w:tcPr>
          <w:p w14:paraId="0EF9BEC8">
            <w:pPr>
              <w:spacing w:line="240" w:lineRule="auto"/>
              <w:jc w:val="center"/>
              <w:rPr>
                <w:rFonts w:hint="eastAsia" w:ascii="仿宋" w:hAnsi="仿宋" w:eastAsia="仿宋" w:cs="仿宋"/>
                <w:bCs/>
                <w:iCs/>
                <w:color w:val="auto"/>
                <w:sz w:val="21"/>
                <w:szCs w:val="21"/>
              </w:rPr>
            </w:pPr>
          </w:p>
        </w:tc>
        <w:tc>
          <w:tcPr>
            <w:tcW w:w="3101" w:type="pct"/>
            <w:vAlign w:val="center"/>
          </w:tcPr>
          <w:p w14:paraId="28983DD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Cs/>
                <w:iCs/>
                <w:color w:val="auto"/>
                <w:sz w:val="21"/>
                <w:szCs w:val="21"/>
              </w:rPr>
            </w:pPr>
          </w:p>
        </w:tc>
        <w:tc>
          <w:tcPr>
            <w:tcW w:w="455" w:type="pct"/>
            <w:vAlign w:val="center"/>
          </w:tcPr>
          <w:p w14:paraId="54AA2D8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Cs/>
                <w:iCs/>
                <w:color w:val="auto"/>
                <w:kern w:val="2"/>
                <w:sz w:val="21"/>
                <w:szCs w:val="21"/>
                <w:lang w:val="en-US" w:eastAsia="zh-CN" w:bidi="ar-SA"/>
              </w:rPr>
            </w:pPr>
          </w:p>
        </w:tc>
        <w:tc>
          <w:tcPr>
            <w:tcW w:w="438" w:type="pct"/>
          </w:tcPr>
          <w:p w14:paraId="43E71D90">
            <w:pPr>
              <w:spacing w:line="240" w:lineRule="auto"/>
              <w:jc w:val="center"/>
              <w:rPr>
                <w:rFonts w:hint="eastAsia" w:ascii="仿宋" w:hAnsi="仿宋" w:eastAsia="仿宋" w:cs="仿宋"/>
                <w:bCs/>
                <w:iCs/>
                <w:color w:val="auto"/>
                <w:sz w:val="21"/>
                <w:szCs w:val="21"/>
              </w:rPr>
            </w:pPr>
          </w:p>
        </w:tc>
      </w:tr>
      <w:tr w14:paraId="23889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372023A4">
            <w:pPr>
              <w:spacing w:line="240" w:lineRule="auto"/>
              <w:jc w:val="center"/>
              <w:rPr>
                <w:rFonts w:hint="eastAsia" w:ascii="仿宋" w:hAnsi="仿宋" w:eastAsia="仿宋" w:cs="仿宋"/>
                <w:bCs/>
                <w:iCs/>
                <w:color w:val="auto"/>
                <w:sz w:val="21"/>
                <w:szCs w:val="21"/>
                <w:lang w:val="en-US" w:eastAsia="zh-CN"/>
              </w:rPr>
            </w:pPr>
            <w:r>
              <w:rPr>
                <w:rFonts w:hint="eastAsia" w:ascii="仿宋" w:hAnsi="仿宋" w:eastAsia="仿宋" w:cs="仿宋"/>
                <w:bCs/>
                <w:iCs/>
                <w:color w:val="auto"/>
                <w:sz w:val="21"/>
                <w:szCs w:val="21"/>
                <w:lang w:val="en-US" w:eastAsia="zh-CN"/>
              </w:rPr>
              <w:t>8</w:t>
            </w:r>
          </w:p>
        </w:tc>
        <w:tc>
          <w:tcPr>
            <w:tcW w:w="608" w:type="pct"/>
            <w:vAlign w:val="center"/>
          </w:tcPr>
          <w:p w14:paraId="77DAB2A8">
            <w:pPr>
              <w:spacing w:line="240" w:lineRule="auto"/>
              <w:jc w:val="center"/>
              <w:rPr>
                <w:rFonts w:hint="eastAsia" w:ascii="仿宋" w:hAnsi="仿宋" w:eastAsia="仿宋" w:cs="仿宋"/>
                <w:bCs/>
                <w:iCs/>
                <w:color w:val="auto"/>
                <w:sz w:val="21"/>
                <w:szCs w:val="21"/>
              </w:rPr>
            </w:pPr>
          </w:p>
        </w:tc>
        <w:tc>
          <w:tcPr>
            <w:tcW w:w="3101" w:type="pct"/>
            <w:vAlign w:val="center"/>
          </w:tcPr>
          <w:p w14:paraId="08E89CD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bCs/>
                <w:iCs/>
                <w:color w:val="auto"/>
                <w:sz w:val="21"/>
                <w:szCs w:val="21"/>
              </w:rPr>
            </w:pPr>
          </w:p>
        </w:tc>
        <w:tc>
          <w:tcPr>
            <w:tcW w:w="455" w:type="pct"/>
            <w:vAlign w:val="center"/>
          </w:tcPr>
          <w:p w14:paraId="37E055A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Cs/>
                <w:iCs/>
                <w:color w:val="auto"/>
                <w:kern w:val="2"/>
                <w:sz w:val="21"/>
                <w:szCs w:val="21"/>
                <w:lang w:val="en-US" w:eastAsia="zh-CN" w:bidi="ar-SA"/>
              </w:rPr>
            </w:pPr>
          </w:p>
        </w:tc>
        <w:tc>
          <w:tcPr>
            <w:tcW w:w="438" w:type="pct"/>
          </w:tcPr>
          <w:p w14:paraId="3B8A00C3">
            <w:pPr>
              <w:spacing w:line="240" w:lineRule="auto"/>
              <w:jc w:val="center"/>
              <w:rPr>
                <w:rFonts w:hint="eastAsia" w:ascii="仿宋" w:hAnsi="仿宋" w:eastAsia="仿宋" w:cs="仿宋"/>
                <w:bCs/>
                <w:iCs/>
                <w:color w:val="auto"/>
                <w:sz w:val="21"/>
                <w:szCs w:val="21"/>
              </w:rPr>
            </w:pPr>
          </w:p>
        </w:tc>
      </w:tr>
      <w:tr w14:paraId="6CAC2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5A13E54E">
            <w:pPr>
              <w:spacing w:line="360" w:lineRule="auto"/>
              <w:jc w:val="center"/>
              <w:outlineLvl w:val="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9</w:t>
            </w:r>
          </w:p>
        </w:tc>
        <w:tc>
          <w:tcPr>
            <w:tcW w:w="608" w:type="pct"/>
            <w:vAlign w:val="center"/>
          </w:tcPr>
          <w:p w14:paraId="29A02675">
            <w:pPr>
              <w:spacing w:line="360" w:lineRule="auto"/>
              <w:jc w:val="center"/>
              <w:rPr>
                <w:rFonts w:hint="eastAsia" w:ascii="仿宋" w:hAnsi="仿宋" w:eastAsia="仿宋" w:cs="仿宋"/>
                <w:color w:val="FF0000"/>
                <w:sz w:val="21"/>
                <w:szCs w:val="21"/>
              </w:rPr>
            </w:pPr>
          </w:p>
        </w:tc>
        <w:tc>
          <w:tcPr>
            <w:tcW w:w="3101" w:type="pct"/>
            <w:vAlign w:val="center"/>
          </w:tcPr>
          <w:p w14:paraId="1F1341A1">
            <w:pPr>
              <w:spacing w:line="240" w:lineRule="auto"/>
              <w:rPr>
                <w:rFonts w:hint="eastAsia" w:ascii="仿宋" w:hAnsi="仿宋" w:eastAsia="仿宋" w:cs="仿宋"/>
                <w:color w:val="FF0000"/>
                <w:sz w:val="21"/>
                <w:szCs w:val="21"/>
              </w:rPr>
            </w:pPr>
          </w:p>
        </w:tc>
        <w:tc>
          <w:tcPr>
            <w:tcW w:w="455" w:type="pct"/>
            <w:vAlign w:val="center"/>
          </w:tcPr>
          <w:p w14:paraId="15A861E3">
            <w:pPr>
              <w:spacing w:line="360" w:lineRule="auto"/>
              <w:jc w:val="center"/>
              <w:rPr>
                <w:rFonts w:hint="eastAsia" w:ascii="仿宋" w:hAnsi="仿宋" w:eastAsia="仿宋" w:cs="仿宋"/>
                <w:color w:val="FF0000"/>
                <w:kern w:val="2"/>
                <w:sz w:val="21"/>
                <w:szCs w:val="21"/>
                <w:lang w:val="en-US" w:eastAsia="zh-CN" w:bidi="ar-SA"/>
              </w:rPr>
            </w:pPr>
          </w:p>
        </w:tc>
        <w:tc>
          <w:tcPr>
            <w:tcW w:w="438" w:type="pct"/>
          </w:tcPr>
          <w:p w14:paraId="354BDED9">
            <w:pPr>
              <w:rPr>
                <w:rFonts w:hint="eastAsia" w:ascii="仿宋" w:hAnsi="仿宋" w:eastAsia="仿宋" w:cs="仿宋"/>
                <w:color w:val="FF0000"/>
                <w:sz w:val="21"/>
                <w:szCs w:val="21"/>
              </w:rPr>
            </w:pPr>
          </w:p>
        </w:tc>
      </w:tr>
      <w:tr w14:paraId="1E90D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199B5FA6">
            <w:pPr>
              <w:jc w:val="center"/>
              <w:rPr>
                <w:rFonts w:hint="eastAsia" w:ascii="仿宋" w:hAnsi="仿宋" w:eastAsia="仿宋" w:cs="仿宋"/>
                <w:color w:val="FF0000"/>
                <w:sz w:val="21"/>
                <w:szCs w:val="21"/>
                <w:lang w:val="en-US" w:eastAsia="zh-CN"/>
              </w:rPr>
            </w:pPr>
            <w:r>
              <w:rPr>
                <w:rFonts w:hint="eastAsia" w:ascii="仿宋" w:hAnsi="仿宋" w:eastAsia="仿宋" w:cs="仿宋"/>
                <w:color w:val="auto"/>
                <w:sz w:val="21"/>
                <w:szCs w:val="21"/>
                <w:lang w:val="en-US" w:eastAsia="zh-CN"/>
              </w:rPr>
              <w:t>....</w:t>
            </w:r>
          </w:p>
        </w:tc>
        <w:tc>
          <w:tcPr>
            <w:tcW w:w="608" w:type="pct"/>
            <w:vAlign w:val="center"/>
          </w:tcPr>
          <w:p w14:paraId="7F3FB673">
            <w:pPr>
              <w:rPr>
                <w:rFonts w:hint="eastAsia" w:ascii="仿宋" w:hAnsi="仿宋" w:eastAsia="仿宋" w:cs="仿宋"/>
                <w:color w:val="FF0000"/>
                <w:sz w:val="21"/>
                <w:szCs w:val="21"/>
              </w:rPr>
            </w:pPr>
          </w:p>
        </w:tc>
        <w:tc>
          <w:tcPr>
            <w:tcW w:w="3101" w:type="pct"/>
            <w:vAlign w:val="center"/>
          </w:tcPr>
          <w:p w14:paraId="09A1ADF9">
            <w:pPr>
              <w:spacing w:line="240" w:lineRule="auto"/>
              <w:rPr>
                <w:rFonts w:hint="eastAsia" w:ascii="仿宋" w:hAnsi="仿宋" w:eastAsia="仿宋" w:cs="仿宋"/>
                <w:color w:val="FF0000"/>
                <w:sz w:val="21"/>
                <w:szCs w:val="21"/>
              </w:rPr>
            </w:pPr>
          </w:p>
        </w:tc>
        <w:tc>
          <w:tcPr>
            <w:tcW w:w="455" w:type="pct"/>
            <w:vAlign w:val="center"/>
          </w:tcPr>
          <w:p w14:paraId="635507E7">
            <w:pPr>
              <w:spacing w:line="360" w:lineRule="auto"/>
              <w:jc w:val="center"/>
              <w:rPr>
                <w:rFonts w:hint="eastAsia" w:ascii="仿宋" w:hAnsi="仿宋" w:eastAsia="仿宋" w:cs="仿宋"/>
                <w:color w:val="FF0000"/>
                <w:kern w:val="2"/>
                <w:sz w:val="21"/>
                <w:szCs w:val="21"/>
                <w:lang w:val="en-US" w:eastAsia="zh-CN" w:bidi="ar-SA"/>
              </w:rPr>
            </w:pPr>
          </w:p>
        </w:tc>
        <w:tc>
          <w:tcPr>
            <w:tcW w:w="438" w:type="pct"/>
          </w:tcPr>
          <w:p w14:paraId="1C7F4ED6">
            <w:pPr>
              <w:rPr>
                <w:rFonts w:hint="eastAsia" w:ascii="仿宋" w:hAnsi="仿宋" w:eastAsia="仿宋" w:cs="仿宋"/>
                <w:color w:val="FF0000"/>
                <w:sz w:val="21"/>
                <w:szCs w:val="21"/>
              </w:rPr>
            </w:pPr>
          </w:p>
        </w:tc>
      </w:tr>
      <w:tr w14:paraId="44742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46CEF68A">
            <w:pPr>
              <w:rPr>
                <w:rFonts w:hint="eastAsia" w:ascii="仿宋" w:hAnsi="仿宋" w:eastAsia="仿宋" w:cs="仿宋"/>
                <w:color w:val="FF0000"/>
                <w:sz w:val="21"/>
                <w:szCs w:val="21"/>
                <w:lang w:val="en-US" w:eastAsia="zh-CN"/>
              </w:rPr>
            </w:pPr>
          </w:p>
        </w:tc>
        <w:tc>
          <w:tcPr>
            <w:tcW w:w="608" w:type="pct"/>
            <w:vAlign w:val="center"/>
          </w:tcPr>
          <w:p w14:paraId="1E287CF7">
            <w:pPr>
              <w:rPr>
                <w:rFonts w:hint="eastAsia" w:ascii="仿宋" w:hAnsi="仿宋" w:eastAsia="仿宋" w:cs="仿宋"/>
                <w:color w:val="FF0000"/>
                <w:sz w:val="21"/>
                <w:szCs w:val="21"/>
              </w:rPr>
            </w:pPr>
          </w:p>
        </w:tc>
        <w:tc>
          <w:tcPr>
            <w:tcW w:w="3101" w:type="pct"/>
            <w:vAlign w:val="center"/>
          </w:tcPr>
          <w:p w14:paraId="112ECBB7">
            <w:pPr>
              <w:spacing w:line="240" w:lineRule="auto"/>
              <w:rPr>
                <w:rFonts w:hint="eastAsia" w:ascii="仿宋" w:hAnsi="仿宋" w:eastAsia="仿宋" w:cs="仿宋"/>
                <w:color w:val="FF0000"/>
                <w:sz w:val="21"/>
                <w:szCs w:val="21"/>
              </w:rPr>
            </w:pPr>
          </w:p>
        </w:tc>
        <w:tc>
          <w:tcPr>
            <w:tcW w:w="455" w:type="pct"/>
            <w:vAlign w:val="center"/>
          </w:tcPr>
          <w:p w14:paraId="73B677F6">
            <w:pPr>
              <w:spacing w:line="360" w:lineRule="auto"/>
              <w:jc w:val="center"/>
              <w:rPr>
                <w:rFonts w:hint="eastAsia" w:ascii="仿宋" w:hAnsi="仿宋" w:eastAsia="仿宋" w:cs="仿宋"/>
                <w:color w:val="FF0000"/>
                <w:kern w:val="2"/>
                <w:sz w:val="21"/>
                <w:szCs w:val="21"/>
                <w:lang w:val="en-US" w:eastAsia="zh-CN" w:bidi="ar-SA"/>
              </w:rPr>
            </w:pPr>
          </w:p>
        </w:tc>
        <w:tc>
          <w:tcPr>
            <w:tcW w:w="438" w:type="pct"/>
          </w:tcPr>
          <w:p w14:paraId="26197EE3">
            <w:pPr>
              <w:rPr>
                <w:rFonts w:hint="eastAsia" w:ascii="仿宋" w:hAnsi="仿宋" w:eastAsia="仿宋" w:cs="仿宋"/>
                <w:color w:val="FF0000"/>
                <w:sz w:val="21"/>
                <w:szCs w:val="21"/>
              </w:rPr>
            </w:pPr>
          </w:p>
        </w:tc>
      </w:tr>
      <w:tr w14:paraId="5AD14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46F3874F">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sz w:val="21"/>
                <w:szCs w:val="21"/>
                <w:lang w:val="en-US" w:eastAsia="zh-CN"/>
              </w:rPr>
            </w:pPr>
          </w:p>
        </w:tc>
        <w:tc>
          <w:tcPr>
            <w:tcW w:w="608" w:type="pct"/>
            <w:vAlign w:val="center"/>
          </w:tcPr>
          <w:p w14:paraId="623CE5B5">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sz w:val="21"/>
                <w:szCs w:val="21"/>
              </w:rPr>
            </w:pPr>
          </w:p>
        </w:tc>
        <w:tc>
          <w:tcPr>
            <w:tcW w:w="3101" w:type="pct"/>
            <w:vAlign w:val="center"/>
          </w:tcPr>
          <w:p w14:paraId="4D2EB63A">
            <w:pPr>
              <w:spacing w:line="240" w:lineRule="auto"/>
              <w:rPr>
                <w:rFonts w:hint="eastAsia" w:ascii="仿宋" w:hAnsi="仿宋" w:eastAsia="仿宋" w:cs="仿宋"/>
                <w:bCs/>
                <w:iCs/>
                <w:color w:val="auto"/>
                <w:sz w:val="21"/>
                <w:szCs w:val="21"/>
              </w:rPr>
            </w:pPr>
          </w:p>
        </w:tc>
        <w:tc>
          <w:tcPr>
            <w:tcW w:w="455" w:type="pct"/>
            <w:vAlign w:val="center"/>
          </w:tcPr>
          <w:p w14:paraId="2C10F727">
            <w:pPr>
              <w:spacing w:line="360" w:lineRule="auto"/>
              <w:jc w:val="center"/>
              <w:rPr>
                <w:rFonts w:hint="eastAsia" w:ascii="仿宋" w:hAnsi="仿宋" w:eastAsia="仿宋" w:cs="仿宋"/>
                <w:bCs/>
                <w:iCs/>
                <w:color w:val="auto"/>
                <w:kern w:val="2"/>
                <w:sz w:val="21"/>
                <w:szCs w:val="21"/>
                <w:lang w:val="en-US" w:eastAsia="zh-CN" w:bidi="ar-SA"/>
              </w:rPr>
            </w:pPr>
          </w:p>
        </w:tc>
        <w:tc>
          <w:tcPr>
            <w:tcW w:w="438" w:type="pct"/>
          </w:tcPr>
          <w:p w14:paraId="2C47F602">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bCs/>
                <w:iCs/>
                <w:color w:val="auto"/>
                <w:sz w:val="21"/>
                <w:szCs w:val="21"/>
              </w:rPr>
            </w:pPr>
          </w:p>
        </w:tc>
      </w:tr>
      <w:tr w14:paraId="25BCA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630B9609">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sz w:val="21"/>
                <w:szCs w:val="21"/>
                <w:lang w:val="en-US" w:eastAsia="zh-CN"/>
              </w:rPr>
            </w:pPr>
          </w:p>
        </w:tc>
        <w:tc>
          <w:tcPr>
            <w:tcW w:w="608" w:type="pct"/>
            <w:vAlign w:val="center"/>
          </w:tcPr>
          <w:p w14:paraId="7F086EEA">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sz w:val="21"/>
                <w:szCs w:val="21"/>
              </w:rPr>
            </w:pPr>
          </w:p>
        </w:tc>
        <w:tc>
          <w:tcPr>
            <w:tcW w:w="3101" w:type="pct"/>
            <w:vAlign w:val="center"/>
          </w:tcPr>
          <w:p w14:paraId="6C9801A2">
            <w:pPr>
              <w:spacing w:line="240" w:lineRule="auto"/>
              <w:rPr>
                <w:rFonts w:hint="eastAsia" w:ascii="仿宋" w:hAnsi="仿宋" w:eastAsia="仿宋" w:cs="仿宋"/>
                <w:bCs/>
                <w:iCs/>
                <w:color w:val="auto"/>
                <w:sz w:val="21"/>
                <w:szCs w:val="21"/>
              </w:rPr>
            </w:pPr>
          </w:p>
        </w:tc>
        <w:tc>
          <w:tcPr>
            <w:tcW w:w="455" w:type="pct"/>
            <w:vAlign w:val="center"/>
          </w:tcPr>
          <w:p w14:paraId="1573D4C0">
            <w:pPr>
              <w:spacing w:line="360" w:lineRule="auto"/>
              <w:jc w:val="center"/>
              <w:rPr>
                <w:rFonts w:hint="eastAsia" w:ascii="仿宋" w:hAnsi="仿宋" w:eastAsia="仿宋" w:cs="仿宋"/>
                <w:bCs/>
                <w:iCs/>
                <w:color w:val="auto"/>
                <w:kern w:val="2"/>
                <w:sz w:val="21"/>
                <w:szCs w:val="21"/>
                <w:lang w:val="en-US" w:eastAsia="zh-CN" w:bidi="ar-SA"/>
              </w:rPr>
            </w:pPr>
          </w:p>
        </w:tc>
        <w:tc>
          <w:tcPr>
            <w:tcW w:w="438" w:type="pct"/>
          </w:tcPr>
          <w:p w14:paraId="10C32932">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bCs/>
                <w:iCs/>
                <w:color w:val="auto"/>
                <w:sz w:val="21"/>
                <w:szCs w:val="21"/>
              </w:rPr>
            </w:pPr>
          </w:p>
        </w:tc>
      </w:tr>
      <w:tr w14:paraId="668DC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000" w:type="pct"/>
            <w:gridSpan w:val="5"/>
            <w:vAlign w:val="center"/>
          </w:tcPr>
          <w:p w14:paraId="0FF517F8">
            <w:pPr>
              <w:keepNext w:val="0"/>
              <w:keepLines w:val="0"/>
              <w:pageBreakBefore w:val="0"/>
              <w:kinsoku/>
              <w:wordWrap/>
              <w:overflowPunct/>
              <w:topLinePunct w:val="0"/>
              <w:autoSpaceDE/>
              <w:autoSpaceDN/>
              <w:bidi w:val="0"/>
              <w:adjustRightInd/>
              <w:spacing w:line="240" w:lineRule="auto"/>
              <w:jc w:val="both"/>
              <w:textAlignment w:val="auto"/>
              <w:rPr>
                <w:rFonts w:hint="eastAsia" w:ascii="仿宋" w:hAnsi="仿宋" w:eastAsia="仿宋" w:cs="仿宋"/>
                <w:bCs/>
                <w:iCs/>
                <w:color w:val="auto"/>
                <w:sz w:val="21"/>
                <w:szCs w:val="21"/>
              </w:rPr>
            </w:pPr>
            <w:r>
              <w:rPr>
                <w:rFonts w:hint="eastAsia" w:ascii="仿宋" w:hAnsi="仿宋" w:eastAsia="仿宋" w:cs="仿宋"/>
                <w:bCs/>
                <w:iCs/>
                <w:color w:val="auto"/>
                <w:sz w:val="24"/>
                <w:szCs w:val="24"/>
                <w:lang w:eastAsia="zh-CN"/>
              </w:rPr>
              <w:t>注：价格分部分无须体现在此表中。</w:t>
            </w:r>
          </w:p>
        </w:tc>
      </w:tr>
    </w:tbl>
    <w:p w14:paraId="4A2CEFE7">
      <w:pPr>
        <w:jc w:val="both"/>
        <w:rPr>
          <w:rFonts w:hint="eastAsia" w:ascii="仿宋" w:hAnsi="仿宋" w:eastAsia="仿宋" w:cs="仿宋"/>
          <w:b/>
          <w:kern w:val="0"/>
          <w:sz w:val="32"/>
          <w:szCs w:val="32"/>
          <w:lang w:eastAsia="zh-CN"/>
        </w:rPr>
      </w:pPr>
    </w:p>
    <w:p w14:paraId="11FE7E8F">
      <w:pPr>
        <w:jc w:val="center"/>
        <w:rPr>
          <w:rFonts w:hint="eastAsia" w:ascii="仿宋" w:hAnsi="仿宋" w:eastAsia="仿宋" w:cs="仿宋"/>
          <w:b/>
          <w:kern w:val="0"/>
          <w:sz w:val="32"/>
          <w:szCs w:val="32"/>
          <w:lang w:eastAsia="zh-CN"/>
        </w:rPr>
      </w:pPr>
    </w:p>
    <w:p w14:paraId="6A98A3DD">
      <w:pPr>
        <w:jc w:val="center"/>
        <w:rPr>
          <w:rFonts w:hint="eastAsia" w:ascii="仿宋" w:hAnsi="仿宋" w:eastAsia="仿宋" w:cs="仿宋"/>
          <w:b/>
          <w:kern w:val="0"/>
          <w:sz w:val="32"/>
          <w:szCs w:val="32"/>
          <w:lang w:eastAsia="zh-CN"/>
        </w:rPr>
      </w:pPr>
    </w:p>
    <w:p w14:paraId="1045FF00">
      <w:pPr>
        <w:jc w:val="center"/>
        <w:rPr>
          <w:rFonts w:hint="eastAsia" w:ascii="仿宋" w:hAnsi="仿宋" w:eastAsia="仿宋" w:cs="仿宋"/>
          <w:b/>
          <w:kern w:val="0"/>
          <w:sz w:val="32"/>
          <w:szCs w:val="32"/>
          <w:lang w:eastAsia="zh-CN"/>
        </w:rPr>
      </w:pPr>
    </w:p>
    <w:p w14:paraId="72B0811D">
      <w:pPr>
        <w:jc w:val="center"/>
        <w:rPr>
          <w:rFonts w:hint="eastAsia" w:ascii="仿宋" w:hAnsi="仿宋" w:eastAsia="仿宋" w:cs="仿宋"/>
          <w:b/>
          <w:kern w:val="0"/>
          <w:sz w:val="32"/>
          <w:szCs w:val="32"/>
          <w:lang w:eastAsia="zh-CN"/>
        </w:rPr>
      </w:pPr>
    </w:p>
    <w:p w14:paraId="67BAD624">
      <w:pPr>
        <w:jc w:val="both"/>
        <w:rPr>
          <w:rFonts w:hint="eastAsia" w:ascii="仿宋" w:hAnsi="仿宋" w:eastAsia="仿宋" w:cs="仿宋"/>
          <w:b/>
          <w:kern w:val="0"/>
          <w:sz w:val="32"/>
          <w:szCs w:val="32"/>
          <w:lang w:eastAsia="zh-CN"/>
        </w:rPr>
      </w:pPr>
    </w:p>
    <w:p w14:paraId="0FFB6641">
      <w:pPr>
        <w:jc w:val="center"/>
        <w:rPr>
          <w:rFonts w:hint="eastAsia" w:ascii="仿宋" w:hAnsi="仿宋" w:eastAsia="仿宋" w:cs="仿宋"/>
          <w:b/>
          <w:kern w:val="0"/>
          <w:sz w:val="32"/>
          <w:szCs w:val="32"/>
          <w:lang w:eastAsia="zh-CN"/>
        </w:rPr>
      </w:pPr>
    </w:p>
    <w:p w14:paraId="6D0F83B6">
      <w:pPr>
        <w:jc w:val="center"/>
        <w:rPr>
          <w:rFonts w:hint="eastAsia" w:ascii="仿宋" w:hAnsi="仿宋" w:eastAsia="仿宋" w:cs="仿宋"/>
          <w:b/>
          <w:kern w:val="0"/>
          <w:sz w:val="32"/>
          <w:szCs w:val="32"/>
          <w:lang w:eastAsia="zh-CN"/>
        </w:rPr>
      </w:pPr>
      <w:r>
        <w:rPr>
          <w:rFonts w:hint="eastAsia" w:ascii="仿宋" w:hAnsi="仿宋" w:eastAsia="仿宋" w:cs="仿宋"/>
          <w:b/>
          <w:kern w:val="0"/>
          <w:sz w:val="32"/>
          <w:szCs w:val="32"/>
          <w:lang w:val="en-US" w:eastAsia="zh-CN"/>
        </w:rPr>
        <w:t>十二</w:t>
      </w:r>
      <w:r>
        <w:rPr>
          <w:rFonts w:hint="eastAsia" w:ascii="仿宋" w:hAnsi="仿宋" w:eastAsia="仿宋" w:cs="仿宋"/>
          <w:b/>
          <w:kern w:val="0"/>
          <w:sz w:val="32"/>
          <w:szCs w:val="32"/>
          <w:lang w:eastAsia="zh-CN"/>
        </w:rPr>
        <w:t>、同类项目业绩实施情况一览表</w:t>
      </w:r>
    </w:p>
    <w:p w14:paraId="1F32B533">
      <w:pPr>
        <w:spacing w:line="440" w:lineRule="exact"/>
        <w:rPr>
          <w:rFonts w:hint="eastAsia" w:ascii="仿宋" w:hAnsi="仿宋" w:eastAsia="仿宋" w:cs="仿宋"/>
          <w:color w:val="auto"/>
          <w:sz w:val="24"/>
          <w:szCs w:val="24"/>
          <w:highlight w:val="none"/>
          <w:lang w:val="en-US" w:eastAsia="zh-CN"/>
        </w:rPr>
      </w:pPr>
    </w:p>
    <w:p w14:paraId="18769EF2">
      <w:pPr>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项目名称：</w:t>
      </w:r>
    </w:p>
    <w:p w14:paraId="4FCE219A">
      <w:pPr>
        <w:pStyle w:val="52"/>
        <w:snapToGrid w:val="0"/>
        <w:ind w:left="0" w:firstLine="0" w:firstLineChars="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val="en-US" w:eastAsia="zh-CN"/>
        </w:rPr>
        <w:t>项目编号：</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p>
    <w:tbl>
      <w:tblPr>
        <w:tblStyle w:val="65"/>
        <w:tblW w:w="0" w:type="auto"/>
        <w:tblInd w:w="10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83"/>
        <w:gridCol w:w="1821"/>
        <w:gridCol w:w="943"/>
        <w:gridCol w:w="750"/>
        <w:gridCol w:w="1170"/>
        <w:gridCol w:w="937"/>
        <w:gridCol w:w="937"/>
        <w:gridCol w:w="2000"/>
      </w:tblGrid>
      <w:tr w14:paraId="606D52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trPr>
        <w:tc>
          <w:tcPr>
            <w:tcW w:w="1083" w:type="dxa"/>
            <w:vMerge w:val="restart"/>
            <w:tcBorders>
              <w:top w:val="single" w:color="auto" w:sz="4" w:space="0"/>
              <w:left w:val="single" w:color="auto" w:sz="4" w:space="0"/>
              <w:bottom w:val="single" w:color="auto" w:sz="4" w:space="0"/>
              <w:right w:val="single" w:color="auto" w:sz="4" w:space="0"/>
            </w:tcBorders>
            <w:noWrap w:val="0"/>
            <w:vAlign w:val="center"/>
          </w:tcPr>
          <w:p w14:paraId="3CF17368">
            <w:pPr>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采购单位名称</w:t>
            </w:r>
          </w:p>
        </w:tc>
        <w:tc>
          <w:tcPr>
            <w:tcW w:w="1821" w:type="dxa"/>
            <w:vMerge w:val="restart"/>
            <w:tcBorders>
              <w:top w:val="single" w:color="auto" w:sz="4" w:space="0"/>
              <w:left w:val="single" w:color="auto" w:sz="4" w:space="0"/>
              <w:bottom w:val="single" w:color="auto" w:sz="4" w:space="0"/>
              <w:right w:val="single" w:color="auto" w:sz="4" w:space="0"/>
            </w:tcBorders>
            <w:noWrap w:val="0"/>
            <w:vAlign w:val="center"/>
          </w:tcPr>
          <w:p w14:paraId="18A7D551">
            <w:pPr>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设备或项目名称</w:t>
            </w:r>
          </w:p>
        </w:tc>
        <w:tc>
          <w:tcPr>
            <w:tcW w:w="943" w:type="dxa"/>
            <w:vMerge w:val="restart"/>
            <w:tcBorders>
              <w:top w:val="single" w:color="auto" w:sz="4" w:space="0"/>
              <w:left w:val="single" w:color="auto" w:sz="4" w:space="0"/>
              <w:bottom w:val="single" w:color="auto" w:sz="4" w:space="0"/>
              <w:right w:val="single" w:color="auto" w:sz="4" w:space="0"/>
            </w:tcBorders>
            <w:noWrap w:val="0"/>
            <w:vAlign w:val="center"/>
          </w:tcPr>
          <w:p w14:paraId="54A0C43B">
            <w:pPr>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w:t>
            </w:r>
          </w:p>
          <w:p w14:paraId="38FE6C3E">
            <w:pPr>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750" w:type="dxa"/>
            <w:vMerge w:val="restart"/>
            <w:tcBorders>
              <w:top w:val="single" w:color="auto" w:sz="4" w:space="0"/>
              <w:left w:val="single" w:color="auto" w:sz="4" w:space="0"/>
              <w:bottom w:val="single" w:color="auto" w:sz="4" w:space="0"/>
              <w:right w:val="single" w:color="auto" w:sz="4" w:space="0"/>
            </w:tcBorders>
            <w:noWrap w:val="0"/>
            <w:vAlign w:val="center"/>
          </w:tcPr>
          <w:p w14:paraId="2F2B02A9">
            <w:pPr>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w:t>
            </w:r>
          </w:p>
        </w:tc>
        <w:tc>
          <w:tcPr>
            <w:tcW w:w="1170" w:type="dxa"/>
            <w:vMerge w:val="restart"/>
            <w:tcBorders>
              <w:top w:val="single" w:color="auto" w:sz="4" w:space="0"/>
              <w:left w:val="single" w:color="auto" w:sz="4" w:space="0"/>
              <w:bottom w:val="single" w:color="auto" w:sz="4" w:space="0"/>
              <w:right w:val="single" w:color="auto" w:sz="4" w:space="0"/>
            </w:tcBorders>
            <w:noWrap w:val="0"/>
            <w:vAlign w:val="center"/>
          </w:tcPr>
          <w:p w14:paraId="6725711D">
            <w:pPr>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w:t>
            </w:r>
          </w:p>
          <w:p w14:paraId="0C89D651">
            <w:pPr>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金额</w:t>
            </w:r>
          </w:p>
          <w:p w14:paraId="47133C3E">
            <w:pPr>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（万元）</w:t>
            </w:r>
          </w:p>
        </w:tc>
        <w:tc>
          <w:tcPr>
            <w:tcW w:w="1874" w:type="dxa"/>
            <w:gridSpan w:val="2"/>
            <w:tcBorders>
              <w:top w:val="single" w:color="auto" w:sz="4" w:space="0"/>
              <w:left w:val="single" w:color="auto" w:sz="4" w:space="0"/>
              <w:bottom w:val="single" w:color="auto" w:sz="4" w:space="0"/>
              <w:right w:val="single" w:color="auto" w:sz="4" w:space="0"/>
            </w:tcBorders>
            <w:noWrap w:val="0"/>
            <w:vAlign w:val="center"/>
          </w:tcPr>
          <w:p w14:paraId="3FFDD151">
            <w:pPr>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附件页码</w:t>
            </w:r>
          </w:p>
        </w:tc>
        <w:tc>
          <w:tcPr>
            <w:tcW w:w="2000" w:type="dxa"/>
            <w:vMerge w:val="restart"/>
            <w:tcBorders>
              <w:top w:val="single" w:color="auto" w:sz="4" w:space="0"/>
              <w:left w:val="single" w:color="auto" w:sz="4" w:space="0"/>
              <w:bottom w:val="single" w:color="auto" w:sz="4" w:space="0"/>
              <w:right w:val="single" w:color="auto" w:sz="4" w:space="0"/>
            </w:tcBorders>
            <w:noWrap w:val="0"/>
            <w:vAlign w:val="center"/>
          </w:tcPr>
          <w:p w14:paraId="43580C2B">
            <w:pPr>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采购单位联系人及</w:t>
            </w:r>
          </w:p>
          <w:p w14:paraId="0060BA33">
            <w:pPr>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tc>
      </w:tr>
      <w:tr w14:paraId="2AD6DA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67" w:hRule="atLeast"/>
        </w:trPr>
        <w:tc>
          <w:tcPr>
            <w:tcW w:w="1083" w:type="dxa"/>
            <w:vMerge w:val="continue"/>
            <w:tcBorders>
              <w:top w:val="single" w:color="auto" w:sz="4" w:space="0"/>
              <w:left w:val="single" w:color="auto" w:sz="4" w:space="0"/>
              <w:bottom w:val="single" w:color="auto" w:sz="4" w:space="0"/>
              <w:right w:val="single" w:color="auto" w:sz="4" w:space="0"/>
            </w:tcBorders>
            <w:noWrap w:val="0"/>
            <w:vAlign w:val="center"/>
          </w:tcPr>
          <w:p w14:paraId="10C11B8E">
            <w:pPr>
              <w:widowControl/>
              <w:jc w:val="left"/>
              <w:rPr>
                <w:rFonts w:hint="eastAsia" w:ascii="仿宋" w:hAnsi="仿宋" w:eastAsia="仿宋" w:cs="仿宋"/>
                <w:color w:val="auto"/>
                <w:sz w:val="24"/>
                <w:szCs w:val="24"/>
                <w:highlight w:val="none"/>
              </w:rPr>
            </w:pPr>
          </w:p>
        </w:tc>
        <w:tc>
          <w:tcPr>
            <w:tcW w:w="1821" w:type="dxa"/>
            <w:vMerge w:val="continue"/>
            <w:tcBorders>
              <w:top w:val="single" w:color="auto" w:sz="4" w:space="0"/>
              <w:left w:val="single" w:color="auto" w:sz="4" w:space="0"/>
              <w:bottom w:val="single" w:color="auto" w:sz="4" w:space="0"/>
              <w:right w:val="single" w:color="auto" w:sz="4" w:space="0"/>
            </w:tcBorders>
            <w:noWrap w:val="0"/>
            <w:vAlign w:val="center"/>
          </w:tcPr>
          <w:p w14:paraId="7F74AAD7">
            <w:pPr>
              <w:widowControl/>
              <w:jc w:val="left"/>
              <w:rPr>
                <w:rFonts w:hint="eastAsia" w:ascii="仿宋" w:hAnsi="仿宋" w:eastAsia="仿宋" w:cs="仿宋"/>
                <w:color w:val="auto"/>
                <w:sz w:val="24"/>
                <w:szCs w:val="24"/>
                <w:highlight w:val="none"/>
              </w:rPr>
            </w:pPr>
          </w:p>
        </w:tc>
        <w:tc>
          <w:tcPr>
            <w:tcW w:w="943" w:type="dxa"/>
            <w:vMerge w:val="continue"/>
            <w:tcBorders>
              <w:top w:val="single" w:color="auto" w:sz="4" w:space="0"/>
              <w:left w:val="single" w:color="auto" w:sz="4" w:space="0"/>
              <w:bottom w:val="single" w:color="auto" w:sz="4" w:space="0"/>
              <w:right w:val="single" w:color="auto" w:sz="4" w:space="0"/>
            </w:tcBorders>
            <w:noWrap w:val="0"/>
            <w:vAlign w:val="center"/>
          </w:tcPr>
          <w:p w14:paraId="686F87F3">
            <w:pPr>
              <w:widowControl/>
              <w:jc w:val="left"/>
              <w:rPr>
                <w:rFonts w:hint="eastAsia" w:ascii="仿宋" w:hAnsi="仿宋" w:eastAsia="仿宋" w:cs="仿宋"/>
                <w:color w:val="auto"/>
                <w:sz w:val="24"/>
                <w:szCs w:val="24"/>
                <w:highlight w:val="none"/>
              </w:rPr>
            </w:pPr>
          </w:p>
        </w:tc>
        <w:tc>
          <w:tcPr>
            <w:tcW w:w="750" w:type="dxa"/>
            <w:vMerge w:val="continue"/>
            <w:tcBorders>
              <w:top w:val="single" w:color="auto" w:sz="4" w:space="0"/>
              <w:left w:val="single" w:color="auto" w:sz="4" w:space="0"/>
              <w:bottom w:val="single" w:color="auto" w:sz="4" w:space="0"/>
              <w:right w:val="single" w:color="auto" w:sz="4" w:space="0"/>
            </w:tcBorders>
            <w:noWrap w:val="0"/>
            <w:vAlign w:val="center"/>
          </w:tcPr>
          <w:p w14:paraId="48869C74">
            <w:pPr>
              <w:widowControl/>
              <w:jc w:val="left"/>
              <w:rPr>
                <w:rFonts w:hint="eastAsia" w:ascii="仿宋" w:hAnsi="仿宋" w:eastAsia="仿宋" w:cs="仿宋"/>
                <w:color w:val="auto"/>
                <w:sz w:val="24"/>
                <w:szCs w:val="24"/>
                <w:highlight w:val="none"/>
              </w:rPr>
            </w:pPr>
          </w:p>
        </w:tc>
        <w:tc>
          <w:tcPr>
            <w:tcW w:w="1170" w:type="dxa"/>
            <w:vMerge w:val="continue"/>
            <w:tcBorders>
              <w:top w:val="single" w:color="auto" w:sz="4" w:space="0"/>
              <w:left w:val="single" w:color="auto" w:sz="4" w:space="0"/>
              <w:bottom w:val="single" w:color="auto" w:sz="4" w:space="0"/>
              <w:right w:val="single" w:color="auto" w:sz="4" w:space="0"/>
            </w:tcBorders>
            <w:noWrap w:val="0"/>
            <w:vAlign w:val="center"/>
          </w:tcPr>
          <w:p w14:paraId="77442F4D">
            <w:pPr>
              <w:widowControl/>
              <w:jc w:val="left"/>
              <w:rPr>
                <w:rFonts w:hint="eastAsia" w:ascii="仿宋" w:hAnsi="仿宋" w:eastAsia="仿宋" w:cs="仿宋"/>
                <w:color w:val="auto"/>
                <w:sz w:val="24"/>
                <w:szCs w:val="24"/>
                <w:highlight w:val="none"/>
              </w:rPr>
            </w:pPr>
          </w:p>
        </w:tc>
        <w:tc>
          <w:tcPr>
            <w:tcW w:w="937" w:type="dxa"/>
            <w:tcBorders>
              <w:top w:val="single" w:color="auto" w:sz="4" w:space="0"/>
              <w:left w:val="single" w:color="auto" w:sz="4" w:space="0"/>
              <w:bottom w:val="single" w:color="auto" w:sz="4" w:space="0"/>
              <w:right w:val="single" w:color="auto" w:sz="4" w:space="0"/>
            </w:tcBorders>
            <w:noWrap w:val="0"/>
            <w:vAlign w:val="center"/>
          </w:tcPr>
          <w:p w14:paraId="71FD90C1">
            <w:pPr>
              <w:snapToGrid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合同</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BF8B7AA">
            <w:pPr>
              <w:snapToGrid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中标通知书</w:t>
            </w:r>
          </w:p>
        </w:tc>
        <w:tc>
          <w:tcPr>
            <w:tcW w:w="2000" w:type="dxa"/>
            <w:vMerge w:val="continue"/>
            <w:tcBorders>
              <w:top w:val="single" w:color="auto" w:sz="4" w:space="0"/>
              <w:left w:val="single" w:color="auto" w:sz="4" w:space="0"/>
              <w:bottom w:val="single" w:color="auto" w:sz="4" w:space="0"/>
              <w:right w:val="single" w:color="auto" w:sz="4" w:space="0"/>
            </w:tcBorders>
            <w:noWrap w:val="0"/>
            <w:vAlign w:val="center"/>
          </w:tcPr>
          <w:p w14:paraId="1CD5A680">
            <w:pPr>
              <w:widowControl/>
              <w:jc w:val="left"/>
              <w:rPr>
                <w:rFonts w:hint="eastAsia" w:ascii="仿宋" w:hAnsi="仿宋" w:eastAsia="仿宋" w:cs="仿宋"/>
                <w:color w:val="auto"/>
                <w:sz w:val="24"/>
                <w:szCs w:val="24"/>
                <w:highlight w:val="none"/>
              </w:rPr>
            </w:pPr>
          </w:p>
        </w:tc>
      </w:tr>
      <w:tr w14:paraId="41050C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083" w:type="dxa"/>
            <w:tcBorders>
              <w:top w:val="single" w:color="auto" w:sz="4" w:space="0"/>
              <w:left w:val="single" w:color="auto" w:sz="4" w:space="0"/>
              <w:bottom w:val="single" w:color="auto" w:sz="4" w:space="0"/>
              <w:right w:val="single" w:color="auto" w:sz="4" w:space="0"/>
            </w:tcBorders>
            <w:noWrap w:val="0"/>
            <w:vAlign w:val="center"/>
          </w:tcPr>
          <w:p w14:paraId="543681F0">
            <w:pPr>
              <w:snapToGrid w:val="0"/>
              <w:spacing w:before="50" w:after="156" w:afterLines="50"/>
              <w:jc w:val="center"/>
              <w:rPr>
                <w:rFonts w:hint="eastAsia" w:ascii="仿宋" w:hAnsi="仿宋" w:eastAsia="仿宋" w:cs="仿宋"/>
                <w:color w:val="auto"/>
                <w:sz w:val="24"/>
                <w:szCs w:val="24"/>
                <w:highlight w:val="none"/>
              </w:rPr>
            </w:pPr>
          </w:p>
        </w:tc>
        <w:tc>
          <w:tcPr>
            <w:tcW w:w="1821" w:type="dxa"/>
            <w:tcBorders>
              <w:top w:val="single" w:color="auto" w:sz="4" w:space="0"/>
              <w:left w:val="single" w:color="auto" w:sz="4" w:space="0"/>
              <w:bottom w:val="single" w:color="auto" w:sz="4" w:space="0"/>
              <w:right w:val="single" w:color="auto" w:sz="4" w:space="0"/>
            </w:tcBorders>
            <w:noWrap w:val="0"/>
            <w:vAlign w:val="center"/>
          </w:tcPr>
          <w:p w14:paraId="30C58BD0">
            <w:pPr>
              <w:snapToGrid w:val="0"/>
              <w:spacing w:before="50" w:after="156" w:afterLines="50"/>
              <w:jc w:val="center"/>
              <w:rPr>
                <w:rFonts w:hint="eastAsia" w:ascii="仿宋" w:hAnsi="仿宋" w:eastAsia="仿宋" w:cs="仿宋"/>
                <w:color w:val="auto"/>
                <w:sz w:val="24"/>
                <w:szCs w:val="24"/>
                <w:highlight w:val="none"/>
              </w:rPr>
            </w:pPr>
          </w:p>
        </w:tc>
        <w:tc>
          <w:tcPr>
            <w:tcW w:w="943" w:type="dxa"/>
            <w:tcBorders>
              <w:top w:val="single" w:color="auto" w:sz="4" w:space="0"/>
              <w:left w:val="single" w:color="auto" w:sz="4" w:space="0"/>
              <w:bottom w:val="single" w:color="auto" w:sz="4" w:space="0"/>
              <w:right w:val="single" w:color="auto" w:sz="4" w:space="0"/>
            </w:tcBorders>
            <w:noWrap w:val="0"/>
            <w:vAlign w:val="center"/>
          </w:tcPr>
          <w:p w14:paraId="32E0865D">
            <w:pPr>
              <w:snapToGrid w:val="0"/>
              <w:spacing w:before="50" w:after="156" w:afterLines="50"/>
              <w:jc w:val="center"/>
              <w:rPr>
                <w:rFonts w:hint="eastAsia" w:ascii="仿宋" w:hAnsi="仿宋" w:eastAsia="仿宋" w:cs="仿宋"/>
                <w:color w:val="auto"/>
                <w:sz w:val="24"/>
                <w:szCs w:val="24"/>
                <w:highlight w:val="none"/>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537583FE">
            <w:pPr>
              <w:snapToGrid w:val="0"/>
              <w:spacing w:before="50" w:after="156" w:afterLines="50"/>
              <w:jc w:val="center"/>
              <w:rPr>
                <w:rFonts w:hint="eastAsia" w:ascii="仿宋" w:hAnsi="仿宋" w:eastAsia="仿宋" w:cs="仿宋"/>
                <w:color w:val="auto"/>
                <w:sz w:val="24"/>
                <w:szCs w:val="24"/>
                <w:highlight w:val="none"/>
              </w:rPr>
            </w:pPr>
          </w:p>
        </w:tc>
        <w:tc>
          <w:tcPr>
            <w:tcW w:w="1170" w:type="dxa"/>
            <w:tcBorders>
              <w:top w:val="single" w:color="auto" w:sz="4" w:space="0"/>
              <w:left w:val="single" w:color="auto" w:sz="4" w:space="0"/>
              <w:bottom w:val="single" w:color="auto" w:sz="4" w:space="0"/>
              <w:right w:val="single" w:color="auto" w:sz="4" w:space="0"/>
            </w:tcBorders>
            <w:noWrap w:val="0"/>
            <w:vAlign w:val="center"/>
          </w:tcPr>
          <w:p w14:paraId="3846AB8D">
            <w:pPr>
              <w:snapToGrid w:val="0"/>
              <w:spacing w:before="50" w:after="156" w:afterLines="50"/>
              <w:jc w:val="center"/>
              <w:rPr>
                <w:rFonts w:hint="eastAsia" w:ascii="仿宋" w:hAnsi="仿宋" w:eastAsia="仿宋" w:cs="仿宋"/>
                <w:color w:val="auto"/>
                <w:sz w:val="24"/>
                <w:szCs w:val="24"/>
                <w:highlight w:val="none"/>
              </w:rPr>
            </w:pPr>
          </w:p>
        </w:tc>
        <w:tc>
          <w:tcPr>
            <w:tcW w:w="937" w:type="dxa"/>
            <w:tcBorders>
              <w:top w:val="single" w:color="auto" w:sz="4" w:space="0"/>
              <w:left w:val="single" w:color="auto" w:sz="4" w:space="0"/>
              <w:bottom w:val="single" w:color="auto" w:sz="4" w:space="0"/>
              <w:right w:val="single" w:color="auto" w:sz="4" w:space="0"/>
            </w:tcBorders>
            <w:noWrap w:val="0"/>
            <w:vAlign w:val="center"/>
          </w:tcPr>
          <w:p w14:paraId="5B8D14EA">
            <w:pPr>
              <w:snapToGrid w:val="0"/>
              <w:spacing w:before="50" w:after="156" w:afterLines="50"/>
              <w:jc w:val="center"/>
              <w:rPr>
                <w:rFonts w:hint="eastAsia" w:ascii="仿宋" w:hAnsi="仿宋" w:eastAsia="仿宋" w:cs="仿宋"/>
                <w:color w:val="auto"/>
                <w:sz w:val="24"/>
                <w:szCs w:val="24"/>
                <w:highlight w:val="none"/>
              </w:rPr>
            </w:pPr>
          </w:p>
        </w:tc>
        <w:tc>
          <w:tcPr>
            <w:tcW w:w="937" w:type="dxa"/>
            <w:tcBorders>
              <w:top w:val="single" w:color="auto" w:sz="4" w:space="0"/>
              <w:left w:val="single" w:color="auto" w:sz="4" w:space="0"/>
              <w:bottom w:val="single" w:color="auto" w:sz="4" w:space="0"/>
              <w:right w:val="single" w:color="auto" w:sz="4" w:space="0"/>
            </w:tcBorders>
            <w:noWrap w:val="0"/>
            <w:vAlign w:val="center"/>
          </w:tcPr>
          <w:p w14:paraId="18387BC9">
            <w:pPr>
              <w:snapToGrid w:val="0"/>
              <w:spacing w:before="50" w:after="156" w:afterLines="50"/>
              <w:jc w:val="center"/>
              <w:rPr>
                <w:rFonts w:hint="eastAsia" w:ascii="仿宋" w:hAnsi="仿宋" w:eastAsia="仿宋" w:cs="仿宋"/>
                <w:color w:val="auto"/>
                <w:sz w:val="24"/>
                <w:szCs w:val="24"/>
                <w:highlight w:val="none"/>
              </w:rPr>
            </w:pPr>
          </w:p>
        </w:tc>
        <w:tc>
          <w:tcPr>
            <w:tcW w:w="2000" w:type="dxa"/>
            <w:tcBorders>
              <w:top w:val="single" w:color="auto" w:sz="4" w:space="0"/>
              <w:left w:val="single" w:color="auto" w:sz="4" w:space="0"/>
              <w:bottom w:val="single" w:color="auto" w:sz="4" w:space="0"/>
              <w:right w:val="single" w:color="auto" w:sz="4" w:space="0"/>
            </w:tcBorders>
            <w:noWrap w:val="0"/>
            <w:vAlign w:val="center"/>
          </w:tcPr>
          <w:p w14:paraId="1662A091">
            <w:pPr>
              <w:snapToGrid w:val="0"/>
              <w:spacing w:before="50" w:after="156" w:afterLines="50"/>
              <w:jc w:val="center"/>
              <w:rPr>
                <w:rFonts w:hint="eastAsia" w:ascii="仿宋" w:hAnsi="仿宋" w:eastAsia="仿宋" w:cs="仿宋"/>
                <w:color w:val="auto"/>
                <w:sz w:val="24"/>
                <w:szCs w:val="24"/>
                <w:highlight w:val="none"/>
              </w:rPr>
            </w:pPr>
          </w:p>
        </w:tc>
      </w:tr>
      <w:tr w14:paraId="51F183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3" w:hRule="atLeast"/>
        </w:trPr>
        <w:tc>
          <w:tcPr>
            <w:tcW w:w="1083" w:type="dxa"/>
            <w:tcBorders>
              <w:top w:val="single" w:color="auto" w:sz="4" w:space="0"/>
              <w:left w:val="single" w:color="auto" w:sz="4" w:space="0"/>
              <w:bottom w:val="single" w:color="auto" w:sz="4" w:space="0"/>
              <w:right w:val="single" w:color="auto" w:sz="4" w:space="0"/>
            </w:tcBorders>
            <w:noWrap w:val="0"/>
            <w:vAlign w:val="center"/>
          </w:tcPr>
          <w:p w14:paraId="578A7EE7">
            <w:pPr>
              <w:snapToGrid w:val="0"/>
              <w:spacing w:before="50" w:after="156" w:afterLines="50"/>
              <w:jc w:val="center"/>
              <w:rPr>
                <w:rFonts w:hint="eastAsia" w:ascii="仿宋" w:hAnsi="仿宋" w:eastAsia="仿宋" w:cs="仿宋"/>
                <w:color w:val="auto"/>
                <w:sz w:val="24"/>
                <w:szCs w:val="24"/>
                <w:highlight w:val="none"/>
              </w:rPr>
            </w:pPr>
          </w:p>
        </w:tc>
        <w:tc>
          <w:tcPr>
            <w:tcW w:w="1821" w:type="dxa"/>
            <w:tcBorders>
              <w:top w:val="single" w:color="auto" w:sz="4" w:space="0"/>
              <w:left w:val="single" w:color="auto" w:sz="4" w:space="0"/>
              <w:bottom w:val="single" w:color="auto" w:sz="4" w:space="0"/>
              <w:right w:val="single" w:color="auto" w:sz="4" w:space="0"/>
            </w:tcBorders>
            <w:noWrap w:val="0"/>
            <w:vAlign w:val="center"/>
          </w:tcPr>
          <w:p w14:paraId="3C192AC4">
            <w:pPr>
              <w:snapToGrid w:val="0"/>
              <w:spacing w:before="50" w:after="156" w:afterLines="50"/>
              <w:jc w:val="center"/>
              <w:rPr>
                <w:rFonts w:hint="eastAsia" w:ascii="仿宋" w:hAnsi="仿宋" w:eastAsia="仿宋" w:cs="仿宋"/>
                <w:color w:val="auto"/>
                <w:sz w:val="24"/>
                <w:szCs w:val="24"/>
                <w:highlight w:val="none"/>
              </w:rPr>
            </w:pPr>
          </w:p>
        </w:tc>
        <w:tc>
          <w:tcPr>
            <w:tcW w:w="943" w:type="dxa"/>
            <w:tcBorders>
              <w:top w:val="single" w:color="auto" w:sz="4" w:space="0"/>
              <w:left w:val="single" w:color="auto" w:sz="4" w:space="0"/>
              <w:bottom w:val="single" w:color="auto" w:sz="4" w:space="0"/>
              <w:right w:val="single" w:color="auto" w:sz="4" w:space="0"/>
            </w:tcBorders>
            <w:noWrap w:val="0"/>
            <w:vAlign w:val="center"/>
          </w:tcPr>
          <w:p w14:paraId="5C9F4B86">
            <w:pPr>
              <w:snapToGrid w:val="0"/>
              <w:spacing w:before="50" w:after="156" w:afterLines="50"/>
              <w:jc w:val="center"/>
              <w:rPr>
                <w:rFonts w:hint="eastAsia" w:ascii="仿宋" w:hAnsi="仿宋" w:eastAsia="仿宋" w:cs="仿宋"/>
                <w:color w:val="auto"/>
                <w:sz w:val="24"/>
                <w:szCs w:val="24"/>
                <w:highlight w:val="none"/>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4058AA1A">
            <w:pPr>
              <w:snapToGrid w:val="0"/>
              <w:spacing w:before="50" w:after="156" w:afterLines="50"/>
              <w:jc w:val="center"/>
              <w:rPr>
                <w:rFonts w:hint="eastAsia" w:ascii="仿宋" w:hAnsi="仿宋" w:eastAsia="仿宋" w:cs="仿宋"/>
                <w:color w:val="auto"/>
                <w:sz w:val="24"/>
                <w:szCs w:val="24"/>
                <w:highlight w:val="none"/>
              </w:rPr>
            </w:pPr>
          </w:p>
        </w:tc>
        <w:tc>
          <w:tcPr>
            <w:tcW w:w="1170" w:type="dxa"/>
            <w:tcBorders>
              <w:top w:val="single" w:color="auto" w:sz="4" w:space="0"/>
              <w:left w:val="single" w:color="auto" w:sz="4" w:space="0"/>
              <w:bottom w:val="single" w:color="auto" w:sz="4" w:space="0"/>
              <w:right w:val="single" w:color="auto" w:sz="4" w:space="0"/>
            </w:tcBorders>
            <w:noWrap w:val="0"/>
            <w:vAlign w:val="center"/>
          </w:tcPr>
          <w:p w14:paraId="41A3AD28">
            <w:pPr>
              <w:snapToGrid w:val="0"/>
              <w:spacing w:before="50" w:after="156" w:afterLines="50"/>
              <w:jc w:val="center"/>
              <w:rPr>
                <w:rFonts w:hint="eastAsia" w:ascii="仿宋" w:hAnsi="仿宋" w:eastAsia="仿宋" w:cs="仿宋"/>
                <w:color w:val="auto"/>
                <w:sz w:val="24"/>
                <w:szCs w:val="24"/>
                <w:highlight w:val="none"/>
              </w:rPr>
            </w:pPr>
          </w:p>
        </w:tc>
        <w:tc>
          <w:tcPr>
            <w:tcW w:w="937" w:type="dxa"/>
            <w:tcBorders>
              <w:top w:val="single" w:color="auto" w:sz="4" w:space="0"/>
              <w:left w:val="single" w:color="auto" w:sz="4" w:space="0"/>
              <w:bottom w:val="single" w:color="auto" w:sz="4" w:space="0"/>
              <w:right w:val="single" w:color="auto" w:sz="4" w:space="0"/>
            </w:tcBorders>
            <w:noWrap w:val="0"/>
            <w:vAlign w:val="center"/>
          </w:tcPr>
          <w:p w14:paraId="5E163EE0">
            <w:pPr>
              <w:snapToGrid w:val="0"/>
              <w:spacing w:before="50" w:after="156" w:afterLines="50"/>
              <w:jc w:val="center"/>
              <w:rPr>
                <w:rFonts w:hint="eastAsia" w:ascii="仿宋" w:hAnsi="仿宋" w:eastAsia="仿宋" w:cs="仿宋"/>
                <w:color w:val="auto"/>
                <w:sz w:val="24"/>
                <w:szCs w:val="24"/>
                <w:highlight w:val="none"/>
              </w:rPr>
            </w:pPr>
          </w:p>
        </w:tc>
        <w:tc>
          <w:tcPr>
            <w:tcW w:w="937" w:type="dxa"/>
            <w:tcBorders>
              <w:top w:val="single" w:color="auto" w:sz="4" w:space="0"/>
              <w:left w:val="single" w:color="auto" w:sz="4" w:space="0"/>
              <w:bottom w:val="single" w:color="auto" w:sz="4" w:space="0"/>
              <w:right w:val="single" w:color="auto" w:sz="4" w:space="0"/>
            </w:tcBorders>
            <w:noWrap w:val="0"/>
            <w:vAlign w:val="center"/>
          </w:tcPr>
          <w:p w14:paraId="4580DC78">
            <w:pPr>
              <w:snapToGrid w:val="0"/>
              <w:spacing w:before="50" w:after="156" w:afterLines="50"/>
              <w:jc w:val="center"/>
              <w:rPr>
                <w:rFonts w:hint="eastAsia" w:ascii="仿宋" w:hAnsi="仿宋" w:eastAsia="仿宋" w:cs="仿宋"/>
                <w:color w:val="auto"/>
                <w:sz w:val="24"/>
                <w:szCs w:val="24"/>
                <w:highlight w:val="none"/>
              </w:rPr>
            </w:pPr>
          </w:p>
        </w:tc>
        <w:tc>
          <w:tcPr>
            <w:tcW w:w="2000" w:type="dxa"/>
            <w:tcBorders>
              <w:top w:val="single" w:color="auto" w:sz="4" w:space="0"/>
              <w:left w:val="single" w:color="auto" w:sz="4" w:space="0"/>
              <w:bottom w:val="single" w:color="auto" w:sz="4" w:space="0"/>
              <w:right w:val="single" w:color="auto" w:sz="4" w:space="0"/>
            </w:tcBorders>
            <w:noWrap w:val="0"/>
            <w:vAlign w:val="center"/>
          </w:tcPr>
          <w:p w14:paraId="1C8FBF32">
            <w:pPr>
              <w:snapToGrid w:val="0"/>
              <w:spacing w:before="50" w:after="156" w:afterLines="50"/>
              <w:jc w:val="center"/>
              <w:rPr>
                <w:rFonts w:hint="eastAsia" w:ascii="仿宋" w:hAnsi="仿宋" w:eastAsia="仿宋" w:cs="仿宋"/>
                <w:color w:val="auto"/>
                <w:sz w:val="24"/>
                <w:szCs w:val="24"/>
                <w:highlight w:val="none"/>
              </w:rPr>
            </w:pPr>
          </w:p>
        </w:tc>
      </w:tr>
      <w:tr w14:paraId="0312BC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083" w:type="dxa"/>
            <w:tcBorders>
              <w:top w:val="single" w:color="auto" w:sz="4" w:space="0"/>
              <w:left w:val="single" w:color="auto" w:sz="4" w:space="0"/>
              <w:bottom w:val="single" w:color="auto" w:sz="4" w:space="0"/>
              <w:right w:val="single" w:color="auto" w:sz="4" w:space="0"/>
            </w:tcBorders>
            <w:noWrap w:val="0"/>
            <w:vAlign w:val="center"/>
          </w:tcPr>
          <w:p w14:paraId="34261F5D">
            <w:pPr>
              <w:snapToGrid w:val="0"/>
              <w:spacing w:before="50" w:after="156" w:afterLines="50"/>
              <w:jc w:val="center"/>
              <w:rPr>
                <w:rFonts w:hint="eastAsia" w:ascii="仿宋" w:hAnsi="仿宋" w:eastAsia="仿宋" w:cs="仿宋"/>
                <w:color w:val="auto"/>
                <w:sz w:val="24"/>
                <w:szCs w:val="24"/>
                <w:highlight w:val="none"/>
              </w:rPr>
            </w:pPr>
          </w:p>
        </w:tc>
        <w:tc>
          <w:tcPr>
            <w:tcW w:w="1821" w:type="dxa"/>
            <w:tcBorders>
              <w:top w:val="single" w:color="auto" w:sz="4" w:space="0"/>
              <w:left w:val="single" w:color="auto" w:sz="4" w:space="0"/>
              <w:bottom w:val="single" w:color="auto" w:sz="4" w:space="0"/>
              <w:right w:val="single" w:color="auto" w:sz="4" w:space="0"/>
            </w:tcBorders>
            <w:noWrap w:val="0"/>
            <w:vAlign w:val="center"/>
          </w:tcPr>
          <w:p w14:paraId="15B67BF5">
            <w:pPr>
              <w:snapToGrid w:val="0"/>
              <w:spacing w:before="50" w:after="156" w:afterLines="50"/>
              <w:jc w:val="center"/>
              <w:rPr>
                <w:rFonts w:hint="eastAsia" w:ascii="仿宋" w:hAnsi="仿宋" w:eastAsia="仿宋" w:cs="仿宋"/>
                <w:color w:val="auto"/>
                <w:sz w:val="24"/>
                <w:szCs w:val="24"/>
                <w:highlight w:val="none"/>
              </w:rPr>
            </w:pPr>
          </w:p>
        </w:tc>
        <w:tc>
          <w:tcPr>
            <w:tcW w:w="943" w:type="dxa"/>
            <w:tcBorders>
              <w:top w:val="single" w:color="auto" w:sz="4" w:space="0"/>
              <w:left w:val="single" w:color="auto" w:sz="4" w:space="0"/>
              <w:bottom w:val="single" w:color="auto" w:sz="4" w:space="0"/>
              <w:right w:val="single" w:color="auto" w:sz="4" w:space="0"/>
            </w:tcBorders>
            <w:noWrap w:val="0"/>
            <w:vAlign w:val="center"/>
          </w:tcPr>
          <w:p w14:paraId="512EBBFC">
            <w:pPr>
              <w:snapToGrid w:val="0"/>
              <w:spacing w:before="50" w:after="156" w:afterLines="50"/>
              <w:jc w:val="center"/>
              <w:rPr>
                <w:rFonts w:hint="eastAsia" w:ascii="仿宋" w:hAnsi="仿宋" w:eastAsia="仿宋" w:cs="仿宋"/>
                <w:color w:val="auto"/>
                <w:sz w:val="24"/>
                <w:szCs w:val="24"/>
                <w:highlight w:val="none"/>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69123C79">
            <w:pPr>
              <w:snapToGrid w:val="0"/>
              <w:spacing w:before="50" w:after="156" w:afterLines="50"/>
              <w:jc w:val="center"/>
              <w:rPr>
                <w:rFonts w:hint="eastAsia" w:ascii="仿宋" w:hAnsi="仿宋" w:eastAsia="仿宋" w:cs="仿宋"/>
                <w:color w:val="auto"/>
                <w:sz w:val="24"/>
                <w:szCs w:val="24"/>
                <w:highlight w:val="none"/>
              </w:rPr>
            </w:pPr>
          </w:p>
        </w:tc>
        <w:tc>
          <w:tcPr>
            <w:tcW w:w="1170" w:type="dxa"/>
            <w:tcBorders>
              <w:top w:val="single" w:color="auto" w:sz="4" w:space="0"/>
              <w:left w:val="single" w:color="auto" w:sz="4" w:space="0"/>
              <w:bottom w:val="single" w:color="auto" w:sz="4" w:space="0"/>
              <w:right w:val="single" w:color="auto" w:sz="4" w:space="0"/>
            </w:tcBorders>
            <w:noWrap w:val="0"/>
            <w:vAlign w:val="center"/>
          </w:tcPr>
          <w:p w14:paraId="484D1156">
            <w:pPr>
              <w:snapToGrid w:val="0"/>
              <w:spacing w:before="50" w:after="156" w:afterLines="50"/>
              <w:jc w:val="center"/>
              <w:rPr>
                <w:rFonts w:hint="eastAsia" w:ascii="仿宋" w:hAnsi="仿宋" w:eastAsia="仿宋" w:cs="仿宋"/>
                <w:color w:val="auto"/>
                <w:sz w:val="24"/>
                <w:szCs w:val="24"/>
                <w:highlight w:val="none"/>
              </w:rPr>
            </w:pPr>
          </w:p>
        </w:tc>
        <w:tc>
          <w:tcPr>
            <w:tcW w:w="937" w:type="dxa"/>
            <w:tcBorders>
              <w:top w:val="single" w:color="auto" w:sz="4" w:space="0"/>
              <w:left w:val="single" w:color="auto" w:sz="4" w:space="0"/>
              <w:bottom w:val="single" w:color="auto" w:sz="4" w:space="0"/>
              <w:right w:val="single" w:color="auto" w:sz="4" w:space="0"/>
            </w:tcBorders>
            <w:noWrap w:val="0"/>
            <w:vAlign w:val="center"/>
          </w:tcPr>
          <w:p w14:paraId="04C08E26">
            <w:pPr>
              <w:snapToGrid w:val="0"/>
              <w:spacing w:before="50" w:after="156" w:afterLines="50"/>
              <w:jc w:val="center"/>
              <w:rPr>
                <w:rFonts w:hint="eastAsia" w:ascii="仿宋" w:hAnsi="仿宋" w:eastAsia="仿宋" w:cs="仿宋"/>
                <w:color w:val="auto"/>
                <w:sz w:val="24"/>
                <w:szCs w:val="24"/>
                <w:highlight w:val="none"/>
              </w:rPr>
            </w:pPr>
          </w:p>
        </w:tc>
        <w:tc>
          <w:tcPr>
            <w:tcW w:w="937" w:type="dxa"/>
            <w:tcBorders>
              <w:top w:val="single" w:color="auto" w:sz="4" w:space="0"/>
              <w:left w:val="single" w:color="auto" w:sz="4" w:space="0"/>
              <w:bottom w:val="single" w:color="auto" w:sz="4" w:space="0"/>
              <w:right w:val="single" w:color="auto" w:sz="4" w:space="0"/>
            </w:tcBorders>
            <w:noWrap w:val="0"/>
            <w:vAlign w:val="center"/>
          </w:tcPr>
          <w:p w14:paraId="76A718B1">
            <w:pPr>
              <w:snapToGrid w:val="0"/>
              <w:spacing w:before="50" w:after="156" w:afterLines="50"/>
              <w:jc w:val="center"/>
              <w:rPr>
                <w:rFonts w:hint="eastAsia" w:ascii="仿宋" w:hAnsi="仿宋" w:eastAsia="仿宋" w:cs="仿宋"/>
                <w:color w:val="auto"/>
                <w:sz w:val="24"/>
                <w:szCs w:val="24"/>
                <w:highlight w:val="none"/>
              </w:rPr>
            </w:pPr>
          </w:p>
        </w:tc>
        <w:tc>
          <w:tcPr>
            <w:tcW w:w="2000" w:type="dxa"/>
            <w:tcBorders>
              <w:top w:val="single" w:color="auto" w:sz="4" w:space="0"/>
              <w:left w:val="single" w:color="auto" w:sz="4" w:space="0"/>
              <w:bottom w:val="single" w:color="auto" w:sz="4" w:space="0"/>
              <w:right w:val="single" w:color="auto" w:sz="4" w:space="0"/>
            </w:tcBorders>
            <w:noWrap w:val="0"/>
            <w:vAlign w:val="center"/>
          </w:tcPr>
          <w:p w14:paraId="35215C7E">
            <w:pPr>
              <w:snapToGrid w:val="0"/>
              <w:spacing w:before="50" w:after="156" w:afterLines="50"/>
              <w:jc w:val="center"/>
              <w:rPr>
                <w:rFonts w:hint="eastAsia" w:ascii="仿宋" w:hAnsi="仿宋" w:eastAsia="仿宋" w:cs="仿宋"/>
                <w:color w:val="auto"/>
                <w:sz w:val="24"/>
                <w:szCs w:val="24"/>
                <w:highlight w:val="none"/>
              </w:rPr>
            </w:pPr>
          </w:p>
        </w:tc>
      </w:tr>
      <w:tr w14:paraId="5EA19B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1083" w:type="dxa"/>
            <w:tcBorders>
              <w:top w:val="single" w:color="auto" w:sz="4" w:space="0"/>
              <w:left w:val="single" w:color="auto" w:sz="4" w:space="0"/>
              <w:bottom w:val="single" w:color="auto" w:sz="4" w:space="0"/>
              <w:right w:val="single" w:color="auto" w:sz="4" w:space="0"/>
            </w:tcBorders>
            <w:noWrap w:val="0"/>
            <w:vAlign w:val="center"/>
          </w:tcPr>
          <w:p w14:paraId="2A37F9E7">
            <w:pPr>
              <w:snapToGrid w:val="0"/>
              <w:spacing w:before="50" w:after="156" w:afterLines="50"/>
              <w:jc w:val="center"/>
              <w:rPr>
                <w:rFonts w:hint="eastAsia" w:ascii="仿宋" w:hAnsi="仿宋" w:eastAsia="仿宋" w:cs="仿宋"/>
                <w:color w:val="auto"/>
                <w:sz w:val="24"/>
                <w:szCs w:val="24"/>
                <w:highlight w:val="none"/>
              </w:rPr>
            </w:pPr>
          </w:p>
        </w:tc>
        <w:tc>
          <w:tcPr>
            <w:tcW w:w="1821" w:type="dxa"/>
            <w:tcBorders>
              <w:top w:val="single" w:color="auto" w:sz="4" w:space="0"/>
              <w:left w:val="single" w:color="auto" w:sz="4" w:space="0"/>
              <w:bottom w:val="single" w:color="auto" w:sz="4" w:space="0"/>
              <w:right w:val="single" w:color="auto" w:sz="4" w:space="0"/>
            </w:tcBorders>
            <w:noWrap w:val="0"/>
            <w:vAlign w:val="center"/>
          </w:tcPr>
          <w:p w14:paraId="6A4AAEDD">
            <w:pPr>
              <w:snapToGrid w:val="0"/>
              <w:spacing w:before="50" w:after="156" w:afterLines="50"/>
              <w:jc w:val="center"/>
              <w:rPr>
                <w:rFonts w:hint="eastAsia" w:ascii="仿宋" w:hAnsi="仿宋" w:eastAsia="仿宋" w:cs="仿宋"/>
                <w:color w:val="auto"/>
                <w:sz w:val="24"/>
                <w:szCs w:val="24"/>
                <w:highlight w:val="none"/>
              </w:rPr>
            </w:pPr>
          </w:p>
        </w:tc>
        <w:tc>
          <w:tcPr>
            <w:tcW w:w="943" w:type="dxa"/>
            <w:tcBorders>
              <w:top w:val="single" w:color="auto" w:sz="4" w:space="0"/>
              <w:left w:val="single" w:color="auto" w:sz="4" w:space="0"/>
              <w:bottom w:val="single" w:color="auto" w:sz="4" w:space="0"/>
              <w:right w:val="single" w:color="auto" w:sz="4" w:space="0"/>
            </w:tcBorders>
            <w:noWrap w:val="0"/>
            <w:vAlign w:val="center"/>
          </w:tcPr>
          <w:p w14:paraId="6F20F86B">
            <w:pPr>
              <w:snapToGrid w:val="0"/>
              <w:spacing w:before="50" w:after="156" w:afterLines="50"/>
              <w:jc w:val="center"/>
              <w:rPr>
                <w:rFonts w:hint="eastAsia" w:ascii="仿宋" w:hAnsi="仿宋" w:eastAsia="仿宋" w:cs="仿宋"/>
                <w:color w:val="auto"/>
                <w:sz w:val="24"/>
                <w:szCs w:val="24"/>
                <w:highlight w:val="none"/>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20D7A2CF">
            <w:pPr>
              <w:snapToGrid w:val="0"/>
              <w:spacing w:before="50" w:after="156" w:afterLines="50"/>
              <w:jc w:val="center"/>
              <w:rPr>
                <w:rFonts w:hint="eastAsia" w:ascii="仿宋" w:hAnsi="仿宋" w:eastAsia="仿宋" w:cs="仿宋"/>
                <w:color w:val="auto"/>
                <w:sz w:val="24"/>
                <w:szCs w:val="24"/>
                <w:highlight w:val="none"/>
              </w:rPr>
            </w:pPr>
          </w:p>
        </w:tc>
        <w:tc>
          <w:tcPr>
            <w:tcW w:w="1170" w:type="dxa"/>
            <w:tcBorders>
              <w:top w:val="single" w:color="auto" w:sz="4" w:space="0"/>
              <w:left w:val="single" w:color="auto" w:sz="4" w:space="0"/>
              <w:bottom w:val="single" w:color="auto" w:sz="4" w:space="0"/>
              <w:right w:val="single" w:color="auto" w:sz="4" w:space="0"/>
            </w:tcBorders>
            <w:noWrap w:val="0"/>
            <w:vAlign w:val="center"/>
          </w:tcPr>
          <w:p w14:paraId="24DD28FF">
            <w:pPr>
              <w:snapToGrid w:val="0"/>
              <w:spacing w:before="50" w:after="156" w:afterLines="50"/>
              <w:jc w:val="center"/>
              <w:rPr>
                <w:rFonts w:hint="eastAsia" w:ascii="仿宋" w:hAnsi="仿宋" w:eastAsia="仿宋" w:cs="仿宋"/>
                <w:color w:val="auto"/>
                <w:sz w:val="24"/>
                <w:szCs w:val="24"/>
                <w:highlight w:val="none"/>
              </w:rPr>
            </w:pPr>
          </w:p>
        </w:tc>
        <w:tc>
          <w:tcPr>
            <w:tcW w:w="937" w:type="dxa"/>
            <w:tcBorders>
              <w:top w:val="single" w:color="auto" w:sz="4" w:space="0"/>
              <w:left w:val="single" w:color="auto" w:sz="4" w:space="0"/>
              <w:bottom w:val="single" w:color="auto" w:sz="4" w:space="0"/>
              <w:right w:val="single" w:color="auto" w:sz="4" w:space="0"/>
            </w:tcBorders>
            <w:noWrap w:val="0"/>
            <w:vAlign w:val="center"/>
          </w:tcPr>
          <w:p w14:paraId="6AA3F9F2">
            <w:pPr>
              <w:snapToGrid w:val="0"/>
              <w:spacing w:before="50" w:after="156" w:afterLines="50"/>
              <w:jc w:val="center"/>
              <w:rPr>
                <w:rFonts w:hint="eastAsia" w:ascii="仿宋" w:hAnsi="仿宋" w:eastAsia="仿宋" w:cs="仿宋"/>
                <w:color w:val="auto"/>
                <w:sz w:val="24"/>
                <w:szCs w:val="24"/>
                <w:highlight w:val="none"/>
              </w:rPr>
            </w:pPr>
          </w:p>
        </w:tc>
        <w:tc>
          <w:tcPr>
            <w:tcW w:w="937" w:type="dxa"/>
            <w:tcBorders>
              <w:top w:val="single" w:color="auto" w:sz="4" w:space="0"/>
              <w:left w:val="single" w:color="auto" w:sz="4" w:space="0"/>
              <w:bottom w:val="single" w:color="auto" w:sz="4" w:space="0"/>
              <w:right w:val="single" w:color="auto" w:sz="4" w:space="0"/>
            </w:tcBorders>
            <w:noWrap w:val="0"/>
            <w:vAlign w:val="center"/>
          </w:tcPr>
          <w:p w14:paraId="60A56056">
            <w:pPr>
              <w:snapToGrid w:val="0"/>
              <w:spacing w:before="50" w:after="156" w:afterLines="50"/>
              <w:jc w:val="center"/>
              <w:rPr>
                <w:rFonts w:hint="eastAsia" w:ascii="仿宋" w:hAnsi="仿宋" w:eastAsia="仿宋" w:cs="仿宋"/>
                <w:color w:val="auto"/>
                <w:sz w:val="24"/>
                <w:szCs w:val="24"/>
                <w:highlight w:val="none"/>
              </w:rPr>
            </w:pPr>
          </w:p>
        </w:tc>
        <w:tc>
          <w:tcPr>
            <w:tcW w:w="2000" w:type="dxa"/>
            <w:tcBorders>
              <w:top w:val="single" w:color="auto" w:sz="4" w:space="0"/>
              <w:left w:val="single" w:color="auto" w:sz="4" w:space="0"/>
              <w:bottom w:val="single" w:color="auto" w:sz="4" w:space="0"/>
              <w:right w:val="single" w:color="auto" w:sz="4" w:space="0"/>
            </w:tcBorders>
            <w:noWrap w:val="0"/>
            <w:vAlign w:val="center"/>
          </w:tcPr>
          <w:p w14:paraId="3AD17BDA">
            <w:pPr>
              <w:snapToGrid w:val="0"/>
              <w:spacing w:before="50" w:after="156" w:afterLines="50"/>
              <w:jc w:val="center"/>
              <w:rPr>
                <w:rFonts w:hint="eastAsia" w:ascii="仿宋" w:hAnsi="仿宋" w:eastAsia="仿宋" w:cs="仿宋"/>
                <w:color w:val="auto"/>
                <w:sz w:val="24"/>
                <w:szCs w:val="24"/>
                <w:highlight w:val="none"/>
              </w:rPr>
            </w:pPr>
          </w:p>
        </w:tc>
      </w:tr>
      <w:tr w14:paraId="79A078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083" w:type="dxa"/>
            <w:tcBorders>
              <w:top w:val="single" w:color="auto" w:sz="4" w:space="0"/>
              <w:left w:val="single" w:color="auto" w:sz="4" w:space="0"/>
              <w:bottom w:val="single" w:color="auto" w:sz="4" w:space="0"/>
              <w:right w:val="single" w:color="auto" w:sz="4" w:space="0"/>
            </w:tcBorders>
            <w:noWrap w:val="0"/>
            <w:vAlign w:val="center"/>
          </w:tcPr>
          <w:p w14:paraId="050BDDA5">
            <w:pPr>
              <w:snapToGrid w:val="0"/>
              <w:spacing w:before="50" w:after="156" w:afterLines="50"/>
              <w:jc w:val="center"/>
              <w:rPr>
                <w:rFonts w:hint="eastAsia" w:ascii="仿宋" w:hAnsi="仿宋" w:eastAsia="仿宋" w:cs="仿宋"/>
                <w:color w:val="auto"/>
                <w:sz w:val="24"/>
                <w:szCs w:val="24"/>
                <w:highlight w:val="none"/>
              </w:rPr>
            </w:pPr>
          </w:p>
        </w:tc>
        <w:tc>
          <w:tcPr>
            <w:tcW w:w="1821" w:type="dxa"/>
            <w:tcBorders>
              <w:top w:val="single" w:color="auto" w:sz="4" w:space="0"/>
              <w:left w:val="single" w:color="auto" w:sz="4" w:space="0"/>
              <w:bottom w:val="single" w:color="auto" w:sz="4" w:space="0"/>
              <w:right w:val="single" w:color="auto" w:sz="4" w:space="0"/>
            </w:tcBorders>
            <w:noWrap w:val="0"/>
            <w:vAlign w:val="center"/>
          </w:tcPr>
          <w:p w14:paraId="524FFA69">
            <w:pPr>
              <w:snapToGrid w:val="0"/>
              <w:spacing w:before="50" w:after="156" w:afterLines="50"/>
              <w:jc w:val="center"/>
              <w:rPr>
                <w:rFonts w:hint="eastAsia" w:ascii="仿宋" w:hAnsi="仿宋" w:eastAsia="仿宋" w:cs="仿宋"/>
                <w:color w:val="auto"/>
                <w:sz w:val="24"/>
                <w:szCs w:val="24"/>
                <w:highlight w:val="none"/>
              </w:rPr>
            </w:pPr>
          </w:p>
        </w:tc>
        <w:tc>
          <w:tcPr>
            <w:tcW w:w="943" w:type="dxa"/>
            <w:tcBorders>
              <w:top w:val="single" w:color="auto" w:sz="4" w:space="0"/>
              <w:left w:val="single" w:color="auto" w:sz="4" w:space="0"/>
              <w:bottom w:val="single" w:color="auto" w:sz="4" w:space="0"/>
              <w:right w:val="single" w:color="auto" w:sz="4" w:space="0"/>
            </w:tcBorders>
            <w:noWrap w:val="0"/>
            <w:vAlign w:val="center"/>
          </w:tcPr>
          <w:p w14:paraId="1EB3594A">
            <w:pPr>
              <w:snapToGrid w:val="0"/>
              <w:spacing w:before="50" w:after="156" w:afterLines="50"/>
              <w:jc w:val="center"/>
              <w:rPr>
                <w:rFonts w:hint="eastAsia" w:ascii="仿宋" w:hAnsi="仿宋" w:eastAsia="仿宋" w:cs="仿宋"/>
                <w:color w:val="auto"/>
                <w:sz w:val="24"/>
                <w:szCs w:val="24"/>
                <w:highlight w:val="none"/>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4A3375C6">
            <w:pPr>
              <w:snapToGrid w:val="0"/>
              <w:spacing w:before="50" w:after="156" w:afterLines="50"/>
              <w:jc w:val="center"/>
              <w:rPr>
                <w:rFonts w:hint="eastAsia" w:ascii="仿宋" w:hAnsi="仿宋" w:eastAsia="仿宋" w:cs="仿宋"/>
                <w:color w:val="auto"/>
                <w:sz w:val="24"/>
                <w:szCs w:val="24"/>
                <w:highlight w:val="none"/>
              </w:rPr>
            </w:pPr>
          </w:p>
        </w:tc>
        <w:tc>
          <w:tcPr>
            <w:tcW w:w="1170" w:type="dxa"/>
            <w:tcBorders>
              <w:top w:val="single" w:color="auto" w:sz="4" w:space="0"/>
              <w:left w:val="single" w:color="auto" w:sz="4" w:space="0"/>
              <w:bottom w:val="single" w:color="auto" w:sz="4" w:space="0"/>
              <w:right w:val="single" w:color="auto" w:sz="4" w:space="0"/>
            </w:tcBorders>
            <w:noWrap w:val="0"/>
            <w:vAlign w:val="center"/>
          </w:tcPr>
          <w:p w14:paraId="28231069">
            <w:pPr>
              <w:snapToGrid w:val="0"/>
              <w:spacing w:before="50" w:after="156" w:afterLines="50"/>
              <w:jc w:val="center"/>
              <w:rPr>
                <w:rFonts w:hint="eastAsia" w:ascii="仿宋" w:hAnsi="仿宋" w:eastAsia="仿宋" w:cs="仿宋"/>
                <w:color w:val="auto"/>
                <w:sz w:val="24"/>
                <w:szCs w:val="24"/>
                <w:highlight w:val="none"/>
              </w:rPr>
            </w:pPr>
          </w:p>
        </w:tc>
        <w:tc>
          <w:tcPr>
            <w:tcW w:w="937" w:type="dxa"/>
            <w:tcBorders>
              <w:top w:val="single" w:color="auto" w:sz="4" w:space="0"/>
              <w:left w:val="single" w:color="auto" w:sz="4" w:space="0"/>
              <w:bottom w:val="single" w:color="auto" w:sz="4" w:space="0"/>
              <w:right w:val="single" w:color="auto" w:sz="4" w:space="0"/>
            </w:tcBorders>
            <w:noWrap w:val="0"/>
            <w:vAlign w:val="center"/>
          </w:tcPr>
          <w:p w14:paraId="113808AC">
            <w:pPr>
              <w:snapToGrid w:val="0"/>
              <w:spacing w:before="50" w:after="156" w:afterLines="50"/>
              <w:jc w:val="center"/>
              <w:rPr>
                <w:rFonts w:hint="eastAsia" w:ascii="仿宋" w:hAnsi="仿宋" w:eastAsia="仿宋" w:cs="仿宋"/>
                <w:color w:val="auto"/>
                <w:sz w:val="24"/>
                <w:szCs w:val="24"/>
                <w:highlight w:val="none"/>
              </w:rPr>
            </w:pPr>
          </w:p>
        </w:tc>
        <w:tc>
          <w:tcPr>
            <w:tcW w:w="937" w:type="dxa"/>
            <w:tcBorders>
              <w:top w:val="single" w:color="auto" w:sz="4" w:space="0"/>
              <w:left w:val="single" w:color="auto" w:sz="4" w:space="0"/>
              <w:bottom w:val="single" w:color="auto" w:sz="4" w:space="0"/>
              <w:right w:val="single" w:color="auto" w:sz="4" w:space="0"/>
            </w:tcBorders>
            <w:noWrap w:val="0"/>
            <w:vAlign w:val="center"/>
          </w:tcPr>
          <w:p w14:paraId="7599613C">
            <w:pPr>
              <w:snapToGrid w:val="0"/>
              <w:spacing w:before="50" w:after="156" w:afterLines="50"/>
              <w:jc w:val="center"/>
              <w:rPr>
                <w:rFonts w:hint="eastAsia" w:ascii="仿宋" w:hAnsi="仿宋" w:eastAsia="仿宋" w:cs="仿宋"/>
                <w:color w:val="auto"/>
                <w:sz w:val="24"/>
                <w:szCs w:val="24"/>
                <w:highlight w:val="none"/>
              </w:rPr>
            </w:pPr>
          </w:p>
        </w:tc>
        <w:tc>
          <w:tcPr>
            <w:tcW w:w="2000" w:type="dxa"/>
            <w:tcBorders>
              <w:top w:val="single" w:color="auto" w:sz="4" w:space="0"/>
              <w:left w:val="single" w:color="auto" w:sz="4" w:space="0"/>
              <w:bottom w:val="single" w:color="auto" w:sz="4" w:space="0"/>
              <w:right w:val="single" w:color="auto" w:sz="4" w:space="0"/>
            </w:tcBorders>
            <w:noWrap w:val="0"/>
            <w:vAlign w:val="center"/>
          </w:tcPr>
          <w:p w14:paraId="515A56ED">
            <w:pPr>
              <w:snapToGrid w:val="0"/>
              <w:spacing w:before="50" w:after="156" w:afterLines="50"/>
              <w:jc w:val="center"/>
              <w:rPr>
                <w:rFonts w:hint="eastAsia" w:ascii="仿宋" w:hAnsi="仿宋" w:eastAsia="仿宋" w:cs="仿宋"/>
                <w:color w:val="auto"/>
                <w:sz w:val="24"/>
                <w:szCs w:val="24"/>
                <w:highlight w:val="none"/>
              </w:rPr>
            </w:pPr>
          </w:p>
        </w:tc>
      </w:tr>
      <w:tr w14:paraId="6FFF87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1083" w:type="dxa"/>
            <w:tcBorders>
              <w:top w:val="single" w:color="auto" w:sz="4" w:space="0"/>
              <w:left w:val="single" w:color="auto" w:sz="4" w:space="0"/>
              <w:bottom w:val="single" w:color="auto" w:sz="4" w:space="0"/>
              <w:right w:val="single" w:color="auto" w:sz="4" w:space="0"/>
            </w:tcBorders>
            <w:noWrap w:val="0"/>
            <w:vAlign w:val="center"/>
          </w:tcPr>
          <w:p w14:paraId="447085EA">
            <w:pPr>
              <w:snapToGrid w:val="0"/>
              <w:spacing w:before="50" w:after="156" w:afterLines="50"/>
              <w:jc w:val="center"/>
              <w:rPr>
                <w:rFonts w:hint="eastAsia" w:ascii="仿宋" w:hAnsi="仿宋" w:eastAsia="仿宋" w:cs="仿宋"/>
                <w:color w:val="auto"/>
                <w:sz w:val="24"/>
                <w:szCs w:val="24"/>
                <w:highlight w:val="none"/>
              </w:rPr>
            </w:pPr>
          </w:p>
        </w:tc>
        <w:tc>
          <w:tcPr>
            <w:tcW w:w="1821" w:type="dxa"/>
            <w:tcBorders>
              <w:top w:val="single" w:color="auto" w:sz="4" w:space="0"/>
              <w:left w:val="single" w:color="auto" w:sz="4" w:space="0"/>
              <w:bottom w:val="single" w:color="auto" w:sz="4" w:space="0"/>
              <w:right w:val="single" w:color="auto" w:sz="4" w:space="0"/>
            </w:tcBorders>
            <w:noWrap w:val="0"/>
            <w:vAlign w:val="center"/>
          </w:tcPr>
          <w:p w14:paraId="7A51F501">
            <w:pPr>
              <w:snapToGrid w:val="0"/>
              <w:spacing w:before="50" w:after="156" w:afterLines="50"/>
              <w:jc w:val="center"/>
              <w:rPr>
                <w:rFonts w:hint="eastAsia" w:ascii="仿宋" w:hAnsi="仿宋" w:eastAsia="仿宋" w:cs="仿宋"/>
                <w:color w:val="auto"/>
                <w:sz w:val="24"/>
                <w:szCs w:val="24"/>
                <w:highlight w:val="none"/>
              </w:rPr>
            </w:pPr>
          </w:p>
        </w:tc>
        <w:tc>
          <w:tcPr>
            <w:tcW w:w="943" w:type="dxa"/>
            <w:tcBorders>
              <w:top w:val="single" w:color="auto" w:sz="4" w:space="0"/>
              <w:left w:val="single" w:color="auto" w:sz="4" w:space="0"/>
              <w:bottom w:val="single" w:color="auto" w:sz="4" w:space="0"/>
              <w:right w:val="single" w:color="auto" w:sz="4" w:space="0"/>
            </w:tcBorders>
            <w:noWrap w:val="0"/>
            <w:vAlign w:val="center"/>
          </w:tcPr>
          <w:p w14:paraId="69D9276E">
            <w:pPr>
              <w:snapToGrid w:val="0"/>
              <w:spacing w:before="50" w:after="156" w:afterLines="50"/>
              <w:jc w:val="center"/>
              <w:rPr>
                <w:rFonts w:hint="eastAsia" w:ascii="仿宋" w:hAnsi="仿宋" w:eastAsia="仿宋" w:cs="仿宋"/>
                <w:color w:val="auto"/>
                <w:sz w:val="24"/>
                <w:szCs w:val="24"/>
                <w:highlight w:val="none"/>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59B9D1BD">
            <w:pPr>
              <w:snapToGrid w:val="0"/>
              <w:spacing w:before="50" w:after="156" w:afterLines="50"/>
              <w:jc w:val="center"/>
              <w:rPr>
                <w:rFonts w:hint="eastAsia" w:ascii="仿宋" w:hAnsi="仿宋" w:eastAsia="仿宋" w:cs="仿宋"/>
                <w:color w:val="auto"/>
                <w:sz w:val="24"/>
                <w:szCs w:val="24"/>
                <w:highlight w:val="none"/>
              </w:rPr>
            </w:pPr>
          </w:p>
        </w:tc>
        <w:tc>
          <w:tcPr>
            <w:tcW w:w="1170" w:type="dxa"/>
            <w:tcBorders>
              <w:top w:val="single" w:color="auto" w:sz="4" w:space="0"/>
              <w:left w:val="single" w:color="auto" w:sz="4" w:space="0"/>
              <w:bottom w:val="single" w:color="auto" w:sz="4" w:space="0"/>
              <w:right w:val="single" w:color="auto" w:sz="4" w:space="0"/>
            </w:tcBorders>
            <w:noWrap w:val="0"/>
            <w:vAlign w:val="center"/>
          </w:tcPr>
          <w:p w14:paraId="0AD1FA6C">
            <w:pPr>
              <w:snapToGrid w:val="0"/>
              <w:spacing w:before="50" w:after="156" w:afterLines="50"/>
              <w:jc w:val="center"/>
              <w:rPr>
                <w:rFonts w:hint="eastAsia" w:ascii="仿宋" w:hAnsi="仿宋" w:eastAsia="仿宋" w:cs="仿宋"/>
                <w:color w:val="auto"/>
                <w:sz w:val="24"/>
                <w:szCs w:val="24"/>
                <w:highlight w:val="none"/>
              </w:rPr>
            </w:pPr>
          </w:p>
        </w:tc>
        <w:tc>
          <w:tcPr>
            <w:tcW w:w="937" w:type="dxa"/>
            <w:tcBorders>
              <w:top w:val="single" w:color="auto" w:sz="4" w:space="0"/>
              <w:left w:val="single" w:color="auto" w:sz="4" w:space="0"/>
              <w:bottom w:val="single" w:color="auto" w:sz="4" w:space="0"/>
              <w:right w:val="single" w:color="auto" w:sz="4" w:space="0"/>
            </w:tcBorders>
            <w:noWrap w:val="0"/>
            <w:vAlign w:val="center"/>
          </w:tcPr>
          <w:p w14:paraId="67E93126">
            <w:pPr>
              <w:snapToGrid w:val="0"/>
              <w:spacing w:before="50" w:after="156" w:afterLines="50"/>
              <w:jc w:val="center"/>
              <w:rPr>
                <w:rFonts w:hint="eastAsia" w:ascii="仿宋" w:hAnsi="仿宋" w:eastAsia="仿宋" w:cs="仿宋"/>
                <w:color w:val="auto"/>
                <w:sz w:val="24"/>
                <w:szCs w:val="24"/>
                <w:highlight w:val="none"/>
              </w:rPr>
            </w:pPr>
          </w:p>
        </w:tc>
        <w:tc>
          <w:tcPr>
            <w:tcW w:w="937" w:type="dxa"/>
            <w:tcBorders>
              <w:top w:val="single" w:color="auto" w:sz="4" w:space="0"/>
              <w:left w:val="single" w:color="auto" w:sz="4" w:space="0"/>
              <w:bottom w:val="single" w:color="auto" w:sz="4" w:space="0"/>
              <w:right w:val="single" w:color="auto" w:sz="4" w:space="0"/>
            </w:tcBorders>
            <w:noWrap w:val="0"/>
            <w:vAlign w:val="center"/>
          </w:tcPr>
          <w:p w14:paraId="4A4D099E">
            <w:pPr>
              <w:snapToGrid w:val="0"/>
              <w:spacing w:before="50" w:after="156" w:afterLines="50"/>
              <w:jc w:val="center"/>
              <w:rPr>
                <w:rFonts w:hint="eastAsia" w:ascii="仿宋" w:hAnsi="仿宋" w:eastAsia="仿宋" w:cs="仿宋"/>
                <w:color w:val="auto"/>
                <w:sz w:val="24"/>
                <w:szCs w:val="24"/>
                <w:highlight w:val="none"/>
              </w:rPr>
            </w:pPr>
          </w:p>
        </w:tc>
        <w:tc>
          <w:tcPr>
            <w:tcW w:w="2000" w:type="dxa"/>
            <w:tcBorders>
              <w:top w:val="single" w:color="auto" w:sz="4" w:space="0"/>
              <w:left w:val="single" w:color="auto" w:sz="4" w:space="0"/>
              <w:bottom w:val="single" w:color="auto" w:sz="4" w:space="0"/>
              <w:right w:val="single" w:color="auto" w:sz="4" w:space="0"/>
            </w:tcBorders>
            <w:noWrap w:val="0"/>
            <w:vAlign w:val="center"/>
          </w:tcPr>
          <w:p w14:paraId="64E7E5B5">
            <w:pPr>
              <w:snapToGrid w:val="0"/>
              <w:spacing w:before="50" w:after="156" w:afterLines="50"/>
              <w:jc w:val="center"/>
              <w:rPr>
                <w:rFonts w:hint="eastAsia" w:ascii="仿宋" w:hAnsi="仿宋" w:eastAsia="仿宋" w:cs="仿宋"/>
                <w:color w:val="auto"/>
                <w:sz w:val="24"/>
                <w:szCs w:val="24"/>
                <w:highlight w:val="none"/>
              </w:rPr>
            </w:pPr>
          </w:p>
        </w:tc>
      </w:tr>
      <w:tr w14:paraId="747DB1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1083" w:type="dxa"/>
            <w:tcBorders>
              <w:top w:val="single" w:color="auto" w:sz="4" w:space="0"/>
              <w:left w:val="single" w:color="auto" w:sz="4" w:space="0"/>
              <w:bottom w:val="single" w:color="auto" w:sz="4" w:space="0"/>
              <w:right w:val="single" w:color="auto" w:sz="4" w:space="0"/>
            </w:tcBorders>
            <w:noWrap w:val="0"/>
            <w:vAlign w:val="center"/>
          </w:tcPr>
          <w:p w14:paraId="48B79DCA">
            <w:pPr>
              <w:snapToGrid w:val="0"/>
              <w:spacing w:before="50" w:after="156" w:afterLines="50"/>
              <w:jc w:val="center"/>
              <w:rPr>
                <w:rFonts w:hint="eastAsia" w:ascii="仿宋" w:hAnsi="仿宋" w:eastAsia="仿宋" w:cs="仿宋"/>
                <w:color w:val="auto"/>
                <w:sz w:val="24"/>
                <w:szCs w:val="24"/>
                <w:highlight w:val="none"/>
              </w:rPr>
            </w:pPr>
          </w:p>
        </w:tc>
        <w:tc>
          <w:tcPr>
            <w:tcW w:w="1821" w:type="dxa"/>
            <w:tcBorders>
              <w:top w:val="single" w:color="auto" w:sz="4" w:space="0"/>
              <w:left w:val="single" w:color="auto" w:sz="4" w:space="0"/>
              <w:bottom w:val="single" w:color="auto" w:sz="4" w:space="0"/>
              <w:right w:val="single" w:color="auto" w:sz="4" w:space="0"/>
            </w:tcBorders>
            <w:noWrap w:val="0"/>
            <w:vAlign w:val="center"/>
          </w:tcPr>
          <w:p w14:paraId="73DEEB67">
            <w:pPr>
              <w:snapToGrid w:val="0"/>
              <w:spacing w:before="50" w:after="156" w:afterLines="50"/>
              <w:jc w:val="center"/>
              <w:rPr>
                <w:rFonts w:hint="eastAsia" w:ascii="仿宋" w:hAnsi="仿宋" w:eastAsia="仿宋" w:cs="仿宋"/>
                <w:color w:val="auto"/>
                <w:sz w:val="24"/>
                <w:szCs w:val="24"/>
                <w:highlight w:val="none"/>
              </w:rPr>
            </w:pPr>
          </w:p>
        </w:tc>
        <w:tc>
          <w:tcPr>
            <w:tcW w:w="943" w:type="dxa"/>
            <w:tcBorders>
              <w:top w:val="single" w:color="auto" w:sz="4" w:space="0"/>
              <w:left w:val="single" w:color="auto" w:sz="4" w:space="0"/>
              <w:bottom w:val="single" w:color="auto" w:sz="4" w:space="0"/>
              <w:right w:val="single" w:color="auto" w:sz="4" w:space="0"/>
            </w:tcBorders>
            <w:noWrap w:val="0"/>
            <w:vAlign w:val="center"/>
          </w:tcPr>
          <w:p w14:paraId="018FC393">
            <w:pPr>
              <w:snapToGrid w:val="0"/>
              <w:spacing w:before="50" w:after="156" w:afterLines="50"/>
              <w:jc w:val="center"/>
              <w:rPr>
                <w:rFonts w:hint="eastAsia" w:ascii="仿宋" w:hAnsi="仿宋" w:eastAsia="仿宋" w:cs="仿宋"/>
                <w:color w:val="auto"/>
                <w:sz w:val="24"/>
                <w:szCs w:val="24"/>
                <w:highlight w:val="none"/>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1CD361EB">
            <w:pPr>
              <w:snapToGrid w:val="0"/>
              <w:spacing w:before="50" w:after="156" w:afterLines="50"/>
              <w:jc w:val="center"/>
              <w:rPr>
                <w:rFonts w:hint="eastAsia" w:ascii="仿宋" w:hAnsi="仿宋" w:eastAsia="仿宋" w:cs="仿宋"/>
                <w:color w:val="auto"/>
                <w:sz w:val="24"/>
                <w:szCs w:val="24"/>
                <w:highlight w:val="none"/>
              </w:rPr>
            </w:pPr>
          </w:p>
        </w:tc>
        <w:tc>
          <w:tcPr>
            <w:tcW w:w="1170" w:type="dxa"/>
            <w:tcBorders>
              <w:top w:val="single" w:color="auto" w:sz="4" w:space="0"/>
              <w:left w:val="single" w:color="auto" w:sz="4" w:space="0"/>
              <w:bottom w:val="single" w:color="auto" w:sz="4" w:space="0"/>
              <w:right w:val="single" w:color="auto" w:sz="4" w:space="0"/>
            </w:tcBorders>
            <w:noWrap w:val="0"/>
            <w:vAlign w:val="center"/>
          </w:tcPr>
          <w:p w14:paraId="1E0B78B9">
            <w:pPr>
              <w:snapToGrid w:val="0"/>
              <w:spacing w:before="50" w:after="156" w:afterLines="50"/>
              <w:jc w:val="center"/>
              <w:rPr>
                <w:rFonts w:hint="eastAsia" w:ascii="仿宋" w:hAnsi="仿宋" w:eastAsia="仿宋" w:cs="仿宋"/>
                <w:color w:val="auto"/>
                <w:sz w:val="24"/>
                <w:szCs w:val="24"/>
                <w:highlight w:val="none"/>
              </w:rPr>
            </w:pPr>
          </w:p>
        </w:tc>
        <w:tc>
          <w:tcPr>
            <w:tcW w:w="937" w:type="dxa"/>
            <w:tcBorders>
              <w:top w:val="single" w:color="auto" w:sz="4" w:space="0"/>
              <w:left w:val="single" w:color="auto" w:sz="4" w:space="0"/>
              <w:bottom w:val="single" w:color="auto" w:sz="4" w:space="0"/>
              <w:right w:val="single" w:color="auto" w:sz="4" w:space="0"/>
            </w:tcBorders>
            <w:noWrap w:val="0"/>
            <w:vAlign w:val="center"/>
          </w:tcPr>
          <w:p w14:paraId="024F377D">
            <w:pPr>
              <w:snapToGrid w:val="0"/>
              <w:spacing w:before="50" w:after="156" w:afterLines="50"/>
              <w:jc w:val="center"/>
              <w:rPr>
                <w:rFonts w:hint="eastAsia" w:ascii="仿宋" w:hAnsi="仿宋" w:eastAsia="仿宋" w:cs="仿宋"/>
                <w:color w:val="auto"/>
                <w:sz w:val="24"/>
                <w:szCs w:val="24"/>
                <w:highlight w:val="none"/>
              </w:rPr>
            </w:pPr>
          </w:p>
        </w:tc>
        <w:tc>
          <w:tcPr>
            <w:tcW w:w="937" w:type="dxa"/>
            <w:tcBorders>
              <w:top w:val="single" w:color="auto" w:sz="4" w:space="0"/>
              <w:left w:val="single" w:color="auto" w:sz="4" w:space="0"/>
              <w:bottom w:val="single" w:color="auto" w:sz="4" w:space="0"/>
              <w:right w:val="single" w:color="auto" w:sz="4" w:space="0"/>
            </w:tcBorders>
            <w:noWrap w:val="0"/>
            <w:vAlign w:val="center"/>
          </w:tcPr>
          <w:p w14:paraId="7927C99F">
            <w:pPr>
              <w:snapToGrid w:val="0"/>
              <w:spacing w:before="50" w:after="156" w:afterLines="50"/>
              <w:jc w:val="center"/>
              <w:rPr>
                <w:rFonts w:hint="eastAsia" w:ascii="仿宋" w:hAnsi="仿宋" w:eastAsia="仿宋" w:cs="仿宋"/>
                <w:color w:val="auto"/>
                <w:sz w:val="24"/>
                <w:szCs w:val="24"/>
                <w:highlight w:val="none"/>
              </w:rPr>
            </w:pPr>
          </w:p>
        </w:tc>
        <w:tc>
          <w:tcPr>
            <w:tcW w:w="2000" w:type="dxa"/>
            <w:tcBorders>
              <w:top w:val="single" w:color="auto" w:sz="4" w:space="0"/>
              <w:left w:val="single" w:color="auto" w:sz="4" w:space="0"/>
              <w:bottom w:val="single" w:color="auto" w:sz="4" w:space="0"/>
              <w:right w:val="single" w:color="auto" w:sz="4" w:space="0"/>
            </w:tcBorders>
            <w:noWrap w:val="0"/>
            <w:vAlign w:val="center"/>
          </w:tcPr>
          <w:p w14:paraId="151A2EB8">
            <w:pPr>
              <w:snapToGrid w:val="0"/>
              <w:spacing w:before="50" w:after="156" w:afterLines="50"/>
              <w:jc w:val="center"/>
              <w:rPr>
                <w:rFonts w:hint="eastAsia" w:ascii="仿宋" w:hAnsi="仿宋" w:eastAsia="仿宋" w:cs="仿宋"/>
                <w:color w:val="auto"/>
                <w:sz w:val="24"/>
                <w:szCs w:val="24"/>
                <w:highlight w:val="none"/>
              </w:rPr>
            </w:pPr>
          </w:p>
        </w:tc>
      </w:tr>
      <w:tr w14:paraId="3581A5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1083" w:type="dxa"/>
            <w:tcBorders>
              <w:top w:val="single" w:color="auto" w:sz="4" w:space="0"/>
              <w:left w:val="single" w:color="auto" w:sz="4" w:space="0"/>
              <w:bottom w:val="single" w:color="auto" w:sz="4" w:space="0"/>
              <w:right w:val="single" w:color="auto" w:sz="4" w:space="0"/>
            </w:tcBorders>
            <w:noWrap w:val="0"/>
            <w:vAlign w:val="center"/>
          </w:tcPr>
          <w:p w14:paraId="51AD514D">
            <w:pPr>
              <w:snapToGrid w:val="0"/>
              <w:spacing w:before="50" w:after="156" w:afterLines="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c>
          <w:tcPr>
            <w:tcW w:w="8558" w:type="dxa"/>
            <w:gridSpan w:val="7"/>
            <w:tcBorders>
              <w:top w:val="single" w:color="auto" w:sz="4" w:space="0"/>
              <w:left w:val="single" w:color="auto" w:sz="4" w:space="0"/>
              <w:bottom w:val="single" w:color="auto" w:sz="4" w:space="0"/>
              <w:right w:val="single" w:color="auto" w:sz="4" w:space="0"/>
            </w:tcBorders>
            <w:noWrap w:val="0"/>
            <w:vAlign w:val="center"/>
          </w:tcPr>
          <w:p w14:paraId="2DB8ACFE">
            <w:pPr>
              <w:snapToGrid w:val="0"/>
              <w:spacing w:before="50" w:after="156" w:afterLines="50"/>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根据招标文件要求提供证明文件并加盖</w:t>
            </w:r>
            <w:r>
              <w:rPr>
                <w:rFonts w:hint="eastAsia" w:ascii="仿宋" w:hAnsi="仿宋" w:eastAsia="仿宋" w:cs="仿宋"/>
                <w:bCs/>
                <w:color w:val="auto"/>
                <w:sz w:val="24"/>
                <w:szCs w:val="24"/>
                <w:highlight w:val="none"/>
                <w:lang w:val="en-US" w:eastAsia="zh-CN"/>
              </w:rPr>
              <w:t>电子签章</w:t>
            </w:r>
            <w:r>
              <w:rPr>
                <w:rFonts w:hint="eastAsia" w:ascii="仿宋" w:hAnsi="仿宋" w:eastAsia="仿宋" w:cs="仿宋"/>
                <w:bCs/>
                <w:color w:val="auto"/>
                <w:sz w:val="24"/>
                <w:szCs w:val="24"/>
                <w:highlight w:val="none"/>
                <w:lang w:eastAsia="zh-CN"/>
              </w:rPr>
              <w:t>。</w:t>
            </w:r>
          </w:p>
        </w:tc>
      </w:tr>
    </w:tbl>
    <w:p w14:paraId="29E6DC4D">
      <w:pPr>
        <w:pStyle w:val="2"/>
        <w:rPr>
          <w:rFonts w:hint="eastAsia"/>
        </w:rPr>
      </w:pPr>
    </w:p>
    <w:p w14:paraId="34AA4FA0">
      <w:pPr>
        <w:jc w:val="center"/>
        <w:rPr>
          <w:rFonts w:hint="eastAsia" w:ascii="仿宋" w:hAnsi="仿宋" w:eastAsia="仿宋" w:cs="仿宋"/>
          <w:b/>
          <w:kern w:val="0"/>
          <w:sz w:val="32"/>
          <w:szCs w:val="32"/>
        </w:rPr>
      </w:pPr>
    </w:p>
    <w:p w14:paraId="517FD0F0">
      <w:pPr>
        <w:spacing w:line="336" w:lineRule="auto"/>
        <w:ind w:firstLine="6480" w:firstLineChars="27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 xml:space="preserve">名称（电子签名）：                          </w:t>
      </w:r>
    </w:p>
    <w:p w14:paraId="57767C7A">
      <w:pPr>
        <w:jc w:val="center"/>
        <w:rPr>
          <w:rFonts w:hint="eastAsia" w:ascii="仿宋" w:hAnsi="仿宋" w:eastAsia="仿宋" w:cs="仿宋"/>
          <w:b/>
          <w:kern w:val="0"/>
          <w:sz w:val="24"/>
          <w:szCs w:val="24"/>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  年   月   日</w:t>
      </w:r>
    </w:p>
    <w:p w14:paraId="162257D5">
      <w:pPr>
        <w:jc w:val="center"/>
        <w:rPr>
          <w:rFonts w:hint="eastAsia" w:ascii="仿宋" w:hAnsi="仿宋" w:eastAsia="仿宋" w:cs="仿宋"/>
          <w:b/>
          <w:kern w:val="0"/>
          <w:sz w:val="32"/>
          <w:szCs w:val="32"/>
        </w:rPr>
      </w:pPr>
    </w:p>
    <w:p w14:paraId="5960CC6A">
      <w:pPr>
        <w:jc w:val="center"/>
        <w:rPr>
          <w:rFonts w:hint="eastAsia" w:ascii="仿宋" w:hAnsi="仿宋" w:eastAsia="仿宋" w:cs="仿宋"/>
          <w:b/>
          <w:kern w:val="0"/>
          <w:sz w:val="32"/>
          <w:szCs w:val="32"/>
        </w:rPr>
      </w:pPr>
    </w:p>
    <w:p w14:paraId="0D3C4843">
      <w:pPr>
        <w:jc w:val="center"/>
        <w:rPr>
          <w:rFonts w:hint="eastAsia" w:ascii="仿宋" w:hAnsi="仿宋" w:eastAsia="仿宋" w:cs="仿宋"/>
          <w:b/>
          <w:kern w:val="0"/>
          <w:sz w:val="32"/>
          <w:szCs w:val="32"/>
        </w:rPr>
      </w:pPr>
    </w:p>
    <w:p w14:paraId="4D198F87">
      <w:pPr>
        <w:ind w:firstLine="1911" w:firstLineChars="595"/>
        <w:rPr>
          <w:rFonts w:hint="eastAsia" w:ascii="仿宋" w:hAnsi="仿宋" w:eastAsia="仿宋" w:cs="仿宋"/>
          <w:b/>
          <w:kern w:val="0"/>
          <w:sz w:val="32"/>
          <w:szCs w:val="32"/>
          <w:lang w:eastAsia="zh-CN"/>
        </w:rPr>
      </w:pPr>
    </w:p>
    <w:p w14:paraId="64528CFD">
      <w:pPr>
        <w:ind w:firstLine="1911" w:firstLineChars="595"/>
        <w:rPr>
          <w:rFonts w:hint="eastAsia" w:ascii="仿宋" w:hAnsi="仿宋" w:eastAsia="仿宋" w:cs="仿宋"/>
          <w:b/>
          <w:kern w:val="0"/>
          <w:sz w:val="32"/>
          <w:szCs w:val="32"/>
          <w:lang w:eastAsia="zh-CN"/>
        </w:rPr>
      </w:pPr>
    </w:p>
    <w:p w14:paraId="0CA9AFBA">
      <w:pPr>
        <w:pStyle w:val="3"/>
        <w:rPr>
          <w:rFonts w:hint="eastAsia" w:ascii="仿宋" w:hAnsi="仿宋" w:eastAsia="仿宋" w:cs="仿宋"/>
          <w:b/>
          <w:kern w:val="0"/>
          <w:sz w:val="32"/>
          <w:szCs w:val="32"/>
          <w:lang w:eastAsia="zh-CN"/>
        </w:rPr>
      </w:pPr>
    </w:p>
    <w:p w14:paraId="4FEEBF3A">
      <w:pPr>
        <w:pStyle w:val="2"/>
        <w:rPr>
          <w:rFonts w:hint="eastAsia" w:ascii="仿宋" w:hAnsi="仿宋" w:eastAsia="仿宋" w:cs="仿宋"/>
          <w:b/>
          <w:kern w:val="0"/>
          <w:sz w:val="32"/>
          <w:szCs w:val="32"/>
          <w:lang w:eastAsia="zh-CN"/>
        </w:rPr>
      </w:pPr>
    </w:p>
    <w:p w14:paraId="3F12B074">
      <w:pPr>
        <w:spacing w:line="360" w:lineRule="auto"/>
        <w:jc w:val="center"/>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十三</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sz w:val="32"/>
          <w:szCs w:val="32"/>
          <w:highlight w:val="none"/>
        </w:rPr>
        <w:t>投标产品规格配置清单</w:t>
      </w:r>
      <w:r>
        <w:rPr>
          <w:rFonts w:hint="eastAsia" w:ascii="仿宋_GB2312" w:hAnsi="仿宋_GB2312" w:eastAsia="仿宋_GB2312" w:cs="仿宋_GB2312"/>
          <w:b/>
          <w:color w:val="auto"/>
          <w:sz w:val="32"/>
          <w:szCs w:val="32"/>
          <w:highlight w:val="none"/>
          <w:lang w:eastAsia="zh-CN"/>
        </w:rPr>
        <w:t>（</w:t>
      </w:r>
      <w:r>
        <w:rPr>
          <w:rFonts w:hint="eastAsia" w:ascii="仿宋_GB2312" w:hAnsi="仿宋_GB2312" w:eastAsia="仿宋_GB2312" w:cs="仿宋_GB2312"/>
          <w:b/>
          <w:color w:val="auto"/>
          <w:sz w:val="32"/>
          <w:szCs w:val="32"/>
          <w:highlight w:val="none"/>
          <w:lang w:val="en-US" w:eastAsia="zh-CN"/>
        </w:rPr>
        <w:t>如有</w:t>
      </w:r>
      <w:r>
        <w:rPr>
          <w:rFonts w:hint="eastAsia" w:ascii="仿宋_GB2312" w:hAnsi="仿宋_GB2312" w:eastAsia="仿宋_GB2312" w:cs="仿宋_GB2312"/>
          <w:b/>
          <w:color w:val="auto"/>
          <w:sz w:val="32"/>
          <w:szCs w:val="32"/>
          <w:highlight w:val="none"/>
          <w:lang w:eastAsia="zh-CN"/>
        </w:rPr>
        <w:t>）</w:t>
      </w:r>
    </w:p>
    <w:tbl>
      <w:tblPr>
        <w:tblStyle w:val="6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305C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68B6AC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3C35FCA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31CDBD9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0D92585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4ADF396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D6A615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04752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44C6F9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479996A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A41428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D621A99">
            <w:pPr>
              <w:spacing w:line="360" w:lineRule="auto"/>
              <w:jc w:val="center"/>
              <w:rPr>
                <w:rFonts w:ascii="仿宋_GB2312" w:hAnsi="仿宋_GB2312" w:eastAsia="仿宋_GB2312" w:cs="仿宋_GB2312"/>
                <w:color w:val="auto"/>
                <w:sz w:val="24"/>
                <w:highlight w:val="none"/>
              </w:rPr>
            </w:pPr>
          </w:p>
        </w:tc>
        <w:tc>
          <w:tcPr>
            <w:tcW w:w="1080" w:type="dxa"/>
            <w:vAlign w:val="center"/>
          </w:tcPr>
          <w:p w14:paraId="056FE184">
            <w:pPr>
              <w:spacing w:line="360" w:lineRule="auto"/>
              <w:jc w:val="center"/>
              <w:rPr>
                <w:rFonts w:ascii="仿宋_GB2312" w:hAnsi="仿宋_GB2312" w:eastAsia="仿宋_GB2312" w:cs="仿宋_GB2312"/>
                <w:color w:val="auto"/>
                <w:sz w:val="24"/>
                <w:highlight w:val="none"/>
              </w:rPr>
            </w:pPr>
          </w:p>
        </w:tc>
        <w:tc>
          <w:tcPr>
            <w:tcW w:w="1332" w:type="dxa"/>
            <w:vAlign w:val="center"/>
          </w:tcPr>
          <w:p w14:paraId="0B54E5BD">
            <w:pPr>
              <w:spacing w:line="360" w:lineRule="auto"/>
              <w:jc w:val="center"/>
              <w:rPr>
                <w:rFonts w:ascii="仿宋_GB2312" w:hAnsi="仿宋_GB2312" w:eastAsia="仿宋_GB2312" w:cs="仿宋_GB2312"/>
                <w:color w:val="auto"/>
                <w:sz w:val="24"/>
                <w:highlight w:val="none"/>
              </w:rPr>
            </w:pPr>
          </w:p>
        </w:tc>
      </w:tr>
      <w:tr w14:paraId="2ED37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4912B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196C307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35BE8B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4C15706">
            <w:pPr>
              <w:spacing w:line="360" w:lineRule="auto"/>
              <w:jc w:val="center"/>
              <w:rPr>
                <w:rFonts w:ascii="仿宋_GB2312" w:hAnsi="仿宋_GB2312" w:eastAsia="仿宋_GB2312" w:cs="仿宋_GB2312"/>
                <w:color w:val="auto"/>
                <w:sz w:val="24"/>
                <w:highlight w:val="none"/>
              </w:rPr>
            </w:pPr>
          </w:p>
        </w:tc>
        <w:tc>
          <w:tcPr>
            <w:tcW w:w="1080" w:type="dxa"/>
            <w:vAlign w:val="center"/>
          </w:tcPr>
          <w:p w14:paraId="375C8D90">
            <w:pPr>
              <w:spacing w:line="360" w:lineRule="auto"/>
              <w:jc w:val="center"/>
              <w:rPr>
                <w:rFonts w:ascii="仿宋_GB2312" w:hAnsi="仿宋_GB2312" w:eastAsia="仿宋_GB2312" w:cs="仿宋_GB2312"/>
                <w:color w:val="auto"/>
                <w:sz w:val="24"/>
                <w:highlight w:val="none"/>
              </w:rPr>
            </w:pPr>
          </w:p>
        </w:tc>
        <w:tc>
          <w:tcPr>
            <w:tcW w:w="1332" w:type="dxa"/>
            <w:vAlign w:val="center"/>
          </w:tcPr>
          <w:p w14:paraId="60E3E356">
            <w:pPr>
              <w:spacing w:line="360" w:lineRule="auto"/>
              <w:jc w:val="center"/>
              <w:rPr>
                <w:rFonts w:ascii="仿宋_GB2312" w:hAnsi="仿宋_GB2312" w:eastAsia="仿宋_GB2312" w:cs="仿宋_GB2312"/>
                <w:color w:val="auto"/>
                <w:sz w:val="24"/>
                <w:highlight w:val="none"/>
              </w:rPr>
            </w:pPr>
          </w:p>
        </w:tc>
      </w:tr>
      <w:tr w14:paraId="111DB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A52C1F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655961D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1E37CE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88691A6">
            <w:pPr>
              <w:spacing w:line="360" w:lineRule="auto"/>
              <w:jc w:val="center"/>
              <w:rPr>
                <w:rFonts w:ascii="仿宋_GB2312" w:hAnsi="仿宋_GB2312" w:eastAsia="仿宋_GB2312" w:cs="仿宋_GB2312"/>
                <w:color w:val="auto"/>
                <w:sz w:val="24"/>
                <w:highlight w:val="none"/>
              </w:rPr>
            </w:pPr>
          </w:p>
        </w:tc>
        <w:tc>
          <w:tcPr>
            <w:tcW w:w="1080" w:type="dxa"/>
            <w:vAlign w:val="center"/>
          </w:tcPr>
          <w:p w14:paraId="34CAEB35">
            <w:pPr>
              <w:spacing w:line="360" w:lineRule="auto"/>
              <w:jc w:val="center"/>
              <w:rPr>
                <w:rFonts w:ascii="仿宋_GB2312" w:hAnsi="仿宋_GB2312" w:eastAsia="仿宋_GB2312" w:cs="仿宋_GB2312"/>
                <w:color w:val="auto"/>
                <w:sz w:val="24"/>
                <w:highlight w:val="none"/>
              </w:rPr>
            </w:pPr>
          </w:p>
        </w:tc>
        <w:tc>
          <w:tcPr>
            <w:tcW w:w="1332" w:type="dxa"/>
            <w:vAlign w:val="center"/>
          </w:tcPr>
          <w:p w14:paraId="31BAC905">
            <w:pPr>
              <w:spacing w:line="360" w:lineRule="auto"/>
              <w:jc w:val="center"/>
              <w:rPr>
                <w:rFonts w:ascii="仿宋_GB2312" w:hAnsi="仿宋_GB2312" w:eastAsia="仿宋_GB2312" w:cs="仿宋_GB2312"/>
                <w:color w:val="auto"/>
                <w:sz w:val="24"/>
                <w:highlight w:val="none"/>
              </w:rPr>
            </w:pPr>
          </w:p>
        </w:tc>
      </w:tr>
      <w:tr w14:paraId="1F0F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F3C42E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5DC1281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53B313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66EA2E6">
            <w:pPr>
              <w:spacing w:line="360" w:lineRule="auto"/>
              <w:jc w:val="center"/>
              <w:rPr>
                <w:rFonts w:ascii="仿宋_GB2312" w:hAnsi="仿宋_GB2312" w:eastAsia="仿宋_GB2312" w:cs="仿宋_GB2312"/>
                <w:color w:val="auto"/>
                <w:sz w:val="24"/>
                <w:highlight w:val="none"/>
              </w:rPr>
            </w:pPr>
          </w:p>
        </w:tc>
        <w:tc>
          <w:tcPr>
            <w:tcW w:w="1080" w:type="dxa"/>
            <w:vAlign w:val="center"/>
          </w:tcPr>
          <w:p w14:paraId="220CED7E">
            <w:pPr>
              <w:spacing w:line="360" w:lineRule="auto"/>
              <w:jc w:val="center"/>
              <w:rPr>
                <w:rFonts w:ascii="仿宋_GB2312" w:hAnsi="仿宋_GB2312" w:eastAsia="仿宋_GB2312" w:cs="仿宋_GB2312"/>
                <w:color w:val="auto"/>
                <w:sz w:val="24"/>
                <w:highlight w:val="none"/>
              </w:rPr>
            </w:pPr>
          </w:p>
        </w:tc>
        <w:tc>
          <w:tcPr>
            <w:tcW w:w="1332" w:type="dxa"/>
            <w:vAlign w:val="center"/>
          </w:tcPr>
          <w:p w14:paraId="6F709F76">
            <w:pPr>
              <w:spacing w:line="360" w:lineRule="auto"/>
              <w:jc w:val="center"/>
              <w:rPr>
                <w:rFonts w:ascii="仿宋_GB2312" w:hAnsi="仿宋_GB2312" w:eastAsia="仿宋_GB2312" w:cs="仿宋_GB2312"/>
                <w:color w:val="auto"/>
                <w:sz w:val="24"/>
                <w:highlight w:val="none"/>
              </w:rPr>
            </w:pPr>
          </w:p>
        </w:tc>
      </w:tr>
      <w:tr w14:paraId="45EC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418ACE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2F9B504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6C210E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2C8065E">
            <w:pPr>
              <w:spacing w:line="360" w:lineRule="auto"/>
              <w:jc w:val="center"/>
              <w:rPr>
                <w:rFonts w:ascii="仿宋_GB2312" w:hAnsi="仿宋_GB2312" w:eastAsia="仿宋_GB2312" w:cs="仿宋_GB2312"/>
                <w:color w:val="auto"/>
                <w:sz w:val="24"/>
                <w:highlight w:val="none"/>
              </w:rPr>
            </w:pPr>
          </w:p>
        </w:tc>
        <w:tc>
          <w:tcPr>
            <w:tcW w:w="1080" w:type="dxa"/>
            <w:vAlign w:val="center"/>
          </w:tcPr>
          <w:p w14:paraId="7645B11D">
            <w:pPr>
              <w:spacing w:line="360" w:lineRule="auto"/>
              <w:jc w:val="center"/>
              <w:rPr>
                <w:rFonts w:ascii="仿宋_GB2312" w:hAnsi="仿宋_GB2312" w:eastAsia="仿宋_GB2312" w:cs="仿宋_GB2312"/>
                <w:color w:val="auto"/>
                <w:sz w:val="24"/>
                <w:highlight w:val="none"/>
              </w:rPr>
            </w:pPr>
          </w:p>
        </w:tc>
        <w:tc>
          <w:tcPr>
            <w:tcW w:w="1332" w:type="dxa"/>
            <w:vAlign w:val="center"/>
          </w:tcPr>
          <w:p w14:paraId="302C9164">
            <w:pPr>
              <w:spacing w:line="360" w:lineRule="auto"/>
              <w:jc w:val="center"/>
              <w:rPr>
                <w:rFonts w:ascii="仿宋_GB2312" w:hAnsi="仿宋_GB2312" w:eastAsia="仿宋_GB2312" w:cs="仿宋_GB2312"/>
                <w:color w:val="auto"/>
                <w:sz w:val="24"/>
                <w:highlight w:val="none"/>
              </w:rPr>
            </w:pPr>
          </w:p>
        </w:tc>
      </w:tr>
    </w:tbl>
    <w:p w14:paraId="0687502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3F8197E4">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6240A29F">
      <w:pPr>
        <w:autoSpaceDE w:val="0"/>
        <w:autoSpaceDN w:val="0"/>
        <w:spacing w:line="360" w:lineRule="auto"/>
        <w:jc w:val="left"/>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54.5pt;width:512.9pt;" o:ole="t" filled="f" o:preferrelative="t" stroked="f" coordsize="21600,21600">
            <v:path/>
            <v:fill on="f" focussize="0,0"/>
            <v:stroke on="f"/>
            <v:imagedata r:id="rId27" o:title=""/>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54.3pt;width:520.4pt;" o:ole="t" filled="f" o:preferrelative="t" stroked="f" coordsize="21600,21600">
            <v:path/>
            <v:fill on="f" focussize="0,0"/>
            <v:stroke on="f"/>
            <v:imagedata r:id="rId29" o:title=""/>
            <o:lock v:ext="edit" aspectratio="t"/>
            <w10:wrap type="none"/>
            <w10:anchorlock/>
          </v:shape>
          <o:OLEObject Type="Embed" ProgID="Package" ShapeID="_x0000_i1026" DrawAspect="Content" ObjectID="_1468075726" r:id="rId28">
            <o:LockedField>false</o:LockedField>
          </o:OLEObject>
        </w:object>
      </w:r>
    </w:p>
    <w:p w14:paraId="04106264">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41E82F6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852F63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20914C3">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05AC0926">
      <w:pPr>
        <w:spacing w:line="360" w:lineRule="auto"/>
        <w:jc w:val="center"/>
        <w:outlineLvl w:val="0"/>
        <w:rPr>
          <w:rFonts w:hint="eastAsia" w:ascii="仿宋" w:hAnsi="仿宋" w:eastAsia="仿宋" w:cs="仿宋"/>
          <w:b/>
          <w:bCs/>
          <w:color w:val="auto"/>
          <w:sz w:val="32"/>
          <w:szCs w:val="32"/>
          <w:highlight w:val="none"/>
          <w:lang w:eastAsia="zh-CN"/>
        </w:rPr>
      </w:pPr>
    </w:p>
    <w:p w14:paraId="4DD18A1C">
      <w:pPr>
        <w:spacing w:line="360" w:lineRule="auto"/>
        <w:jc w:val="center"/>
        <w:outlineLvl w:val="0"/>
        <w:rPr>
          <w:rFonts w:hint="eastAsia" w:ascii="仿宋" w:hAnsi="仿宋" w:eastAsia="仿宋" w:cs="仿宋"/>
          <w:b/>
          <w:bCs/>
          <w:color w:val="auto"/>
          <w:sz w:val="32"/>
          <w:szCs w:val="32"/>
          <w:highlight w:val="none"/>
          <w:lang w:eastAsia="zh-CN"/>
        </w:rPr>
      </w:pPr>
    </w:p>
    <w:p w14:paraId="0C7A52D5">
      <w:pPr>
        <w:spacing w:line="360" w:lineRule="auto"/>
        <w:jc w:val="center"/>
        <w:outlineLvl w:val="0"/>
        <w:rPr>
          <w:rFonts w:hint="eastAsia" w:ascii="仿宋" w:hAnsi="仿宋" w:eastAsia="仿宋" w:cs="仿宋"/>
          <w:b/>
          <w:bCs/>
          <w:color w:val="auto"/>
          <w:sz w:val="32"/>
          <w:szCs w:val="32"/>
          <w:highlight w:val="none"/>
          <w:lang w:eastAsia="zh-CN"/>
        </w:rPr>
      </w:pPr>
    </w:p>
    <w:p w14:paraId="3F1D5049">
      <w:pPr>
        <w:spacing w:line="360" w:lineRule="auto"/>
        <w:jc w:val="center"/>
        <w:outlineLvl w:val="0"/>
        <w:rPr>
          <w:rFonts w:hint="eastAsia" w:ascii="仿宋" w:hAnsi="仿宋" w:eastAsia="仿宋" w:cs="仿宋"/>
          <w:b/>
          <w:bCs/>
          <w:color w:val="auto"/>
          <w:sz w:val="32"/>
          <w:szCs w:val="32"/>
          <w:highlight w:val="none"/>
          <w:lang w:eastAsia="zh-CN"/>
        </w:rPr>
      </w:pPr>
    </w:p>
    <w:p w14:paraId="1510112B">
      <w:pPr>
        <w:spacing w:line="360" w:lineRule="auto"/>
        <w:jc w:val="center"/>
        <w:outlineLvl w:val="0"/>
        <w:rPr>
          <w:rFonts w:hint="eastAsia" w:ascii="仿宋" w:hAnsi="仿宋" w:eastAsia="仿宋" w:cs="仿宋"/>
          <w:b/>
          <w:bCs/>
          <w:color w:val="auto"/>
          <w:sz w:val="32"/>
          <w:szCs w:val="32"/>
          <w:highlight w:val="none"/>
          <w:lang w:eastAsia="zh-CN"/>
        </w:rPr>
      </w:pPr>
    </w:p>
    <w:p w14:paraId="77F66F5B">
      <w:pPr>
        <w:spacing w:line="360" w:lineRule="auto"/>
        <w:jc w:val="center"/>
        <w:outlineLvl w:val="0"/>
        <w:rPr>
          <w:rFonts w:hint="eastAsia" w:ascii="仿宋" w:hAnsi="仿宋" w:eastAsia="仿宋" w:cs="仿宋"/>
          <w:b/>
          <w:bCs/>
          <w:color w:val="auto"/>
          <w:sz w:val="32"/>
          <w:szCs w:val="32"/>
          <w:highlight w:val="none"/>
          <w:lang w:eastAsia="zh-CN"/>
        </w:rPr>
      </w:pPr>
    </w:p>
    <w:p w14:paraId="77147EE4">
      <w:pPr>
        <w:spacing w:line="360" w:lineRule="auto"/>
        <w:jc w:val="center"/>
        <w:outlineLvl w:val="0"/>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项目小组人员名单</w:t>
      </w:r>
    </w:p>
    <w:p w14:paraId="7A7FEFFC">
      <w:pPr>
        <w:spacing w:line="360" w:lineRule="auto"/>
        <w:jc w:val="center"/>
        <w:outlineLvl w:val="0"/>
        <w:rPr>
          <w:rFonts w:hint="eastAsia" w:ascii="仿宋" w:hAnsi="仿宋" w:eastAsia="仿宋" w:cs="仿宋"/>
          <w:b/>
          <w:bCs/>
          <w:color w:val="auto"/>
          <w:sz w:val="24"/>
          <w:szCs w:val="24"/>
          <w:highlight w:val="none"/>
        </w:rPr>
      </w:pPr>
      <w:bookmarkStart w:id="37" w:name="_Toc13776"/>
      <w:r>
        <w:rPr>
          <w:rFonts w:hint="eastAsia" w:ascii="仿宋" w:hAnsi="仿宋" w:eastAsia="仿宋" w:cs="仿宋"/>
          <w:color w:val="auto"/>
          <w:sz w:val="24"/>
          <w:szCs w:val="24"/>
          <w:highlight w:val="none"/>
        </w:rPr>
        <w:t>（由投标人根据采购需求及招标文件要求编制）</w:t>
      </w:r>
      <w:bookmarkEnd w:id="37"/>
    </w:p>
    <w:p w14:paraId="00131E90">
      <w:pPr>
        <w:keepNext/>
        <w:autoSpaceDE w:val="0"/>
        <w:autoSpaceDN w:val="0"/>
        <w:spacing w:line="360" w:lineRule="auto"/>
        <w:ind w:firstLine="47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附表A:本项目的项目经理情况表</w:t>
      </w:r>
    </w:p>
    <w:tbl>
      <w:tblPr>
        <w:tblStyle w:val="65"/>
        <w:tblW w:w="8755" w:type="dxa"/>
        <w:tblInd w:w="0" w:type="dxa"/>
        <w:tblLayout w:type="fixed"/>
        <w:tblCellMar>
          <w:top w:w="0" w:type="dxa"/>
          <w:left w:w="108" w:type="dxa"/>
          <w:bottom w:w="0" w:type="dxa"/>
          <w:right w:w="108" w:type="dxa"/>
        </w:tblCellMar>
      </w:tblPr>
      <w:tblGrid>
        <w:gridCol w:w="2061"/>
        <w:gridCol w:w="1698"/>
        <w:gridCol w:w="1350"/>
        <w:gridCol w:w="3646"/>
      </w:tblGrid>
      <w:tr w14:paraId="0B1618B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E7DC749">
            <w:pPr>
              <w:autoSpaceDE w:val="0"/>
              <w:autoSpaceDN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姓名</w:t>
            </w:r>
          </w:p>
        </w:tc>
        <w:tc>
          <w:tcPr>
            <w:tcW w:w="1698" w:type="dxa"/>
            <w:tcBorders>
              <w:top w:val="single" w:color="auto" w:sz="6" w:space="0"/>
              <w:left w:val="single" w:color="auto" w:sz="6" w:space="0"/>
              <w:bottom w:val="single" w:color="auto" w:sz="6" w:space="0"/>
              <w:right w:val="single" w:color="auto" w:sz="4" w:space="0"/>
            </w:tcBorders>
            <w:shd w:val="clear" w:color="auto" w:fill="auto"/>
            <w:vAlign w:val="center"/>
          </w:tcPr>
          <w:p w14:paraId="3B788BF2">
            <w:pPr>
              <w:rPr>
                <w:rFonts w:hint="eastAsia"/>
              </w:rPr>
            </w:pPr>
          </w:p>
        </w:tc>
        <w:tc>
          <w:tcPr>
            <w:tcW w:w="1350" w:type="dxa"/>
            <w:tcBorders>
              <w:top w:val="single" w:color="auto" w:sz="6" w:space="0"/>
              <w:left w:val="single" w:color="auto" w:sz="4" w:space="0"/>
              <w:bottom w:val="single" w:color="auto" w:sz="6" w:space="0"/>
              <w:right w:val="single" w:color="auto" w:sz="6" w:space="0"/>
            </w:tcBorders>
            <w:shd w:val="clear" w:color="auto" w:fill="auto"/>
            <w:vAlign w:val="center"/>
          </w:tcPr>
          <w:p w14:paraId="0C3489E5">
            <w:pPr>
              <w:autoSpaceDE w:val="0"/>
              <w:autoSpaceDN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页码</w:t>
            </w:r>
          </w:p>
        </w:tc>
        <w:tc>
          <w:tcPr>
            <w:tcW w:w="3646" w:type="dxa"/>
            <w:tcBorders>
              <w:top w:val="single" w:color="auto" w:sz="6" w:space="0"/>
              <w:left w:val="single" w:color="auto" w:sz="6" w:space="0"/>
              <w:bottom w:val="single" w:color="auto" w:sz="6" w:space="0"/>
              <w:right w:val="single" w:color="auto" w:sz="6" w:space="0"/>
            </w:tcBorders>
            <w:vAlign w:val="center"/>
          </w:tcPr>
          <w:p w14:paraId="5659F74A">
            <w:pPr>
              <w:autoSpaceDE w:val="0"/>
              <w:autoSpaceDN w:val="0"/>
              <w:spacing w:line="360" w:lineRule="auto"/>
              <w:rPr>
                <w:rFonts w:hint="eastAsia" w:ascii="仿宋" w:hAnsi="仿宋" w:eastAsia="仿宋" w:cs="仿宋"/>
                <w:color w:val="auto"/>
                <w:sz w:val="24"/>
                <w:szCs w:val="24"/>
                <w:highlight w:val="none"/>
              </w:rPr>
            </w:pPr>
          </w:p>
        </w:tc>
      </w:tr>
      <w:tr w14:paraId="2910FEA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AE2EF7A">
            <w:pPr>
              <w:autoSpaceDE w:val="0"/>
              <w:autoSpaceDN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性别</w:t>
            </w:r>
          </w:p>
        </w:tc>
        <w:tc>
          <w:tcPr>
            <w:tcW w:w="1698" w:type="dxa"/>
            <w:tcBorders>
              <w:top w:val="single" w:color="auto" w:sz="6" w:space="0"/>
              <w:left w:val="single" w:color="auto" w:sz="6" w:space="0"/>
              <w:bottom w:val="single" w:color="auto" w:sz="6" w:space="0"/>
              <w:right w:val="single" w:color="auto" w:sz="4" w:space="0"/>
            </w:tcBorders>
            <w:shd w:val="clear" w:color="auto" w:fill="auto"/>
            <w:vAlign w:val="center"/>
          </w:tcPr>
          <w:p w14:paraId="1BE40952">
            <w:pPr>
              <w:rPr>
                <w:rFonts w:hint="eastAsia"/>
              </w:rPr>
            </w:pPr>
          </w:p>
        </w:tc>
        <w:tc>
          <w:tcPr>
            <w:tcW w:w="1350" w:type="dxa"/>
            <w:tcBorders>
              <w:top w:val="single" w:color="auto" w:sz="6" w:space="0"/>
              <w:left w:val="single" w:color="auto" w:sz="4" w:space="0"/>
              <w:bottom w:val="single" w:color="auto" w:sz="6" w:space="0"/>
              <w:right w:val="single" w:color="auto" w:sz="6" w:space="0"/>
            </w:tcBorders>
            <w:shd w:val="clear" w:color="auto" w:fill="auto"/>
            <w:vAlign w:val="center"/>
          </w:tcPr>
          <w:p w14:paraId="0C69A21C">
            <w:pPr>
              <w:autoSpaceDE w:val="0"/>
              <w:autoSpaceDN w:val="0"/>
              <w:spacing w:line="360" w:lineRule="auto"/>
              <w:jc w:val="center"/>
              <w:rPr>
                <w:rFonts w:hint="eastAsia" w:ascii="仿宋" w:hAnsi="仿宋" w:eastAsia="仿宋" w:cs="仿宋"/>
                <w:color w:val="auto"/>
                <w:sz w:val="24"/>
                <w:szCs w:val="24"/>
                <w:highlight w:val="none"/>
              </w:rPr>
            </w:pPr>
          </w:p>
        </w:tc>
        <w:tc>
          <w:tcPr>
            <w:tcW w:w="3646" w:type="dxa"/>
            <w:vMerge w:val="restart"/>
            <w:tcBorders>
              <w:top w:val="single" w:color="auto" w:sz="6" w:space="0"/>
              <w:left w:val="single" w:color="auto" w:sz="6" w:space="0"/>
              <w:bottom w:val="single" w:color="auto" w:sz="6" w:space="0"/>
              <w:right w:val="single" w:color="auto" w:sz="6" w:space="0"/>
            </w:tcBorders>
            <w:vAlign w:val="center"/>
          </w:tcPr>
          <w:p w14:paraId="3B46500A">
            <w:pPr>
              <w:autoSpaceDE w:val="0"/>
              <w:autoSpaceDN w:val="0"/>
              <w:spacing w:line="360" w:lineRule="auto"/>
              <w:jc w:val="center"/>
              <w:rPr>
                <w:rFonts w:hint="eastAsia" w:ascii="仿宋" w:hAnsi="仿宋" w:eastAsia="仿宋" w:cs="仿宋"/>
                <w:color w:val="auto"/>
                <w:sz w:val="24"/>
                <w:szCs w:val="24"/>
                <w:highlight w:val="none"/>
              </w:rPr>
            </w:pPr>
          </w:p>
        </w:tc>
      </w:tr>
      <w:tr w14:paraId="6716EADB">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CB17B17">
            <w:pPr>
              <w:autoSpaceDE w:val="0"/>
              <w:autoSpaceDN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年龄</w:t>
            </w:r>
          </w:p>
        </w:tc>
        <w:tc>
          <w:tcPr>
            <w:tcW w:w="1698" w:type="dxa"/>
            <w:tcBorders>
              <w:top w:val="single" w:color="auto" w:sz="6" w:space="0"/>
              <w:left w:val="single" w:color="auto" w:sz="6" w:space="0"/>
              <w:bottom w:val="single" w:color="auto" w:sz="6" w:space="0"/>
              <w:right w:val="single" w:color="auto" w:sz="4" w:space="0"/>
            </w:tcBorders>
            <w:shd w:val="clear" w:color="auto" w:fill="auto"/>
            <w:vAlign w:val="center"/>
          </w:tcPr>
          <w:p w14:paraId="172F8326">
            <w:pPr>
              <w:autoSpaceDE w:val="0"/>
              <w:autoSpaceDN w:val="0"/>
              <w:spacing w:line="360" w:lineRule="auto"/>
              <w:jc w:val="center"/>
              <w:rPr>
                <w:rFonts w:hint="eastAsia" w:ascii="仿宋" w:hAnsi="仿宋" w:eastAsia="仿宋" w:cs="仿宋"/>
                <w:color w:val="auto"/>
                <w:sz w:val="24"/>
                <w:szCs w:val="24"/>
                <w:highlight w:val="none"/>
              </w:rPr>
            </w:pPr>
          </w:p>
        </w:tc>
        <w:tc>
          <w:tcPr>
            <w:tcW w:w="1350" w:type="dxa"/>
            <w:tcBorders>
              <w:top w:val="single" w:color="auto" w:sz="6" w:space="0"/>
              <w:left w:val="single" w:color="auto" w:sz="4" w:space="0"/>
              <w:bottom w:val="single" w:color="auto" w:sz="6" w:space="0"/>
              <w:right w:val="single" w:color="auto" w:sz="6" w:space="0"/>
            </w:tcBorders>
            <w:shd w:val="clear" w:color="auto" w:fill="auto"/>
            <w:vAlign w:val="center"/>
          </w:tcPr>
          <w:p w14:paraId="0D20E8C6">
            <w:pPr>
              <w:autoSpaceDE w:val="0"/>
              <w:autoSpaceDN w:val="0"/>
              <w:spacing w:line="360" w:lineRule="auto"/>
              <w:jc w:val="center"/>
              <w:rPr>
                <w:rFonts w:hint="eastAsia" w:ascii="仿宋" w:hAnsi="仿宋" w:eastAsia="仿宋" w:cs="仿宋"/>
                <w:color w:val="auto"/>
                <w:sz w:val="24"/>
                <w:szCs w:val="24"/>
                <w:highlight w:val="none"/>
              </w:rPr>
            </w:pPr>
          </w:p>
        </w:tc>
        <w:tc>
          <w:tcPr>
            <w:tcW w:w="3646" w:type="dxa"/>
            <w:vMerge w:val="continue"/>
            <w:tcBorders>
              <w:top w:val="single" w:color="auto" w:sz="6" w:space="0"/>
              <w:left w:val="single" w:color="auto" w:sz="6" w:space="0"/>
              <w:bottom w:val="single" w:color="auto" w:sz="6" w:space="0"/>
              <w:right w:val="single" w:color="auto" w:sz="6" w:space="0"/>
            </w:tcBorders>
            <w:vAlign w:val="center"/>
          </w:tcPr>
          <w:p w14:paraId="654E287E">
            <w:pPr>
              <w:autoSpaceDE w:val="0"/>
              <w:autoSpaceDN w:val="0"/>
              <w:spacing w:line="360" w:lineRule="auto"/>
              <w:jc w:val="center"/>
              <w:rPr>
                <w:rFonts w:hint="eastAsia" w:ascii="仿宋" w:hAnsi="仿宋" w:eastAsia="仿宋" w:cs="仿宋"/>
                <w:color w:val="auto"/>
                <w:sz w:val="24"/>
                <w:szCs w:val="24"/>
                <w:highlight w:val="none"/>
              </w:rPr>
            </w:pPr>
          </w:p>
        </w:tc>
      </w:tr>
      <w:tr w14:paraId="305541A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910AB89">
            <w:pPr>
              <w:autoSpaceDE w:val="0"/>
              <w:autoSpaceDN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职称</w:t>
            </w:r>
          </w:p>
        </w:tc>
        <w:tc>
          <w:tcPr>
            <w:tcW w:w="1698" w:type="dxa"/>
            <w:tcBorders>
              <w:top w:val="single" w:color="auto" w:sz="6" w:space="0"/>
              <w:left w:val="single" w:color="auto" w:sz="6" w:space="0"/>
              <w:bottom w:val="single" w:color="auto" w:sz="6" w:space="0"/>
              <w:right w:val="single" w:color="auto" w:sz="4" w:space="0"/>
            </w:tcBorders>
            <w:shd w:val="clear" w:color="auto" w:fill="auto"/>
            <w:vAlign w:val="center"/>
          </w:tcPr>
          <w:p w14:paraId="195981D3">
            <w:pPr>
              <w:autoSpaceDE w:val="0"/>
              <w:autoSpaceDN w:val="0"/>
              <w:spacing w:line="360" w:lineRule="auto"/>
              <w:jc w:val="center"/>
              <w:rPr>
                <w:rFonts w:hint="eastAsia" w:ascii="仿宋" w:hAnsi="仿宋" w:eastAsia="仿宋" w:cs="仿宋"/>
                <w:color w:val="auto"/>
                <w:sz w:val="24"/>
                <w:szCs w:val="24"/>
                <w:highlight w:val="none"/>
              </w:rPr>
            </w:pPr>
          </w:p>
        </w:tc>
        <w:tc>
          <w:tcPr>
            <w:tcW w:w="1350" w:type="dxa"/>
            <w:tcBorders>
              <w:top w:val="single" w:color="auto" w:sz="6" w:space="0"/>
              <w:left w:val="single" w:color="auto" w:sz="4" w:space="0"/>
              <w:bottom w:val="single" w:color="auto" w:sz="6" w:space="0"/>
              <w:right w:val="single" w:color="auto" w:sz="6" w:space="0"/>
            </w:tcBorders>
            <w:shd w:val="clear" w:color="auto" w:fill="auto"/>
            <w:vAlign w:val="center"/>
          </w:tcPr>
          <w:p w14:paraId="318DD332">
            <w:pPr>
              <w:autoSpaceDE w:val="0"/>
              <w:autoSpaceDN w:val="0"/>
              <w:spacing w:line="360" w:lineRule="auto"/>
              <w:jc w:val="center"/>
              <w:rPr>
                <w:rFonts w:hint="eastAsia" w:ascii="仿宋" w:hAnsi="仿宋" w:eastAsia="仿宋" w:cs="仿宋"/>
                <w:color w:val="auto"/>
                <w:sz w:val="24"/>
                <w:szCs w:val="24"/>
                <w:highlight w:val="none"/>
              </w:rPr>
            </w:pPr>
          </w:p>
        </w:tc>
        <w:tc>
          <w:tcPr>
            <w:tcW w:w="3646" w:type="dxa"/>
            <w:vMerge w:val="continue"/>
            <w:tcBorders>
              <w:top w:val="single" w:color="auto" w:sz="6" w:space="0"/>
              <w:left w:val="single" w:color="auto" w:sz="6" w:space="0"/>
              <w:bottom w:val="single" w:color="auto" w:sz="6" w:space="0"/>
              <w:right w:val="single" w:color="auto" w:sz="6" w:space="0"/>
            </w:tcBorders>
            <w:vAlign w:val="center"/>
          </w:tcPr>
          <w:p w14:paraId="5BE120EE">
            <w:pPr>
              <w:autoSpaceDE w:val="0"/>
              <w:autoSpaceDN w:val="0"/>
              <w:spacing w:line="360" w:lineRule="auto"/>
              <w:jc w:val="center"/>
              <w:rPr>
                <w:rFonts w:hint="eastAsia" w:ascii="仿宋" w:hAnsi="仿宋" w:eastAsia="仿宋" w:cs="仿宋"/>
                <w:color w:val="auto"/>
                <w:sz w:val="24"/>
                <w:szCs w:val="24"/>
                <w:highlight w:val="none"/>
              </w:rPr>
            </w:pPr>
          </w:p>
        </w:tc>
      </w:tr>
      <w:tr w14:paraId="5474FF5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67BE26D">
            <w:pPr>
              <w:autoSpaceDE w:val="0"/>
              <w:autoSpaceDN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毕业时间</w:t>
            </w:r>
          </w:p>
        </w:tc>
        <w:tc>
          <w:tcPr>
            <w:tcW w:w="1698" w:type="dxa"/>
            <w:tcBorders>
              <w:top w:val="single" w:color="auto" w:sz="6" w:space="0"/>
              <w:left w:val="single" w:color="auto" w:sz="6" w:space="0"/>
              <w:bottom w:val="single" w:color="auto" w:sz="6" w:space="0"/>
              <w:right w:val="single" w:color="auto" w:sz="4" w:space="0"/>
            </w:tcBorders>
            <w:shd w:val="clear" w:color="auto" w:fill="auto"/>
            <w:vAlign w:val="center"/>
          </w:tcPr>
          <w:p w14:paraId="263E97A5">
            <w:pPr>
              <w:autoSpaceDE w:val="0"/>
              <w:autoSpaceDN w:val="0"/>
              <w:spacing w:line="360" w:lineRule="auto"/>
              <w:jc w:val="center"/>
              <w:rPr>
                <w:rFonts w:hint="eastAsia" w:ascii="仿宋" w:hAnsi="仿宋" w:eastAsia="仿宋" w:cs="仿宋"/>
                <w:color w:val="auto"/>
                <w:sz w:val="24"/>
                <w:szCs w:val="24"/>
                <w:highlight w:val="none"/>
              </w:rPr>
            </w:pPr>
          </w:p>
        </w:tc>
        <w:tc>
          <w:tcPr>
            <w:tcW w:w="1350" w:type="dxa"/>
            <w:tcBorders>
              <w:top w:val="single" w:color="auto" w:sz="6" w:space="0"/>
              <w:left w:val="single" w:color="auto" w:sz="4" w:space="0"/>
              <w:bottom w:val="single" w:color="auto" w:sz="6" w:space="0"/>
              <w:right w:val="single" w:color="auto" w:sz="6" w:space="0"/>
            </w:tcBorders>
            <w:shd w:val="clear" w:color="auto" w:fill="auto"/>
            <w:vAlign w:val="center"/>
          </w:tcPr>
          <w:p w14:paraId="697FC84F">
            <w:pPr>
              <w:autoSpaceDE w:val="0"/>
              <w:autoSpaceDN w:val="0"/>
              <w:spacing w:line="360" w:lineRule="auto"/>
              <w:jc w:val="center"/>
              <w:rPr>
                <w:rFonts w:hint="eastAsia" w:ascii="仿宋" w:hAnsi="仿宋" w:eastAsia="仿宋" w:cs="仿宋"/>
                <w:color w:val="auto"/>
                <w:sz w:val="24"/>
                <w:szCs w:val="24"/>
                <w:highlight w:val="none"/>
              </w:rPr>
            </w:pPr>
          </w:p>
        </w:tc>
        <w:tc>
          <w:tcPr>
            <w:tcW w:w="3646" w:type="dxa"/>
            <w:vMerge w:val="continue"/>
            <w:tcBorders>
              <w:top w:val="single" w:color="auto" w:sz="6" w:space="0"/>
              <w:left w:val="single" w:color="auto" w:sz="6" w:space="0"/>
              <w:bottom w:val="single" w:color="auto" w:sz="6" w:space="0"/>
              <w:right w:val="single" w:color="auto" w:sz="6" w:space="0"/>
            </w:tcBorders>
            <w:vAlign w:val="center"/>
          </w:tcPr>
          <w:p w14:paraId="272E742E">
            <w:pPr>
              <w:autoSpaceDE w:val="0"/>
              <w:autoSpaceDN w:val="0"/>
              <w:spacing w:line="360" w:lineRule="auto"/>
              <w:jc w:val="center"/>
              <w:rPr>
                <w:rFonts w:hint="eastAsia" w:ascii="仿宋" w:hAnsi="仿宋" w:eastAsia="仿宋" w:cs="仿宋"/>
                <w:color w:val="auto"/>
                <w:sz w:val="24"/>
                <w:szCs w:val="24"/>
                <w:highlight w:val="none"/>
              </w:rPr>
            </w:pPr>
          </w:p>
        </w:tc>
      </w:tr>
      <w:tr w14:paraId="3552ABFE">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D7EEE11">
            <w:pPr>
              <w:autoSpaceDE w:val="0"/>
              <w:autoSpaceDN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所学专业</w:t>
            </w:r>
          </w:p>
        </w:tc>
        <w:tc>
          <w:tcPr>
            <w:tcW w:w="1698" w:type="dxa"/>
            <w:tcBorders>
              <w:top w:val="single" w:color="auto" w:sz="6" w:space="0"/>
              <w:left w:val="single" w:color="auto" w:sz="6" w:space="0"/>
              <w:bottom w:val="single" w:color="auto" w:sz="6" w:space="0"/>
              <w:right w:val="single" w:color="auto" w:sz="4" w:space="0"/>
            </w:tcBorders>
            <w:shd w:val="clear" w:color="auto" w:fill="auto"/>
            <w:vAlign w:val="center"/>
          </w:tcPr>
          <w:p w14:paraId="3328EFCE">
            <w:pPr>
              <w:autoSpaceDE w:val="0"/>
              <w:autoSpaceDN w:val="0"/>
              <w:spacing w:line="360" w:lineRule="auto"/>
              <w:jc w:val="center"/>
              <w:rPr>
                <w:rFonts w:hint="eastAsia" w:ascii="仿宋" w:hAnsi="仿宋" w:eastAsia="仿宋" w:cs="仿宋"/>
                <w:color w:val="auto"/>
                <w:sz w:val="24"/>
                <w:szCs w:val="24"/>
                <w:highlight w:val="none"/>
              </w:rPr>
            </w:pPr>
          </w:p>
        </w:tc>
        <w:tc>
          <w:tcPr>
            <w:tcW w:w="1350" w:type="dxa"/>
            <w:tcBorders>
              <w:top w:val="single" w:color="auto" w:sz="6" w:space="0"/>
              <w:left w:val="single" w:color="auto" w:sz="4" w:space="0"/>
              <w:bottom w:val="single" w:color="auto" w:sz="6" w:space="0"/>
              <w:right w:val="single" w:color="auto" w:sz="6" w:space="0"/>
            </w:tcBorders>
            <w:shd w:val="clear" w:color="auto" w:fill="auto"/>
            <w:vAlign w:val="center"/>
          </w:tcPr>
          <w:p w14:paraId="08D42744">
            <w:pPr>
              <w:autoSpaceDE w:val="0"/>
              <w:autoSpaceDN w:val="0"/>
              <w:spacing w:line="360" w:lineRule="auto"/>
              <w:jc w:val="center"/>
              <w:rPr>
                <w:rFonts w:hint="eastAsia" w:ascii="仿宋" w:hAnsi="仿宋" w:eastAsia="仿宋" w:cs="仿宋"/>
                <w:color w:val="auto"/>
                <w:sz w:val="24"/>
                <w:szCs w:val="24"/>
                <w:highlight w:val="none"/>
              </w:rPr>
            </w:pPr>
          </w:p>
        </w:tc>
        <w:tc>
          <w:tcPr>
            <w:tcW w:w="3646" w:type="dxa"/>
            <w:vMerge w:val="continue"/>
            <w:tcBorders>
              <w:top w:val="single" w:color="auto" w:sz="6" w:space="0"/>
              <w:left w:val="single" w:color="auto" w:sz="6" w:space="0"/>
              <w:bottom w:val="single" w:color="auto" w:sz="6" w:space="0"/>
              <w:right w:val="single" w:color="auto" w:sz="6" w:space="0"/>
            </w:tcBorders>
            <w:vAlign w:val="center"/>
          </w:tcPr>
          <w:p w14:paraId="76428C57">
            <w:pPr>
              <w:autoSpaceDE w:val="0"/>
              <w:autoSpaceDN w:val="0"/>
              <w:spacing w:line="360" w:lineRule="auto"/>
              <w:jc w:val="center"/>
              <w:rPr>
                <w:rFonts w:hint="eastAsia" w:ascii="仿宋" w:hAnsi="仿宋" w:eastAsia="仿宋" w:cs="仿宋"/>
                <w:color w:val="auto"/>
                <w:sz w:val="24"/>
                <w:szCs w:val="24"/>
                <w:highlight w:val="none"/>
              </w:rPr>
            </w:pPr>
          </w:p>
        </w:tc>
      </w:tr>
      <w:tr w14:paraId="253458D1">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637B63F">
            <w:pPr>
              <w:autoSpaceDE w:val="0"/>
              <w:autoSpaceDN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学历</w:t>
            </w:r>
          </w:p>
        </w:tc>
        <w:tc>
          <w:tcPr>
            <w:tcW w:w="1698" w:type="dxa"/>
            <w:tcBorders>
              <w:top w:val="single" w:color="auto" w:sz="6" w:space="0"/>
              <w:left w:val="single" w:color="auto" w:sz="6" w:space="0"/>
              <w:bottom w:val="single" w:color="auto" w:sz="6" w:space="0"/>
              <w:right w:val="single" w:color="auto" w:sz="4" w:space="0"/>
            </w:tcBorders>
            <w:shd w:val="clear" w:color="auto" w:fill="auto"/>
            <w:vAlign w:val="center"/>
          </w:tcPr>
          <w:p w14:paraId="07156288">
            <w:pPr>
              <w:autoSpaceDE w:val="0"/>
              <w:autoSpaceDN w:val="0"/>
              <w:spacing w:line="360" w:lineRule="auto"/>
              <w:jc w:val="center"/>
              <w:rPr>
                <w:rFonts w:hint="eastAsia" w:ascii="仿宋" w:hAnsi="仿宋" w:eastAsia="仿宋" w:cs="仿宋"/>
                <w:color w:val="auto"/>
                <w:sz w:val="24"/>
                <w:szCs w:val="24"/>
                <w:highlight w:val="none"/>
              </w:rPr>
            </w:pPr>
          </w:p>
        </w:tc>
        <w:tc>
          <w:tcPr>
            <w:tcW w:w="1350" w:type="dxa"/>
            <w:tcBorders>
              <w:top w:val="single" w:color="auto" w:sz="6" w:space="0"/>
              <w:left w:val="single" w:color="auto" w:sz="4" w:space="0"/>
              <w:bottom w:val="single" w:color="auto" w:sz="6" w:space="0"/>
              <w:right w:val="single" w:color="auto" w:sz="6" w:space="0"/>
            </w:tcBorders>
            <w:shd w:val="clear" w:color="auto" w:fill="auto"/>
            <w:vAlign w:val="center"/>
          </w:tcPr>
          <w:p w14:paraId="74A20D9C">
            <w:pPr>
              <w:autoSpaceDE w:val="0"/>
              <w:autoSpaceDN w:val="0"/>
              <w:spacing w:line="360" w:lineRule="auto"/>
              <w:jc w:val="center"/>
              <w:rPr>
                <w:rFonts w:hint="eastAsia" w:ascii="仿宋" w:hAnsi="仿宋" w:eastAsia="仿宋" w:cs="仿宋"/>
                <w:color w:val="auto"/>
                <w:sz w:val="24"/>
                <w:szCs w:val="24"/>
                <w:highlight w:val="none"/>
              </w:rPr>
            </w:pPr>
          </w:p>
        </w:tc>
        <w:tc>
          <w:tcPr>
            <w:tcW w:w="3646" w:type="dxa"/>
            <w:vMerge w:val="continue"/>
            <w:tcBorders>
              <w:top w:val="single" w:color="auto" w:sz="6" w:space="0"/>
              <w:left w:val="single" w:color="auto" w:sz="6" w:space="0"/>
              <w:bottom w:val="single" w:color="auto" w:sz="6" w:space="0"/>
              <w:right w:val="single" w:color="auto" w:sz="6" w:space="0"/>
            </w:tcBorders>
            <w:vAlign w:val="center"/>
          </w:tcPr>
          <w:p w14:paraId="15E7C480">
            <w:pPr>
              <w:autoSpaceDE w:val="0"/>
              <w:autoSpaceDN w:val="0"/>
              <w:spacing w:line="360" w:lineRule="auto"/>
              <w:jc w:val="center"/>
              <w:rPr>
                <w:rFonts w:hint="eastAsia" w:ascii="仿宋" w:hAnsi="仿宋" w:eastAsia="仿宋" w:cs="仿宋"/>
                <w:color w:val="auto"/>
                <w:sz w:val="24"/>
                <w:szCs w:val="24"/>
                <w:highlight w:val="none"/>
              </w:rPr>
            </w:pPr>
          </w:p>
        </w:tc>
      </w:tr>
      <w:tr w14:paraId="2668EE1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7F582ED">
            <w:pPr>
              <w:autoSpaceDE w:val="0"/>
              <w:autoSpaceDN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资质证书编号</w:t>
            </w:r>
          </w:p>
        </w:tc>
        <w:tc>
          <w:tcPr>
            <w:tcW w:w="1698" w:type="dxa"/>
            <w:tcBorders>
              <w:top w:val="single" w:color="auto" w:sz="6" w:space="0"/>
              <w:left w:val="single" w:color="auto" w:sz="6" w:space="0"/>
              <w:bottom w:val="single" w:color="auto" w:sz="6" w:space="0"/>
              <w:right w:val="single" w:color="auto" w:sz="4" w:space="0"/>
            </w:tcBorders>
            <w:shd w:val="clear" w:color="auto" w:fill="auto"/>
            <w:vAlign w:val="center"/>
          </w:tcPr>
          <w:p w14:paraId="77831224">
            <w:pPr>
              <w:autoSpaceDE w:val="0"/>
              <w:autoSpaceDN w:val="0"/>
              <w:spacing w:line="360" w:lineRule="auto"/>
              <w:jc w:val="center"/>
              <w:rPr>
                <w:rFonts w:hint="eastAsia" w:ascii="仿宋" w:hAnsi="仿宋" w:eastAsia="仿宋" w:cs="仿宋"/>
                <w:color w:val="auto"/>
                <w:sz w:val="24"/>
                <w:szCs w:val="24"/>
                <w:highlight w:val="none"/>
              </w:rPr>
            </w:pPr>
          </w:p>
        </w:tc>
        <w:tc>
          <w:tcPr>
            <w:tcW w:w="1350" w:type="dxa"/>
            <w:tcBorders>
              <w:top w:val="single" w:color="auto" w:sz="6" w:space="0"/>
              <w:left w:val="single" w:color="auto" w:sz="4" w:space="0"/>
              <w:bottom w:val="single" w:color="auto" w:sz="6" w:space="0"/>
              <w:right w:val="single" w:color="auto" w:sz="6" w:space="0"/>
            </w:tcBorders>
            <w:shd w:val="clear" w:color="auto" w:fill="auto"/>
            <w:vAlign w:val="center"/>
          </w:tcPr>
          <w:p w14:paraId="07379F07">
            <w:pPr>
              <w:autoSpaceDE w:val="0"/>
              <w:autoSpaceDN w:val="0"/>
              <w:spacing w:line="360" w:lineRule="auto"/>
              <w:jc w:val="center"/>
              <w:rPr>
                <w:rFonts w:hint="eastAsia" w:ascii="仿宋" w:hAnsi="仿宋" w:eastAsia="仿宋" w:cs="仿宋"/>
                <w:color w:val="auto"/>
                <w:sz w:val="24"/>
                <w:szCs w:val="24"/>
                <w:highlight w:val="none"/>
              </w:rPr>
            </w:pPr>
          </w:p>
        </w:tc>
        <w:tc>
          <w:tcPr>
            <w:tcW w:w="3646" w:type="dxa"/>
            <w:vMerge w:val="continue"/>
            <w:tcBorders>
              <w:top w:val="single" w:color="auto" w:sz="6" w:space="0"/>
              <w:left w:val="single" w:color="auto" w:sz="6" w:space="0"/>
              <w:bottom w:val="single" w:color="auto" w:sz="6" w:space="0"/>
              <w:right w:val="single" w:color="auto" w:sz="6" w:space="0"/>
            </w:tcBorders>
            <w:vAlign w:val="center"/>
          </w:tcPr>
          <w:p w14:paraId="764A5472">
            <w:pPr>
              <w:autoSpaceDE w:val="0"/>
              <w:autoSpaceDN w:val="0"/>
              <w:spacing w:line="360" w:lineRule="auto"/>
              <w:jc w:val="center"/>
              <w:rPr>
                <w:rFonts w:hint="eastAsia" w:ascii="仿宋" w:hAnsi="仿宋" w:eastAsia="仿宋" w:cs="仿宋"/>
                <w:color w:val="auto"/>
                <w:sz w:val="24"/>
                <w:szCs w:val="24"/>
                <w:highlight w:val="none"/>
              </w:rPr>
            </w:pPr>
          </w:p>
        </w:tc>
      </w:tr>
      <w:tr w14:paraId="35DEC28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7B0AEF7">
            <w:pPr>
              <w:autoSpaceDE w:val="0"/>
              <w:autoSpaceDN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其他资质情况</w:t>
            </w:r>
          </w:p>
        </w:tc>
        <w:tc>
          <w:tcPr>
            <w:tcW w:w="1698" w:type="dxa"/>
            <w:tcBorders>
              <w:top w:val="single" w:color="auto" w:sz="6" w:space="0"/>
              <w:left w:val="single" w:color="auto" w:sz="6" w:space="0"/>
              <w:bottom w:val="single" w:color="auto" w:sz="6" w:space="0"/>
              <w:right w:val="single" w:color="auto" w:sz="4" w:space="0"/>
            </w:tcBorders>
            <w:shd w:val="clear" w:color="auto" w:fill="auto"/>
            <w:vAlign w:val="center"/>
          </w:tcPr>
          <w:p w14:paraId="0EFFFC7D">
            <w:pPr>
              <w:autoSpaceDE w:val="0"/>
              <w:autoSpaceDN w:val="0"/>
              <w:spacing w:line="360" w:lineRule="auto"/>
              <w:jc w:val="center"/>
              <w:rPr>
                <w:rFonts w:hint="eastAsia" w:ascii="仿宋" w:hAnsi="仿宋" w:eastAsia="仿宋" w:cs="仿宋"/>
                <w:color w:val="auto"/>
                <w:sz w:val="24"/>
                <w:szCs w:val="24"/>
                <w:highlight w:val="none"/>
              </w:rPr>
            </w:pPr>
          </w:p>
        </w:tc>
        <w:tc>
          <w:tcPr>
            <w:tcW w:w="1350" w:type="dxa"/>
            <w:tcBorders>
              <w:top w:val="single" w:color="auto" w:sz="6" w:space="0"/>
              <w:left w:val="single" w:color="auto" w:sz="4" w:space="0"/>
              <w:bottom w:val="single" w:color="auto" w:sz="6" w:space="0"/>
              <w:right w:val="single" w:color="auto" w:sz="6" w:space="0"/>
            </w:tcBorders>
            <w:shd w:val="clear" w:color="auto" w:fill="auto"/>
            <w:vAlign w:val="center"/>
          </w:tcPr>
          <w:p w14:paraId="339568EB">
            <w:pPr>
              <w:autoSpaceDE w:val="0"/>
              <w:autoSpaceDN w:val="0"/>
              <w:spacing w:line="360" w:lineRule="auto"/>
              <w:jc w:val="center"/>
              <w:rPr>
                <w:rFonts w:hint="eastAsia" w:ascii="仿宋" w:hAnsi="仿宋" w:eastAsia="仿宋" w:cs="仿宋"/>
                <w:color w:val="auto"/>
                <w:sz w:val="24"/>
                <w:szCs w:val="24"/>
                <w:highlight w:val="none"/>
              </w:rPr>
            </w:pPr>
          </w:p>
        </w:tc>
        <w:tc>
          <w:tcPr>
            <w:tcW w:w="3646" w:type="dxa"/>
            <w:vMerge w:val="continue"/>
            <w:tcBorders>
              <w:top w:val="single" w:color="auto" w:sz="6" w:space="0"/>
              <w:left w:val="single" w:color="auto" w:sz="6" w:space="0"/>
              <w:bottom w:val="single" w:color="auto" w:sz="6" w:space="0"/>
              <w:right w:val="single" w:color="auto" w:sz="6" w:space="0"/>
            </w:tcBorders>
            <w:vAlign w:val="center"/>
          </w:tcPr>
          <w:p w14:paraId="4CDF67DC">
            <w:pPr>
              <w:autoSpaceDE w:val="0"/>
              <w:autoSpaceDN w:val="0"/>
              <w:spacing w:line="360" w:lineRule="auto"/>
              <w:jc w:val="center"/>
              <w:rPr>
                <w:rFonts w:hint="eastAsia" w:ascii="仿宋" w:hAnsi="仿宋" w:eastAsia="仿宋" w:cs="仿宋"/>
                <w:color w:val="auto"/>
                <w:sz w:val="24"/>
                <w:szCs w:val="24"/>
                <w:highlight w:val="none"/>
              </w:rPr>
            </w:pPr>
          </w:p>
        </w:tc>
      </w:tr>
      <w:tr w14:paraId="18B1DA80">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61BD480">
            <w:pPr>
              <w:autoSpaceDE w:val="0"/>
              <w:autoSpaceDN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tc>
        <w:tc>
          <w:tcPr>
            <w:tcW w:w="1698" w:type="dxa"/>
            <w:tcBorders>
              <w:top w:val="single" w:color="auto" w:sz="6" w:space="0"/>
              <w:left w:val="single" w:color="auto" w:sz="6" w:space="0"/>
              <w:bottom w:val="single" w:color="auto" w:sz="6" w:space="0"/>
              <w:right w:val="single" w:color="auto" w:sz="4" w:space="0"/>
            </w:tcBorders>
            <w:shd w:val="clear" w:color="auto" w:fill="auto"/>
            <w:vAlign w:val="center"/>
          </w:tcPr>
          <w:p w14:paraId="7EEFF5D1">
            <w:pPr>
              <w:autoSpaceDE w:val="0"/>
              <w:autoSpaceDN w:val="0"/>
              <w:spacing w:line="360" w:lineRule="auto"/>
              <w:jc w:val="center"/>
              <w:rPr>
                <w:rFonts w:hint="eastAsia" w:ascii="仿宋" w:hAnsi="仿宋" w:eastAsia="仿宋" w:cs="仿宋"/>
                <w:color w:val="auto"/>
                <w:sz w:val="24"/>
                <w:szCs w:val="24"/>
                <w:highlight w:val="none"/>
              </w:rPr>
            </w:pPr>
          </w:p>
        </w:tc>
        <w:tc>
          <w:tcPr>
            <w:tcW w:w="1350" w:type="dxa"/>
            <w:tcBorders>
              <w:top w:val="single" w:color="auto" w:sz="6" w:space="0"/>
              <w:left w:val="single" w:color="auto" w:sz="4" w:space="0"/>
              <w:bottom w:val="single" w:color="auto" w:sz="6" w:space="0"/>
              <w:right w:val="single" w:color="auto" w:sz="6" w:space="0"/>
            </w:tcBorders>
            <w:shd w:val="clear" w:color="auto" w:fill="auto"/>
            <w:vAlign w:val="center"/>
          </w:tcPr>
          <w:p w14:paraId="2CAE17AA">
            <w:pPr>
              <w:autoSpaceDE w:val="0"/>
              <w:autoSpaceDN w:val="0"/>
              <w:spacing w:line="360" w:lineRule="auto"/>
              <w:jc w:val="center"/>
              <w:rPr>
                <w:rFonts w:hint="eastAsia" w:ascii="仿宋" w:hAnsi="仿宋" w:eastAsia="仿宋" w:cs="仿宋"/>
                <w:color w:val="auto"/>
                <w:sz w:val="24"/>
                <w:szCs w:val="24"/>
                <w:highlight w:val="none"/>
              </w:rPr>
            </w:pPr>
          </w:p>
        </w:tc>
        <w:tc>
          <w:tcPr>
            <w:tcW w:w="3646" w:type="dxa"/>
            <w:vMerge w:val="continue"/>
            <w:tcBorders>
              <w:top w:val="single" w:color="auto" w:sz="6" w:space="0"/>
              <w:left w:val="single" w:color="auto" w:sz="6" w:space="0"/>
              <w:bottom w:val="single" w:color="auto" w:sz="6" w:space="0"/>
              <w:right w:val="single" w:color="auto" w:sz="6" w:space="0"/>
            </w:tcBorders>
            <w:vAlign w:val="center"/>
          </w:tcPr>
          <w:p w14:paraId="18961EAD">
            <w:pPr>
              <w:autoSpaceDE w:val="0"/>
              <w:autoSpaceDN w:val="0"/>
              <w:spacing w:line="360" w:lineRule="auto"/>
              <w:jc w:val="center"/>
              <w:rPr>
                <w:rFonts w:hint="eastAsia" w:ascii="仿宋" w:hAnsi="仿宋" w:eastAsia="仿宋" w:cs="仿宋"/>
                <w:color w:val="auto"/>
                <w:sz w:val="24"/>
                <w:szCs w:val="24"/>
                <w:highlight w:val="none"/>
              </w:rPr>
            </w:pPr>
          </w:p>
        </w:tc>
      </w:tr>
    </w:tbl>
    <w:p w14:paraId="0CD40239">
      <w:pPr>
        <w:autoSpaceDE w:val="0"/>
        <w:autoSpaceDN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注：须随表提交相应的证书</w:t>
      </w:r>
      <w:r>
        <w:rPr>
          <w:rFonts w:hint="eastAsia" w:ascii="仿宋" w:hAnsi="仿宋" w:eastAsia="仿宋" w:cs="仿宋"/>
          <w:b/>
          <w:color w:val="auto"/>
          <w:sz w:val="24"/>
          <w:szCs w:val="24"/>
          <w:highlight w:val="none"/>
          <w:lang w:eastAsia="zh-CN"/>
        </w:rPr>
        <w:t>扫描</w:t>
      </w:r>
      <w:r>
        <w:rPr>
          <w:rFonts w:hint="eastAsia" w:ascii="仿宋" w:hAnsi="仿宋" w:eastAsia="仿宋" w:cs="仿宋"/>
          <w:b/>
          <w:color w:val="auto"/>
          <w:sz w:val="24"/>
          <w:szCs w:val="24"/>
          <w:highlight w:val="none"/>
        </w:rPr>
        <w:t>件并注明所在投标技术文件页码。</w:t>
      </w:r>
    </w:p>
    <w:p w14:paraId="60674D6A">
      <w:pPr>
        <w:autoSpaceDE w:val="0"/>
        <w:autoSpaceDN w:val="0"/>
        <w:spacing w:line="360" w:lineRule="auto"/>
        <w:rPr>
          <w:rFonts w:hint="eastAsia" w:ascii="仿宋" w:hAnsi="仿宋" w:eastAsia="仿宋" w:cs="仿宋"/>
          <w:b/>
          <w:color w:val="auto"/>
          <w:sz w:val="24"/>
          <w:szCs w:val="24"/>
          <w:highlight w:val="none"/>
        </w:rPr>
      </w:pPr>
    </w:p>
    <w:p w14:paraId="3E080833">
      <w:pPr>
        <w:autoSpaceDE w:val="0"/>
        <w:autoSpaceDN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附表B:本项目的项目小组人员情况表</w:t>
      </w:r>
      <w:r>
        <w:rPr>
          <w:rFonts w:hint="eastAsia" w:ascii="仿宋" w:hAnsi="仿宋" w:eastAsia="仿宋" w:cs="仿宋"/>
          <w:color w:val="auto"/>
          <w:sz w:val="24"/>
          <w:szCs w:val="24"/>
          <w:highlight w:val="none"/>
        </w:rPr>
        <w:t>（按此格式自制）</w:t>
      </w:r>
    </w:p>
    <w:tbl>
      <w:tblPr>
        <w:tblStyle w:val="6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C35E25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330D991">
            <w:pPr>
              <w:autoSpaceDE w:val="0"/>
              <w:autoSpaceDN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046CD92">
            <w:pPr>
              <w:autoSpaceDE w:val="0"/>
              <w:autoSpaceDN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1D64402">
            <w:pPr>
              <w:autoSpaceDE w:val="0"/>
              <w:autoSpaceDN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AAC128A">
            <w:pPr>
              <w:autoSpaceDE w:val="0"/>
              <w:autoSpaceDN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BDEC22E">
            <w:pPr>
              <w:autoSpaceDE w:val="0"/>
              <w:autoSpaceDN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学历</w:t>
            </w:r>
          </w:p>
          <w:p w14:paraId="4AA5D551">
            <w:pPr>
              <w:autoSpaceDE w:val="0"/>
              <w:autoSpaceDN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DFA4B1F">
            <w:pPr>
              <w:autoSpaceDE w:val="0"/>
              <w:autoSpaceDN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专业</w:t>
            </w:r>
          </w:p>
          <w:p w14:paraId="114B18C1">
            <w:pPr>
              <w:autoSpaceDE w:val="0"/>
              <w:autoSpaceDN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D54AC3C">
            <w:pPr>
              <w:autoSpaceDE w:val="0"/>
              <w:autoSpaceDN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职称</w:t>
            </w:r>
          </w:p>
          <w:p w14:paraId="40EF1742">
            <w:pPr>
              <w:autoSpaceDE w:val="0"/>
              <w:autoSpaceDN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4B44A6B">
            <w:pPr>
              <w:autoSpaceDE w:val="0"/>
              <w:autoSpaceDN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A4FE5EE">
            <w:pPr>
              <w:autoSpaceDE w:val="0"/>
              <w:autoSpaceDN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D0EC7D1">
            <w:pPr>
              <w:autoSpaceDE w:val="0"/>
              <w:autoSpaceDN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参与本项目的到位情况</w:t>
            </w:r>
          </w:p>
        </w:tc>
      </w:tr>
      <w:tr w14:paraId="0936771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C5A6E0D">
            <w:pPr>
              <w:autoSpaceDE w:val="0"/>
              <w:autoSpaceDN w:val="0"/>
              <w:spacing w:line="360" w:lineRule="auto"/>
              <w:jc w:val="center"/>
              <w:rPr>
                <w:rFonts w:hint="eastAsia" w:ascii="仿宋" w:hAnsi="仿宋" w:eastAsia="仿宋" w:cs="仿宋"/>
                <w:color w:val="auto"/>
                <w:sz w:val="24"/>
                <w:szCs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219D7E8">
            <w:pPr>
              <w:autoSpaceDE w:val="0"/>
              <w:autoSpaceDN w:val="0"/>
              <w:spacing w:line="360" w:lineRule="auto"/>
              <w:rPr>
                <w:rFonts w:hint="eastAsia" w:ascii="仿宋" w:hAnsi="仿宋" w:eastAsia="仿宋" w:cs="仿宋"/>
                <w:color w:val="auto"/>
                <w:sz w:val="24"/>
                <w:szCs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4601CAF">
            <w:pPr>
              <w:autoSpaceDE w:val="0"/>
              <w:autoSpaceDN w:val="0"/>
              <w:spacing w:line="360" w:lineRule="auto"/>
              <w:rPr>
                <w:rFonts w:hint="eastAsia" w:ascii="仿宋" w:hAnsi="仿宋" w:eastAsia="仿宋" w:cs="仿宋"/>
                <w:color w:val="auto"/>
                <w:sz w:val="24"/>
                <w:szCs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92F13E1">
            <w:pPr>
              <w:autoSpaceDE w:val="0"/>
              <w:autoSpaceDN w:val="0"/>
              <w:spacing w:line="360" w:lineRule="auto"/>
              <w:rPr>
                <w:rFonts w:hint="eastAsia" w:ascii="仿宋" w:hAnsi="仿宋" w:eastAsia="仿宋" w:cs="仿宋"/>
                <w:color w:val="auto"/>
                <w:sz w:val="24"/>
                <w:szCs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E36324D">
            <w:pPr>
              <w:autoSpaceDE w:val="0"/>
              <w:autoSpaceDN w:val="0"/>
              <w:spacing w:line="360" w:lineRule="auto"/>
              <w:rPr>
                <w:rFonts w:hint="eastAsia" w:ascii="仿宋" w:hAnsi="仿宋" w:eastAsia="仿宋" w:cs="仿宋"/>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6234578">
            <w:pPr>
              <w:autoSpaceDE w:val="0"/>
              <w:autoSpaceDN w:val="0"/>
              <w:spacing w:line="360" w:lineRule="auto"/>
              <w:rPr>
                <w:rFonts w:hint="eastAsia" w:ascii="仿宋" w:hAnsi="仿宋" w:eastAsia="仿宋" w:cs="仿宋"/>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6ACFD67">
            <w:pPr>
              <w:autoSpaceDE w:val="0"/>
              <w:autoSpaceDN w:val="0"/>
              <w:spacing w:line="360" w:lineRule="auto"/>
              <w:rPr>
                <w:rFonts w:hint="eastAsia" w:ascii="仿宋" w:hAnsi="仿宋" w:eastAsia="仿宋" w:cs="仿宋"/>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5FF0E7F">
            <w:pPr>
              <w:autoSpaceDE w:val="0"/>
              <w:autoSpaceDN w:val="0"/>
              <w:spacing w:line="360" w:lineRule="auto"/>
              <w:rPr>
                <w:rFonts w:hint="eastAsia" w:ascii="仿宋" w:hAnsi="仿宋" w:eastAsia="仿宋" w:cs="仿宋"/>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D908B76">
            <w:pPr>
              <w:autoSpaceDE w:val="0"/>
              <w:autoSpaceDN w:val="0"/>
              <w:spacing w:line="360" w:lineRule="auto"/>
              <w:rPr>
                <w:rFonts w:hint="eastAsia" w:ascii="仿宋" w:hAnsi="仿宋" w:eastAsia="仿宋" w:cs="仿宋"/>
                <w:color w:val="auto"/>
                <w:sz w:val="24"/>
                <w:szCs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A531C70">
            <w:pPr>
              <w:autoSpaceDE w:val="0"/>
              <w:autoSpaceDN w:val="0"/>
              <w:spacing w:line="360" w:lineRule="auto"/>
              <w:rPr>
                <w:rFonts w:hint="eastAsia" w:ascii="仿宋" w:hAnsi="仿宋" w:eastAsia="仿宋" w:cs="仿宋"/>
                <w:color w:val="auto"/>
                <w:sz w:val="24"/>
                <w:szCs w:val="24"/>
                <w:highlight w:val="none"/>
              </w:rPr>
            </w:pPr>
          </w:p>
        </w:tc>
      </w:tr>
      <w:tr w14:paraId="77CCD50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B31DB01">
            <w:pPr>
              <w:autoSpaceDE w:val="0"/>
              <w:autoSpaceDN w:val="0"/>
              <w:spacing w:line="360" w:lineRule="auto"/>
              <w:jc w:val="center"/>
              <w:rPr>
                <w:rFonts w:hint="eastAsia" w:ascii="仿宋" w:hAnsi="仿宋" w:eastAsia="仿宋" w:cs="仿宋"/>
                <w:color w:val="auto"/>
                <w:sz w:val="24"/>
                <w:szCs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48A99B0">
            <w:pPr>
              <w:autoSpaceDE w:val="0"/>
              <w:autoSpaceDN w:val="0"/>
              <w:spacing w:line="360" w:lineRule="auto"/>
              <w:rPr>
                <w:rFonts w:hint="eastAsia" w:ascii="仿宋" w:hAnsi="仿宋" w:eastAsia="仿宋" w:cs="仿宋"/>
                <w:color w:val="auto"/>
                <w:sz w:val="24"/>
                <w:szCs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9733C97">
            <w:pPr>
              <w:autoSpaceDE w:val="0"/>
              <w:autoSpaceDN w:val="0"/>
              <w:spacing w:line="360" w:lineRule="auto"/>
              <w:rPr>
                <w:rFonts w:hint="eastAsia" w:ascii="仿宋" w:hAnsi="仿宋" w:eastAsia="仿宋" w:cs="仿宋"/>
                <w:color w:val="auto"/>
                <w:sz w:val="24"/>
                <w:szCs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94AE45E">
            <w:pPr>
              <w:autoSpaceDE w:val="0"/>
              <w:autoSpaceDN w:val="0"/>
              <w:spacing w:line="360" w:lineRule="auto"/>
              <w:rPr>
                <w:rFonts w:hint="eastAsia" w:ascii="仿宋" w:hAnsi="仿宋" w:eastAsia="仿宋" w:cs="仿宋"/>
                <w:color w:val="auto"/>
                <w:sz w:val="24"/>
                <w:szCs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A20561D">
            <w:pPr>
              <w:autoSpaceDE w:val="0"/>
              <w:autoSpaceDN w:val="0"/>
              <w:spacing w:line="360" w:lineRule="auto"/>
              <w:rPr>
                <w:rFonts w:hint="eastAsia" w:ascii="仿宋" w:hAnsi="仿宋" w:eastAsia="仿宋" w:cs="仿宋"/>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236AA4">
            <w:pPr>
              <w:autoSpaceDE w:val="0"/>
              <w:autoSpaceDN w:val="0"/>
              <w:spacing w:line="360" w:lineRule="auto"/>
              <w:rPr>
                <w:rFonts w:hint="eastAsia" w:ascii="仿宋" w:hAnsi="仿宋" w:eastAsia="仿宋" w:cs="仿宋"/>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69F0F03">
            <w:pPr>
              <w:autoSpaceDE w:val="0"/>
              <w:autoSpaceDN w:val="0"/>
              <w:spacing w:line="360" w:lineRule="auto"/>
              <w:rPr>
                <w:rFonts w:hint="eastAsia" w:ascii="仿宋" w:hAnsi="仿宋" w:eastAsia="仿宋" w:cs="仿宋"/>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6F2CC41">
            <w:pPr>
              <w:autoSpaceDE w:val="0"/>
              <w:autoSpaceDN w:val="0"/>
              <w:spacing w:line="360" w:lineRule="auto"/>
              <w:rPr>
                <w:rFonts w:hint="eastAsia" w:ascii="仿宋" w:hAnsi="仿宋" w:eastAsia="仿宋" w:cs="仿宋"/>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98A813E">
            <w:pPr>
              <w:autoSpaceDE w:val="0"/>
              <w:autoSpaceDN w:val="0"/>
              <w:spacing w:line="360" w:lineRule="auto"/>
              <w:rPr>
                <w:rFonts w:hint="eastAsia" w:ascii="仿宋" w:hAnsi="仿宋" w:eastAsia="仿宋" w:cs="仿宋"/>
                <w:color w:val="auto"/>
                <w:sz w:val="24"/>
                <w:szCs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12AEA14">
            <w:pPr>
              <w:autoSpaceDE w:val="0"/>
              <w:autoSpaceDN w:val="0"/>
              <w:spacing w:line="360" w:lineRule="auto"/>
              <w:rPr>
                <w:rFonts w:hint="eastAsia" w:ascii="仿宋" w:hAnsi="仿宋" w:eastAsia="仿宋" w:cs="仿宋"/>
                <w:color w:val="auto"/>
                <w:sz w:val="24"/>
                <w:szCs w:val="24"/>
                <w:highlight w:val="none"/>
              </w:rPr>
            </w:pPr>
          </w:p>
        </w:tc>
      </w:tr>
    </w:tbl>
    <w:p w14:paraId="05B198FE">
      <w:pPr>
        <w:spacing w:line="360" w:lineRule="auto"/>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注：投标人可按上述的格式自行编制，须随表提交相应的证书</w:t>
      </w:r>
      <w:r>
        <w:rPr>
          <w:rFonts w:hint="eastAsia" w:ascii="仿宋" w:hAnsi="仿宋" w:eastAsia="仿宋" w:cs="仿宋"/>
          <w:b/>
          <w:color w:val="auto"/>
          <w:sz w:val="24"/>
          <w:szCs w:val="24"/>
          <w:highlight w:val="none"/>
          <w:lang w:eastAsia="zh-CN"/>
        </w:rPr>
        <w:t>扫描</w:t>
      </w:r>
      <w:r>
        <w:rPr>
          <w:rFonts w:hint="eastAsia" w:ascii="仿宋" w:hAnsi="仿宋" w:eastAsia="仿宋" w:cs="仿宋"/>
          <w:b/>
          <w:color w:val="auto"/>
          <w:sz w:val="24"/>
          <w:szCs w:val="24"/>
          <w:highlight w:val="none"/>
        </w:rPr>
        <w:t>件并注明所在投标技术文件页码。</w:t>
      </w:r>
    </w:p>
    <w:p w14:paraId="7BE49765">
      <w:pPr>
        <w:spacing w:line="360" w:lineRule="auto"/>
        <w:ind w:firstLine="480" w:firstLineChars="200"/>
        <w:rPr>
          <w:rFonts w:hint="eastAsia" w:ascii="仿宋" w:hAnsi="仿宋" w:eastAsia="仿宋" w:cs="仿宋"/>
          <w:color w:val="auto"/>
          <w:sz w:val="24"/>
          <w:szCs w:val="24"/>
          <w:highlight w:val="none"/>
        </w:rPr>
      </w:pPr>
    </w:p>
    <w:p w14:paraId="4748AA12">
      <w:pPr>
        <w:pStyle w:val="3"/>
        <w:rPr>
          <w:rFonts w:hint="eastAsia"/>
        </w:rPr>
      </w:pPr>
    </w:p>
    <w:p w14:paraId="18BCCF20">
      <w:pPr>
        <w:spacing w:line="336"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bookmarkStart w:id="38" w:name="_Toc9381"/>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名称（电子签名）：</w:t>
      </w:r>
      <w:bookmarkEnd w:id="38"/>
    </w:p>
    <w:p w14:paraId="7088B645">
      <w:pPr>
        <w:spacing w:line="336"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bookmarkStart w:id="39" w:name="_Toc17904"/>
      <w:r>
        <w:rPr>
          <w:rFonts w:hint="eastAsia" w:ascii="仿宋" w:hAnsi="仿宋" w:eastAsia="仿宋" w:cs="仿宋"/>
          <w:color w:val="auto"/>
          <w:sz w:val="24"/>
          <w:szCs w:val="24"/>
          <w:highlight w:val="none"/>
        </w:rPr>
        <w:t>日期：  年   月   日</w:t>
      </w:r>
      <w:bookmarkEnd w:id="39"/>
    </w:p>
    <w:p w14:paraId="6A2B068A">
      <w:pPr>
        <w:pStyle w:val="2"/>
        <w:rPr>
          <w:rFonts w:hint="eastAsia"/>
          <w:lang w:eastAsia="zh-CN"/>
        </w:rPr>
      </w:pPr>
    </w:p>
    <w:p w14:paraId="0D9E3685">
      <w:pPr>
        <w:ind w:firstLine="1911" w:firstLineChars="595"/>
        <w:rPr>
          <w:rFonts w:hint="eastAsia" w:ascii="仿宋" w:hAnsi="仿宋" w:eastAsia="仿宋" w:cs="仿宋"/>
          <w:b/>
          <w:kern w:val="0"/>
          <w:sz w:val="32"/>
          <w:szCs w:val="32"/>
          <w:lang w:eastAsia="zh-CN"/>
        </w:rPr>
      </w:pPr>
    </w:p>
    <w:p w14:paraId="11229D60">
      <w:pPr>
        <w:rPr>
          <w:rFonts w:hint="eastAsia" w:ascii="仿宋" w:hAnsi="仿宋" w:eastAsia="仿宋" w:cs="仿宋"/>
          <w:b/>
          <w:kern w:val="0"/>
          <w:sz w:val="32"/>
          <w:szCs w:val="32"/>
          <w:lang w:eastAsia="zh-CN"/>
        </w:rPr>
      </w:pPr>
    </w:p>
    <w:p w14:paraId="4BFD9399">
      <w:pPr>
        <w:ind w:firstLine="1911" w:firstLineChars="595"/>
        <w:rPr>
          <w:rFonts w:hint="eastAsia" w:ascii="仿宋" w:hAnsi="仿宋" w:eastAsia="仿宋" w:cs="仿宋"/>
          <w:b/>
          <w:kern w:val="0"/>
          <w:sz w:val="32"/>
          <w:szCs w:val="32"/>
        </w:rPr>
      </w:pPr>
      <w:r>
        <w:rPr>
          <w:rFonts w:hint="eastAsia" w:ascii="仿宋" w:hAnsi="仿宋" w:eastAsia="仿宋" w:cs="仿宋"/>
          <w:b/>
          <w:kern w:val="0"/>
          <w:sz w:val="32"/>
          <w:szCs w:val="32"/>
          <w:lang w:eastAsia="zh-CN"/>
        </w:rPr>
        <w:t>十五</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415F0A35">
      <w:pPr>
        <w:snapToGrid w:val="0"/>
        <w:spacing w:line="360" w:lineRule="auto"/>
        <w:rPr>
          <w:rFonts w:hint="eastAsia" w:ascii="仿宋" w:hAnsi="仿宋" w:eastAsia="仿宋" w:cs="仿宋"/>
          <w:sz w:val="24"/>
        </w:rPr>
      </w:pPr>
    </w:p>
    <w:p w14:paraId="6D5B6D1C">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627786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44BE3046">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0B0489C5">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5D3661E9">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6AB9FF26">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76B2CDF4">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419E93FA">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59232B78">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739AB4EF">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546E0E45">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5C894DD8">
      <w:pPr>
        <w:autoSpaceDE w:val="0"/>
        <w:autoSpaceDN w:val="0"/>
        <w:spacing w:line="360" w:lineRule="auto"/>
        <w:ind w:left="2"/>
        <w:jc w:val="left"/>
        <w:rPr>
          <w:rFonts w:hint="eastAsia" w:ascii="仿宋" w:hAnsi="仿宋" w:eastAsia="仿宋" w:cs="仿宋"/>
          <w:kern w:val="0"/>
          <w:sz w:val="24"/>
          <w:lang w:val="zh-CN"/>
        </w:rPr>
      </w:pPr>
    </w:p>
    <w:p w14:paraId="1AF96366">
      <w:pPr>
        <w:autoSpaceDE w:val="0"/>
        <w:autoSpaceDN w:val="0"/>
        <w:spacing w:line="360" w:lineRule="auto"/>
        <w:ind w:left="2"/>
        <w:jc w:val="left"/>
        <w:rPr>
          <w:rFonts w:hint="eastAsia" w:ascii="仿宋" w:hAnsi="仿宋" w:eastAsia="仿宋" w:cs="仿宋"/>
          <w:kern w:val="0"/>
          <w:sz w:val="24"/>
          <w:lang w:val="zh-CN"/>
        </w:rPr>
      </w:pPr>
    </w:p>
    <w:p w14:paraId="44B3A524">
      <w:pPr>
        <w:autoSpaceDE w:val="0"/>
        <w:autoSpaceDN w:val="0"/>
        <w:spacing w:line="360" w:lineRule="auto"/>
        <w:ind w:left="2"/>
        <w:jc w:val="left"/>
        <w:rPr>
          <w:rFonts w:hint="eastAsia" w:ascii="仿宋" w:hAnsi="仿宋" w:eastAsia="仿宋" w:cs="仿宋"/>
          <w:kern w:val="0"/>
          <w:sz w:val="24"/>
          <w:lang w:val="zh-CN"/>
        </w:rPr>
      </w:pPr>
    </w:p>
    <w:p w14:paraId="1D13DC87">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004A7D03">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7431B1C9">
      <w:pPr>
        <w:spacing w:line="360" w:lineRule="auto"/>
        <w:jc w:val="center"/>
        <w:rPr>
          <w:rFonts w:hint="eastAsia" w:ascii="仿宋" w:hAnsi="仿宋" w:eastAsia="仿宋" w:cs="仿宋"/>
          <w:b/>
          <w:bCs/>
          <w:sz w:val="24"/>
        </w:rPr>
      </w:pPr>
    </w:p>
    <w:p w14:paraId="7B1C957C">
      <w:pPr>
        <w:spacing w:line="360" w:lineRule="auto"/>
        <w:jc w:val="center"/>
        <w:rPr>
          <w:rFonts w:hint="eastAsia" w:ascii="仿宋" w:hAnsi="仿宋" w:eastAsia="仿宋" w:cs="仿宋"/>
          <w:b/>
          <w:bCs/>
          <w:sz w:val="24"/>
        </w:rPr>
        <w:sectPr>
          <w:headerReference r:id="rId10" w:type="first"/>
          <w:footerReference r:id="rId12" w:type="first"/>
          <w:headerReference r:id="rId9" w:type="default"/>
          <w:footerReference r:id="rId11" w:type="default"/>
          <w:pgSz w:w="11906" w:h="16838"/>
          <w:pgMar w:top="1276" w:right="1418" w:bottom="1247" w:left="1418" w:header="851" w:footer="992" w:gutter="0"/>
          <w:pgNumType w:fmt="decimal"/>
          <w:cols w:space="720" w:num="1"/>
          <w:titlePg/>
          <w:docGrid w:linePitch="312" w:charSpace="0"/>
        </w:sectPr>
      </w:pPr>
    </w:p>
    <w:p w14:paraId="75FDE004">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0887DA48">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5D04B4C0">
      <w:pPr>
        <w:spacing w:line="360" w:lineRule="auto"/>
        <w:jc w:val="center"/>
        <w:outlineLvl w:val="0"/>
        <w:rPr>
          <w:rFonts w:hint="eastAsia" w:ascii="仿宋" w:hAnsi="仿宋" w:eastAsia="仿宋" w:cs="仿宋"/>
          <w:b/>
          <w:color w:val="auto"/>
          <w:kern w:val="0"/>
          <w:sz w:val="36"/>
          <w:szCs w:val="36"/>
          <w:highlight w:val="none"/>
        </w:rPr>
      </w:pPr>
    </w:p>
    <w:p w14:paraId="4171965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506544D2">
      <w:pPr>
        <w:snapToGrid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投标报价明细表</w:t>
      </w:r>
      <w:r>
        <w:rPr>
          <w:rFonts w:hint="eastAsia" w:ascii="仿宋" w:hAnsi="仿宋" w:eastAsia="仿宋" w:cs="仿宋"/>
          <w:color w:val="auto"/>
          <w:sz w:val="24"/>
          <w:highlight w:val="none"/>
        </w:rPr>
        <w:t>………………………………………………………………（页码）</w:t>
      </w:r>
    </w:p>
    <w:p w14:paraId="3DD1BD0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中小企业声明函………………………………………………………………（页码）</w:t>
      </w:r>
    </w:p>
    <w:p w14:paraId="24A53828">
      <w:pPr>
        <w:pStyle w:val="3"/>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w:t>
      </w:r>
      <w:r>
        <w:rPr>
          <w:rFonts w:hint="eastAsia" w:ascii="仿宋" w:hAnsi="仿宋" w:eastAsia="仿宋" w:cs="仿宋"/>
          <w:b w:val="0"/>
          <w:bCs w:val="0"/>
          <w:i w:val="0"/>
          <w:iCs w:val="0"/>
          <w:color w:val="auto"/>
          <w:kern w:val="2"/>
          <w:sz w:val="24"/>
          <w:szCs w:val="24"/>
          <w:highlight w:val="none"/>
          <w:vertAlign w:val="baseline"/>
          <w:lang w:val="en-US" w:eastAsia="zh-CN" w:bidi="ar-SA"/>
        </w:rPr>
        <w:t>4</w:t>
      </w:r>
      <w:r>
        <w:rPr>
          <w:rFonts w:hint="default" w:ascii="仿宋" w:hAnsi="仿宋" w:eastAsia="仿宋" w:cs="仿宋"/>
          <w:b w:val="0"/>
          <w:bCs w:val="0"/>
          <w:i w:val="0"/>
          <w:iCs w:val="0"/>
          <w:color w:val="auto"/>
          <w:kern w:val="2"/>
          <w:sz w:val="24"/>
          <w:szCs w:val="24"/>
          <w:highlight w:val="none"/>
          <w:vertAlign w:val="baseline"/>
          <w:lang w:val="en-US" w:eastAsia="zh-CN" w:bidi="ar-SA"/>
        </w:rPr>
        <w:t>）残疾人福利性单位声明函……………………………………………………（页码）</w:t>
      </w:r>
    </w:p>
    <w:p w14:paraId="746F6B50">
      <w:pPr>
        <w:snapToGrid w:val="0"/>
        <w:spacing w:line="360" w:lineRule="auto"/>
        <w:ind w:right="480"/>
        <w:jc w:val="center"/>
        <w:rPr>
          <w:rFonts w:hint="eastAsia" w:ascii="仿宋" w:hAnsi="仿宋" w:eastAsia="仿宋" w:cs="仿宋"/>
          <w:b/>
          <w:kern w:val="0"/>
          <w:sz w:val="32"/>
          <w:szCs w:val="32"/>
        </w:rPr>
      </w:pPr>
    </w:p>
    <w:p w14:paraId="04D00428">
      <w:pPr>
        <w:snapToGrid w:val="0"/>
        <w:spacing w:line="360" w:lineRule="auto"/>
        <w:ind w:right="480"/>
        <w:jc w:val="center"/>
        <w:rPr>
          <w:rFonts w:hint="eastAsia" w:ascii="仿宋" w:hAnsi="仿宋" w:eastAsia="仿宋" w:cs="仿宋"/>
          <w:b/>
          <w:kern w:val="0"/>
          <w:sz w:val="32"/>
          <w:szCs w:val="32"/>
        </w:rPr>
      </w:pPr>
    </w:p>
    <w:p w14:paraId="04653A39">
      <w:pPr>
        <w:snapToGrid w:val="0"/>
        <w:spacing w:line="360" w:lineRule="auto"/>
        <w:ind w:right="480"/>
        <w:jc w:val="center"/>
        <w:rPr>
          <w:rFonts w:hint="eastAsia" w:ascii="仿宋" w:hAnsi="仿宋" w:eastAsia="仿宋" w:cs="仿宋"/>
          <w:b/>
          <w:kern w:val="0"/>
          <w:sz w:val="32"/>
          <w:szCs w:val="32"/>
        </w:rPr>
      </w:pPr>
    </w:p>
    <w:p w14:paraId="4F55ECF0">
      <w:pPr>
        <w:snapToGrid w:val="0"/>
        <w:spacing w:line="360" w:lineRule="auto"/>
        <w:ind w:right="480"/>
        <w:jc w:val="center"/>
        <w:rPr>
          <w:rFonts w:hint="eastAsia" w:ascii="仿宋" w:hAnsi="仿宋" w:eastAsia="仿宋" w:cs="仿宋"/>
          <w:b/>
          <w:kern w:val="0"/>
          <w:sz w:val="32"/>
          <w:szCs w:val="32"/>
        </w:rPr>
      </w:pPr>
    </w:p>
    <w:p w14:paraId="64D52138">
      <w:pPr>
        <w:snapToGrid w:val="0"/>
        <w:spacing w:line="360" w:lineRule="auto"/>
        <w:ind w:right="480"/>
        <w:jc w:val="center"/>
        <w:rPr>
          <w:rFonts w:hint="eastAsia" w:ascii="仿宋" w:hAnsi="仿宋" w:eastAsia="仿宋" w:cs="仿宋"/>
          <w:b/>
          <w:kern w:val="0"/>
          <w:sz w:val="32"/>
          <w:szCs w:val="32"/>
        </w:rPr>
      </w:pPr>
    </w:p>
    <w:p w14:paraId="69B9F8D4">
      <w:pPr>
        <w:snapToGrid w:val="0"/>
        <w:spacing w:line="360" w:lineRule="auto"/>
        <w:ind w:right="480"/>
        <w:jc w:val="center"/>
        <w:rPr>
          <w:rFonts w:hint="eastAsia" w:ascii="仿宋" w:hAnsi="仿宋" w:eastAsia="仿宋" w:cs="仿宋"/>
          <w:b/>
          <w:kern w:val="0"/>
          <w:sz w:val="32"/>
          <w:szCs w:val="32"/>
        </w:rPr>
      </w:pPr>
    </w:p>
    <w:p w14:paraId="131DC568">
      <w:pPr>
        <w:snapToGrid w:val="0"/>
        <w:spacing w:line="360" w:lineRule="auto"/>
        <w:ind w:right="480"/>
        <w:jc w:val="center"/>
        <w:rPr>
          <w:rFonts w:hint="eastAsia" w:ascii="仿宋" w:hAnsi="仿宋" w:eastAsia="仿宋" w:cs="仿宋"/>
          <w:b/>
          <w:kern w:val="0"/>
          <w:sz w:val="32"/>
          <w:szCs w:val="32"/>
        </w:rPr>
      </w:pPr>
    </w:p>
    <w:p w14:paraId="05E6BC76">
      <w:pPr>
        <w:snapToGrid w:val="0"/>
        <w:spacing w:line="360" w:lineRule="auto"/>
        <w:ind w:right="480"/>
        <w:jc w:val="center"/>
        <w:rPr>
          <w:rFonts w:hint="eastAsia" w:ascii="仿宋" w:hAnsi="仿宋" w:eastAsia="仿宋" w:cs="仿宋"/>
          <w:b/>
          <w:kern w:val="0"/>
          <w:sz w:val="32"/>
          <w:szCs w:val="32"/>
        </w:rPr>
      </w:pPr>
    </w:p>
    <w:p w14:paraId="112E076B">
      <w:pPr>
        <w:snapToGrid w:val="0"/>
        <w:spacing w:line="360" w:lineRule="auto"/>
        <w:ind w:right="480"/>
        <w:jc w:val="center"/>
        <w:rPr>
          <w:rFonts w:hint="eastAsia" w:ascii="仿宋" w:hAnsi="仿宋" w:eastAsia="仿宋" w:cs="仿宋"/>
          <w:b/>
          <w:kern w:val="0"/>
          <w:sz w:val="32"/>
          <w:szCs w:val="32"/>
        </w:rPr>
      </w:pPr>
    </w:p>
    <w:p w14:paraId="5AB03D75">
      <w:pPr>
        <w:snapToGrid w:val="0"/>
        <w:spacing w:line="360" w:lineRule="auto"/>
        <w:ind w:right="480"/>
        <w:jc w:val="center"/>
        <w:rPr>
          <w:rFonts w:hint="eastAsia" w:ascii="仿宋" w:hAnsi="仿宋" w:eastAsia="仿宋" w:cs="仿宋"/>
          <w:b/>
          <w:kern w:val="0"/>
          <w:sz w:val="32"/>
          <w:szCs w:val="32"/>
        </w:rPr>
      </w:pPr>
    </w:p>
    <w:p w14:paraId="0CF09D8C">
      <w:pPr>
        <w:snapToGrid w:val="0"/>
        <w:spacing w:line="360" w:lineRule="auto"/>
        <w:ind w:right="480"/>
        <w:jc w:val="center"/>
        <w:rPr>
          <w:rFonts w:hint="eastAsia" w:ascii="仿宋" w:hAnsi="仿宋" w:eastAsia="仿宋" w:cs="仿宋"/>
          <w:b/>
          <w:kern w:val="0"/>
          <w:sz w:val="32"/>
          <w:szCs w:val="32"/>
        </w:rPr>
      </w:pPr>
    </w:p>
    <w:p w14:paraId="223DC9D6">
      <w:pPr>
        <w:snapToGrid w:val="0"/>
        <w:spacing w:line="360" w:lineRule="auto"/>
        <w:ind w:right="480"/>
        <w:jc w:val="center"/>
        <w:rPr>
          <w:rFonts w:hint="eastAsia" w:ascii="仿宋" w:hAnsi="仿宋" w:eastAsia="仿宋" w:cs="仿宋"/>
          <w:b/>
          <w:kern w:val="0"/>
          <w:sz w:val="32"/>
          <w:szCs w:val="32"/>
        </w:rPr>
      </w:pPr>
    </w:p>
    <w:p w14:paraId="30CAA6DF">
      <w:pPr>
        <w:snapToGrid w:val="0"/>
        <w:spacing w:line="360" w:lineRule="auto"/>
        <w:ind w:right="480"/>
        <w:jc w:val="center"/>
        <w:rPr>
          <w:rFonts w:hint="eastAsia" w:ascii="仿宋" w:hAnsi="仿宋" w:eastAsia="仿宋" w:cs="仿宋"/>
          <w:b/>
          <w:kern w:val="0"/>
          <w:sz w:val="32"/>
          <w:szCs w:val="32"/>
        </w:rPr>
      </w:pPr>
    </w:p>
    <w:p w14:paraId="6C3F75E2">
      <w:pPr>
        <w:snapToGrid w:val="0"/>
        <w:spacing w:line="360" w:lineRule="auto"/>
        <w:ind w:right="480"/>
        <w:jc w:val="center"/>
        <w:rPr>
          <w:rFonts w:hint="eastAsia" w:ascii="仿宋" w:hAnsi="仿宋" w:eastAsia="仿宋" w:cs="仿宋"/>
          <w:b/>
          <w:kern w:val="0"/>
          <w:sz w:val="32"/>
          <w:szCs w:val="32"/>
        </w:rPr>
      </w:pPr>
    </w:p>
    <w:p w14:paraId="4FF24831">
      <w:pPr>
        <w:rPr>
          <w:rFonts w:hint="eastAsia" w:ascii="宋体" w:hAnsi="宋体" w:eastAsia="宋体" w:cs="宋体"/>
          <w:b/>
          <w:snapToGrid/>
          <w:color w:val="auto"/>
          <w:kern w:val="2"/>
          <w:sz w:val="32"/>
          <w:szCs w:val="32"/>
          <w:lang w:val="zh-CN" w:eastAsia="zh-CN" w:bidi="ar-SA"/>
        </w:rPr>
      </w:pPr>
    </w:p>
    <w:p w14:paraId="7A49BE62">
      <w:pPr>
        <w:snapToGrid w:val="0"/>
        <w:spacing w:line="360" w:lineRule="auto"/>
        <w:rPr>
          <w:rFonts w:hint="eastAsia" w:ascii="宋体" w:hAnsi="宋体" w:eastAsia="宋体" w:cs="宋体"/>
          <w:color w:val="auto"/>
          <w:sz w:val="21"/>
          <w:szCs w:val="21"/>
        </w:rPr>
      </w:pPr>
    </w:p>
    <w:p w14:paraId="7DECF099">
      <w:pPr>
        <w:snapToGrid w:val="0"/>
        <w:spacing w:line="360" w:lineRule="auto"/>
        <w:jc w:val="center"/>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一、</w:t>
      </w:r>
      <w:r>
        <w:rPr>
          <w:rFonts w:hint="eastAsia" w:ascii="仿宋" w:hAnsi="仿宋" w:eastAsia="仿宋" w:cs="仿宋"/>
          <w:b/>
          <w:bCs/>
          <w:color w:val="auto"/>
          <w:sz w:val="28"/>
          <w:szCs w:val="28"/>
        </w:rPr>
        <w:t>开标一览表</w:t>
      </w:r>
      <w:r>
        <w:rPr>
          <w:rFonts w:hint="eastAsia" w:ascii="仿宋" w:hAnsi="仿宋" w:eastAsia="仿宋" w:cs="仿宋"/>
          <w:b/>
          <w:bCs/>
          <w:color w:val="auto"/>
          <w:sz w:val="28"/>
          <w:szCs w:val="28"/>
          <w:lang w:eastAsia="zh-CN"/>
        </w:rPr>
        <w:t>（报价表）</w:t>
      </w:r>
    </w:p>
    <w:p w14:paraId="61288CA6">
      <w:pPr>
        <w:snapToGrid w:val="0"/>
        <w:spacing w:line="360" w:lineRule="auto"/>
        <w:rPr>
          <w:rFonts w:hint="eastAsia" w:ascii="仿宋" w:hAnsi="仿宋" w:eastAsia="仿宋" w:cs="仿宋"/>
          <w:color w:val="auto"/>
          <w:sz w:val="21"/>
          <w:szCs w:val="21"/>
        </w:rPr>
      </w:pPr>
    </w:p>
    <w:p w14:paraId="3203C276">
      <w:pPr>
        <w:snapToGrid w:val="0"/>
        <w:spacing w:line="360" w:lineRule="auto"/>
        <w:rPr>
          <w:rFonts w:hint="eastAsia" w:ascii="仿宋" w:hAnsi="仿宋" w:eastAsia="仿宋" w:cs="仿宋"/>
          <w:color w:val="auto"/>
          <w:kern w:val="0"/>
          <w:sz w:val="24"/>
          <w:szCs w:val="24"/>
        </w:rPr>
      </w:pPr>
      <w:r>
        <w:rPr>
          <w:rFonts w:hint="eastAsia" w:ascii="仿宋" w:hAnsi="仿宋" w:eastAsia="仿宋" w:cs="仿宋"/>
          <w:color w:val="auto"/>
          <w:sz w:val="24"/>
          <w:szCs w:val="24"/>
        </w:rPr>
        <w:t>（采购人）、（采购代理机构）</w:t>
      </w:r>
      <w:r>
        <w:rPr>
          <w:rFonts w:hint="eastAsia" w:ascii="仿宋" w:hAnsi="仿宋" w:eastAsia="仿宋" w:cs="仿宋"/>
          <w:color w:val="auto"/>
          <w:kern w:val="0"/>
          <w:sz w:val="24"/>
          <w:szCs w:val="24"/>
          <w:lang w:val="zh-CN"/>
        </w:rPr>
        <w:t>：</w:t>
      </w:r>
    </w:p>
    <w:p w14:paraId="0FE3D9F4">
      <w:pPr>
        <w:ind w:firstLine="562"/>
        <w:jc w:val="left"/>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按你方招标文件要求，我们，本投标文件签字方，谨此向你方发出要约如下：如你方接受本投标，我方承诺按照如下开标一览表的价格完成</w:t>
      </w:r>
      <w:r>
        <w:rPr>
          <w:rFonts w:hint="eastAsia" w:ascii="仿宋" w:hAnsi="仿宋" w:eastAsia="仿宋" w:cs="仿宋"/>
          <w:color w:val="auto"/>
          <w:sz w:val="24"/>
          <w:szCs w:val="24"/>
          <w:u w:val="single"/>
        </w:rPr>
        <w:t>（项目名称）</w:t>
      </w:r>
      <w:r>
        <w:rPr>
          <w:rFonts w:hint="eastAsia" w:ascii="仿宋" w:hAnsi="仿宋" w:eastAsia="仿宋" w:cs="仿宋"/>
          <w:color w:val="auto"/>
          <w:kern w:val="0"/>
          <w:sz w:val="24"/>
          <w:szCs w:val="24"/>
          <w:u w:val="none"/>
          <w:lang w:val="zh-CN"/>
        </w:rPr>
        <w:t>【</w:t>
      </w:r>
      <w:r>
        <w:rPr>
          <w:rFonts w:hint="eastAsia" w:ascii="仿宋" w:hAnsi="仿宋" w:eastAsia="仿宋" w:cs="仿宋"/>
          <w:color w:val="auto"/>
          <w:kern w:val="0"/>
          <w:sz w:val="24"/>
          <w:szCs w:val="24"/>
          <w:u w:val="single"/>
          <w:lang w:val="zh-CN"/>
        </w:rPr>
        <w:t>招标编号：</w:t>
      </w:r>
      <w:r>
        <w:rPr>
          <w:rFonts w:hint="eastAsia" w:ascii="仿宋" w:hAnsi="仿宋" w:eastAsia="仿宋" w:cs="仿宋"/>
          <w:color w:val="auto"/>
          <w:sz w:val="24"/>
          <w:szCs w:val="24"/>
          <w:u w:val="single"/>
        </w:rPr>
        <w:t>（采购编号）</w:t>
      </w:r>
      <w:r>
        <w:rPr>
          <w:rFonts w:hint="eastAsia" w:ascii="仿宋" w:hAnsi="仿宋" w:eastAsia="仿宋" w:cs="仿宋"/>
          <w:color w:val="auto"/>
          <w:sz w:val="24"/>
          <w:szCs w:val="24"/>
        </w:rPr>
        <w:t>】的实施</w:t>
      </w:r>
      <w:r>
        <w:rPr>
          <w:rFonts w:hint="eastAsia" w:ascii="仿宋" w:hAnsi="仿宋" w:eastAsia="仿宋" w:cs="仿宋"/>
          <w:color w:val="auto"/>
          <w:kern w:val="0"/>
          <w:sz w:val="24"/>
          <w:szCs w:val="24"/>
          <w:lang w:val="zh-CN"/>
        </w:rPr>
        <w:t>。</w:t>
      </w:r>
    </w:p>
    <w:p w14:paraId="06BF5C3D">
      <w:pPr>
        <w:ind w:firstLine="562"/>
        <w:jc w:val="right"/>
        <w:rPr>
          <w:rFonts w:hint="eastAsia" w:ascii="仿宋" w:hAnsi="仿宋" w:eastAsia="仿宋" w:cs="仿宋"/>
          <w:color w:val="auto"/>
          <w:kern w:val="0"/>
          <w:sz w:val="24"/>
          <w:szCs w:val="24"/>
          <w:lang w:val="zh-CN"/>
        </w:rPr>
      </w:pPr>
      <w:r>
        <w:rPr>
          <w:rFonts w:hint="eastAsia" w:ascii="仿宋" w:hAnsi="仿宋" w:eastAsia="仿宋" w:cs="仿宋"/>
          <w:b w:val="0"/>
          <w:bCs/>
          <w:color w:val="auto"/>
          <w:kern w:val="0"/>
          <w:sz w:val="24"/>
          <w:szCs w:val="24"/>
          <w:lang w:val="zh-CN"/>
        </w:rPr>
        <w:t>单位：人民币元</w:t>
      </w:r>
    </w:p>
    <w:tbl>
      <w:tblPr>
        <w:tblStyle w:val="65"/>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3030"/>
        <w:gridCol w:w="3806"/>
        <w:gridCol w:w="1339"/>
      </w:tblGrid>
      <w:tr w14:paraId="79F61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912" w:type="dxa"/>
            <w:noWrap w:val="0"/>
            <w:vAlign w:val="center"/>
          </w:tcPr>
          <w:p w14:paraId="79E1537A">
            <w:pPr>
              <w:spacing w:before="50" w:after="50" w:line="0" w:lineRule="atLeas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序号</w:t>
            </w:r>
          </w:p>
        </w:tc>
        <w:tc>
          <w:tcPr>
            <w:tcW w:w="3030" w:type="dxa"/>
            <w:noWrap w:val="0"/>
            <w:vAlign w:val="center"/>
          </w:tcPr>
          <w:p w14:paraId="2B89E09A">
            <w:pPr>
              <w:spacing w:before="50" w:after="50" w:line="0" w:lineRule="atLeas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内容</w:t>
            </w:r>
          </w:p>
        </w:tc>
        <w:tc>
          <w:tcPr>
            <w:tcW w:w="3806" w:type="dxa"/>
            <w:noWrap w:val="0"/>
            <w:vAlign w:val="center"/>
          </w:tcPr>
          <w:p w14:paraId="20485828">
            <w:pPr>
              <w:spacing w:line="400" w:lineRule="exact"/>
              <w:jc w:val="cente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投标报价</w:t>
            </w:r>
          </w:p>
        </w:tc>
        <w:tc>
          <w:tcPr>
            <w:tcW w:w="1339" w:type="dxa"/>
            <w:noWrap w:val="0"/>
            <w:vAlign w:val="center"/>
          </w:tcPr>
          <w:p w14:paraId="154A1DB4">
            <w:pPr>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备注</w:t>
            </w:r>
          </w:p>
        </w:tc>
      </w:tr>
      <w:tr w14:paraId="1CE6D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2" w:hRule="atLeast"/>
        </w:trPr>
        <w:tc>
          <w:tcPr>
            <w:tcW w:w="912" w:type="dxa"/>
            <w:noWrap w:val="0"/>
            <w:vAlign w:val="center"/>
          </w:tcPr>
          <w:p w14:paraId="34583BD7">
            <w:pPr>
              <w:spacing w:before="50" w:after="50" w:line="0" w:lineRule="atLeas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1</w:t>
            </w:r>
          </w:p>
        </w:tc>
        <w:tc>
          <w:tcPr>
            <w:tcW w:w="3030" w:type="dxa"/>
            <w:noWrap w:val="0"/>
            <w:vAlign w:val="center"/>
          </w:tcPr>
          <w:p w14:paraId="5E435EEF">
            <w:pPr>
              <w:spacing w:line="400" w:lineRule="exact"/>
              <w:rPr>
                <w:rFonts w:hint="eastAsia" w:ascii="仿宋" w:hAnsi="仿宋" w:eastAsia="仿宋" w:cs="仿宋"/>
                <w:bCs/>
                <w:color w:val="auto"/>
                <w:sz w:val="24"/>
                <w:szCs w:val="24"/>
              </w:rPr>
            </w:pPr>
          </w:p>
        </w:tc>
        <w:tc>
          <w:tcPr>
            <w:tcW w:w="3806" w:type="dxa"/>
            <w:noWrap w:val="0"/>
            <w:vAlign w:val="center"/>
          </w:tcPr>
          <w:p w14:paraId="5787015F">
            <w:pPr>
              <w:spacing w:line="400" w:lineRule="exact"/>
              <w:ind w:firstLine="480"/>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eastAsia="zh-CN"/>
              </w:rPr>
              <w:t>大写：</w:t>
            </w:r>
          </w:p>
          <w:p w14:paraId="0BC41BBF">
            <w:pPr>
              <w:spacing w:line="400" w:lineRule="exact"/>
              <w:ind w:firstLine="480"/>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eastAsia="zh-CN"/>
              </w:rPr>
              <w:t>小写：</w:t>
            </w:r>
          </w:p>
        </w:tc>
        <w:tc>
          <w:tcPr>
            <w:tcW w:w="1339" w:type="dxa"/>
            <w:noWrap w:val="0"/>
            <w:vAlign w:val="center"/>
          </w:tcPr>
          <w:p w14:paraId="6DD1389B">
            <w:pPr>
              <w:spacing w:line="400" w:lineRule="exact"/>
              <w:ind w:firstLine="480"/>
              <w:rPr>
                <w:rFonts w:hint="eastAsia" w:ascii="仿宋" w:hAnsi="仿宋" w:eastAsia="仿宋" w:cs="仿宋"/>
                <w:bCs/>
                <w:color w:val="auto"/>
                <w:sz w:val="24"/>
                <w:szCs w:val="24"/>
              </w:rPr>
            </w:pPr>
          </w:p>
        </w:tc>
      </w:tr>
    </w:tbl>
    <w:p w14:paraId="6629AAD1">
      <w:pPr>
        <w:spacing w:beforeLines="50"/>
        <w:jc w:val="left"/>
        <w:rPr>
          <w:rFonts w:hint="eastAsia" w:ascii="仿宋" w:hAnsi="仿宋" w:eastAsia="仿宋" w:cs="仿宋"/>
          <w:bCs/>
          <w:color w:val="auto"/>
          <w:sz w:val="24"/>
          <w:szCs w:val="24"/>
        </w:rPr>
      </w:pPr>
    </w:p>
    <w:p w14:paraId="51B3D2E8">
      <w:pPr>
        <w:spacing w:beforeLines="50"/>
        <w:jc w:val="left"/>
        <w:rPr>
          <w:rFonts w:hint="eastAsia" w:ascii="仿宋" w:hAnsi="仿宋" w:eastAsia="仿宋" w:cs="仿宋"/>
          <w:bCs/>
          <w:color w:val="auto"/>
          <w:sz w:val="24"/>
          <w:szCs w:val="24"/>
        </w:rPr>
      </w:pPr>
    </w:p>
    <w:p w14:paraId="60B186DC">
      <w:pPr>
        <w:spacing w:line="440" w:lineRule="exact"/>
        <w:jc w:val="left"/>
        <w:rPr>
          <w:rFonts w:hint="eastAsia" w:ascii="仿宋" w:hAnsi="仿宋" w:eastAsia="仿宋" w:cs="仿宋"/>
          <w:b w:val="0"/>
          <w:bCs/>
          <w:color w:val="auto"/>
          <w:kern w:val="0"/>
          <w:sz w:val="24"/>
          <w:szCs w:val="24"/>
          <w:lang w:eastAsia="zh-CN"/>
        </w:rPr>
      </w:pPr>
      <w:r>
        <w:rPr>
          <w:rFonts w:hint="eastAsia" w:ascii="仿宋" w:hAnsi="仿宋" w:eastAsia="仿宋" w:cs="仿宋"/>
          <w:b w:val="0"/>
          <w:bCs/>
          <w:color w:val="auto"/>
          <w:kern w:val="1"/>
          <w:sz w:val="24"/>
          <w:szCs w:val="24"/>
          <w:u w:val="none"/>
          <w:lang w:eastAsia="zh-CN"/>
        </w:rPr>
        <w:t>注</w:t>
      </w:r>
      <w:r>
        <w:rPr>
          <w:rFonts w:hint="eastAsia" w:ascii="仿宋" w:hAnsi="仿宋" w:eastAsia="仿宋" w:cs="仿宋"/>
          <w:b w:val="0"/>
          <w:bCs/>
          <w:color w:val="auto"/>
          <w:kern w:val="1"/>
          <w:sz w:val="24"/>
          <w:szCs w:val="24"/>
          <w:u w:val="none"/>
          <w:lang w:val="en-US" w:eastAsia="zh-CN"/>
        </w:rPr>
        <w:t>:</w:t>
      </w:r>
    </w:p>
    <w:p w14:paraId="211B4F97">
      <w:pPr>
        <w:spacing w:line="360" w:lineRule="auto"/>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zh-CN"/>
        </w:rPr>
        <w:t>1、有关本项目实施所涉及的一切费用均计入报价。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sz w:val="24"/>
          <w:highlight w:val="none"/>
          <w:lang w:eastAsia="zh-CN"/>
        </w:rPr>
        <w:t>。</w:t>
      </w:r>
    </w:p>
    <w:p w14:paraId="4E9E7857">
      <w:pPr>
        <w:pStyle w:val="3"/>
        <w:ind w:firstLine="480" w:firstLineChars="200"/>
        <w:rPr>
          <w:rFonts w:hint="eastAsia" w:ascii="仿宋" w:hAnsi="仿宋" w:eastAsia="仿宋" w:cs="仿宋"/>
          <w:b w:val="0"/>
          <w:bCs/>
          <w:color w:val="auto"/>
          <w:kern w:val="0"/>
          <w:sz w:val="24"/>
          <w:szCs w:val="24"/>
          <w:lang w:eastAsia="zh-CN"/>
        </w:rPr>
      </w:pPr>
      <w:r>
        <w:rPr>
          <w:rFonts w:hint="eastAsia" w:ascii="仿宋" w:hAnsi="仿宋" w:eastAsia="仿宋" w:cs="仿宋"/>
          <w:color w:val="auto"/>
          <w:kern w:val="0"/>
          <w:sz w:val="24"/>
          <w:szCs w:val="22"/>
          <w:highlight w:val="none"/>
          <w:lang w:val="en-US" w:eastAsia="zh-CN"/>
        </w:rPr>
        <w:t>2</w:t>
      </w:r>
      <w:r>
        <w:rPr>
          <w:rFonts w:hint="eastAsia" w:ascii="仿宋" w:hAnsi="仿宋" w:eastAsia="仿宋" w:cs="仿宋"/>
          <w:color w:val="auto"/>
          <w:kern w:val="0"/>
          <w:sz w:val="24"/>
          <w:szCs w:val="22"/>
          <w:highlight w:val="none"/>
          <w:lang w:val="zh-CN"/>
        </w:rPr>
        <w:t>、</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E2A6516">
      <w:pPr>
        <w:pStyle w:val="3"/>
        <w:rPr>
          <w:rFonts w:hint="eastAsia" w:ascii="仿宋" w:hAnsi="仿宋" w:eastAsia="仿宋" w:cs="仿宋"/>
          <w:sz w:val="24"/>
          <w:szCs w:val="24"/>
        </w:rPr>
      </w:pPr>
    </w:p>
    <w:p w14:paraId="044E10C1">
      <w:pPr>
        <w:autoSpaceDE w:val="0"/>
        <w:autoSpaceDN w:val="0"/>
        <w:spacing w:line="360" w:lineRule="auto"/>
        <w:ind w:left="2" w:leftChars="1" w:right="1120" w:firstLine="4560" w:firstLineChars="1900"/>
        <w:jc w:val="left"/>
        <w:rPr>
          <w:rFonts w:hint="eastAsia" w:ascii="仿宋" w:hAnsi="仿宋" w:eastAsia="仿宋" w:cs="仿宋"/>
          <w:color w:val="auto"/>
          <w:kern w:val="0"/>
          <w:sz w:val="24"/>
          <w:szCs w:val="24"/>
          <w:lang w:val="zh-CN"/>
        </w:rPr>
      </w:pPr>
    </w:p>
    <w:p w14:paraId="6696563D">
      <w:pPr>
        <w:autoSpaceDE w:val="0"/>
        <w:autoSpaceDN w:val="0"/>
        <w:spacing w:line="360" w:lineRule="auto"/>
        <w:ind w:left="2" w:leftChars="1" w:right="1120" w:firstLine="4560" w:firstLineChars="1900"/>
        <w:jc w:val="left"/>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投标人名称（</w:t>
      </w:r>
      <w:r>
        <w:rPr>
          <w:rFonts w:hint="eastAsia" w:ascii="仿宋" w:hAnsi="仿宋" w:eastAsia="仿宋" w:cs="仿宋"/>
          <w:color w:val="auto"/>
          <w:sz w:val="24"/>
          <w:szCs w:val="24"/>
          <w:lang w:eastAsia="zh-CN"/>
        </w:rPr>
        <w:t>电子签章</w:t>
      </w:r>
      <w:r>
        <w:rPr>
          <w:rFonts w:hint="eastAsia" w:ascii="仿宋" w:hAnsi="仿宋" w:eastAsia="仿宋" w:cs="仿宋"/>
          <w:color w:val="auto"/>
          <w:kern w:val="0"/>
          <w:sz w:val="24"/>
          <w:szCs w:val="24"/>
          <w:lang w:val="zh-CN"/>
        </w:rPr>
        <w:t xml:space="preserve">）：                                                                                                                                                                                                               </w:t>
      </w:r>
    </w:p>
    <w:p w14:paraId="5417195D">
      <w:pPr>
        <w:spacing w:line="360" w:lineRule="auto"/>
        <w:ind w:left="4620" w:leftChars="2200"/>
        <w:rPr>
          <w:rFonts w:hint="eastAsia" w:ascii="仿宋" w:hAnsi="仿宋" w:eastAsia="仿宋" w:cs="仿宋"/>
          <w:color w:val="auto"/>
          <w:kern w:val="0"/>
          <w:sz w:val="24"/>
          <w:szCs w:val="24"/>
          <w:lang w:val="zh-CN"/>
        </w:rPr>
      </w:pPr>
    </w:p>
    <w:p w14:paraId="0045888A">
      <w:pPr>
        <w:pStyle w:val="3"/>
        <w:ind w:firstLine="4560" w:firstLineChars="1900"/>
        <w:rPr>
          <w:rFonts w:hint="eastAsia" w:ascii="仿宋" w:hAnsi="仿宋" w:eastAsia="仿宋" w:cs="仿宋"/>
          <w:sz w:val="24"/>
          <w:szCs w:val="24"/>
          <w:lang w:eastAsia="zh-CN"/>
        </w:rPr>
        <w:sectPr>
          <w:headerReference r:id="rId14" w:type="first"/>
          <w:footerReference r:id="rId16" w:type="first"/>
          <w:headerReference r:id="rId13" w:type="default"/>
          <w:footerReference r:id="rId15" w:type="default"/>
          <w:pgSz w:w="11906" w:h="16838"/>
          <w:pgMar w:top="1814" w:right="1474" w:bottom="1814" w:left="1474" w:header="851" w:footer="992" w:gutter="0"/>
          <w:pgNumType w:fmt="decimal"/>
          <w:cols w:space="0" w:num="1"/>
          <w:titlePg/>
          <w:docGrid w:linePitch="312" w:charSpace="0"/>
        </w:sectPr>
      </w:pPr>
      <w:r>
        <w:rPr>
          <w:rFonts w:hint="eastAsia" w:ascii="仿宋" w:hAnsi="仿宋" w:eastAsia="仿宋" w:cs="仿宋"/>
          <w:color w:val="auto"/>
          <w:kern w:val="0"/>
          <w:sz w:val="24"/>
          <w:szCs w:val="24"/>
          <w:lang w:val="zh-CN"/>
        </w:rPr>
        <w:t>日期</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zh-CN"/>
        </w:rPr>
        <w:t xml:space="preserve">   年   月   日</w:t>
      </w:r>
    </w:p>
    <w:p w14:paraId="3B72790E">
      <w:pPr>
        <w:pStyle w:val="700"/>
        <w:keepNext w:val="0"/>
        <w:pageBreakBefore w:val="0"/>
        <w:tabs>
          <w:tab w:val="clear" w:pos="720"/>
        </w:tabs>
        <w:snapToGrid w:val="0"/>
        <w:spacing w:before="120" w:after="120"/>
        <w:ind w:firstLine="643"/>
        <w:outlineLvl w:val="9"/>
        <w:rPr>
          <w:rFonts w:hint="default" w:ascii="仿宋" w:hAnsi="仿宋" w:eastAsia="仿宋" w:cs="仿宋"/>
          <w:kern w:val="2"/>
          <w:sz w:val="32"/>
          <w:szCs w:val="32"/>
          <w:lang w:val="en-US" w:eastAsia="zh-CN"/>
        </w:rPr>
      </w:pPr>
      <w:r>
        <w:rPr>
          <w:rFonts w:hint="eastAsia" w:ascii="仿宋" w:hAnsi="仿宋" w:eastAsia="仿宋" w:cs="仿宋"/>
          <w:kern w:val="2"/>
          <w:sz w:val="32"/>
          <w:szCs w:val="32"/>
          <w:lang w:val="en-US" w:eastAsia="zh-CN"/>
        </w:rPr>
        <w:t>二</w:t>
      </w:r>
      <w:r>
        <w:rPr>
          <w:rFonts w:hint="eastAsia" w:ascii="仿宋" w:hAnsi="仿宋" w:eastAsia="仿宋" w:cs="仿宋"/>
          <w:kern w:val="2"/>
          <w:sz w:val="32"/>
          <w:szCs w:val="32"/>
        </w:rPr>
        <w:t>、</w:t>
      </w:r>
      <w:r>
        <w:rPr>
          <w:rFonts w:hint="eastAsia" w:ascii="仿宋" w:hAnsi="仿宋" w:eastAsia="仿宋" w:cs="仿宋"/>
          <w:kern w:val="2"/>
          <w:sz w:val="32"/>
          <w:szCs w:val="32"/>
          <w:lang w:val="en-US" w:eastAsia="zh-CN"/>
        </w:rPr>
        <w:t>报价明细表</w:t>
      </w:r>
    </w:p>
    <w:p w14:paraId="784B8F35">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29D36556">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sz w:val="24"/>
          <w:lang w:eastAsia="zh-CN"/>
        </w:rPr>
        <w:t>：</w:t>
      </w:r>
      <w:r>
        <w:rPr>
          <w:rFonts w:hint="eastAsia" w:ascii="仿宋" w:hAnsi="仿宋" w:eastAsia="仿宋" w:cs="仿宋"/>
          <w:sz w:val="24"/>
        </w:rPr>
        <w:t>）</w:t>
      </w:r>
      <w:r>
        <w:rPr>
          <w:rFonts w:hint="eastAsia" w:ascii="仿宋" w:hAnsi="仿宋" w:eastAsia="仿宋" w:cs="仿宋"/>
          <w:kern w:val="0"/>
          <w:sz w:val="24"/>
          <w:lang w:val="zh-CN"/>
        </w:rPr>
        <w:t>【项目编号：</w:t>
      </w:r>
      <w:r>
        <w:rPr>
          <w:rFonts w:hint="eastAsia" w:ascii="仿宋" w:hAnsi="仿宋" w:eastAsia="仿宋" w:cs="仿宋"/>
          <w:sz w:val="24"/>
        </w:rPr>
        <w:t>】的实施</w:t>
      </w:r>
      <w:r>
        <w:rPr>
          <w:rFonts w:hint="eastAsia" w:ascii="仿宋" w:hAnsi="仿宋" w:eastAsia="仿宋" w:cs="仿宋"/>
          <w:kern w:val="0"/>
          <w:sz w:val="24"/>
          <w:lang w:val="zh-CN"/>
        </w:rPr>
        <w:t>。</w:t>
      </w:r>
    </w:p>
    <w:p w14:paraId="78C48B8D">
      <w:pPr>
        <w:pStyle w:val="6"/>
        <w:jc w:val="center"/>
        <w:rPr>
          <w:rFonts w:hint="eastAsia"/>
          <w:lang w:val="zh-CN"/>
        </w:rPr>
      </w:pPr>
      <w:r>
        <w:rPr>
          <w:rFonts w:hint="eastAsia" w:ascii="仿宋" w:hAnsi="仿宋" w:eastAsia="仿宋" w:cs="仿宋"/>
          <w:b/>
          <w:kern w:val="0"/>
          <w:sz w:val="24"/>
          <w:lang w:val="zh-CN"/>
        </w:rPr>
        <w:t>开标一览表（报价表）(单位均为人民币元)</w:t>
      </w:r>
    </w:p>
    <w:tbl>
      <w:tblPr>
        <w:tblStyle w:val="65"/>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2914"/>
        <w:gridCol w:w="1591"/>
        <w:gridCol w:w="1449"/>
        <w:gridCol w:w="1559"/>
        <w:gridCol w:w="1984"/>
        <w:gridCol w:w="3119"/>
      </w:tblGrid>
      <w:tr w14:paraId="3A2C0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noWrap w:val="0"/>
            <w:vAlign w:val="center"/>
          </w:tcPr>
          <w:p w14:paraId="634BD3E1">
            <w:pPr>
              <w:keepNext w:val="0"/>
              <w:keepLines w:val="0"/>
              <w:pageBreakBefore w:val="0"/>
              <w:widowControl w:val="0"/>
              <w:kinsoku/>
              <w:wordWrap/>
              <w:overflowPunct/>
              <w:topLinePunct w:val="0"/>
              <w:autoSpaceDE/>
              <w:autoSpaceDN/>
              <w:bidi w:val="0"/>
              <w:adjustRightInd w:val="0"/>
              <w:snapToGrid/>
              <w:spacing w:before="157" w:beforeLines="50" w:line="360" w:lineRule="auto"/>
              <w:jc w:val="center"/>
              <w:textAlignment w:val="auto"/>
              <w:rPr>
                <w:rFonts w:hint="eastAsia" w:ascii="宋体" w:hAnsi="宋体" w:eastAsia="宋体" w:cs="宋体"/>
                <w:b/>
                <w:color w:val="auto"/>
                <w:sz w:val="21"/>
                <w:szCs w:val="21"/>
              </w:rPr>
            </w:pPr>
            <w:r>
              <w:rPr>
                <w:rStyle w:val="982"/>
                <w:rFonts w:hint="eastAsia" w:ascii="仿宋" w:hAnsi="仿宋" w:eastAsia="仿宋" w:cs="仿宋"/>
                <w:color w:val="auto"/>
                <w:sz w:val="24"/>
                <w:szCs w:val="24"/>
                <w:highlight w:val="none"/>
              </w:rPr>
              <w:t>序号</w:t>
            </w:r>
          </w:p>
        </w:tc>
        <w:tc>
          <w:tcPr>
            <w:tcW w:w="1417" w:type="dxa"/>
            <w:noWrap w:val="0"/>
            <w:vAlign w:val="center"/>
          </w:tcPr>
          <w:p w14:paraId="39371C38">
            <w:pPr>
              <w:keepNext w:val="0"/>
              <w:keepLines w:val="0"/>
              <w:suppressLineNumbers w:val="0"/>
              <w:tabs>
                <w:tab w:val="left" w:pos="0"/>
              </w:tabs>
              <w:snapToGrid w:val="0"/>
              <w:spacing w:before="0" w:beforeAutospacing="0" w:after="0" w:afterAutospacing="0" w:line="500" w:lineRule="exact"/>
              <w:ind w:left="0" w:leftChars="0" w:right="0" w:rightChars="0"/>
              <w:jc w:val="center"/>
              <w:rPr>
                <w:rFonts w:hint="eastAsia" w:ascii="宋体" w:hAnsi="宋体" w:eastAsia="宋体" w:cs="宋体"/>
                <w:b/>
                <w:color w:val="auto"/>
                <w:sz w:val="21"/>
                <w:szCs w:val="21"/>
              </w:rPr>
            </w:pPr>
            <w:r>
              <w:rPr>
                <w:rStyle w:val="982"/>
                <w:rFonts w:hint="eastAsia" w:ascii="仿宋" w:hAnsi="仿宋" w:eastAsia="仿宋" w:cs="仿宋"/>
                <w:color w:val="auto"/>
                <w:sz w:val="24"/>
                <w:szCs w:val="24"/>
                <w:highlight w:val="none"/>
              </w:rPr>
              <w:t>名称</w:t>
            </w:r>
          </w:p>
        </w:tc>
        <w:tc>
          <w:tcPr>
            <w:tcW w:w="2914" w:type="dxa"/>
            <w:noWrap w:val="0"/>
            <w:vAlign w:val="center"/>
          </w:tcPr>
          <w:p w14:paraId="03ACCBC4">
            <w:pPr>
              <w:keepNext w:val="0"/>
              <w:keepLines w:val="0"/>
              <w:suppressLineNumbers w:val="0"/>
              <w:tabs>
                <w:tab w:val="left" w:pos="0"/>
              </w:tabs>
              <w:snapToGrid w:val="0"/>
              <w:spacing w:before="0" w:beforeAutospacing="0" w:after="0" w:afterAutospacing="0" w:line="500" w:lineRule="exact"/>
              <w:ind w:left="0" w:leftChars="0" w:right="0" w:rightChars="0"/>
              <w:jc w:val="center"/>
              <w:rPr>
                <w:rFonts w:hint="default" w:ascii="宋体" w:hAnsi="宋体" w:eastAsia="宋体" w:cs="宋体"/>
                <w:b/>
                <w:color w:val="auto"/>
                <w:sz w:val="21"/>
                <w:szCs w:val="21"/>
                <w:lang w:val="en-US" w:eastAsia="zh-CN"/>
              </w:rPr>
            </w:pPr>
            <w:r>
              <w:rPr>
                <w:rStyle w:val="982"/>
                <w:rFonts w:hint="eastAsia" w:ascii="仿宋" w:hAnsi="仿宋" w:eastAsia="仿宋" w:cs="仿宋"/>
                <w:color w:val="auto"/>
                <w:sz w:val="24"/>
                <w:szCs w:val="24"/>
                <w:highlight w:val="none"/>
              </w:rPr>
              <w:t>数量</w:t>
            </w:r>
          </w:p>
        </w:tc>
        <w:tc>
          <w:tcPr>
            <w:tcW w:w="1591" w:type="dxa"/>
            <w:noWrap w:val="0"/>
            <w:vAlign w:val="center"/>
          </w:tcPr>
          <w:p w14:paraId="29B144D8">
            <w:pPr>
              <w:keepNext w:val="0"/>
              <w:keepLines w:val="0"/>
              <w:suppressLineNumbers w:val="0"/>
              <w:tabs>
                <w:tab w:val="left" w:pos="0"/>
              </w:tabs>
              <w:snapToGrid w:val="0"/>
              <w:spacing w:before="0" w:beforeAutospacing="0" w:after="0" w:afterAutospacing="0" w:line="500" w:lineRule="exact"/>
              <w:ind w:left="0" w:leftChars="0" w:right="0" w:rightChars="0"/>
              <w:jc w:val="center"/>
              <w:rPr>
                <w:rFonts w:hint="eastAsia" w:ascii="宋体" w:hAnsi="宋体" w:eastAsia="宋体" w:cs="宋体"/>
                <w:b/>
                <w:color w:val="auto"/>
                <w:sz w:val="21"/>
                <w:szCs w:val="21"/>
                <w:lang w:eastAsia="zh-CN"/>
              </w:rPr>
            </w:pPr>
            <w:r>
              <w:rPr>
                <w:rStyle w:val="982"/>
                <w:rFonts w:hint="eastAsia" w:ascii="仿宋" w:hAnsi="仿宋" w:eastAsia="仿宋" w:cs="仿宋"/>
                <w:color w:val="auto"/>
                <w:sz w:val="24"/>
                <w:szCs w:val="24"/>
                <w:highlight w:val="none"/>
              </w:rPr>
              <w:t>品牌</w:t>
            </w:r>
            <w:r>
              <w:rPr>
                <w:rStyle w:val="982"/>
                <w:rFonts w:hint="eastAsia" w:ascii="仿宋" w:hAnsi="仿宋" w:eastAsia="仿宋" w:cs="仿宋"/>
                <w:color w:val="auto"/>
                <w:sz w:val="24"/>
                <w:szCs w:val="24"/>
                <w:highlight w:val="none"/>
                <w:lang w:eastAsia="zh-CN"/>
              </w:rPr>
              <w:t>（</w:t>
            </w:r>
            <w:r>
              <w:rPr>
                <w:rStyle w:val="982"/>
                <w:rFonts w:hint="eastAsia" w:ascii="仿宋" w:hAnsi="仿宋" w:eastAsia="仿宋" w:cs="仿宋"/>
                <w:color w:val="auto"/>
                <w:sz w:val="24"/>
                <w:szCs w:val="24"/>
                <w:highlight w:val="none"/>
                <w:lang w:val="en-US" w:eastAsia="zh-CN"/>
              </w:rPr>
              <w:t>如有</w:t>
            </w:r>
            <w:r>
              <w:rPr>
                <w:rStyle w:val="982"/>
                <w:rFonts w:hint="eastAsia" w:ascii="仿宋" w:hAnsi="仿宋" w:eastAsia="仿宋" w:cs="仿宋"/>
                <w:color w:val="auto"/>
                <w:sz w:val="24"/>
                <w:szCs w:val="24"/>
                <w:highlight w:val="none"/>
                <w:lang w:eastAsia="zh-CN"/>
              </w:rPr>
              <w:t>）</w:t>
            </w:r>
          </w:p>
        </w:tc>
        <w:tc>
          <w:tcPr>
            <w:tcW w:w="1449" w:type="dxa"/>
            <w:noWrap w:val="0"/>
            <w:vAlign w:val="center"/>
          </w:tcPr>
          <w:p w14:paraId="3F1B7C09">
            <w:pPr>
              <w:keepNext w:val="0"/>
              <w:keepLines w:val="0"/>
              <w:suppressLineNumbers w:val="0"/>
              <w:tabs>
                <w:tab w:val="left" w:pos="0"/>
              </w:tabs>
              <w:snapToGrid w:val="0"/>
              <w:spacing w:before="0" w:beforeAutospacing="0" w:after="0" w:afterAutospacing="0" w:line="500" w:lineRule="exact"/>
              <w:ind w:left="0" w:leftChars="0" w:right="0" w:rightChars="0"/>
              <w:jc w:val="center"/>
              <w:rPr>
                <w:rFonts w:hint="eastAsia" w:ascii="宋体" w:hAnsi="宋体" w:eastAsia="宋体" w:cs="宋体"/>
                <w:b/>
                <w:color w:val="auto"/>
                <w:sz w:val="21"/>
                <w:szCs w:val="21"/>
              </w:rPr>
            </w:pPr>
            <w:r>
              <w:rPr>
                <w:rStyle w:val="982"/>
                <w:rFonts w:hint="eastAsia" w:ascii="仿宋" w:hAnsi="仿宋" w:eastAsia="仿宋" w:cs="仿宋"/>
                <w:color w:val="auto"/>
                <w:sz w:val="24"/>
                <w:szCs w:val="24"/>
                <w:highlight w:val="none"/>
              </w:rPr>
              <w:t>规格型号</w:t>
            </w:r>
            <w:r>
              <w:rPr>
                <w:rStyle w:val="982"/>
                <w:rFonts w:hint="eastAsia" w:ascii="仿宋" w:hAnsi="仿宋" w:eastAsia="仿宋" w:cs="仿宋"/>
                <w:color w:val="auto"/>
                <w:sz w:val="24"/>
                <w:szCs w:val="24"/>
                <w:highlight w:val="none"/>
                <w:lang w:eastAsia="zh-CN"/>
              </w:rPr>
              <w:t>（</w:t>
            </w:r>
            <w:r>
              <w:rPr>
                <w:rStyle w:val="982"/>
                <w:rFonts w:hint="eastAsia" w:ascii="仿宋" w:hAnsi="仿宋" w:eastAsia="仿宋" w:cs="仿宋"/>
                <w:color w:val="auto"/>
                <w:sz w:val="24"/>
                <w:szCs w:val="24"/>
                <w:highlight w:val="none"/>
                <w:lang w:val="en-US" w:eastAsia="zh-CN"/>
              </w:rPr>
              <w:t>或具体服务</w:t>
            </w:r>
            <w:r>
              <w:rPr>
                <w:rStyle w:val="982"/>
                <w:rFonts w:hint="eastAsia" w:ascii="仿宋" w:hAnsi="仿宋" w:eastAsia="仿宋" w:cs="仿宋"/>
                <w:color w:val="auto"/>
                <w:sz w:val="24"/>
                <w:szCs w:val="24"/>
                <w:highlight w:val="none"/>
                <w:lang w:eastAsia="zh-CN"/>
              </w:rPr>
              <w:t>）</w:t>
            </w:r>
          </w:p>
        </w:tc>
        <w:tc>
          <w:tcPr>
            <w:tcW w:w="1559" w:type="dxa"/>
            <w:noWrap w:val="0"/>
            <w:vAlign w:val="center"/>
          </w:tcPr>
          <w:p w14:paraId="63BC45F4">
            <w:pPr>
              <w:keepNext w:val="0"/>
              <w:keepLines w:val="0"/>
              <w:suppressLineNumbers w:val="0"/>
              <w:tabs>
                <w:tab w:val="left" w:pos="0"/>
              </w:tabs>
              <w:snapToGrid w:val="0"/>
              <w:spacing w:before="0" w:beforeAutospacing="0" w:after="0" w:afterAutospacing="0" w:line="500" w:lineRule="exact"/>
              <w:ind w:left="0" w:leftChars="0" w:right="0" w:rightChars="0"/>
              <w:jc w:val="center"/>
              <w:rPr>
                <w:rFonts w:hint="eastAsia" w:ascii="宋体" w:hAnsi="宋体" w:eastAsia="宋体" w:cs="宋体"/>
                <w:b/>
                <w:color w:val="auto"/>
                <w:sz w:val="21"/>
                <w:szCs w:val="21"/>
              </w:rPr>
            </w:pPr>
            <w:r>
              <w:rPr>
                <w:rStyle w:val="982"/>
                <w:rFonts w:hint="eastAsia" w:ascii="仿宋" w:hAnsi="仿宋" w:eastAsia="仿宋" w:cs="仿宋"/>
                <w:color w:val="auto"/>
                <w:sz w:val="24"/>
                <w:szCs w:val="24"/>
                <w:highlight w:val="none"/>
                <w:lang w:val="en-US" w:eastAsia="zh-CN"/>
              </w:rPr>
              <w:t>医疗器械注册证号</w:t>
            </w:r>
          </w:p>
        </w:tc>
        <w:tc>
          <w:tcPr>
            <w:tcW w:w="1984" w:type="dxa"/>
            <w:noWrap w:val="0"/>
            <w:vAlign w:val="center"/>
          </w:tcPr>
          <w:p w14:paraId="20EDD9D5">
            <w:pPr>
              <w:keepNext w:val="0"/>
              <w:keepLines w:val="0"/>
              <w:suppressLineNumbers w:val="0"/>
              <w:tabs>
                <w:tab w:val="left" w:pos="0"/>
              </w:tabs>
              <w:snapToGrid w:val="0"/>
              <w:spacing w:before="0" w:beforeAutospacing="0" w:after="0" w:afterAutospacing="0" w:line="500" w:lineRule="exact"/>
              <w:ind w:left="0" w:leftChars="0" w:right="0" w:rightChars="0"/>
              <w:jc w:val="center"/>
              <w:rPr>
                <w:rFonts w:hint="eastAsia" w:ascii="宋体" w:hAnsi="宋体" w:eastAsia="宋体" w:cs="宋体"/>
                <w:b/>
                <w:color w:val="auto"/>
                <w:sz w:val="21"/>
                <w:szCs w:val="21"/>
                <w:lang w:eastAsia="zh-CN"/>
              </w:rPr>
            </w:pPr>
            <w:r>
              <w:rPr>
                <w:rStyle w:val="982"/>
                <w:rFonts w:hint="eastAsia" w:ascii="仿宋" w:hAnsi="仿宋" w:eastAsia="仿宋" w:cs="仿宋"/>
                <w:color w:val="auto"/>
                <w:sz w:val="24"/>
                <w:szCs w:val="24"/>
                <w:highlight w:val="none"/>
              </w:rPr>
              <w:t>单价</w:t>
            </w:r>
          </w:p>
        </w:tc>
        <w:tc>
          <w:tcPr>
            <w:tcW w:w="3119" w:type="dxa"/>
            <w:noWrap w:val="0"/>
            <w:vAlign w:val="center"/>
          </w:tcPr>
          <w:p w14:paraId="022B6AE8">
            <w:pPr>
              <w:keepNext w:val="0"/>
              <w:keepLines w:val="0"/>
              <w:suppressLineNumbers w:val="0"/>
              <w:tabs>
                <w:tab w:val="left" w:pos="0"/>
              </w:tabs>
              <w:snapToGrid w:val="0"/>
              <w:spacing w:before="0" w:beforeAutospacing="0" w:after="0" w:afterAutospacing="0" w:line="500" w:lineRule="exact"/>
              <w:ind w:left="0" w:leftChars="0" w:right="0" w:rightChars="0"/>
              <w:jc w:val="center"/>
              <w:rPr>
                <w:rFonts w:hint="eastAsia" w:ascii="宋体" w:hAnsi="宋体" w:eastAsia="宋体" w:cs="宋体"/>
                <w:b/>
                <w:color w:val="auto"/>
                <w:sz w:val="21"/>
                <w:szCs w:val="21"/>
              </w:rPr>
            </w:pPr>
            <w:r>
              <w:rPr>
                <w:rStyle w:val="982"/>
                <w:rFonts w:hint="eastAsia" w:ascii="仿宋" w:hAnsi="仿宋" w:eastAsia="仿宋" w:cs="仿宋"/>
                <w:color w:val="auto"/>
                <w:sz w:val="24"/>
                <w:szCs w:val="24"/>
                <w:highlight w:val="none"/>
              </w:rPr>
              <w:t>小计</w:t>
            </w:r>
          </w:p>
        </w:tc>
      </w:tr>
      <w:tr w14:paraId="2E8BF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noWrap w:val="0"/>
            <w:vAlign w:val="center"/>
          </w:tcPr>
          <w:p w14:paraId="3D37A454">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417" w:type="dxa"/>
            <w:noWrap w:val="0"/>
            <w:vAlign w:val="center"/>
          </w:tcPr>
          <w:p w14:paraId="65D8531C">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XX</w:t>
            </w:r>
          </w:p>
        </w:tc>
        <w:tc>
          <w:tcPr>
            <w:tcW w:w="2914" w:type="dxa"/>
            <w:noWrap w:val="0"/>
            <w:vAlign w:val="center"/>
          </w:tcPr>
          <w:p w14:paraId="07993D36">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591" w:type="dxa"/>
            <w:noWrap w:val="0"/>
            <w:vAlign w:val="center"/>
          </w:tcPr>
          <w:p w14:paraId="2AEECD7D">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449" w:type="dxa"/>
            <w:noWrap w:val="0"/>
            <w:vAlign w:val="center"/>
          </w:tcPr>
          <w:p w14:paraId="7E39D5F5">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559" w:type="dxa"/>
            <w:noWrap w:val="0"/>
            <w:vAlign w:val="center"/>
          </w:tcPr>
          <w:p w14:paraId="06285725">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c>
          <w:tcPr>
            <w:tcW w:w="1984" w:type="dxa"/>
            <w:noWrap w:val="0"/>
            <w:vAlign w:val="center"/>
          </w:tcPr>
          <w:p w14:paraId="258EBCC6">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c>
          <w:tcPr>
            <w:tcW w:w="3119" w:type="dxa"/>
            <w:noWrap w:val="0"/>
            <w:vAlign w:val="center"/>
          </w:tcPr>
          <w:p w14:paraId="07284F89">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r>
      <w:tr w14:paraId="23FFB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5BC2DBE7">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417" w:type="dxa"/>
            <w:noWrap w:val="0"/>
            <w:vAlign w:val="center"/>
          </w:tcPr>
          <w:p w14:paraId="74FAEC63">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XX</w:t>
            </w:r>
          </w:p>
        </w:tc>
        <w:tc>
          <w:tcPr>
            <w:tcW w:w="2914" w:type="dxa"/>
            <w:noWrap w:val="0"/>
            <w:vAlign w:val="center"/>
          </w:tcPr>
          <w:p w14:paraId="3229C75E">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591" w:type="dxa"/>
            <w:noWrap w:val="0"/>
            <w:vAlign w:val="center"/>
          </w:tcPr>
          <w:p w14:paraId="2BE8DB0F">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449" w:type="dxa"/>
            <w:noWrap w:val="0"/>
            <w:vAlign w:val="center"/>
          </w:tcPr>
          <w:p w14:paraId="7528FA97">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559" w:type="dxa"/>
            <w:noWrap w:val="0"/>
            <w:vAlign w:val="center"/>
          </w:tcPr>
          <w:p w14:paraId="586F4B54">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c>
          <w:tcPr>
            <w:tcW w:w="1984" w:type="dxa"/>
            <w:noWrap w:val="0"/>
            <w:vAlign w:val="center"/>
          </w:tcPr>
          <w:p w14:paraId="6BA42A27">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c>
          <w:tcPr>
            <w:tcW w:w="3119" w:type="dxa"/>
            <w:noWrap w:val="0"/>
            <w:vAlign w:val="center"/>
          </w:tcPr>
          <w:p w14:paraId="5C516926">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r>
      <w:tr w14:paraId="56F3A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0BB13DF5">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3</w:t>
            </w:r>
          </w:p>
        </w:tc>
        <w:tc>
          <w:tcPr>
            <w:tcW w:w="1417" w:type="dxa"/>
            <w:noWrap w:val="0"/>
            <w:vAlign w:val="center"/>
          </w:tcPr>
          <w:p w14:paraId="4C6DB1CD">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XX</w:t>
            </w:r>
          </w:p>
        </w:tc>
        <w:tc>
          <w:tcPr>
            <w:tcW w:w="2914" w:type="dxa"/>
            <w:noWrap w:val="0"/>
            <w:vAlign w:val="center"/>
          </w:tcPr>
          <w:p w14:paraId="708B4D5A">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591" w:type="dxa"/>
            <w:noWrap w:val="0"/>
            <w:vAlign w:val="center"/>
          </w:tcPr>
          <w:p w14:paraId="1587C253">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449" w:type="dxa"/>
            <w:noWrap w:val="0"/>
            <w:vAlign w:val="center"/>
          </w:tcPr>
          <w:p w14:paraId="71193678">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559" w:type="dxa"/>
            <w:noWrap w:val="0"/>
            <w:vAlign w:val="center"/>
          </w:tcPr>
          <w:p w14:paraId="3F8DA8C7">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c>
          <w:tcPr>
            <w:tcW w:w="1984" w:type="dxa"/>
            <w:noWrap w:val="0"/>
            <w:vAlign w:val="center"/>
          </w:tcPr>
          <w:p w14:paraId="6A8CD79B">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c>
          <w:tcPr>
            <w:tcW w:w="3119" w:type="dxa"/>
            <w:noWrap w:val="0"/>
            <w:vAlign w:val="center"/>
          </w:tcPr>
          <w:p w14:paraId="4365F1E4">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r>
      <w:tr w14:paraId="10DA3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3CB9FA9C">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417" w:type="dxa"/>
            <w:noWrap w:val="0"/>
            <w:vAlign w:val="center"/>
          </w:tcPr>
          <w:p w14:paraId="3649E591">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914" w:type="dxa"/>
            <w:noWrap w:val="0"/>
            <w:vAlign w:val="center"/>
          </w:tcPr>
          <w:p w14:paraId="4E6F2F50">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591" w:type="dxa"/>
            <w:noWrap w:val="0"/>
            <w:vAlign w:val="center"/>
          </w:tcPr>
          <w:p w14:paraId="7E1F3963">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449" w:type="dxa"/>
            <w:noWrap w:val="0"/>
            <w:vAlign w:val="center"/>
          </w:tcPr>
          <w:p w14:paraId="702AD6CF">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559" w:type="dxa"/>
            <w:noWrap w:val="0"/>
            <w:vAlign w:val="center"/>
          </w:tcPr>
          <w:p w14:paraId="6FE3DD0E">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c>
          <w:tcPr>
            <w:tcW w:w="1984" w:type="dxa"/>
            <w:noWrap w:val="0"/>
            <w:vAlign w:val="center"/>
          </w:tcPr>
          <w:p w14:paraId="293FEBA3">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c>
          <w:tcPr>
            <w:tcW w:w="3119" w:type="dxa"/>
            <w:noWrap w:val="0"/>
            <w:vAlign w:val="center"/>
          </w:tcPr>
          <w:p w14:paraId="432F4577">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r>
      <w:tr w14:paraId="38B58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5FAD76CF">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w:t>
            </w:r>
          </w:p>
        </w:tc>
        <w:tc>
          <w:tcPr>
            <w:tcW w:w="1417" w:type="dxa"/>
            <w:noWrap w:val="0"/>
            <w:vAlign w:val="center"/>
          </w:tcPr>
          <w:p w14:paraId="44D070BC">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914" w:type="dxa"/>
            <w:noWrap w:val="0"/>
            <w:vAlign w:val="center"/>
          </w:tcPr>
          <w:p w14:paraId="328AEDBA">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591" w:type="dxa"/>
            <w:noWrap w:val="0"/>
            <w:vAlign w:val="center"/>
          </w:tcPr>
          <w:p w14:paraId="5A6A48A0">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449" w:type="dxa"/>
            <w:noWrap w:val="0"/>
            <w:vAlign w:val="center"/>
          </w:tcPr>
          <w:p w14:paraId="1C6FB6AF">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559" w:type="dxa"/>
            <w:noWrap w:val="0"/>
            <w:vAlign w:val="center"/>
          </w:tcPr>
          <w:p w14:paraId="1D4FFA84">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c>
          <w:tcPr>
            <w:tcW w:w="1984" w:type="dxa"/>
            <w:noWrap w:val="0"/>
            <w:vAlign w:val="center"/>
          </w:tcPr>
          <w:p w14:paraId="2DF8319D">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c>
          <w:tcPr>
            <w:tcW w:w="3119" w:type="dxa"/>
            <w:noWrap w:val="0"/>
            <w:vAlign w:val="center"/>
          </w:tcPr>
          <w:p w14:paraId="305C2B10">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r>
      <w:tr w14:paraId="2B1D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5278DB71">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c>
          <w:tcPr>
            <w:tcW w:w="1417" w:type="dxa"/>
            <w:noWrap w:val="0"/>
            <w:vAlign w:val="center"/>
          </w:tcPr>
          <w:p w14:paraId="130A3498">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2914" w:type="dxa"/>
            <w:noWrap w:val="0"/>
            <w:vAlign w:val="center"/>
          </w:tcPr>
          <w:p w14:paraId="3794D201">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591" w:type="dxa"/>
            <w:noWrap w:val="0"/>
            <w:vAlign w:val="center"/>
          </w:tcPr>
          <w:p w14:paraId="2C7D86EE">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449" w:type="dxa"/>
            <w:noWrap w:val="0"/>
            <w:vAlign w:val="center"/>
          </w:tcPr>
          <w:p w14:paraId="38F32BDF">
            <w:pPr>
              <w:keepNext w:val="0"/>
              <w:keepLines w:val="0"/>
              <w:pageBreakBefore w:val="0"/>
              <w:widowControl w:val="0"/>
              <w:kinsoku/>
              <w:wordWrap/>
              <w:overflowPunct/>
              <w:topLinePunct w:val="0"/>
              <w:autoSpaceDE/>
              <w:autoSpaceDN/>
              <w:bidi w:val="0"/>
              <w:adjustRightInd w:val="0"/>
              <w:snapToGrid w:val="0"/>
              <w:spacing w:before="95" w:beforeLines="30" w:line="360" w:lineRule="auto"/>
              <w:jc w:val="center"/>
              <w:textAlignment w:val="auto"/>
              <w:rPr>
                <w:rFonts w:hint="eastAsia" w:ascii="宋体" w:hAnsi="宋体" w:eastAsia="宋体" w:cs="宋体"/>
                <w:color w:val="auto"/>
                <w:sz w:val="21"/>
                <w:szCs w:val="21"/>
              </w:rPr>
            </w:pPr>
          </w:p>
        </w:tc>
        <w:tc>
          <w:tcPr>
            <w:tcW w:w="1559" w:type="dxa"/>
            <w:noWrap w:val="0"/>
            <w:vAlign w:val="center"/>
          </w:tcPr>
          <w:p w14:paraId="08FAD349">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c>
          <w:tcPr>
            <w:tcW w:w="1984" w:type="dxa"/>
            <w:noWrap w:val="0"/>
            <w:vAlign w:val="center"/>
          </w:tcPr>
          <w:p w14:paraId="10E7D005">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c>
          <w:tcPr>
            <w:tcW w:w="3119" w:type="dxa"/>
            <w:noWrap w:val="0"/>
            <w:vAlign w:val="center"/>
          </w:tcPr>
          <w:p w14:paraId="4BAFD543">
            <w:pPr>
              <w:keepNext w:val="0"/>
              <w:keepLines w:val="0"/>
              <w:pageBreakBefore w:val="0"/>
              <w:widowControl w:val="0"/>
              <w:kinsoku/>
              <w:wordWrap/>
              <w:overflowPunct/>
              <w:topLinePunct w:val="0"/>
              <w:autoSpaceDE/>
              <w:autoSpaceDN/>
              <w:bidi w:val="0"/>
              <w:adjustRightInd w:val="0"/>
              <w:spacing w:before="95" w:beforeLines="30" w:line="360" w:lineRule="auto"/>
              <w:jc w:val="center"/>
              <w:textAlignment w:val="auto"/>
              <w:rPr>
                <w:rFonts w:hint="eastAsia" w:ascii="宋体" w:hAnsi="宋体" w:eastAsia="宋体" w:cs="宋体"/>
                <w:color w:val="auto"/>
                <w:sz w:val="21"/>
                <w:szCs w:val="21"/>
              </w:rPr>
            </w:pPr>
          </w:p>
        </w:tc>
      </w:tr>
      <w:tr w14:paraId="24E85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4567" w:type="dxa"/>
            <w:gridSpan w:val="8"/>
            <w:noWrap w:val="0"/>
            <w:vAlign w:val="center"/>
          </w:tcPr>
          <w:p w14:paraId="2CA339A9">
            <w:pPr>
              <w:keepNext w:val="0"/>
              <w:keepLines w:val="0"/>
              <w:pageBreakBefore w:val="0"/>
              <w:widowControl w:val="0"/>
              <w:kinsoku/>
              <w:wordWrap/>
              <w:overflowPunct/>
              <w:topLinePunct w:val="0"/>
              <w:autoSpaceDE/>
              <w:autoSpaceDN/>
              <w:bidi w:val="0"/>
              <w:adjustRightInd w:val="0"/>
              <w:spacing w:before="95" w:beforeLines="30" w:line="360" w:lineRule="auto"/>
              <w:jc w:val="left"/>
              <w:textAlignment w:val="auto"/>
              <w:rPr>
                <w:rFonts w:hint="eastAsia" w:ascii="宋体" w:hAnsi="宋体" w:eastAsia="宋体" w:cs="宋体"/>
                <w:color w:val="auto"/>
                <w:sz w:val="21"/>
                <w:szCs w:val="21"/>
              </w:rPr>
            </w:pPr>
            <w:r>
              <w:rPr>
                <w:rStyle w:val="982"/>
                <w:rFonts w:hint="eastAsia" w:ascii="仿宋" w:hAnsi="仿宋" w:eastAsia="仿宋" w:cs="仿宋"/>
                <w:color w:val="auto"/>
                <w:sz w:val="24"/>
                <w:szCs w:val="24"/>
                <w:highlight w:val="none"/>
              </w:rPr>
              <w:t>投标总报价（小写）：             元；大写：</w:t>
            </w:r>
          </w:p>
        </w:tc>
      </w:tr>
    </w:tbl>
    <w:p w14:paraId="2A57D44A">
      <w:pPr>
        <w:snapToGrid w:val="0"/>
        <w:spacing w:line="360" w:lineRule="auto"/>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1274069F">
      <w:pPr>
        <w:numPr>
          <w:ilvl w:val="0"/>
          <w:numId w:val="7"/>
        </w:numPr>
        <w:spacing w:line="360" w:lineRule="auto"/>
        <w:ind w:left="-2" w:leftChars="-1"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kern w:val="0"/>
          <w:sz w:val="24"/>
          <w:lang w:val="zh-CN"/>
        </w:rPr>
        <w:t>投标人需按本表格式填写，否则视为投标文件含有采购人不能接受的附加条件，投标无效。</w:t>
      </w:r>
    </w:p>
    <w:p w14:paraId="419290F9">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color w:val="auto"/>
          <w:kern w:val="0"/>
          <w:sz w:val="24"/>
          <w:lang w:val="en-US" w:eastAsia="zh-CN"/>
        </w:rPr>
        <w:t>2.</w:t>
      </w:r>
      <w:r>
        <w:rPr>
          <w:rFonts w:hint="eastAsia" w:ascii="仿宋" w:hAnsi="仿宋" w:eastAsia="仿宋" w:cs="仿宋"/>
          <w:color w:val="auto"/>
          <w:kern w:val="0"/>
          <w:sz w:val="24"/>
          <w:lang w:val="zh-CN"/>
        </w:rPr>
        <w:t>有关本项目实施所涉及的一切费用均计入报价。</w:t>
      </w:r>
      <w:r>
        <w:rPr>
          <w:rFonts w:hint="eastAsia" w:ascii="仿宋" w:hAnsi="仿宋" w:eastAsia="仿宋" w:cs="仿宋"/>
          <w:b/>
          <w:bCs/>
          <w:color w:val="auto"/>
          <w:kern w:val="0"/>
          <w:sz w:val="24"/>
          <w:lang w:val="zh-CN"/>
        </w:rPr>
        <w:t>采购人将以合同形式有偿取得货物或服务，不接受投标人给予的赠品、回扣或者与采购无关的其他商品、服务，不得出现“0元”“免费赠送”等形式的无偿报价，否则视为投标文件含有采购人不能接受的附加条件，投标无效</w:t>
      </w:r>
      <w:r>
        <w:rPr>
          <w:rFonts w:hint="eastAsia" w:ascii="仿宋" w:hAnsi="仿宋" w:eastAsia="仿宋" w:cs="仿宋"/>
          <w:b/>
          <w:bCs/>
          <w:kern w:val="0"/>
          <w:sz w:val="24"/>
          <w:lang w:val="zh-CN"/>
        </w:rPr>
        <w:t>。</w:t>
      </w:r>
    </w:p>
    <w:p w14:paraId="2B3CCC18">
      <w:pPr>
        <w:pStyle w:val="983"/>
        <w:keepNext w:val="0"/>
        <w:keepLines w:val="0"/>
        <w:pageBreakBefore w:val="0"/>
        <w:widowControl w:val="0"/>
        <w:kinsoku/>
        <w:wordWrap/>
        <w:overflowPunct/>
        <w:topLinePunct w:val="0"/>
        <w:autoSpaceDE/>
        <w:autoSpaceDN/>
        <w:bidi w:val="0"/>
        <w:adjustRightInd/>
        <w:snapToGrid w:val="0"/>
        <w:spacing w:before="120" w:after="120" w:line="440" w:lineRule="exact"/>
        <w:ind w:firstLine="480" w:firstLineChars="200"/>
        <w:textAlignment w:val="auto"/>
        <w:rPr>
          <w:rFonts w:hint="eastAsia" w:ascii="仿宋" w:hAnsi="仿宋" w:eastAsia="仿宋" w:cs="仿宋"/>
          <w:kern w:val="0"/>
          <w:sz w:val="24"/>
          <w:lang w:val="zh-CN"/>
        </w:rPr>
      </w:pPr>
      <w:r>
        <w:rPr>
          <w:rFonts w:hint="eastAsia" w:ascii="仿宋" w:hAnsi="仿宋" w:eastAsia="仿宋" w:cs="仿宋"/>
          <w:kern w:val="0"/>
          <w:sz w:val="24"/>
          <w:lang w:val="en-US" w:eastAsia="zh-CN"/>
        </w:rPr>
        <w:t>3.</w:t>
      </w:r>
      <w:r>
        <w:rPr>
          <w:rStyle w:val="982"/>
          <w:rFonts w:hint="eastAsia" w:ascii="仿宋" w:hAnsi="仿宋" w:eastAsia="仿宋" w:cs="仿宋"/>
          <w:color w:val="auto"/>
          <w:sz w:val="24"/>
          <w:szCs w:val="24"/>
          <w:highlight w:val="none"/>
        </w:rPr>
        <w:t>名称按不同采购内容分别填写，金额应与开标一览表中的相一致</w:t>
      </w:r>
      <w:r>
        <w:rPr>
          <w:rFonts w:hint="eastAsia" w:ascii="仿宋" w:hAnsi="仿宋" w:eastAsia="仿宋" w:cs="仿宋"/>
          <w:kern w:val="0"/>
          <w:sz w:val="24"/>
          <w:lang w:val="zh-CN"/>
        </w:rPr>
        <w:t>。</w:t>
      </w:r>
    </w:p>
    <w:p w14:paraId="6DA29B9E">
      <w:pPr>
        <w:pStyle w:val="983"/>
        <w:keepNext w:val="0"/>
        <w:keepLines w:val="0"/>
        <w:pageBreakBefore w:val="0"/>
        <w:widowControl w:val="0"/>
        <w:kinsoku/>
        <w:wordWrap/>
        <w:overflowPunct/>
        <w:topLinePunct w:val="0"/>
        <w:autoSpaceDE/>
        <w:autoSpaceDN/>
        <w:bidi w:val="0"/>
        <w:adjustRightInd/>
        <w:snapToGrid w:val="0"/>
        <w:spacing w:before="120" w:after="120" w:line="440" w:lineRule="exact"/>
        <w:ind w:firstLine="480" w:firstLineChars="200"/>
        <w:textAlignment w:val="auto"/>
        <w:rPr>
          <w:rFonts w:hint="eastAsia" w:ascii="仿宋" w:hAnsi="仿宋" w:eastAsia="仿宋" w:cs="仿宋"/>
          <w:kern w:val="0"/>
          <w:sz w:val="24"/>
          <w:lang w:val="zh-CN"/>
        </w:rPr>
      </w:pPr>
      <w:r>
        <w:rPr>
          <w:rFonts w:hint="eastAsia" w:ascii="仿宋" w:hAnsi="仿宋" w:eastAsia="仿宋" w:cs="仿宋"/>
          <w:kern w:val="0"/>
          <w:sz w:val="24"/>
          <w:lang w:val="en-US" w:eastAsia="zh-CN"/>
        </w:rPr>
        <w:t>4.</w:t>
      </w:r>
      <w:r>
        <w:rPr>
          <w:rStyle w:val="982"/>
          <w:rFonts w:hint="eastAsia" w:ascii="仿宋" w:hAnsi="仿宋" w:eastAsia="仿宋" w:cs="仿宋"/>
          <w:b w:val="0"/>
          <w:color w:val="auto"/>
          <w:kern w:val="2"/>
          <w:sz w:val="24"/>
          <w:szCs w:val="24"/>
          <w:highlight w:val="none"/>
          <w:lang w:val="en-US" w:eastAsia="zh-CN" w:bidi="ar-SA"/>
        </w:rPr>
        <w:t>以上表格在“规格型号（或具体服务）”一栏中，货物类项目填写规格型号，服务类项目填写具体服务。</w:t>
      </w:r>
    </w:p>
    <w:p w14:paraId="09704BB7">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en-US" w:eastAsia="zh-CN"/>
        </w:rPr>
        <w:t>5.</w:t>
      </w:r>
      <w:r>
        <w:rPr>
          <w:rFonts w:hint="eastAsia" w:ascii="仿宋" w:hAnsi="仿宋" w:eastAsia="仿宋" w:cs="仿宋"/>
          <w:kern w:val="0"/>
          <w:sz w:val="24"/>
          <w:lang w:val="zh-CN"/>
        </w:rPr>
        <w:t>特别提示：采购机构将对项目名称和项目编号，中标供应商名称、地址和中标金额，主要中标标的的名称、规格型号、数量、单价、服务要求等予以公示。</w:t>
      </w:r>
    </w:p>
    <w:p w14:paraId="42C28611">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en-US" w:eastAsia="zh-CN"/>
        </w:rPr>
        <w:t>6</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978CF5E">
      <w:pPr>
        <w:spacing w:line="360" w:lineRule="auto"/>
        <w:ind w:firstLine="482" w:firstLineChars="200"/>
        <w:rPr>
          <w:rFonts w:hint="eastAsia" w:ascii="仿宋" w:hAnsi="仿宋" w:eastAsia="仿宋" w:cs="仿宋"/>
          <w:b/>
          <w:kern w:val="0"/>
          <w:sz w:val="24"/>
        </w:rPr>
      </w:pPr>
    </w:p>
    <w:p w14:paraId="11277565">
      <w:pPr>
        <w:pStyle w:val="700"/>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49E27474">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14624037">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31896944">
      <w:pPr>
        <w:pStyle w:val="700"/>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8" w:type="first"/>
          <w:footerReference r:id="rId20" w:type="first"/>
          <w:headerReference r:id="rId17" w:type="default"/>
          <w:footerReference r:id="rId19" w:type="default"/>
          <w:pgSz w:w="16838" w:h="11906" w:orient="landscape"/>
          <w:pgMar w:top="1418" w:right="1247" w:bottom="1418" w:left="1276" w:header="851" w:footer="992" w:gutter="0"/>
          <w:pgNumType w:fmt="decimal"/>
          <w:cols w:space="720" w:num="1"/>
          <w:titlePg/>
          <w:docGrid w:linePitch="312" w:charSpace="0"/>
        </w:sectPr>
      </w:pPr>
    </w:p>
    <w:p w14:paraId="66775173">
      <w:pPr>
        <w:pStyle w:val="700"/>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bookmarkStart w:id="40" w:name="_Toc465665161"/>
      <w:r>
        <w:rPr>
          <w:rFonts w:hint="eastAsia" w:ascii="仿宋" w:hAnsi="仿宋" w:eastAsia="仿宋" w:cs="仿宋"/>
          <w:color w:val="auto"/>
          <w:sz w:val="32"/>
          <w:szCs w:val="32"/>
          <w:highlight w:val="none"/>
          <w:lang w:val="en-US" w:eastAsia="zh-CN"/>
        </w:rPr>
        <w:t>三、</w:t>
      </w:r>
      <w:r>
        <w:rPr>
          <w:rFonts w:hint="eastAsia" w:ascii="仿宋" w:hAnsi="仿宋" w:eastAsia="仿宋" w:cs="仿宋"/>
          <w:color w:val="auto"/>
          <w:sz w:val="32"/>
          <w:szCs w:val="32"/>
          <w:highlight w:val="none"/>
        </w:rPr>
        <w:t>中小企业声明函（如果有）</w:t>
      </w:r>
    </w:p>
    <w:p w14:paraId="136FE0DD">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9CD3AC4">
      <w:pPr>
        <w:pStyle w:val="82"/>
        <w:rPr>
          <w:rFonts w:hint="eastAsia" w:ascii="仿宋" w:hAnsi="仿宋" w:eastAsia="仿宋" w:cs="仿宋"/>
          <w:b/>
          <w:color w:val="auto"/>
          <w:sz w:val="24"/>
          <w:highlight w:val="none"/>
        </w:rPr>
      </w:pPr>
    </w:p>
    <w:p w14:paraId="4D28CE49">
      <w:pPr>
        <w:pStyle w:val="83"/>
        <w:rPr>
          <w:rFonts w:hint="eastAsia" w:ascii="仿宋" w:hAnsi="仿宋" w:eastAsia="仿宋" w:cs="仿宋"/>
          <w:b/>
          <w:color w:val="auto"/>
          <w:sz w:val="24"/>
          <w:highlight w:val="none"/>
        </w:rPr>
      </w:pPr>
    </w:p>
    <w:p w14:paraId="488F8303">
      <w:pPr>
        <w:rPr>
          <w:rFonts w:hint="eastAsia" w:ascii="仿宋" w:hAnsi="仿宋" w:eastAsia="仿宋" w:cs="仿宋"/>
          <w:b/>
          <w:color w:val="auto"/>
          <w:sz w:val="24"/>
          <w:highlight w:val="none"/>
        </w:rPr>
      </w:pPr>
    </w:p>
    <w:p w14:paraId="42BF354D">
      <w:pPr>
        <w:pStyle w:val="82"/>
        <w:rPr>
          <w:rFonts w:hint="eastAsia" w:ascii="仿宋" w:hAnsi="仿宋" w:eastAsia="仿宋" w:cs="仿宋"/>
          <w:b/>
          <w:color w:val="auto"/>
          <w:sz w:val="24"/>
          <w:highlight w:val="none"/>
        </w:rPr>
      </w:pPr>
    </w:p>
    <w:p w14:paraId="32BBC0C7">
      <w:pPr>
        <w:pStyle w:val="83"/>
        <w:rPr>
          <w:rFonts w:hint="eastAsia" w:ascii="仿宋" w:hAnsi="仿宋" w:eastAsia="仿宋" w:cs="仿宋"/>
          <w:b/>
          <w:color w:val="auto"/>
          <w:sz w:val="24"/>
          <w:highlight w:val="none"/>
        </w:rPr>
      </w:pPr>
    </w:p>
    <w:p w14:paraId="24D2070C">
      <w:pPr>
        <w:rPr>
          <w:rFonts w:hint="eastAsia"/>
          <w:color w:val="auto"/>
          <w:highlight w:val="none"/>
          <w:lang w:eastAsia="zh-CN"/>
        </w:rPr>
      </w:pPr>
    </w:p>
    <w:p w14:paraId="09D4674B">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四</w:t>
      </w:r>
      <w:r>
        <w:rPr>
          <w:rFonts w:hint="eastAsia" w:ascii="仿宋" w:hAnsi="仿宋" w:eastAsia="仿宋" w:cs="仿宋"/>
          <w:b/>
          <w:color w:val="auto"/>
          <w:sz w:val="32"/>
          <w:szCs w:val="32"/>
          <w:highlight w:val="none"/>
          <w:lang w:eastAsia="zh-CN"/>
        </w:rPr>
        <w:t>、残疾人福利性单位声明函（如果有）</w:t>
      </w:r>
    </w:p>
    <w:p w14:paraId="490C4668">
      <w:pPr>
        <w:pStyle w:val="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262909AF">
      <w:pPr>
        <w:pStyle w:val="5"/>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bookmarkEnd w:id="40"/>
    </w:p>
    <w:p w14:paraId="228B4F6A">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249680A5">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39D5619D">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24F6F7E3">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02AE6954">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59D3E872">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4820C5CA">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78FC2AC7">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12BBCEE">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7323155F">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2C2CA5B1">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26CF8641">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05B24599">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0BD76EA2">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31E3EF0B">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62D3D175">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5411235B">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21C23A66">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673C1B44">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0016DE23">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76CC06FD">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7485F361">
      <w:pPr>
        <w:snapToGrid w:val="0"/>
        <w:spacing w:line="360" w:lineRule="auto"/>
        <w:rPr>
          <w:rFonts w:hint="eastAsia" w:ascii="仿宋" w:hAnsi="仿宋" w:eastAsia="仿宋" w:cs="仿宋"/>
          <w:sz w:val="24"/>
        </w:rPr>
      </w:pPr>
      <w:r>
        <w:rPr>
          <w:rFonts w:hint="eastAsia" w:ascii="仿宋" w:hAnsi="仿宋" w:eastAsia="仿宋" w:cs="仿宋"/>
          <w:sz w:val="24"/>
        </w:rPr>
        <w:t>……</w:t>
      </w:r>
    </w:p>
    <w:p w14:paraId="7462354F">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5302D055">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00E025ED">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21DA5C19">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2EA92BC7">
      <w:pPr>
        <w:spacing w:line="360" w:lineRule="auto"/>
        <w:jc w:val="center"/>
        <w:rPr>
          <w:rFonts w:hint="eastAsia" w:ascii="仿宋" w:hAnsi="仿宋" w:eastAsia="仿宋" w:cs="仿宋"/>
          <w:b/>
          <w:bCs/>
          <w:sz w:val="24"/>
        </w:rPr>
      </w:pPr>
    </w:p>
    <w:p w14:paraId="62E0D94D">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7F44878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744CC0B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16AAA43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0EF75F4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33DCDA3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631B177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2714BD1C">
      <w:pPr>
        <w:widowControl/>
        <w:spacing w:line="360" w:lineRule="auto"/>
        <w:ind w:firstLine="600" w:firstLineChars="200"/>
        <w:jc w:val="left"/>
        <w:rPr>
          <w:rFonts w:hint="eastAsia" w:ascii="仿宋" w:hAnsi="仿宋" w:eastAsia="仿宋" w:cs="仿宋"/>
          <w:sz w:val="30"/>
          <w:szCs w:val="30"/>
        </w:rPr>
      </w:pPr>
    </w:p>
    <w:p w14:paraId="25994C31">
      <w:pPr>
        <w:spacing w:line="360" w:lineRule="auto"/>
        <w:jc w:val="center"/>
        <w:rPr>
          <w:rFonts w:hint="eastAsia" w:ascii="仿宋" w:hAnsi="仿宋" w:eastAsia="仿宋" w:cs="仿宋"/>
          <w:b/>
          <w:spacing w:val="6"/>
          <w:sz w:val="32"/>
          <w:szCs w:val="32"/>
        </w:rPr>
      </w:pPr>
    </w:p>
    <w:p w14:paraId="64D16007">
      <w:pPr>
        <w:spacing w:line="360" w:lineRule="auto"/>
        <w:jc w:val="center"/>
        <w:rPr>
          <w:rFonts w:hint="eastAsia" w:ascii="仿宋" w:hAnsi="仿宋" w:eastAsia="仿宋" w:cs="仿宋"/>
          <w:b/>
          <w:spacing w:val="6"/>
          <w:sz w:val="32"/>
          <w:szCs w:val="32"/>
        </w:rPr>
      </w:pPr>
    </w:p>
    <w:p w14:paraId="66F86064">
      <w:pPr>
        <w:spacing w:line="360" w:lineRule="auto"/>
        <w:jc w:val="center"/>
        <w:rPr>
          <w:rFonts w:hint="eastAsia" w:ascii="仿宋" w:hAnsi="仿宋" w:eastAsia="仿宋" w:cs="仿宋"/>
          <w:b/>
          <w:spacing w:val="6"/>
          <w:sz w:val="32"/>
          <w:szCs w:val="32"/>
        </w:rPr>
      </w:pPr>
    </w:p>
    <w:p w14:paraId="3C5DF13D">
      <w:pPr>
        <w:spacing w:line="360" w:lineRule="auto"/>
        <w:jc w:val="center"/>
        <w:rPr>
          <w:rFonts w:hint="eastAsia" w:ascii="仿宋" w:hAnsi="仿宋" w:eastAsia="仿宋" w:cs="仿宋"/>
          <w:b/>
          <w:spacing w:val="6"/>
          <w:sz w:val="32"/>
          <w:szCs w:val="32"/>
        </w:rPr>
      </w:pPr>
    </w:p>
    <w:p w14:paraId="6B22EDB7">
      <w:pPr>
        <w:spacing w:line="360" w:lineRule="auto"/>
        <w:jc w:val="center"/>
        <w:rPr>
          <w:rFonts w:hint="eastAsia" w:ascii="仿宋" w:hAnsi="仿宋" w:eastAsia="仿宋" w:cs="仿宋"/>
          <w:b/>
          <w:spacing w:val="6"/>
          <w:sz w:val="32"/>
          <w:szCs w:val="32"/>
        </w:rPr>
      </w:pPr>
    </w:p>
    <w:p w14:paraId="25A2F7EA">
      <w:pPr>
        <w:spacing w:line="360" w:lineRule="auto"/>
        <w:jc w:val="center"/>
        <w:rPr>
          <w:rFonts w:hint="eastAsia" w:ascii="仿宋" w:hAnsi="仿宋" w:eastAsia="仿宋" w:cs="仿宋"/>
          <w:b/>
          <w:spacing w:val="6"/>
          <w:sz w:val="32"/>
          <w:szCs w:val="32"/>
        </w:rPr>
      </w:pPr>
    </w:p>
    <w:p w14:paraId="22F13586">
      <w:pPr>
        <w:spacing w:line="360" w:lineRule="auto"/>
        <w:jc w:val="center"/>
        <w:rPr>
          <w:rFonts w:hint="eastAsia" w:ascii="仿宋" w:hAnsi="仿宋" w:eastAsia="仿宋" w:cs="仿宋"/>
          <w:b/>
          <w:spacing w:val="6"/>
          <w:sz w:val="32"/>
          <w:szCs w:val="32"/>
        </w:rPr>
      </w:pPr>
    </w:p>
    <w:p w14:paraId="7A50F53B">
      <w:pPr>
        <w:spacing w:line="360" w:lineRule="auto"/>
        <w:jc w:val="left"/>
        <w:rPr>
          <w:rFonts w:hint="eastAsia" w:ascii="仿宋" w:hAnsi="仿宋" w:eastAsia="仿宋" w:cs="仿宋"/>
          <w:b/>
          <w:spacing w:val="6"/>
          <w:sz w:val="32"/>
          <w:szCs w:val="32"/>
        </w:rPr>
      </w:pPr>
    </w:p>
    <w:p w14:paraId="3100E2E4">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331F649E">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2A630EFD">
      <w:pPr>
        <w:spacing w:line="360" w:lineRule="auto"/>
        <w:jc w:val="center"/>
        <w:rPr>
          <w:rFonts w:hint="eastAsia" w:ascii="仿宋" w:hAnsi="仿宋" w:eastAsia="仿宋" w:cs="仿宋"/>
          <w:b/>
          <w:sz w:val="24"/>
        </w:rPr>
      </w:pPr>
    </w:p>
    <w:p w14:paraId="2666DE23">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1B4DDE62">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3A617059">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2CDFC053">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F40A90D">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5D28E7F">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767A76C0">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2792BB83">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1CDEDD34">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FA8AC70">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8184E27">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B879789">
      <w:pPr>
        <w:spacing w:line="360" w:lineRule="auto"/>
        <w:rPr>
          <w:rFonts w:hint="eastAsia" w:ascii="仿宋" w:hAnsi="仿宋" w:eastAsia="仿宋" w:cs="仿宋"/>
          <w:sz w:val="24"/>
        </w:rPr>
      </w:pPr>
      <w:r>
        <w:rPr>
          <w:rFonts w:hint="eastAsia" w:ascii="仿宋" w:hAnsi="仿宋" w:eastAsia="仿宋" w:cs="仿宋"/>
          <w:sz w:val="24"/>
        </w:rPr>
        <w:t>被投诉人2</w:t>
      </w:r>
    </w:p>
    <w:p w14:paraId="19DE5927">
      <w:pPr>
        <w:spacing w:line="360" w:lineRule="auto"/>
        <w:rPr>
          <w:rFonts w:hint="eastAsia" w:ascii="仿宋" w:hAnsi="仿宋" w:eastAsia="仿宋" w:cs="仿宋"/>
          <w:sz w:val="24"/>
          <w:u w:val="dotted"/>
        </w:rPr>
      </w:pPr>
      <w:r>
        <w:rPr>
          <w:rFonts w:hint="eastAsia" w:ascii="仿宋" w:hAnsi="仿宋" w:eastAsia="仿宋" w:cs="仿宋"/>
          <w:sz w:val="24"/>
        </w:rPr>
        <w:t>……</w:t>
      </w:r>
    </w:p>
    <w:p w14:paraId="5155C86B">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181EF90">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C6BAD3E">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0DD5F2C">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3C2F860C">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19969E2F">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3C1741C4">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7537E14">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418DF03B">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27E13C8">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21EAAD0A">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41C75F43">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4311C757">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A7057F5">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2F79AB71">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51D54933">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00783A2E">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67257099">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6DBFDCB2">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39455BFC">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2BA800C4">
      <w:pPr>
        <w:spacing w:line="360" w:lineRule="auto"/>
        <w:rPr>
          <w:rFonts w:hint="eastAsia" w:ascii="仿宋" w:hAnsi="仿宋" w:eastAsia="仿宋" w:cs="仿宋"/>
          <w:sz w:val="24"/>
        </w:rPr>
      </w:pPr>
      <w:r>
        <w:rPr>
          <w:rFonts w:hint="eastAsia" w:ascii="仿宋" w:hAnsi="仿宋" w:eastAsia="仿宋" w:cs="仿宋"/>
          <w:sz w:val="24"/>
        </w:rPr>
        <w:t>投诉事项2</w:t>
      </w:r>
    </w:p>
    <w:p w14:paraId="2C6F4AC3">
      <w:pPr>
        <w:spacing w:line="360" w:lineRule="auto"/>
        <w:rPr>
          <w:rFonts w:hint="eastAsia" w:ascii="仿宋" w:hAnsi="仿宋" w:eastAsia="仿宋" w:cs="仿宋"/>
          <w:sz w:val="24"/>
          <w:u w:val="dotted"/>
        </w:rPr>
      </w:pPr>
      <w:r>
        <w:rPr>
          <w:rFonts w:hint="eastAsia" w:ascii="仿宋" w:hAnsi="仿宋" w:eastAsia="仿宋" w:cs="仿宋"/>
          <w:sz w:val="24"/>
        </w:rPr>
        <w:t>……</w:t>
      </w:r>
    </w:p>
    <w:p w14:paraId="07170275">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020F44AF">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D983E25">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33C8115C">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7C64C1D2">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78C5ACD9">
      <w:pPr>
        <w:spacing w:line="360" w:lineRule="auto"/>
        <w:rPr>
          <w:rFonts w:hint="eastAsia" w:ascii="仿宋" w:hAnsi="仿宋" w:eastAsia="仿宋" w:cs="仿宋"/>
          <w:b/>
          <w:sz w:val="24"/>
        </w:rPr>
      </w:pPr>
    </w:p>
    <w:p w14:paraId="0CB41D66">
      <w:pPr>
        <w:spacing w:line="360" w:lineRule="auto"/>
        <w:rPr>
          <w:rFonts w:hint="eastAsia" w:ascii="仿宋" w:hAnsi="仿宋" w:eastAsia="仿宋" w:cs="仿宋"/>
          <w:b/>
          <w:sz w:val="24"/>
        </w:rPr>
      </w:pPr>
    </w:p>
    <w:p w14:paraId="751ACE7F">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010FFD4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1CF21ED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4E86B63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637F571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29FFAC0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7A97FF7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248CC7F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55E0EE3A">
      <w:pPr>
        <w:spacing w:line="360" w:lineRule="auto"/>
        <w:rPr>
          <w:rFonts w:hint="eastAsia" w:ascii="仿宋" w:hAnsi="仿宋" w:eastAsia="仿宋" w:cs="仿宋"/>
          <w:b/>
          <w:sz w:val="24"/>
        </w:rPr>
      </w:pPr>
    </w:p>
    <w:p w14:paraId="1796BC60">
      <w:pPr>
        <w:autoSpaceDE w:val="0"/>
        <w:autoSpaceDN w:val="0"/>
        <w:jc w:val="center"/>
        <w:rPr>
          <w:rFonts w:hint="eastAsia" w:ascii="仿宋" w:hAnsi="仿宋" w:eastAsia="仿宋" w:cs="仿宋"/>
          <w:b/>
          <w:spacing w:val="6"/>
          <w:sz w:val="32"/>
          <w:szCs w:val="32"/>
        </w:rPr>
      </w:pPr>
    </w:p>
    <w:p w14:paraId="577527EF">
      <w:pPr>
        <w:autoSpaceDE w:val="0"/>
        <w:autoSpaceDN w:val="0"/>
        <w:jc w:val="center"/>
        <w:rPr>
          <w:rFonts w:hint="eastAsia" w:ascii="仿宋" w:hAnsi="仿宋" w:eastAsia="仿宋" w:cs="仿宋"/>
          <w:b/>
          <w:spacing w:val="6"/>
          <w:sz w:val="32"/>
          <w:szCs w:val="32"/>
        </w:rPr>
      </w:pPr>
    </w:p>
    <w:p w14:paraId="3879D997">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3EC1003D">
      <w:pPr>
        <w:spacing w:line="360" w:lineRule="auto"/>
        <w:rPr>
          <w:rFonts w:hint="eastAsia" w:ascii="仿宋" w:hAnsi="仿宋" w:eastAsia="仿宋" w:cs="仿宋"/>
          <w:color w:val="auto"/>
          <w:sz w:val="24"/>
          <w:u w:val="single"/>
        </w:rPr>
      </w:pPr>
    </w:p>
    <w:p w14:paraId="2865C147">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42537A5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4D1AD95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14:paraId="29A35070">
      <w:pPr>
        <w:spacing w:line="360" w:lineRule="auto"/>
        <w:ind w:firstLine="494"/>
        <w:rPr>
          <w:rFonts w:hint="eastAsia" w:ascii="仿宋" w:hAnsi="仿宋" w:eastAsia="仿宋" w:cs="仿宋"/>
          <w:sz w:val="24"/>
        </w:rPr>
      </w:pPr>
    </w:p>
    <w:p w14:paraId="1451ADAA">
      <w:pPr>
        <w:spacing w:line="360" w:lineRule="auto"/>
        <w:ind w:firstLine="494"/>
        <w:rPr>
          <w:rFonts w:hint="eastAsia" w:ascii="仿宋" w:hAnsi="仿宋" w:eastAsia="仿宋" w:cs="仿宋"/>
          <w:sz w:val="24"/>
        </w:rPr>
      </w:pPr>
    </w:p>
    <w:p w14:paraId="0B2CE625">
      <w:pPr>
        <w:spacing w:line="360" w:lineRule="auto"/>
        <w:ind w:firstLine="494"/>
        <w:rPr>
          <w:rFonts w:hint="eastAsia" w:ascii="仿宋" w:hAnsi="仿宋" w:eastAsia="仿宋" w:cs="仿宋"/>
          <w:sz w:val="24"/>
        </w:rPr>
      </w:pPr>
    </w:p>
    <w:p w14:paraId="403492E4">
      <w:pPr>
        <w:spacing w:line="360" w:lineRule="auto"/>
        <w:ind w:firstLine="494"/>
        <w:rPr>
          <w:rFonts w:hint="eastAsia" w:ascii="仿宋" w:hAnsi="仿宋" w:eastAsia="仿宋" w:cs="仿宋"/>
          <w:sz w:val="24"/>
        </w:rPr>
      </w:pPr>
    </w:p>
    <w:p w14:paraId="2EB46BF0">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3E7F57A7">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2496F810">
      <w:pPr>
        <w:rPr>
          <w:rFonts w:hint="eastAsia" w:ascii="仿宋" w:hAnsi="仿宋" w:eastAsia="仿宋" w:cs="仿宋"/>
          <w:sz w:val="24"/>
        </w:rPr>
      </w:pPr>
      <w:r>
        <w:rPr>
          <w:rFonts w:hint="eastAsia" w:ascii="仿宋" w:hAnsi="仿宋" w:eastAsia="仿宋" w:cs="仿宋"/>
          <w:b/>
          <w:bCs/>
          <w:sz w:val="24"/>
        </w:rPr>
        <w:t>附：</w:t>
      </w:r>
    </w:p>
    <w:p w14:paraId="63CC1678">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043B00FE">
      <w:pPr>
        <w:autoSpaceDE w:val="0"/>
        <w:autoSpaceDN w:val="0"/>
        <w:jc w:val="center"/>
        <w:rPr>
          <w:rFonts w:hint="eastAsia" w:ascii="仿宋" w:hAnsi="仿宋" w:eastAsia="仿宋" w:cs="仿宋"/>
          <w:b/>
          <w:spacing w:val="6"/>
          <w:sz w:val="32"/>
          <w:szCs w:val="32"/>
        </w:rPr>
      </w:pPr>
    </w:p>
    <w:p w14:paraId="15D04BDD">
      <w:pPr>
        <w:autoSpaceDE w:val="0"/>
        <w:autoSpaceDN w:val="0"/>
        <w:jc w:val="center"/>
        <w:rPr>
          <w:rFonts w:hint="eastAsia" w:ascii="仿宋" w:hAnsi="仿宋" w:eastAsia="仿宋" w:cs="仿宋"/>
          <w:b/>
          <w:spacing w:val="6"/>
          <w:sz w:val="32"/>
          <w:szCs w:val="32"/>
        </w:rPr>
      </w:pPr>
    </w:p>
    <w:p w14:paraId="72D283C1">
      <w:pPr>
        <w:autoSpaceDE w:val="0"/>
        <w:autoSpaceDN w:val="0"/>
        <w:jc w:val="center"/>
        <w:rPr>
          <w:rFonts w:hint="eastAsia" w:ascii="仿宋" w:hAnsi="仿宋" w:eastAsia="仿宋" w:cs="仿宋"/>
          <w:b/>
          <w:spacing w:val="6"/>
          <w:sz w:val="32"/>
          <w:szCs w:val="32"/>
        </w:rPr>
      </w:pPr>
    </w:p>
    <w:p w14:paraId="531B9D90">
      <w:pPr>
        <w:autoSpaceDE w:val="0"/>
        <w:autoSpaceDN w:val="0"/>
        <w:jc w:val="center"/>
        <w:rPr>
          <w:rFonts w:hint="eastAsia" w:ascii="仿宋" w:hAnsi="仿宋" w:eastAsia="仿宋" w:cs="仿宋"/>
          <w:b/>
          <w:spacing w:val="6"/>
          <w:sz w:val="32"/>
          <w:szCs w:val="32"/>
        </w:rPr>
      </w:pPr>
    </w:p>
    <w:p w14:paraId="002A5A0F">
      <w:pPr>
        <w:autoSpaceDE w:val="0"/>
        <w:autoSpaceDN w:val="0"/>
        <w:jc w:val="center"/>
        <w:rPr>
          <w:rFonts w:hint="eastAsia" w:ascii="仿宋" w:hAnsi="仿宋" w:eastAsia="仿宋" w:cs="仿宋"/>
          <w:b/>
          <w:spacing w:val="6"/>
          <w:sz w:val="32"/>
          <w:szCs w:val="32"/>
        </w:rPr>
      </w:pPr>
    </w:p>
    <w:p w14:paraId="71B679D3">
      <w:pPr>
        <w:autoSpaceDE w:val="0"/>
        <w:autoSpaceDN w:val="0"/>
        <w:jc w:val="center"/>
        <w:rPr>
          <w:rFonts w:hint="eastAsia" w:ascii="仿宋" w:hAnsi="仿宋" w:eastAsia="仿宋" w:cs="仿宋"/>
          <w:b/>
          <w:spacing w:val="6"/>
          <w:sz w:val="32"/>
          <w:szCs w:val="32"/>
        </w:rPr>
      </w:pPr>
    </w:p>
    <w:p w14:paraId="0C4105AB">
      <w:pPr>
        <w:autoSpaceDE w:val="0"/>
        <w:autoSpaceDN w:val="0"/>
        <w:jc w:val="center"/>
        <w:rPr>
          <w:rFonts w:hint="eastAsia" w:ascii="仿宋" w:hAnsi="仿宋" w:eastAsia="仿宋" w:cs="仿宋"/>
          <w:b/>
          <w:spacing w:val="6"/>
          <w:sz w:val="32"/>
          <w:szCs w:val="32"/>
        </w:rPr>
      </w:pPr>
    </w:p>
    <w:p w14:paraId="3E4E86B1">
      <w:pPr>
        <w:autoSpaceDE w:val="0"/>
        <w:autoSpaceDN w:val="0"/>
        <w:jc w:val="center"/>
        <w:rPr>
          <w:rFonts w:hint="eastAsia" w:ascii="仿宋" w:hAnsi="仿宋" w:eastAsia="仿宋" w:cs="仿宋"/>
          <w:b/>
          <w:spacing w:val="6"/>
          <w:sz w:val="32"/>
          <w:szCs w:val="32"/>
        </w:rPr>
      </w:pPr>
    </w:p>
    <w:p w14:paraId="31AAA056">
      <w:pPr>
        <w:autoSpaceDE w:val="0"/>
        <w:autoSpaceDN w:val="0"/>
        <w:jc w:val="center"/>
        <w:rPr>
          <w:rFonts w:hint="eastAsia" w:ascii="仿宋" w:hAnsi="仿宋" w:eastAsia="仿宋" w:cs="仿宋"/>
          <w:b/>
          <w:spacing w:val="6"/>
          <w:sz w:val="32"/>
          <w:szCs w:val="32"/>
        </w:rPr>
      </w:pPr>
    </w:p>
    <w:p w14:paraId="000F79F3">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39DD34CF">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14:paraId="7B5033BD">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7AEA26A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2D7E54D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1621942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7D69EA4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6A03C53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371570B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577D6C6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14:paraId="275C282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15DF7B3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41" w:name="_Hlk101131882"/>
      <w:r>
        <w:rPr>
          <w:rFonts w:hint="eastAsia" w:ascii="仿宋" w:hAnsi="仿宋" w:eastAsia="仿宋" w:cs="仿宋"/>
          <w:kern w:val="0"/>
          <w:sz w:val="24"/>
          <w:u w:val="single"/>
        </w:rPr>
        <w:t>联合体成员X,……</w:t>
      </w:r>
      <w:bookmarkEnd w:id="41"/>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42"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42"/>
      <w:r>
        <w:rPr>
          <w:rFonts w:hint="eastAsia" w:ascii="仿宋" w:hAnsi="仿宋" w:eastAsia="仿宋" w:cs="仿宋"/>
          <w:b/>
          <w:kern w:val="0"/>
          <w:sz w:val="24"/>
          <w:lang w:val="zh-CN"/>
        </w:rPr>
        <w:t>）</w:t>
      </w:r>
    </w:p>
    <w:p w14:paraId="79EA7950">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43"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43"/>
    </w:p>
    <w:p w14:paraId="4047C8D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6DDF724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792EFE4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0C0C0A6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2F4AB53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6C2DC6E2">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6B56768">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1BEC77B">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7AB4EFD3">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32568D08">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4CDF7C5B">
      <w:pPr>
        <w:autoSpaceDE w:val="0"/>
        <w:autoSpaceDN w:val="0"/>
        <w:jc w:val="center"/>
        <w:rPr>
          <w:rFonts w:hint="eastAsia" w:ascii="仿宋" w:hAnsi="仿宋" w:eastAsia="仿宋" w:cs="仿宋"/>
          <w:b/>
          <w:spacing w:val="6"/>
          <w:sz w:val="32"/>
          <w:szCs w:val="32"/>
        </w:rPr>
      </w:pPr>
    </w:p>
    <w:p w14:paraId="6EB4F902">
      <w:pPr>
        <w:autoSpaceDE w:val="0"/>
        <w:autoSpaceDN w:val="0"/>
        <w:jc w:val="center"/>
        <w:rPr>
          <w:rFonts w:hint="eastAsia" w:ascii="仿宋" w:hAnsi="仿宋" w:eastAsia="仿宋" w:cs="仿宋"/>
          <w:b/>
          <w:spacing w:val="6"/>
          <w:sz w:val="32"/>
          <w:szCs w:val="32"/>
        </w:rPr>
      </w:pPr>
    </w:p>
    <w:p w14:paraId="6B982CC6">
      <w:pPr>
        <w:autoSpaceDE w:val="0"/>
        <w:autoSpaceDN w:val="0"/>
        <w:jc w:val="center"/>
        <w:rPr>
          <w:rFonts w:hint="eastAsia" w:ascii="仿宋" w:hAnsi="仿宋" w:eastAsia="仿宋" w:cs="仿宋"/>
          <w:b/>
          <w:spacing w:val="6"/>
          <w:sz w:val="32"/>
          <w:szCs w:val="32"/>
        </w:rPr>
      </w:pPr>
    </w:p>
    <w:p w14:paraId="35A108B3">
      <w:pPr>
        <w:autoSpaceDE w:val="0"/>
        <w:autoSpaceDN w:val="0"/>
        <w:jc w:val="center"/>
        <w:rPr>
          <w:rFonts w:hint="eastAsia" w:ascii="仿宋" w:hAnsi="仿宋" w:eastAsia="仿宋" w:cs="仿宋"/>
          <w:b/>
          <w:spacing w:val="6"/>
          <w:sz w:val="32"/>
          <w:szCs w:val="32"/>
        </w:rPr>
      </w:pPr>
    </w:p>
    <w:p w14:paraId="585F8362">
      <w:pPr>
        <w:autoSpaceDE w:val="0"/>
        <w:autoSpaceDN w:val="0"/>
        <w:jc w:val="center"/>
        <w:rPr>
          <w:rFonts w:hint="eastAsia" w:ascii="仿宋" w:hAnsi="仿宋" w:eastAsia="仿宋" w:cs="仿宋"/>
          <w:b/>
          <w:spacing w:val="6"/>
          <w:sz w:val="32"/>
          <w:szCs w:val="32"/>
        </w:rPr>
      </w:pPr>
    </w:p>
    <w:p w14:paraId="5C911959">
      <w:pPr>
        <w:autoSpaceDE w:val="0"/>
        <w:autoSpaceDN w:val="0"/>
        <w:jc w:val="center"/>
        <w:rPr>
          <w:rFonts w:hint="eastAsia" w:ascii="仿宋" w:hAnsi="仿宋" w:eastAsia="仿宋" w:cs="仿宋"/>
          <w:b/>
          <w:spacing w:val="6"/>
          <w:sz w:val="32"/>
          <w:szCs w:val="32"/>
        </w:rPr>
      </w:pPr>
    </w:p>
    <w:p w14:paraId="310CC883">
      <w:pPr>
        <w:autoSpaceDE w:val="0"/>
        <w:autoSpaceDN w:val="0"/>
        <w:jc w:val="center"/>
        <w:rPr>
          <w:rFonts w:hint="eastAsia" w:ascii="仿宋" w:hAnsi="仿宋" w:eastAsia="仿宋" w:cs="仿宋"/>
          <w:b/>
          <w:spacing w:val="6"/>
          <w:sz w:val="32"/>
          <w:szCs w:val="32"/>
        </w:rPr>
      </w:pPr>
    </w:p>
    <w:p w14:paraId="2D455079">
      <w:pPr>
        <w:autoSpaceDE w:val="0"/>
        <w:autoSpaceDN w:val="0"/>
        <w:jc w:val="center"/>
        <w:rPr>
          <w:rFonts w:hint="eastAsia" w:ascii="仿宋" w:hAnsi="仿宋" w:eastAsia="仿宋" w:cs="仿宋"/>
          <w:b/>
          <w:spacing w:val="6"/>
          <w:sz w:val="32"/>
          <w:szCs w:val="32"/>
        </w:rPr>
      </w:pPr>
    </w:p>
    <w:p w14:paraId="0C02D840">
      <w:pPr>
        <w:autoSpaceDE w:val="0"/>
        <w:autoSpaceDN w:val="0"/>
        <w:jc w:val="center"/>
        <w:rPr>
          <w:rFonts w:hint="eastAsia" w:ascii="仿宋" w:hAnsi="仿宋" w:eastAsia="仿宋" w:cs="仿宋"/>
          <w:b/>
          <w:spacing w:val="6"/>
          <w:sz w:val="32"/>
          <w:szCs w:val="32"/>
        </w:rPr>
      </w:pPr>
    </w:p>
    <w:p w14:paraId="2A84B6D2">
      <w:pPr>
        <w:autoSpaceDE w:val="0"/>
        <w:autoSpaceDN w:val="0"/>
        <w:jc w:val="center"/>
        <w:rPr>
          <w:rFonts w:hint="eastAsia" w:ascii="仿宋" w:hAnsi="仿宋" w:eastAsia="仿宋" w:cs="仿宋"/>
          <w:b/>
          <w:spacing w:val="6"/>
          <w:sz w:val="32"/>
          <w:szCs w:val="32"/>
        </w:rPr>
      </w:pPr>
    </w:p>
    <w:p w14:paraId="62589A35">
      <w:pPr>
        <w:autoSpaceDE w:val="0"/>
        <w:autoSpaceDN w:val="0"/>
        <w:jc w:val="center"/>
        <w:rPr>
          <w:rFonts w:hint="eastAsia" w:ascii="仿宋" w:hAnsi="仿宋" w:eastAsia="仿宋" w:cs="仿宋"/>
          <w:b/>
          <w:spacing w:val="6"/>
          <w:sz w:val="32"/>
          <w:szCs w:val="32"/>
        </w:rPr>
      </w:pPr>
    </w:p>
    <w:p w14:paraId="694E26FE">
      <w:pPr>
        <w:autoSpaceDE w:val="0"/>
        <w:autoSpaceDN w:val="0"/>
        <w:jc w:val="center"/>
        <w:rPr>
          <w:rFonts w:hint="eastAsia" w:ascii="仿宋" w:hAnsi="仿宋" w:eastAsia="仿宋" w:cs="仿宋"/>
          <w:b/>
          <w:spacing w:val="6"/>
          <w:sz w:val="32"/>
          <w:szCs w:val="32"/>
        </w:rPr>
      </w:pPr>
    </w:p>
    <w:p w14:paraId="395CA1B6">
      <w:pPr>
        <w:autoSpaceDE w:val="0"/>
        <w:autoSpaceDN w:val="0"/>
        <w:jc w:val="center"/>
        <w:rPr>
          <w:rFonts w:hint="eastAsia" w:ascii="仿宋" w:hAnsi="仿宋" w:eastAsia="仿宋" w:cs="仿宋"/>
          <w:b/>
          <w:spacing w:val="6"/>
          <w:sz w:val="32"/>
          <w:szCs w:val="32"/>
        </w:rPr>
      </w:pPr>
    </w:p>
    <w:p w14:paraId="61EFD824">
      <w:pPr>
        <w:autoSpaceDE w:val="0"/>
        <w:autoSpaceDN w:val="0"/>
        <w:jc w:val="center"/>
        <w:rPr>
          <w:rFonts w:hint="eastAsia" w:ascii="仿宋" w:hAnsi="仿宋" w:eastAsia="仿宋" w:cs="仿宋"/>
          <w:b/>
          <w:spacing w:val="6"/>
          <w:sz w:val="32"/>
          <w:szCs w:val="32"/>
        </w:rPr>
      </w:pPr>
    </w:p>
    <w:p w14:paraId="6E21CA28">
      <w:pPr>
        <w:autoSpaceDE w:val="0"/>
        <w:autoSpaceDN w:val="0"/>
        <w:jc w:val="center"/>
        <w:rPr>
          <w:rFonts w:hint="eastAsia" w:ascii="仿宋" w:hAnsi="仿宋" w:eastAsia="仿宋" w:cs="仿宋"/>
          <w:b/>
          <w:spacing w:val="6"/>
          <w:sz w:val="32"/>
          <w:szCs w:val="32"/>
        </w:rPr>
      </w:pPr>
    </w:p>
    <w:p w14:paraId="4377C9E7">
      <w:pPr>
        <w:autoSpaceDE w:val="0"/>
        <w:autoSpaceDN w:val="0"/>
        <w:jc w:val="center"/>
        <w:rPr>
          <w:rFonts w:hint="eastAsia" w:ascii="仿宋" w:hAnsi="仿宋" w:eastAsia="仿宋" w:cs="仿宋"/>
          <w:b/>
          <w:spacing w:val="6"/>
          <w:sz w:val="32"/>
          <w:szCs w:val="32"/>
        </w:rPr>
      </w:pPr>
    </w:p>
    <w:p w14:paraId="7F70AA2A">
      <w:pPr>
        <w:autoSpaceDE w:val="0"/>
        <w:autoSpaceDN w:val="0"/>
        <w:jc w:val="center"/>
        <w:rPr>
          <w:rFonts w:hint="eastAsia" w:ascii="仿宋" w:hAnsi="仿宋" w:eastAsia="仿宋" w:cs="仿宋"/>
          <w:b/>
          <w:spacing w:val="6"/>
          <w:sz w:val="32"/>
          <w:szCs w:val="32"/>
        </w:rPr>
      </w:pPr>
    </w:p>
    <w:p w14:paraId="40E32002">
      <w:pPr>
        <w:autoSpaceDE w:val="0"/>
        <w:autoSpaceDN w:val="0"/>
        <w:jc w:val="center"/>
        <w:rPr>
          <w:rFonts w:hint="eastAsia" w:ascii="仿宋" w:hAnsi="仿宋" w:eastAsia="仿宋" w:cs="仿宋"/>
          <w:b/>
          <w:spacing w:val="6"/>
          <w:sz w:val="32"/>
          <w:szCs w:val="32"/>
        </w:rPr>
      </w:pPr>
    </w:p>
    <w:p w14:paraId="7BC12949">
      <w:pPr>
        <w:autoSpaceDE w:val="0"/>
        <w:autoSpaceDN w:val="0"/>
        <w:jc w:val="center"/>
        <w:rPr>
          <w:rFonts w:hint="eastAsia" w:ascii="仿宋" w:hAnsi="仿宋" w:eastAsia="仿宋" w:cs="仿宋"/>
          <w:b/>
          <w:spacing w:val="6"/>
          <w:sz w:val="32"/>
          <w:szCs w:val="32"/>
        </w:rPr>
      </w:pPr>
    </w:p>
    <w:p w14:paraId="2BC860BF">
      <w:pPr>
        <w:autoSpaceDE w:val="0"/>
        <w:autoSpaceDN w:val="0"/>
        <w:jc w:val="center"/>
        <w:rPr>
          <w:rFonts w:hint="eastAsia" w:ascii="仿宋" w:hAnsi="仿宋" w:eastAsia="仿宋" w:cs="仿宋"/>
          <w:b/>
          <w:spacing w:val="6"/>
          <w:sz w:val="32"/>
          <w:szCs w:val="32"/>
        </w:rPr>
      </w:pPr>
    </w:p>
    <w:p w14:paraId="545D3065">
      <w:pPr>
        <w:autoSpaceDE w:val="0"/>
        <w:autoSpaceDN w:val="0"/>
        <w:jc w:val="center"/>
        <w:rPr>
          <w:rFonts w:hint="eastAsia" w:ascii="仿宋" w:hAnsi="仿宋" w:eastAsia="仿宋" w:cs="仿宋"/>
          <w:b/>
          <w:spacing w:val="6"/>
          <w:sz w:val="32"/>
          <w:szCs w:val="32"/>
        </w:rPr>
      </w:pPr>
    </w:p>
    <w:p w14:paraId="118AEA13">
      <w:pPr>
        <w:autoSpaceDE w:val="0"/>
        <w:autoSpaceDN w:val="0"/>
        <w:jc w:val="center"/>
        <w:rPr>
          <w:rFonts w:hint="eastAsia" w:ascii="仿宋" w:hAnsi="仿宋" w:eastAsia="仿宋" w:cs="仿宋"/>
          <w:b/>
          <w:spacing w:val="6"/>
          <w:sz w:val="32"/>
          <w:szCs w:val="32"/>
        </w:rPr>
      </w:pPr>
    </w:p>
    <w:p w14:paraId="64120A6B">
      <w:pPr>
        <w:autoSpaceDE w:val="0"/>
        <w:autoSpaceDN w:val="0"/>
        <w:jc w:val="center"/>
        <w:rPr>
          <w:rFonts w:hint="eastAsia" w:ascii="仿宋" w:hAnsi="仿宋" w:eastAsia="仿宋" w:cs="仿宋"/>
          <w:b/>
          <w:spacing w:val="6"/>
          <w:sz w:val="32"/>
          <w:szCs w:val="32"/>
        </w:rPr>
      </w:pPr>
    </w:p>
    <w:p w14:paraId="4DE2AE63">
      <w:pPr>
        <w:snapToGrid w:val="0"/>
        <w:spacing w:line="360" w:lineRule="auto"/>
        <w:ind w:firstLine="3666" w:firstLineChars="1100"/>
        <w:rPr>
          <w:rFonts w:hint="eastAsia" w:ascii="仿宋" w:hAnsi="仿宋" w:eastAsia="仿宋" w:cs="仿宋"/>
          <w:b/>
          <w:spacing w:val="6"/>
          <w:sz w:val="32"/>
          <w:szCs w:val="32"/>
        </w:rPr>
      </w:pPr>
    </w:p>
    <w:p w14:paraId="7851EEDC">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67914EAC">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14:paraId="61B7C1C4">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154E190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40071E5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4C55D7E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0A9CA24D">
      <w:pPr>
        <w:pStyle w:val="6"/>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5D8FD59B">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14:paraId="47F1A2A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090AD2D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3826644F">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5499034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35CCBAE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56FDE2E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5CEDE6D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4898EFF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65EAA691">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64074FE5">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261AD79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7C5C569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6270DEA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7A428C8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0A889647">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11671256">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46D142CB">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30B3C6DF">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F9F8872">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070786A5">
      <w:pPr>
        <w:autoSpaceDE w:val="0"/>
        <w:autoSpaceDN w:val="0"/>
        <w:jc w:val="center"/>
        <w:rPr>
          <w:rFonts w:hint="eastAsia" w:ascii="仿宋" w:hAnsi="仿宋" w:eastAsia="仿宋" w:cs="仿宋"/>
          <w:b/>
          <w:spacing w:val="6"/>
          <w:sz w:val="32"/>
          <w:szCs w:val="32"/>
        </w:rPr>
      </w:pPr>
    </w:p>
    <w:p w14:paraId="6CA63292">
      <w:pPr>
        <w:autoSpaceDE w:val="0"/>
        <w:autoSpaceDN w:val="0"/>
        <w:jc w:val="center"/>
        <w:rPr>
          <w:rFonts w:hint="eastAsia" w:ascii="仿宋" w:hAnsi="仿宋" w:eastAsia="仿宋" w:cs="仿宋"/>
          <w:b/>
          <w:spacing w:val="6"/>
          <w:sz w:val="32"/>
          <w:szCs w:val="32"/>
        </w:rPr>
      </w:pPr>
    </w:p>
    <w:p w14:paraId="313A606D">
      <w:pPr>
        <w:autoSpaceDE w:val="0"/>
        <w:autoSpaceDN w:val="0"/>
        <w:jc w:val="center"/>
        <w:rPr>
          <w:rFonts w:hint="eastAsia" w:ascii="仿宋" w:hAnsi="仿宋" w:eastAsia="仿宋" w:cs="仿宋"/>
          <w:b/>
          <w:spacing w:val="6"/>
          <w:sz w:val="32"/>
          <w:szCs w:val="32"/>
        </w:rPr>
      </w:pPr>
    </w:p>
    <w:p w14:paraId="4779791E">
      <w:pPr>
        <w:pStyle w:val="82"/>
        <w:rPr>
          <w:rFonts w:hint="eastAsia" w:ascii="仿宋" w:hAnsi="仿宋" w:eastAsia="仿宋" w:cs="仿宋"/>
          <w:b/>
          <w:spacing w:val="6"/>
          <w:sz w:val="32"/>
          <w:szCs w:val="32"/>
        </w:rPr>
      </w:pPr>
    </w:p>
    <w:p w14:paraId="34C9C8A1">
      <w:pPr>
        <w:pStyle w:val="83"/>
        <w:rPr>
          <w:rFonts w:hint="eastAsia" w:ascii="仿宋" w:hAnsi="仿宋" w:eastAsia="仿宋" w:cs="仿宋"/>
          <w:b/>
          <w:spacing w:val="6"/>
          <w:sz w:val="32"/>
          <w:szCs w:val="32"/>
        </w:rPr>
      </w:pPr>
    </w:p>
    <w:p w14:paraId="2212A0DC">
      <w:pPr>
        <w:rPr>
          <w:rFonts w:hint="eastAsia" w:ascii="仿宋" w:hAnsi="仿宋" w:eastAsia="仿宋" w:cs="仿宋"/>
          <w:b/>
          <w:spacing w:val="6"/>
          <w:sz w:val="32"/>
          <w:szCs w:val="32"/>
        </w:rPr>
      </w:pPr>
    </w:p>
    <w:p w14:paraId="0995232B">
      <w:pPr>
        <w:pStyle w:val="82"/>
        <w:rPr>
          <w:rFonts w:hint="eastAsia" w:ascii="仿宋" w:hAnsi="仿宋" w:eastAsia="仿宋" w:cs="仿宋"/>
          <w:b/>
          <w:spacing w:val="6"/>
          <w:sz w:val="32"/>
          <w:szCs w:val="32"/>
        </w:rPr>
      </w:pPr>
    </w:p>
    <w:p w14:paraId="6B1CE87B">
      <w:pPr>
        <w:pStyle w:val="83"/>
        <w:rPr>
          <w:rFonts w:hint="eastAsia" w:ascii="仿宋" w:hAnsi="仿宋" w:eastAsia="仿宋" w:cs="仿宋"/>
          <w:b/>
          <w:spacing w:val="6"/>
          <w:sz w:val="32"/>
          <w:szCs w:val="32"/>
        </w:rPr>
      </w:pPr>
    </w:p>
    <w:p w14:paraId="34C5F043">
      <w:pPr>
        <w:rPr>
          <w:rFonts w:hint="eastAsia" w:ascii="仿宋" w:hAnsi="仿宋" w:eastAsia="仿宋" w:cs="仿宋"/>
          <w:b/>
          <w:spacing w:val="6"/>
          <w:sz w:val="32"/>
          <w:szCs w:val="32"/>
        </w:rPr>
      </w:pPr>
    </w:p>
    <w:p w14:paraId="64005376">
      <w:pPr>
        <w:pStyle w:val="82"/>
        <w:rPr>
          <w:rFonts w:hint="eastAsia" w:ascii="仿宋" w:hAnsi="仿宋" w:eastAsia="仿宋" w:cs="仿宋"/>
          <w:b/>
          <w:spacing w:val="6"/>
          <w:sz w:val="32"/>
          <w:szCs w:val="32"/>
        </w:rPr>
      </w:pPr>
    </w:p>
    <w:p w14:paraId="15DD8A4B">
      <w:pPr>
        <w:pStyle w:val="83"/>
        <w:rPr>
          <w:rFonts w:hint="eastAsia" w:ascii="仿宋" w:hAnsi="仿宋" w:eastAsia="仿宋" w:cs="仿宋"/>
          <w:b/>
          <w:spacing w:val="6"/>
          <w:sz w:val="32"/>
          <w:szCs w:val="32"/>
        </w:rPr>
      </w:pPr>
    </w:p>
    <w:p w14:paraId="1E791E78">
      <w:pPr>
        <w:rPr>
          <w:rFonts w:hint="eastAsia" w:ascii="仿宋" w:hAnsi="仿宋" w:eastAsia="仿宋" w:cs="仿宋"/>
          <w:b/>
          <w:spacing w:val="6"/>
          <w:sz w:val="32"/>
          <w:szCs w:val="32"/>
        </w:rPr>
      </w:pPr>
    </w:p>
    <w:p w14:paraId="73976D49">
      <w:pPr>
        <w:pStyle w:val="82"/>
        <w:rPr>
          <w:rFonts w:hint="eastAsia" w:ascii="仿宋" w:hAnsi="仿宋" w:eastAsia="仿宋" w:cs="仿宋"/>
          <w:b/>
          <w:spacing w:val="6"/>
          <w:sz w:val="32"/>
          <w:szCs w:val="32"/>
        </w:rPr>
      </w:pPr>
    </w:p>
    <w:p w14:paraId="5EB16534">
      <w:pPr>
        <w:pStyle w:val="83"/>
        <w:rPr>
          <w:rFonts w:hint="eastAsia" w:ascii="仿宋" w:hAnsi="仿宋" w:eastAsia="仿宋" w:cs="仿宋"/>
          <w:b/>
          <w:spacing w:val="6"/>
          <w:sz w:val="32"/>
          <w:szCs w:val="32"/>
        </w:rPr>
      </w:pPr>
    </w:p>
    <w:p w14:paraId="5D147182">
      <w:pPr>
        <w:rPr>
          <w:rFonts w:hint="eastAsia" w:ascii="仿宋" w:hAnsi="仿宋" w:eastAsia="仿宋" w:cs="仿宋"/>
          <w:b/>
          <w:spacing w:val="6"/>
          <w:sz w:val="32"/>
          <w:szCs w:val="32"/>
        </w:rPr>
      </w:pPr>
    </w:p>
    <w:p w14:paraId="36A8C4D5">
      <w:pPr>
        <w:pStyle w:val="82"/>
        <w:rPr>
          <w:rFonts w:hint="eastAsia" w:ascii="仿宋" w:hAnsi="仿宋" w:eastAsia="仿宋" w:cs="仿宋"/>
          <w:b/>
          <w:spacing w:val="6"/>
          <w:sz w:val="32"/>
          <w:szCs w:val="32"/>
        </w:rPr>
      </w:pPr>
    </w:p>
    <w:p w14:paraId="42886AFC">
      <w:pPr>
        <w:pStyle w:val="83"/>
        <w:rPr>
          <w:rFonts w:hint="eastAsia" w:ascii="仿宋" w:hAnsi="仿宋" w:eastAsia="仿宋" w:cs="仿宋"/>
          <w:b/>
          <w:spacing w:val="6"/>
          <w:sz w:val="32"/>
          <w:szCs w:val="32"/>
        </w:rPr>
      </w:pPr>
    </w:p>
    <w:p w14:paraId="728ADD24">
      <w:pPr>
        <w:rPr>
          <w:rFonts w:hint="eastAsia" w:ascii="仿宋" w:hAnsi="仿宋" w:eastAsia="仿宋" w:cs="仿宋"/>
          <w:b/>
          <w:spacing w:val="6"/>
          <w:sz w:val="32"/>
          <w:szCs w:val="32"/>
        </w:rPr>
      </w:pPr>
    </w:p>
    <w:p w14:paraId="3FFEFD8A">
      <w:pPr>
        <w:pStyle w:val="82"/>
        <w:rPr>
          <w:rFonts w:hint="eastAsia" w:ascii="仿宋" w:hAnsi="仿宋" w:eastAsia="仿宋" w:cs="仿宋"/>
          <w:b/>
          <w:spacing w:val="6"/>
          <w:sz w:val="32"/>
          <w:szCs w:val="32"/>
        </w:rPr>
      </w:pPr>
    </w:p>
    <w:p w14:paraId="2D129A67">
      <w:pPr>
        <w:pStyle w:val="83"/>
        <w:rPr>
          <w:rFonts w:hint="eastAsia" w:ascii="仿宋" w:hAnsi="仿宋" w:eastAsia="仿宋" w:cs="仿宋"/>
          <w:b/>
          <w:spacing w:val="6"/>
          <w:sz w:val="32"/>
          <w:szCs w:val="32"/>
        </w:rPr>
      </w:pPr>
    </w:p>
    <w:p w14:paraId="676DCA9E">
      <w:pPr>
        <w:rPr>
          <w:rFonts w:hint="eastAsia" w:ascii="仿宋" w:hAnsi="仿宋" w:eastAsia="仿宋" w:cs="仿宋"/>
          <w:b/>
          <w:spacing w:val="6"/>
          <w:sz w:val="32"/>
          <w:szCs w:val="32"/>
        </w:rPr>
      </w:pPr>
    </w:p>
    <w:p w14:paraId="1A9D0A7B">
      <w:pPr>
        <w:pStyle w:val="82"/>
        <w:rPr>
          <w:rFonts w:hint="eastAsia"/>
        </w:rPr>
      </w:pPr>
    </w:p>
    <w:p w14:paraId="6B56B9F8">
      <w:pPr>
        <w:autoSpaceDE w:val="0"/>
        <w:autoSpaceDN w:val="0"/>
        <w:jc w:val="center"/>
        <w:rPr>
          <w:rFonts w:hint="eastAsia" w:ascii="仿宋" w:hAnsi="仿宋" w:eastAsia="仿宋" w:cs="仿宋"/>
          <w:b/>
          <w:spacing w:val="6"/>
          <w:sz w:val="32"/>
          <w:szCs w:val="32"/>
        </w:rPr>
      </w:pPr>
    </w:p>
    <w:p w14:paraId="6EA6D341">
      <w:pPr>
        <w:autoSpaceDE w:val="0"/>
        <w:autoSpaceDN w:val="0"/>
        <w:jc w:val="center"/>
        <w:rPr>
          <w:rFonts w:hint="eastAsia" w:ascii="仿宋" w:hAnsi="仿宋" w:eastAsia="仿宋" w:cs="仿宋"/>
          <w:b/>
          <w:spacing w:val="6"/>
          <w:sz w:val="32"/>
          <w:szCs w:val="32"/>
        </w:rPr>
      </w:pPr>
    </w:p>
    <w:p w14:paraId="61EFAA29">
      <w:pPr>
        <w:autoSpaceDE w:val="0"/>
        <w:autoSpaceDN w:val="0"/>
        <w:jc w:val="center"/>
        <w:rPr>
          <w:rFonts w:hint="eastAsia" w:ascii="仿宋" w:hAnsi="仿宋" w:eastAsia="仿宋" w:cs="仿宋"/>
          <w:b/>
          <w:spacing w:val="6"/>
          <w:sz w:val="32"/>
          <w:szCs w:val="32"/>
        </w:rPr>
      </w:pPr>
    </w:p>
    <w:p w14:paraId="29FD2EE4">
      <w:pPr>
        <w:autoSpaceDE w:val="0"/>
        <w:autoSpaceDN w:val="0"/>
        <w:jc w:val="center"/>
        <w:rPr>
          <w:rFonts w:hint="eastAsia" w:ascii="仿宋" w:hAnsi="仿宋" w:eastAsia="仿宋" w:cs="仿宋"/>
          <w:b/>
          <w:spacing w:val="6"/>
          <w:sz w:val="32"/>
          <w:szCs w:val="32"/>
        </w:rPr>
      </w:pPr>
    </w:p>
    <w:p w14:paraId="3D57CB6B">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2B0D73A0">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：残疾人福利性单位声明函</w:t>
      </w:r>
    </w:p>
    <w:p w14:paraId="7ED5D3F5">
      <w:pPr>
        <w:spacing w:line="360" w:lineRule="auto"/>
        <w:rPr>
          <w:rFonts w:hint="eastAsia" w:ascii="仿宋" w:hAnsi="仿宋" w:eastAsia="仿宋" w:cs="仿宋"/>
          <w:b/>
          <w:spacing w:val="6"/>
          <w:sz w:val="30"/>
          <w:szCs w:val="30"/>
        </w:rPr>
      </w:pPr>
    </w:p>
    <w:p w14:paraId="18E600A8">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1D1B09D1">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38420897">
      <w:pPr>
        <w:spacing w:line="360" w:lineRule="auto"/>
        <w:ind w:firstLine="480" w:firstLineChars="200"/>
        <w:rPr>
          <w:rFonts w:hint="eastAsia" w:ascii="仿宋" w:hAnsi="仿宋" w:eastAsia="仿宋" w:cs="仿宋"/>
          <w:sz w:val="24"/>
        </w:rPr>
      </w:pPr>
    </w:p>
    <w:p w14:paraId="152120BF">
      <w:pPr>
        <w:spacing w:line="360" w:lineRule="auto"/>
        <w:ind w:firstLine="480" w:firstLineChars="200"/>
        <w:rPr>
          <w:rFonts w:hint="eastAsia" w:ascii="仿宋" w:hAnsi="仿宋" w:eastAsia="仿宋" w:cs="仿宋"/>
          <w:sz w:val="24"/>
        </w:rPr>
      </w:pPr>
    </w:p>
    <w:p w14:paraId="39BDB462">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13C7BA70">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13A164FE">
      <w:pPr>
        <w:autoSpaceDE w:val="0"/>
        <w:autoSpaceDN w:val="0"/>
        <w:jc w:val="center"/>
        <w:rPr>
          <w:rFonts w:hint="eastAsia" w:ascii="仿宋" w:hAnsi="仿宋" w:eastAsia="仿宋" w:cs="仿宋"/>
          <w:b/>
          <w:spacing w:val="6"/>
          <w:sz w:val="32"/>
          <w:szCs w:val="32"/>
        </w:rPr>
      </w:pPr>
    </w:p>
    <w:p w14:paraId="0FCEBAF6">
      <w:pPr>
        <w:autoSpaceDE w:val="0"/>
        <w:autoSpaceDN w:val="0"/>
        <w:jc w:val="center"/>
        <w:rPr>
          <w:rFonts w:hint="eastAsia" w:ascii="仿宋" w:hAnsi="仿宋" w:eastAsia="仿宋" w:cs="仿宋"/>
          <w:b/>
          <w:spacing w:val="6"/>
          <w:sz w:val="32"/>
          <w:szCs w:val="32"/>
        </w:rPr>
      </w:pPr>
    </w:p>
    <w:p w14:paraId="2F14511F">
      <w:pPr>
        <w:autoSpaceDE w:val="0"/>
        <w:autoSpaceDN w:val="0"/>
        <w:jc w:val="center"/>
        <w:rPr>
          <w:rFonts w:hint="eastAsia" w:ascii="仿宋" w:hAnsi="仿宋" w:eastAsia="仿宋" w:cs="仿宋"/>
          <w:b/>
          <w:spacing w:val="6"/>
          <w:sz w:val="32"/>
          <w:szCs w:val="32"/>
        </w:rPr>
      </w:pPr>
    </w:p>
    <w:p w14:paraId="6403820D">
      <w:pPr>
        <w:autoSpaceDE w:val="0"/>
        <w:autoSpaceDN w:val="0"/>
        <w:jc w:val="center"/>
        <w:rPr>
          <w:rFonts w:hint="eastAsia" w:ascii="仿宋" w:hAnsi="仿宋" w:eastAsia="仿宋" w:cs="仿宋"/>
          <w:b/>
          <w:spacing w:val="6"/>
          <w:sz w:val="32"/>
          <w:szCs w:val="32"/>
        </w:rPr>
      </w:pPr>
    </w:p>
    <w:p w14:paraId="05C6CCB6">
      <w:pPr>
        <w:autoSpaceDE w:val="0"/>
        <w:autoSpaceDN w:val="0"/>
        <w:jc w:val="center"/>
        <w:rPr>
          <w:rFonts w:hint="eastAsia" w:ascii="仿宋" w:hAnsi="仿宋" w:eastAsia="仿宋" w:cs="仿宋"/>
          <w:b/>
          <w:spacing w:val="6"/>
          <w:sz w:val="32"/>
          <w:szCs w:val="32"/>
        </w:rPr>
      </w:pPr>
    </w:p>
    <w:p w14:paraId="23D4BEF8">
      <w:pPr>
        <w:autoSpaceDE w:val="0"/>
        <w:autoSpaceDN w:val="0"/>
        <w:jc w:val="center"/>
        <w:rPr>
          <w:rFonts w:hint="eastAsia" w:ascii="仿宋" w:hAnsi="仿宋" w:eastAsia="仿宋" w:cs="仿宋"/>
          <w:b/>
          <w:spacing w:val="6"/>
          <w:sz w:val="32"/>
          <w:szCs w:val="32"/>
        </w:rPr>
      </w:pPr>
    </w:p>
    <w:p w14:paraId="47A30DCA">
      <w:pPr>
        <w:autoSpaceDE w:val="0"/>
        <w:autoSpaceDN w:val="0"/>
        <w:jc w:val="center"/>
        <w:rPr>
          <w:rFonts w:hint="eastAsia" w:ascii="仿宋" w:hAnsi="仿宋" w:eastAsia="仿宋" w:cs="仿宋"/>
          <w:b/>
          <w:spacing w:val="6"/>
          <w:sz w:val="32"/>
          <w:szCs w:val="32"/>
        </w:rPr>
      </w:pPr>
    </w:p>
    <w:p w14:paraId="550C1A0A">
      <w:pPr>
        <w:autoSpaceDE w:val="0"/>
        <w:autoSpaceDN w:val="0"/>
        <w:jc w:val="center"/>
        <w:rPr>
          <w:rFonts w:hint="eastAsia" w:ascii="仿宋" w:hAnsi="仿宋" w:eastAsia="仿宋" w:cs="仿宋"/>
          <w:b/>
          <w:spacing w:val="6"/>
          <w:sz w:val="32"/>
          <w:szCs w:val="32"/>
        </w:rPr>
      </w:pPr>
    </w:p>
    <w:p w14:paraId="14C56996">
      <w:pPr>
        <w:autoSpaceDE w:val="0"/>
        <w:autoSpaceDN w:val="0"/>
        <w:jc w:val="center"/>
        <w:rPr>
          <w:rFonts w:hint="eastAsia" w:ascii="仿宋" w:hAnsi="仿宋" w:eastAsia="仿宋" w:cs="仿宋"/>
          <w:b/>
          <w:spacing w:val="6"/>
          <w:sz w:val="32"/>
          <w:szCs w:val="32"/>
        </w:rPr>
      </w:pPr>
    </w:p>
    <w:p w14:paraId="221FA2E1">
      <w:pPr>
        <w:autoSpaceDE w:val="0"/>
        <w:autoSpaceDN w:val="0"/>
        <w:jc w:val="center"/>
        <w:rPr>
          <w:rFonts w:hint="eastAsia" w:ascii="仿宋" w:hAnsi="仿宋" w:eastAsia="仿宋" w:cs="仿宋"/>
          <w:b/>
          <w:spacing w:val="6"/>
          <w:sz w:val="32"/>
          <w:szCs w:val="32"/>
        </w:rPr>
      </w:pPr>
    </w:p>
    <w:p w14:paraId="632DB04A">
      <w:pPr>
        <w:autoSpaceDE w:val="0"/>
        <w:autoSpaceDN w:val="0"/>
        <w:jc w:val="center"/>
        <w:rPr>
          <w:rFonts w:hint="eastAsia" w:ascii="仿宋" w:hAnsi="仿宋" w:eastAsia="仿宋" w:cs="仿宋"/>
          <w:b/>
          <w:spacing w:val="6"/>
          <w:sz w:val="32"/>
          <w:szCs w:val="32"/>
        </w:rPr>
      </w:pPr>
    </w:p>
    <w:p w14:paraId="11618759">
      <w:pPr>
        <w:autoSpaceDE w:val="0"/>
        <w:autoSpaceDN w:val="0"/>
        <w:jc w:val="center"/>
        <w:rPr>
          <w:rFonts w:hint="eastAsia" w:ascii="仿宋" w:hAnsi="仿宋" w:eastAsia="仿宋" w:cs="仿宋"/>
          <w:b/>
          <w:spacing w:val="6"/>
          <w:sz w:val="32"/>
          <w:szCs w:val="32"/>
        </w:rPr>
      </w:pPr>
    </w:p>
    <w:p w14:paraId="477A4B30">
      <w:pPr>
        <w:autoSpaceDE w:val="0"/>
        <w:autoSpaceDN w:val="0"/>
        <w:jc w:val="center"/>
        <w:rPr>
          <w:rFonts w:hint="eastAsia" w:ascii="仿宋" w:hAnsi="仿宋" w:eastAsia="仿宋" w:cs="仿宋"/>
          <w:b/>
          <w:spacing w:val="6"/>
          <w:sz w:val="32"/>
          <w:szCs w:val="32"/>
        </w:rPr>
      </w:pPr>
    </w:p>
    <w:p w14:paraId="593C4768">
      <w:pPr>
        <w:autoSpaceDE w:val="0"/>
        <w:autoSpaceDN w:val="0"/>
        <w:jc w:val="center"/>
        <w:rPr>
          <w:rFonts w:hint="eastAsia" w:ascii="仿宋" w:hAnsi="仿宋" w:eastAsia="仿宋" w:cs="仿宋"/>
          <w:b/>
          <w:spacing w:val="6"/>
          <w:sz w:val="32"/>
          <w:szCs w:val="32"/>
        </w:rPr>
      </w:pPr>
    </w:p>
    <w:p w14:paraId="33928F8E">
      <w:pPr>
        <w:autoSpaceDE w:val="0"/>
        <w:autoSpaceDN w:val="0"/>
        <w:jc w:val="center"/>
        <w:rPr>
          <w:rFonts w:hint="eastAsia" w:ascii="仿宋" w:hAnsi="仿宋" w:eastAsia="仿宋" w:cs="仿宋"/>
          <w:b/>
          <w:spacing w:val="6"/>
          <w:sz w:val="32"/>
          <w:szCs w:val="32"/>
        </w:rPr>
      </w:pPr>
    </w:p>
    <w:p w14:paraId="3E814F72">
      <w:pPr>
        <w:pStyle w:val="3"/>
        <w:rPr>
          <w:rFonts w:hint="eastAsia" w:ascii="仿宋" w:hAnsi="仿宋" w:eastAsia="仿宋" w:cs="仿宋"/>
        </w:rPr>
      </w:pPr>
    </w:p>
    <w:p w14:paraId="5CA22680">
      <w:pPr>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5F06082A">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14:paraId="34BB6192">
      <w:pPr>
        <w:spacing w:line="360" w:lineRule="auto"/>
        <w:jc w:val="center"/>
        <w:rPr>
          <w:rFonts w:hint="eastAsia" w:ascii="仿宋" w:hAnsi="仿宋" w:eastAsia="仿宋" w:cs="仿宋"/>
          <w:sz w:val="24"/>
          <w:u w:val="single"/>
        </w:rPr>
      </w:pPr>
    </w:p>
    <w:p w14:paraId="5FB0B444">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360F5843">
      <w:pPr>
        <w:spacing w:line="360" w:lineRule="auto"/>
        <w:ind w:firstLine="360" w:firstLineChars="15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02556600">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734C4AAB">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587F7EF8">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008631FB">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557949E3">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19AE7777">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01134F69">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0B7DAE8D">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00AA55AD">
      <w:pPr>
        <w:spacing w:line="360" w:lineRule="auto"/>
        <w:ind w:right="420"/>
        <w:rPr>
          <w:rFonts w:hint="eastAsia" w:ascii="仿宋" w:hAnsi="仿宋" w:eastAsia="仿宋" w:cs="仿宋"/>
          <w:sz w:val="24"/>
        </w:rPr>
      </w:pPr>
    </w:p>
    <w:p w14:paraId="5917EA38">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14:paraId="57DC0991">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C7894BC">
      <w:pPr>
        <w:spacing w:line="360" w:lineRule="auto"/>
        <w:ind w:right="420"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88EA659">
      <w:pPr>
        <w:pStyle w:val="6"/>
        <w:rPr>
          <w:rFonts w:hint="eastAsia" w:ascii="仿宋" w:hAnsi="仿宋" w:eastAsia="仿宋" w:cs="仿宋"/>
          <w:lang w:val="en-US"/>
        </w:rPr>
      </w:pPr>
    </w:p>
    <w:p w14:paraId="568C4E67">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2EDA907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7F73B1E2">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7E8F7AD">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029F8D13">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43A8240B">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11537C7E">
      <w:pPr>
        <w:pStyle w:val="3"/>
        <w:rPr>
          <w:rFonts w:hint="eastAsia"/>
          <w:lang w:val="en-US" w:eastAsia="zh-CN"/>
        </w:rPr>
      </w:pPr>
    </w:p>
    <w:p w14:paraId="51389FE3">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7D06CE3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565B546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1A232BA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0131BF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2F8ACEA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671BD55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4E053F6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5E93D6D2">
      <w:pPr>
        <w:widowControl/>
        <w:jc w:val="left"/>
        <w:rPr>
          <w:rFonts w:hint="eastAsia" w:ascii="仿宋" w:hAnsi="仿宋" w:eastAsia="仿宋" w:cs="仿宋"/>
          <w:kern w:val="0"/>
          <w:sz w:val="24"/>
        </w:rPr>
      </w:pPr>
    </w:p>
    <w:p w14:paraId="2EABBA4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C347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35C7FE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58CC9E9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310DF43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2BCA907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2FCC6F4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28DB72B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7E6DB58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294F9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7954867">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2A74F5C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40605B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2386273">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010030D1">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3B7F6F01">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733E0B36">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09D76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7146A4">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27884C4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80D3EF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8C947F0">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0F4F825">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31E61B9">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BAA3C66">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1B8B3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612F1C">
            <w:pPr>
              <w:widowControl/>
              <w:jc w:val="left"/>
              <w:rPr>
                <w:rFonts w:hint="eastAsia" w:ascii="仿宋" w:hAnsi="仿宋" w:eastAsia="仿宋" w:cs="仿宋"/>
                <w:kern w:val="0"/>
                <w:sz w:val="24"/>
              </w:rPr>
            </w:pPr>
          </w:p>
        </w:tc>
        <w:tc>
          <w:tcPr>
            <w:tcW w:w="1560" w:type="dxa"/>
            <w:vAlign w:val="center"/>
          </w:tcPr>
          <w:p w14:paraId="73C0BC9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49F1A6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3C57B75">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6BA2397D">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0E8AE202">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2213D396">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039FE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691F28">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103B9D4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F0DE2C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B0A9438">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622B55B6">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4BA7C3CB">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7B95281D">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254C0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4AEF2B8">
            <w:pPr>
              <w:widowControl/>
              <w:jc w:val="left"/>
              <w:rPr>
                <w:rFonts w:hint="eastAsia" w:ascii="仿宋" w:hAnsi="仿宋" w:eastAsia="仿宋" w:cs="仿宋"/>
                <w:kern w:val="0"/>
                <w:sz w:val="24"/>
              </w:rPr>
            </w:pPr>
          </w:p>
        </w:tc>
        <w:tc>
          <w:tcPr>
            <w:tcW w:w="1560" w:type="dxa"/>
            <w:vAlign w:val="center"/>
          </w:tcPr>
          <w:p w14:paraId="751B35AC">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8F9BD8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CEDA2FE">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27E65A71">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3942B824">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4D71D8CA">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2019E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7A404A">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565349B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0293C0F">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E476E6A">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169D3C56">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0DF2F603">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53561016">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68F61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367CDF">
            <w:pPr>
              <w:widowControl/>
              <w:jc w:val="left"/>
              <w:rPr>
                <w:rFonts w:hint="eastAsia" w:ascii="仿宋" w:hAnsi="仿宋" w:eastAsia="仿宋" w:cs="仿宋"/>
                <w:kern w:val="0"/>
                <w:sz w:val="24"/>
              </w:rPr>
            </w:pPr>
          </w:p>
        </w:tc>
        <w:tc>
          <w:tcPr>
            <w:tcW w:w="1560" w:type="dxa"/>
            <w:vAlign w:val="center"/>
          </w:tcPr>
          <w:p w14:paraId="593C5BE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B3D431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673308B">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39F1CC06">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685A6558">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3B6560CE">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0CF00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6B46D0">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6064768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99A67A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7FDA2B7">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BEACBD3">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73F2D61D">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63D2CFEC">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56B0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C7BFDF">
            <w:pPr>
              <w:widowControl/>
              <w:jc w:val="left"/>
              <w:rPr>
                <w:rFonts w:hint="eastAsia" w:ascii="仿宋" w:hAnsi="仿宋" w:eastAsia="仿宋" w:cs="仿宋"/>
                <w:kern w:val="0"/>
                <w:sz w:val="24"/>
              </w:rPr>
            </w:pPr>
          </w:p>
        </w:tc>
        <w:tc>
          <w:tcPr>
            <w:tcW w:w="1560" w:type="dxa"/>
            <w:vAlign w:val="center"/>
          </w:tcPr>
          <w:p w14:paraId="33EF6B4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C275CF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F50D669">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680C826A">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53CD766F">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35D6ECE3">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09E8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EEFC8A">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3F148DB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C1E1232">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577C136">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8BB93F7">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154844A">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D98A120">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0D2EC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B1DEF2">
            <w:pPr>
              <w:widowControl/>
              <w:jc w:val="left"/>
              <w:rPr>
                <w:rFonts w:hint="eastAsia" w:ascii="仿宋" w:hAnsi="仿宋" w:eastAsia="仿宋" w:cs="仿宋"/>
                <w:kern w:val="0"/>
                <w:sz w:val="24"/>
              </w:rPr>
            </w:pPr>
          </w:p>
        </w:tc>
        <w:tc>
          <w:tcPr>
            <w:tcW w:w="1560" w:type="dxa"/>
            <w:vAlign w:val="center"/>
          </w:tcPr>
          <w:p w14:paraId="784EA85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C57AED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5DB9AC0">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548C889">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4DBFA74C">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662AF431">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222EC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DFC0C6">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443D7FA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83CC81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018B76A">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E807595">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0A753710">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104A88BF">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224D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A961D6">
            <w:pPr>
              <w:widowControl/>
              <w:jc w:val="left"/>
              <w:rPr>
                <w:rFonts w:hint="eastAsia" w:ascii="仿宋" w:hAnsi="仿宋" w:eastAsia="仿宋" w:cs="仿宋"/>
                <w:kern w:val="0"/>
                <w:sz w:val="24"/>
              </w:rPr>
            </w:pPr>
          </w:p>
        </w:tc>
        <w:tc>
          <w:tcPr>
            <w:tcW w:w="1560" w:type="dxa"/>
            <w:vAlign w:val="center"/>
          </w:tcPr>
          <w:p w14:paraId="7E31E36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1921ED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C79D0F2">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AC35B37">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2376B7CA">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3158294">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8CF5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EE97C7">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7F8D17D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F62EBB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DE44AA2">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340ACFC">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1CC8DD0">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6979B39">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566CD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A1C86B">
            <w:pPr>
              <w:widowControl/>
              <w:jc w:val="left"/>
              <w:rPr>
                <w:rFonts w:hint="eastAsia" w:ascii="仿宋" w:hAnsi="仿宋" w:eastAsia="仿宋" w:cs="仿宋"/>
                <w:kern w:val="0"/>
                <w:sz w:val="24"/>
              </w:rPr>
            </w:pPr>
          </w:p>
        </w:tc>
        <w:tc>
          <w:tcPr>
            <w:tcW w:w="1560" w:type="dxa"/>
            <w:vAlign w:val="center"/>
          </w:tcPr>
          <w:p w14:paraId="0704FD1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2451DE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E039346">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16B3E8E">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1ECC847B">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3B4792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9736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092E3A">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22369A8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D8138B2">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668AF4F">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C1751C6">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5268302">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682711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0698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AB2934">
            <w:pPr>
              <w:widowControl/>
              <w:jc w:val="left"/>
              <w:rPr>
                <w:rFonts w:hint="eastAsia" w:ascii="仿宋" w:hAnsi="仿宋" w:eastAsia="仿宋" w:cs="仿宋"/>
                <w:kern w:val="0"/>
                <w:sz w:val="24"/>
              </w:rPr>
            </w:pPr>
          </w:p>
        </w:tc>
        <w:tc>
          <w:tcPr>
            <w:tcW w:w="1560" w:type="dxa"/>
            <w:vAlign w:val="center"/>
          </w:tcPr>
          <w:p w14:paraId="23547AB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1BA55A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5A47098">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773DDE5D">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6ACEB8A">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0B17204">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908E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F92770">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7C9A759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DDC2A6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62E9F1D">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9084FE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B2AAC93">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FE59E42">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52782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E130E6">
            <w:pPr>
              <w:widowControl/>
              <w:jc w:val="left"/>
              <w:rPr>
                <w:rFonts w:hint="eastAsia" w:ascii="仿宋" w:hAnsi="仿宋" w:eastAsia="仿宋" w:cs="仿宋"/>
                <w:kern w:val="0"/>
                <w:sz w:val="24"/>
              </w:rPr>
            </w:pPr>
          </w:p>
        </w:tc>
        <w:tc>
          <w:tcPr>
            <w:tcW w:w="1560" w:type="dxa"/>
            <w:vAlign w:val="center"/>
          </w:tcPr>
          <w:p w14:paraId="6351C10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B6ACAA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65E64E8">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734D461D">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C66D86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19A713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7540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F8B775">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1D3A1FB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F24E142">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6FA553E">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017D3562">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17D37E1B">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5A6CD96">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982C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8DF0DD">
            <w:pPr>
              <w:widowControl/>
              <w:jc w:val="left"/>
              <w:rPr>
                <w:rFonts w:hint="eastAsia" w:ascii="仿宋" w:hAnsi="仿宋" w:eastAsia="仿宋" w:cs="仿宋"/>
                <w:kern w:val="0"/>
                <w:sz w:val="24"/>
              </w:rPr>
            </w:pPr>
          </w:p>
        </w:tc>
        <w:tc>
          <w:tcPr>
            <w:tcW w:w="1560" w:type="dxa"/>
            <w:vAlign w:val="center"/>
          </w:tcPr>
          <w:p w14:paraId="56E4737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F30AD7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D1A321E">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7CB555B7">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6A4F5330">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E515E68">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35B8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DE3CB7">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471F976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A3D69B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CEA62E7">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74C852E">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23E139D">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B8DE962">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567F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D3F866">
            <w:pPr>
              <w:widowControl/>
              <w:jc w:val="left"/>
              <w:rPr>
                <w:rFonts w:hint="eastAsia" w:ascii="仿宋" w:hAnsi="仿宋" w:eastAsia="仿宋" w:cs="仿宋"/>
                <w:kern w:val="0"/>
                <w:sz w:val="24"/>
              </w:rPr>
            </w:pPr>
          </w:p>
        </w:tc>
        <w:tc>
          <w:tcPr>
            <w:tcW w:w="1560" w:type="dxa"/>
            <w:vAlign w:val="center"/>
          </w:tcPr>
          <w:p w14:paraId="7C17EE3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846AAB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5B795E5">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2C0CD9A">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19512691">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75F83DFC">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7470C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23A14B">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57E7628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EC4B80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DF8DAD5">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6EDCBF2A">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1C648A5E">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05CF99A">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EF9C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AC4C1E">
            <w:pPr>
              <w:widowControl/>
              <w:jc w:val="left"/>
              <w:rPr>
                <w:rFonts w:hint="eastAsia" w:ascii="仿宋" w:hAnsi="仿宋" w:eastAsia="仿宋" w:cs="仿宋"/>
                <w:kern w:val="0"/>
                <w:sz w:val="24"/>
              </w:rPr>
            </w:pPr>
          </w:p>
        </w:tc>
        <w:tc>
          <w:tcPr>
            <w:tcW w:w="1560" w:type="dxa"/>
            <w:vAlign w:val="center"/>
          </w:tcPr>
          <w:p w14:paraId="5EE20A03">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542C0DF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6A9FB69">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456B549B">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5CB5BE2B">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644ED587">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66FDF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82234A">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43E3BA2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DA5C0C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3E0CBCC">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2E00BDB">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B30CE0B">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5CF01A19">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6C2C7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D20BE5">
            <w:pPr>
              <w:widowControl/>
              <w:jc w:val="left"/>
              <w:rPr>
                <w:rFonts w:hint="eastAsia" w:ascii="仿宋" w:hAnsi="仿宋" w:eastAsia="仿宋" w:cs="仿宋"/>
                <w:kern w:val="0"/>
                <w:sz w:val="24"/>
              </w:rPr>
            </w:pPr>
          </w:p>
        </w:tc>
        <w:tc>
          <w:tcPr>
            <w:tcW w:w="1560" w:type="dxa"/>
            <w:vAlign w:val="center"/>
          </w:tcPr>
          <w:p w14:paraId="46CC557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B5C443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5A5B5C5">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6A621621">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41490E05">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52888620">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34861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D6E77C">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3DB3506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085DF4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8EAB7B6">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98A4F69">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3E64189">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009EBD4">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C12B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FCE486">
            <w:pPr>
              <w:widowControl/>
              <w:jc w:val="left"/>
              <w:rPr>
                <w:rFonts w:hint="eastAsia" w:ascii="仿宋" w:hAnsi="仿宋" w:eastAsia="仿宋" w:cs="仿宋"/>
                <w:kern w:val="0"/>
                <w:sz w:val="24"/>
              </w:rPr>
            </w:pPr>
          </w:p>
        </w:tc>
        <w:tc>
          <w:tcPr>
            <w:tcW w:w="1560" w:type="dxa"/>
            <w:vAlign w:val="center"/>
          </w:tcPr>
          <w:p w14:paraId="5CBC412A">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89F033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40ACDB8">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4ACAB10F">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74EE40ED">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1F91EE51">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61D9E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3F4F714">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7ED1249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B33D11F">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A085A19">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F5CA6D3">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2DEDDB4">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0F4115C">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509FE38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3AB2366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059F462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569173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254E5D0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0AF807E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160B4A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209B7388">
      <w:pPr>
        <w:widowControl/>
        <w:jc w:val="left"/>
        <w:rPr>
          <w:rFonts w:hint="eastAsia" w:ascii="仿宋" w:hAnsi="仿宋" w:eastAsia="仿宋" w:cs="仿宋"/>
          <w:kern w:val="0"/>
          <w:sz w:val="24"/>
        </w:rPr>
      </w:pPr>
    </w:p>
    <w:p w14:paraId="1037F083">
      <w:pPr>
        <w:widowControl/>
        <w:jc w:val="left"/>
        <w:rPr>
          <w:rFonts w:hint="eastAsia" w:ascii="仿宋" w:hAnsi="仿宋" w:eastAsia="仿宋" w:cs="仿宋"/>
          <w:kern w:val="0"/>
          <w:sz w:val="24"/>
        </w:rPr>
      </w:pPr>
    </w:p>
    <w:p w14:paraId="1B8A3811">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19A2896A">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5ED0109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286173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5AF314C">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5C8D7EC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8118D2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7951806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45D27CC5">
      <w:pPr>
        <w:widowControl/>
        <w:jc w:val="left"/>
        <w:rPr>
          <w:rFonts w:hint="eastAsia" w:ascii="仿宋" w:hAnsi="仿宋" w:eastAsia="仿宋" w:cs="仿宋"/>
          <w:kern w:val="0"/>
          <w:sz w:val="18"/>
          <w:szCs w:val="18"/>
        </w:rPr>
      </w:pPr>
    </w:p>
    <w:p w14:paraId="5F80A9E3">
      <w:pPr>
        <w:widowControl/>
        <w:jc w:val="left"/>
        <w:rPr>
          <w:rFonts w:hint="eastAsia" w:ascii="仿宋" w:hAnsi="仿宋" w:eastAsia="仿宋" w:cs="仿宋"/>
          <w:kern w:val="0"/>
          <w:sz w:val="18"/>
          <w:szCs w:val="18"/>
        </w:rPr>
      </w:pPr>
    </w:p>
    <w:p w14:paraId="4D715FDB">
      <w:pPr>
        <w:widowControl/>
        <w:jc w:val="left"/>
        <w:rPr>
          <w:rFonts w:hint="eastAsia" w:ascii="仿宋" w:hAnsi="仿宋" w:eastAsia="仿宋" w:cs="仿宋"/>
          <w:kern w:val="0"/>
          <w:sz w:val="18"/>
          <w:szCs w:val="18"/>
        </w:rPr>
      </w:pPr>
    </w:p>
    <w:p w14:paraId="45B6F00F">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11B99535">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10C8BC4A">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5474B9D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1BACE4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5862B2F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3B0AE8CC">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6C1600E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3A03BF3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27AE1D3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C92922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156331F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4664975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18F4EFC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090D96E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19C5001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00A2915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01D2793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49F0079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4D04965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7444D9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8897B4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62A0DE4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50A0BDE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32F4ACC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2A814E9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14:paraId="0B6617A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2F4DF5AE">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5766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AD4C05E">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10E7AD1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568B524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368C626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41274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8DB5F5B">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2F8DF460">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3561EEB7">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396BC526">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1D75C32">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48B1B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AE60D9">
            <w:pPr>
              <w:widowControl/>
              <w:jc w:val="left"/>
              <w:rPr>
                <w:rFonts w:hint="eastAsia" w:ascii="仿宋" w:hAnsi="仿宋" w:eastAsia="仿宋" w:cs="仿宋"/>
                <w:kern w:val="0"/>
                <w:sz w:val="24"/>
              </w:rPr>
            </w:pPr>
          </w:p>
        </w:tc>
        <w:tc>
          <w:tcPr>
            <w:tcW w:w="1025" w:type="dxa"/>
            <w:vMerge w:val="continue"/>
            <w:vAlign w:val="center"/>
          </w:tcPr>
          <w:p w14:paraId="446A0F39">
            <w:pPr>
              <w:widowControl/>
              <w:jc w:val="left"/>
              <w:rPr>
                <w:rFonts w:hint="eastAsia" w:ascii="仿宋" w:hAnsi="仿宋" w:eastAsia="仿宋" w:cs="仿宋"/>
                <w:kern w:val="0"/>
                <w:sz w:val="24"/>
              </w:rPr>
            </w:pPr>
          </w:p>
        </w:tc>
        <w:tc>
          <w:tcPr>
            <w:tcW w:w="2836" w:type="dxa"/>
            <w:vMerge w:val="continue"/>
            <w:vAlign w:val="center"/>
          </w:tcPr>
          <w:p w14:paraId="33B459EB">
            <w:pPr>
              <w:widowControl/>
              <w:jc w:val="left"/>
              <w:rPr>
                <w:rFonts w:hint="eastAsia" w:ascii="仿宋" w:hAnsi="仿宋" w:eastAsia="仿宋" w:cs="仿宋"/>
                <w:kern w:val="0"/>
                <w:sz w:val="24"/>
              </w:rPr>
            </w:pPr>
          </w:p>
        </w:tc>
        <w:tc>
          <w:tcPr>
            <w:tcW w:w="606" w:type="dxa"/>
            <w:vAlign w:val="center"/>
          </w:tcPr>
          <w:p w14:paraId="4903A812">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2306595">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3B52A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9B0D06">
            <w:pPr>
              <w:widowControl/>
              <w:jc w:val="left"/>
              <w:rPr>
                <w:rFonts w:hint="eastAsia" w:ascii="仿宋" w:hAnsi="仿宋" w:eastAsia="仿宋" w:cs="仿宋"/>
                <w:kern w:val="0"/>
                <w:sz w:val="24"/>
              </w:rPr>
            </w:pPr>
          </w:p>
        </w:tc>
        <w:tc>
          <w:tcPr>
            <w:tcW w:w="1025" w:type="dxa"/>
            <w:vMerge w:val="continue"/>
            <w:vAlign w:val="center"/>
          </w:tcPr>
          <w:p w14:paraId="04C9CCF1">
            <w:pPr>
              <w:widowControl/>
              <w:jc w:val="left"/>
              <w:rPr>
                <w:rFonts w:hint="eastAsia" w:ascii="仿宋" w:hAnsi="仿宋" w:eastAsia="仿宋" w:cs="仿宋"/>
                <w:kern w:val="0"/>
                <w:sz w:val="24"/>
              </w:rPr>
            </w:pPr>
          </w:p>
        </w:tc>
        <w:tc>
          <w:tcPr>
            <w:tcW w:w="2836" w:type="dxa"/>
            <w:vMerge w:val="continue"/>
            <w:vAlign w:val="center"/>
          </w:tcPr>
          <w:p w14:paraId="23BAEC2A">
            <w:pPr>
              <w:widowControl/>
              <w:jc w:val="left"/>
              <w:rPr>
                <w:rFonts w:hint="eastAsia" w:ascii="仿宋" w:hAnsi="仿宋" w:eastAsia="仿宋" w:cs="仿宋"/>
                <w:kern w:val="0"/>
                <w:sz w:val="24"/>
              </w:rPr>
            </w:pPr>
          </w:p>
        </w:tc>
        <w:tc>
          <w:tcPr>
            <w:tcW w:w="606" w:type="dxa"/>
            <w:vAlign w:val="center"/>
          </w:tcPr>
          <w:p w14:paraId="0C34178A">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817D14C">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24B39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67B918">
            <w:pPr>
              <w:widowControl/>
              <w:jc w:val="left"/>
              <w:rPr>
                <w:rFonts w:hint="eastAsia" w:ascii="仿宋" w:hAnsi="仿宋" w:eastAsia="仿宋" w:cs="仿宋"/>
                <w:kern w:val="0"/>
                <w:sz w:val="24"/>
              </w:rPr>
            </w:pPr>
          </w:p>
        </w:tc>
        <w:tc>
          <w:tcPr>
            <w:tcW w:w="1025" w:type="dxa"/>
            <w:vMerge w:val="restart"/>
            <w:vAlign w:val="center"/>
          </w:tcPr>
          <w:p w14:paraId="23240817">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6916286B">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5F38790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5B4E589">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835D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A6DB1A">
            <w:pPr>
              <w:widowControl/>
              <w:jc w:val="left"/>
              <w:rPr>
                <w:rFonts w:hint="eastAsia" w:ascii="仿宋" w:hAnsi="仿宋" w:eastAsia="仿宋" w:cs="仿宋"/>
                <w:kern w:val="0"/>
                <w:sz w:val="24"/>
              </w:rPr>
            </w:pPr>
          </w:p>
        </w:tc>
        <w:tc>
          <w:tcPr>
            <w:tcW w:w="1025" w:type="dxa"/>
            <w:vMerge w:val="continue"/>
            <w:vAlign w:val="center"/>
          </w:tcPr>
          <w:p w14:paraId="1AA71AB5">
            <w:pPr>
              <w:widowControl/>
              <w:jc w:val="left"/>
              <w:rPr>
                <w:rFonts w:hint="eastAsia" w:ascii="仿宋" w:hAnsi="仿宋" w:eastAsia="仿宋" w:cs="仿宋"/>
                <w:kern w:val="0"/>
                <w:sz w:val="24"/>
              </w:rPr>
            </w:pPr>
          </w:p>
        </w:tc>
        <w:tc>
          <w:tcPr>
            <w:tcW w:w="2836" w:type="dxa"/>
            <w:vMerge w:val="continue"/>
            <w:vAlign w:val="center"/>
          </w:tcPr>
          <w:p w14:paraId="37C9AC28">
            <w:pPr>
              <w:widowControl/>
              <w:jc w:val="left"/>
              <w:rPr>
                <w:rFonts w:hint="eastAsia" w:ascii="仿宋" w:hAnsi="仿宋" w:eastAsia="仿宋" w:cs="仿宋"/>
                <w:kern w:val="0"/>
                <w:sz w:val="24"/>
              </w:rPr>
            </w:pPr>
          </w:p>
        </w:tc>
        <w:tc>
          <w:tcPr>
            <w:tcW w:w="606" w:type="dxa"/>
            <w:vAlign w:val="center"/>
          </w:tcPr>
          <w:p w14:paraId="7B6CA345">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CABEED9">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4DC6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79E5D6">
            <w:pPr>
              <w:widowControl/>
              <w:jc w:val="left"/>
              <w:rPr>
                <w:rFonts w:hint="eastAsia" w:ascii="仿宋" w:hAnsi="仿宋" w:eastAsia="仿宋" w:cs="仿宋"/>
                <w:kern w:val="0"/>
                <w:sz w:val="24"/>
              </w:rPr>
            </w:pPr>
          </w:p>
        </w:tc>
        <w:tc>
          <w:tcPr>
            <w:tcW w:w="1025" w:type="dxa"/>
            <w:vMerge w:val="continue"/>
            <w:vAlign w:val="center"/>
          </w:tcPr>
          <w:p w14:paraId="7C2BDC1C">
            <w:pPr>
              <w:widowControl/>
              <w:jc w:val="left"/>
              <w:rPr>
                <w:rFonts w:hint="eastAsia" w:ascii="仿宋" w:hAnsi="仿宋" w:eastAsia="仿宋" w:cs="仿宋"/>
                <w:kern w:val="0"/>
                <w:sz w:val="24"/>
              </w:rPr>
            </w:pPr>
          </w:p>
        </w:tc>
        <w:tc>
          <w:tcPr>
            <w:tcW w:w="2836" w:type="dxa"/>
            <w:vMerge w:val="continue"/>
            <w:vAlign w:val="center"/>
          </w:tcPr>
          <w:p w14:paraId="1276E016">
            <w:pPr>
              <w:widowControl/>
              <w:jc w:val="left"/>
              <w:rPr>
                <w:rFonts w:hint="eastAsia" w:ascii="仿宋" w:hAnsi="仿宋" w:eastAsia="仿宋" w:cs="仿宋"/>
                <w:kern w:val="0"/>
                <w:sz w:val="24"/>
              </w:rPr>
            </w:pPr>
          </w:p>
        </w:tc>
        <w:tc>
          <w:tcPr>
            <w:tcW w:w="606" w:type="dxa"/>
            <w:vAlign w:val="center"/>
          </w:tcPr>
          <w:p w14:paraId="26A5B3AF">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E5DF297">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51EBE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186F45">
            <w:pPr>
              <w:widowControl/>
              <w:jc w:val="left"/>
              <w:rPr>
                <w:rFonts w:hint="eastAsia" w:ascii="仿宋" w:hAnsi="仿宋" w:eastAsia="仿宋" w:cs="仿宋"/>
                <w:kern w:val="0"/>
                <w:sz w:val="24"/>
              </w:rPr>
            </w:pPr>
          </w:p>
        </w:tc>
        <w:tc>
          <w:tcPr>
            <w:tcW w:w="1025" w:type="dxa"/>
            <w:vMerge w:val="continue"/>
            <w:vAlign w:val="center"/>
          </w:tcPr>
          <w:p w14:paraId="6A885E92">
            <w:pPr>
              <w:widowControl/>
              <w:jc w:val="left"/>
              <w:rPr>
                <w:rFonts w:hint="eastAsia" w:ascii="仿宋" w:hAnsi="仿宋" w:eastAsia="仿宋" w:cs="仿宋"/>
                <w:kern w:val="0"/>
                <w:sz w:val="24"/>
              </w:rPr>
            </w:pPr>
          </w:p>
        </w:tc>
        <w:tc>
          <w:tcPr>
            <w:tcW w:w="2836" w:type="dxa"/>
            <w:vMerge w:val="restart"/>
            <w:vAlign w:val="center"/>
          </w:tcPr>
          <w:p w14:paraId="52806984">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7631DF6F">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00A4F03">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007F4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EEB7C5">
            <w:pPr>
              <w:widowControl/>
              <w:jc w:val="left"/>
              <w:rPr>
                <w:rFonts w:hint="eastAsia" w:ascii="仿宋" w:hAnsi="仿宋" w:eastAsia="仿宋" w:cs="仿宋"/>
                <w:kern w:val="0"/>
                <w:sz w:val="24"/>
              </w:rPr>
            </w:pPr>
          </w:p>
        </w:tc>
        <w:tc>
          <w:tcPr>
            <w:tcW w:w="1025" w:type="dxa"/>
            <w:vMerge w:val="continue"/>
            <w:vAlign w:val="center"/>
          </w:tcPr>
          <w:p w14:paraId="0D51D2BF">
            <w:pPr>
              <w:widowControl/>
              <w:jc w:val="left"/>
              <w:rPr>
                <w:rFonts w:hint="eastAsia" w:ascii="仿宋" w:hAnsi="仿宋" w:eastAsia="仿宋" w:cs="仿宋"/>
                <w:kern w:val="0"/>
                <w:sz w:val="24"/>
              </w:rPr>
            </w:pPr>
          </w:p>
        </w:tc>
        <w:tc>
          <w:tcPr>
            <w:tcW w:w="2836" w:type="dxa"/>
            <w:vMerge w:val="continue"/>
            <w:vAlign w:val="center"/>
          </w:tcPr>
          <w:p w14:paraId="1089B41C">
            <w:pPr>
              <w:widowControl/>
              <w:jc w:val="left"/>
              <w:rPr>
                <w:rFonts w:hint="eastAsia" w:ascii="仿宋" w:hAnsi="仿宋" w:eastAsia="仿宋" w:cs="仿宋"/>
                <w:kern w:val="0"/>
                <w:sz w:val="24"/>
              </w:rPr>
            </w:pPr>
          </w:p>
        </w:tc>
        <w:tc>
          <w:tcPr>
            <w:tcW w:w="606" w:type="dxa"/>
            <w:vAlign w:val="center"/>
          </w:tcPr>
          <w:p w14:paraId="72B8FA1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EF5B20A">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4E5BE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B872CB">
            <w:pPr>
              <w:widowControl/>
              <w:jc w:val="left"/>
              <w:rPr>
                <w:rFonts w:hint="eastAsia" w:ascii="仿宋" w:hAnsi="仿宋" w:eastAsia="仿宋" w:cs="仿宋"/>
                <w:kern w:val="0"/>
                <w:sz w:val="24"/>
              </w:rPr>
            </w:pPr>
          </w:p>
        </w:tc>
        <w:tc>
          <w:tcPr>
            <w:tcW w:w="1025" w:type="dxa"/>
            <w:vMerge w:val="continue"/>
            <w:vAlign w:val="center"/>
          </w:tcPr>
          <w:p w14:paraId="0632DF61">
            <w:pPr>
              <w:widowControl/>
              <w:jc w:val="left"/>
              <w:rPr>
                <w:rFonts w:hint="eastAsia" w:ascii="仿宋" w:hAnsi="仿宋" w:eastAsia="仿宋" w:cs="仿宋"/>
                <w:kern w:val="0"/>
                <w:sz w:val="24"/>
              </w:rPr>
            </w:pPr>
          </w:p>
        </w:tc>
        <w:tc>
          <w:tcPr>
            <w:tcW w:w="2836" w:type="dxa"/>
            <w:vMerge w:val="continue"/>
            <w:vAlign w:val="center"/>
          </w:tcPr>
          <w:p w14:paraId="2EB741BA">
            <w:pPr>
              <w:widowControl/>
              <w:jc w:val="left"/>
              <w:rPr>
                <w:rFonts w:hint="eastAsia" w:ascii="仿宋" w:hAnsi="仿宋" w:eastAsia="仿宋" w:cs="仿宋"/>
                <w:kern w:val="0"/>
                <w:sz w:val="24"/>
              </w:rPr>
            </w:pPr>
          </w:p>
        </w:tc>
        <w:tc>
          <w:tcPr>
            <w:tcW w:w="606" w:type="dxa"/>
            <w:vAlign w:val="center"/>
          </w:tcPr>
          <w:p w14:paraId="11E4EFE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49B2E66">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2754F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3999DC5">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23052029">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088DD6C8">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E9F9339">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163D1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25B33EA">
            <w:pPr>
              <w:widowControl/>
              <w:jc w:val="left"/>
              <w:rPr>
                <w:rFonts w:hint="eastAsia" w:ascii="仿宋" w:hAnsi="仿宋" w:eastAsia="仿宋" w:cs="仿宋"/>
                <w:kern w:val="0"/>
                <w:sz w:val="24"/>
              </w:rPr>
            </w:pPr>
          </w:p>
        </w:tc>
        <w:tc>
          <w:tcPr>
            <w:tcW w:w="2836" w:type="dxa"/>
            <w:vMerge w:val="continue"/>
            <w:vAlign w:val="center"/>
          </w:tcPr>
          <w:p w14:paraId="3D277EF4">
            <w:pPr>
              <w:widowControl/>
              <w:jc w:val="left"/>
              <w:rPr>
                <w:rFonts w:hint="eastAsia" w:ascii="仿宋" w:hAnsi="仿宋" w:eastAsia="仿宋" w:cs="仿宋"/>
                <w:kern w:val="0"/>
                <w:sz w:val="24"/>
              </w:rPr>
            </w:pPr>
          </w:p>
        </w:tc>
        <w:tc>
          <w:tcPr>
            <w:tcW w:w="606" w:type="dxa"/>
            <w:vAlign w:val="center"/>
          </w:tcPr>
          <w:p w14:paraId="14C7D84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0D1403B">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7F34E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E9C8E05">
            <w:pPr>
              <w:widowControl/>
              <w:jc w:val="left"/>
              <w:rPr>
                <w:rFonts w:hint="eastAsia" w:ascii="仿宋" w:hAnsi="仿宋" w:eastAsia="仿宋" w:cs="仿宋"/>
                <w:kern w:val="0"/>
                <w:sz w:val="24"/>
              </w:rPr>
            </w:pPr>
          </w:p>
        </w:tc>
        <w:tc>
          <w:tcPr>
            <w:tcW w:w="2836" w:type="dxa"/>
            <w:vMerge w:val="continue"/>
            <w:vAlign w:val="center"/>
          </w:tcPr>
          <w:p w14:paraId="1C409F32">
            <w:pPr>
              <w:widowControl/>
              <w:jc w:val="left"/>
              <w:rPr>
                <w:rFonts w:hint="eastAsia" w:ascii="仿宋" w:hAnsi="仿宋" w:eastAsia="仿宋" w:cs="仿宋"/>
                <w:kern w:val="0"/>
                <w:sz w:val="24"/>
              </w:rPr>
            </w:pPr>
          </w:p>
        </w:tc>
        <w:tc>
          <w:tcPr>
            <w:tcW w:w="606" w:type="dxa"/>
            <w:vAlign w:val="center"/>
          </w:tcPr>
          <w:p w14:paraId="285D52E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762627C">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3E082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7225112">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6C746F06">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2BF5CACD">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1C8AF1B">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21F8A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0CE3851">
            <w:pPr>
              <w:widowControl/>
              <w:jc w:val="left"/>
              <w:rPr>
                <w:rFonts w:hint="eastAsia" w:ascii="仿宋" w:hAnsi="仿宋" w:eastAsia="仿宋" w:cs="仿宋"/>
                <w:kern w:val="0"/>
                <w:sz w:val="24"/>
              </w:rPr>
            </w:pPr>
          </w:p>
        </w:tc>
        <w:tc>
          <w:tcPr>
            <w:tcW w:w="2836" w:type="dxa"/>
            <w:vMerge w:val="continue"/>
            <w:vAlign w:val="center"/>
          </w:tcPr>
          <w:p w14:paraId="08143A5F">
            <w:pPr>
              <w:widowControl/>
              <w:jc w:val="left"/>
              <w:rPr>
                <w:rFonts w:hint="eastAsia" w:ascii="仿宋" w:hAnsi="仿宋" w:eastAsia="仿宋" w:cs="仿宋"/>
                <w:kern w:val="0"/>
                <w:sz w:val="24"/>
              </w:rPr>
            </w:pPr>
          </w:p>
        </w:tc>
        <w:tc>
          <w:tcPr>
            <w:tcW w:w="606" w:type="dxa"/>
            <w:vAlign w:val="center"/>
          </w:tcPr>
          <w:p w14:paraId="57084E57">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5EE6BE5">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3BBD6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579DEFA">
            <w:pPr>
              <w:widowControl/>
              <w:jc w:val="left"/>
              <w:rPr>
                <w:rFonts w:hint="eastAsia" w:ascii="仿宋" w:hAnsi="仿宋" w:eastAsia="仿宋" w:cs="仿宋"/>
                <w:kern w:val="0"/>
                <w:sz w:val="24"/>
              </w:rPr>
            </w:pPr>
          </w:p>
        </w:tc>
        <w:tc>
          <w:tcPr>
            <w:tcW w:w="2836" w:type="dxa"/>
            <w:vMerge w:val="continue"/>
            <w:vAlign w:val="center"/>
          </w:tcPr>
          <w:p w14:paraId="4FA58A8B">
            <w:pPr>
              <w:widowControl/>
              <w:jc w:val="left"/>
              <w:rPr>
                <w:rFonts w:hint="eastAsia" w:ascii="仿宋" w:hAnsi="仿宋" w:eastAsia="仿宋" w:cs="仿宋"/>
                <w:kern w:val="0"/>
                <w:sz w:val="24"/>
              </w:rPr>
            </w:pPr>
          </w:p>
        </w:tc>
        <w:tc>
          <w:tcPr>
            <w:tcW w:w="606" w:type="dxa"/>
            <w:vAlign w:val="center"/>
          </w:tcPr>
          <w:p w14:paraId="395022CF">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B0A4AC4">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645FD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CA57090">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3954E96C">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0D8AFC0D">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2BEB286D">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4BF1CE9">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164AD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77E95C">
            <w:pPr>
              <w:widowControl/>
              <w:jc w:val="left"/>
              <w:rPr>
                <w:rFonts w:hint="eastAsia" w:ascii="仿宋" w:hAnsi="仿宋" w:eastAsia="仿宋" w:cs="仿宋"/>
                <w:kern w:val="0"/>
                <w:sz w:val="24"/>
              </w:rPr>
            </w:pPr>
          </w:p>
        </w:tc>
        <w:tc>
          <w:tcPr>
            <w:tcW w:w="1025" w:type="dxa"/>
            <w:vMerge w:val="continue"/>
            <w:vAlign w:val="center"/>
          </w:tcPr>
          <w:p w14:paraId="20F8491A">
            <w:pPr>
              <w:widowControl/>
              <w:jc w:val="left"/>
              <w:rPr>
                <w:rFonts w:hint="eastAsia" w:ascii="仿宋" w:hAnsi="仿宋" w:eastAsia="仿宋" w:cs="仿宋"/>
                <w:kern w:val="0"/>
                <w:sz w:val="24"/>
              </w:rPr>
            </w:pPr>
          </w:p>
        </w:tc>
        <w:tc>
          <w:tcPr>
            <w:tcW w:w="2836" w:type="dxa"/>
            <w:vMerge w:val="continue"/>
            <w:vAlign w:val="center"/>
          </w:tcPr>
          <w:p w14:paraId="16D3DB1A">
            <w:pPr>
              <w:widowControl/>
              <w:jc w:val="left"/>
              <w:rPr>
                <w:rFonts w:hint="eastAsia" w:ascii="仿宋" w:hAnsi="仿宋" w:eastAsia="仿宋" w:cs="仿宋"/>
                <w:kern w:val="0"/>
                <w:sz w:val="24"/>
              </w:rPr>
            </w:pPr>
          </w:p>
        </w:tc>
        <w:tc>
          <w:tcPr>
            <w:tcW w:w="606" w:type="dxa"/>
            <w:vAlign w:val="center"/>
          </w:tcPr>
          <w:p w14:paraId="70FE062D">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C397D14">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0CF68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C6CDC7">
            <w:pPr>
              <w:widowControl/>
              <w:jc w:val="left"/>
              <w:rPr>
                <w:rFonts w:hint="eastAsia" w:ascii="仿宋" w:hAnsi="仿宋" w:eastAsia="仿宋" w:cs="仿宋"/>
                <w:kern w:val="0"/>
                <w:sz w:val="24"/>
              </w:rPr>
            </w:pPr>
          </w:p>
        </w:tc>
        <w:tc>
          <w:tcPr>
            <w:tcW w:w="1025" w:type="dxa"/>
            <w:vMerge w:val="continue"/>
            <w:vAlign w:val="center"/>
          </w:tcPr>
          <w:p w14:paraId="0C4F6D42">
            <w:pPr>
              <w:widowControl/>
              <w:jc w:val="left"/>
              <w:rPr>
                <w:rFonts w:hint="eastAsia" w:ascii="仿宋" w:hAnsi="仿宋" w:eastAsia="仿宋" w:cs="仿宋"/>
                <w:kern w:val="0"/>
                <w:sz w:val="24"/>
              </w:rPr>
            </w:pPr>
          </w:p>
        </w:tc>
        <w:tc>
          <w:tcPr>
            <w:tcW w:w="2836" w:type="dxa"/>
            <w:vMerge w:val="continue"/>
            <w:vAlign w:val="center"/>
          </w:tcPr>
          <w:p w14:paraId="57E5A813">
            <w:pPr>
              <w:widowControl/>
              <w:jc w:val="left"/>
              <w:rPr>
                <w:rFonts w:hint="eastAsia" w:ascii="仿宋" w:hAnsi="仿宋" w:eastAsia="仿宋" w:cs="仿宋"/>
                <w:kern w:val="0"/>
                <w:sz w:val="24"/>
              </w:rPr>
            </w:pPr>
          </w:p>
        </w:tc>
        <w:tc>
          <w:tcPr>
            <w:tcW w:w="606" w:type="dxa"/>
            <w:vAlign w:val="center"/>
          </w:tcPr>
          <w:p w14:paraId="4F4047C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8633705">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3A259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E9D06A">
            <w:pPr>
              <w:widowControl/>
              <w:jc w:val="left"/>
              <w:rPr>
                <w:rFonts w:hint="eastAsia" w:ascii="仿宋" w:hAnsi="仿宋" w:eastAsia="仿宋" w:cs="仿宋"/>
                <w:kern w:val="0"/>
                <w:sz w:val="24"/>
              </w:rPr>
            </w:pPr>
          </w:p>
        </w:tc>
        <w:tc>
          <w:tcPr>
            <w:tcW w:w="1025" w:type="dxa"/>
            <w:vMerge w:val="restart"/>
            <w:vAlign w:val="center"/>
          </w:tcPr>
          <w:p w14:paraId="1BE49F02">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723955F9">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52B7835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DBC8DA3">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777EE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D5E4B7">
            <w:pPr>
              <w:widowControl/>
              <w:jc w:val="left"/>
              <w:rPr>
                <w:rFonts w:hint="eastAsia" w:ascii="仿宋" w:hAnsi="仿宋" w:eastAsia="仿宋" w:cs="仿宋"/>
                <w:kern w:val="0"/>
                <w:sz w:val="24"/>
              </w:rPr>
            </w:pPr>
          </w:p>
        </w:tc>
        <w:tc>
          <w:tcPr>
            <w:tcW w:w="1025" w:type="dxa"/>
            <w:vMerge w:val="continue"/>
            <w:vAlign w:val="center"/>
          </w:tcPr>
          <w:p w14:paraId="38CD438B">
            <w:pPr>
              <w:widowControl/>
              <w:jc w:val="left"/>
              <w:rPr>
                <w:rFonts w:hint="eastAsia" w:ascii="仿宋" w:hAnsi="仿宋" w:eastAsia="仿宋" w:cs="仿宋"/>
                <w:kern w:val="0"/>
                <w:sz w:val="24"/>
              </w:rPr>
            </w:pPr>
          </w:p>
        </w:tc>
        <w:tc>
          <w:tcPr>
            <w:tcW w:w="2836" w:type="dxa"/>
            <w:vMerge w:val="continue"/>
            <w:vAlign w:val="center"/>
          </w:tcPr>
          <w:p w14:paraId="31E01DF3">
            <w:pPr>
              <w:widowControl/>
              <w:jc w:val="left"/>
              <w:rPr>
                <w:rFonts w:hint="eastAsia" w:ascii="仿宋" w:hAnsi="仿宋" w:eastAsia="仿宋" w:cs="仿宋"/>
                <w:kern w:val="0"/>
                <w:sz w:val="24"/>
              </w:rPr>
            </w:pPr>
          </w:p>
        </w:tc>
        <w:tc>
          <w:tcPr>
            <w:tcW w:w="606" w:type="dxa"/>
            <w:vAlign w:val="center"/>
          </w:tcPr>
          <w:p w14:paraId="1D4CFD26">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F2E65FA">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65A7A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FEB4DE">
            <w:pPr>
              <w:widowControl/>
              <w:jc w:val="left"/>
              <w:rPr>
                <w:rFonts w:hint="eastAsia" w:ascii="仿宋" w:hAnsi="仿宋" w:eastAsia="仿宋" w:cs="仿宋"/>
                <w:kern w:val="0"/>
                <w:sz w:val="24"/>
              </w:rPr>
            </w:pPr>
          </w:p>
        </w:tc>
        <w:tc>
          <w:tcPr>
            <w:tcW w:w="1025" w:type="dxa"/>
            <w:vMerge w:val="continue"/>
            <w:vAlign w:val="center"/>
          </w:tcPr>
          <w:p w14:paraId="3BEED3A6">
            <w:pPr>
              <w:widowControl/>
              <w:jc w:val="left"/>
              <w:rPr>
                <w:rFonts w:hint="eastAsia" w:ascii="仿宋" w:hAnsi="仿宋" w:eastAsia="仿宋" w:cs="仿宋"/>
                <w:kern w:val="0"/>
                <w:sz w:val="24"/>
              </w:rPr>
            </w:pPr>
          </w:p>
        </w:tc>
        <w:tc>
          <w:tcPr>
            <w:tcW w:w="2836" w:type="dxa"/>
            <w:vMerge w:val="continue"/>
            <w:vAlign w:val="center"/>
          </w:tcPr>
          <w:p w14:paraId="71BB7B09">
            <w:pPr>
              <w:widowControl/>
              <w:jc w:val="left"/>
              <w:rPr>
                <w:rFonts w:hint="eastAsia" w:ascii="仿宋" w:hAnsi="仿宋" w:eastAsia="仿宋" w:cs="仿宋"/>
                <w:kern w:val="0"/>
                <w:sz w:val="24"/>
              </w:rPr>
            </w:pPr>
          </w:p>
        </w:tc>
        <w:tc>
          <w:tcPr>
            <w:tcW w:w="606" w:type="dxa"/>
            <w:vAlign w:val="center"/>
          </w:tcPr>
          <w:p w14:paraId="0D09E23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4455CA5">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28F04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8E23B8">
            <w:pPr>
              <w:widowControl/>
              <w:jc w:val="left"/>
              <w:rPr>
                <w:rFonts w:hint="eastAsia" w:ascii="仿宋" w:hAnsi="仿宋" w:eastAsia="仿宋" w:cs="仿宋"/>
                <w:kern w:val="0"/>
                <w:sz w:val="24"/>
              </w:rPr>
            </w:pPr>
          </w:p>
        </w:tc>
        <w:tc>
          <w:tcPr>
            <w:tcW w:w="1025" w:type="dxa"/>
            <w:vMerge w:val="restart"/>
            <w:vAlign w:val="center"/>
          </w:tcPr>
          <w:p w14:paraId="3C1F7CB7">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2A30B416">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0687FD7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06AF6CE">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04E53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6289CD">
            <w:pPr>
              <w:widowControl/>
              <w:jc w:val="left"/>
              <w:rPr>
                <w:rFonts w:hint="eastAsia" w:ascii="仿宋" w:hAnsi="仿宋" w:eastAsia="仿宋" w:cs="仿宋"/>
                <w:kern w:val="0"/>
                <w:sz w:val="24"/>
              </w:rPr>
            </w:pPr>
          </w:p>
        </w:tc>
        <w:tc>
          <w:tcPr>
            <w:tcW w:w="1025" w:type="dxa"/>
            <w:vMerge w:val="continue"/>
            <w:vAlign w:val="center"/>
          </w:tcPr>
          <w:p w14:paraId="513708F5">
            <w:pPr>
              <w:widowControl/>
              <w:jc w:val="left"/>
              <w:rPr>
                <w:rFonts w:hint="eastAsia" w:ascii="仿宋" w:hAnsi="仿宋" w:eastAsia="仿宋" w:cs="仿宋"/>
                <w:kern w:val="0"/>
                <w:sz w:val="24"/>
              </w:rPr>
            </w:pPr>
          </w:p>
        </w:tc>
        <w:tc>
          <w:tcPr>
            <w:tcW w:w="2836" w:type="dxa"/>
            <w:vMerge w:val="continue"/>
            <w:vAlign w:val="center"/>
          </w:tcPr>
          <w:p w14:paraId="4A2E21B0">
            <w:pPr>
              <w:widowControl/>
              <w:jc w:val="left"/>
              <w:rPr>
                <w:rFonts w:hint="eastAsia" w:ascii="仿宋" w:hAnsi="仿宋" w:eastAsia="仿宋" w:cs="仿宋"/>
                <w:kern w:val="0"/>
                <w:sz w:val="24"/>
              </w:rPr>
            </w:pPr>
          </w:p>
        </w:tc>
        <w:tc>
          <w:tcPr>
            <w:tcW w:w="606" w:type="dxa"/>
            <w:vAlign w:val="center"/>
          </w:tcPr>
          <w:p w14:paraId="7E227977">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B687027">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7CD754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482B2A">
            <w:pPr>
              <w:widowControl/>
              <w:jc w:val="left"/>
              <w:rPr>
                <w:rFonts w:hint="eastAsia" w:ascii="仿宋" w:hAnsi="仿宋" w:eastAsia="仿宋" w:cs="仿宋"/>
                <w:kern w:val="0"/>
                <w:sz w:val="24"/>
              </w:rPr>
            </w:pPr>
          </w:p>
        </w:tc>
        <w:tc>
          <w:tcPr>
            <w:tcW w:w="1025" w:type="dxa"/>
            <w:vMerge w:val="continue"/>
            <w:vAlign w:val="center"/>
          </w:tcPr>
          <w:p w14:paraId="0969EBFC">
            <w:pPr>
              <w:widowControl/>
              <w:jc w:val="left"/>
              <w:rPr>
                <w:rFonts w:hint="eastAsia" w:ascii="仿宋" w:hAnsi="仿宋" w:eastAsia="仿宋" w:cs="仿宋"/>
                <w:kern w:val="0"/>
                <w:sz w:val="24"/>
              </w:rPr>
            </w:pPr>
          </w:p>
        </w:tc>
        <w:tc>
          <w:tcPr>
            <w:tcW w:w="2836" w:type="dxa"/>
            <w:vMerge w:val="continue"/>
            <w:vAlign w:val="center"/>
          </w:tcPr>
          <w:p w14:paraId="0BC5CD84">
            <w:pPr>
              <w:widowControl/>
              <w:jc w:val="left"/>
              <w:rPr>
                <w:rFonts w:hint="eastAsia" w:ascii="仿宋" w:hAnsi="仿宋" w:eastAsia="仿宋" w:cs="仿宋"/>
                <w:kern w:val="0"/>
                <w:sz w:val="24"/>
              </w:rPr>
            </w:pPr>
          </w:p>
        </w:tc>
        <w:tc>
          <w:tcPr>
            <w:tcW w:w="606" w:type="dxa"/>
            <w:vAlign w:val="center"/>
          </w:tcPr>
          <w:p w14:paraId="449B8478">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FE1D8DC">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661E67F4">
      <w:pPr>
        <w:rPr>
          <w:rFonts w:hint="eastAsia" w:ascii="仿宋" w:hAnsi="仿宋" w:eastAsia="仿宋" w:cs="仿宋"/>
          <w:sz w:val="24"/>
        </w:rPr>
      </w:pPr>
    </w:p>
    <w:p w14:paraId="22F4E0EA">
      <w:pPr>
        <w:ind w:firstLine="420" w:firstLineChars="200"/>
        <w:rPr>
          <w:rFonts w:hint="eastAsia" w:ascii="仿宋" w:hAnsi="仿宋" w:eastAsia="仿宋" w:cs="仿宋"/>
        </w:rPr>
      </w:pPr>
    </w:p>
    <w:p w14:paraId="644AEB9A">
      <w:pPr>
        <w:spacing w:line="360" w:lineRule="auto"/>
        <w:ind w:right="420"/>
        <w:rPr>
          <w:rFonts w:hint="eastAsia" w:ascii="仿宋" w:hAnsi="仿宋" w:eastAsia="仿宋" w:cs="仿宋"/>
        </w:rPr>
      </w:pPr>
    </w:p>
    <w:p w14:paraId="33FBAA35">
      <w:pPr>
        <w:pStyle w:val="4"/>
      </w:pPr>
    </w:p>
    <w:p w14:paraId="6E97C2A0"/>
    <w:p w14:paraId="5FAB56B7">
      <w:pPr>
        <w:pStyle w:val="3"/>
      </w:pPr>
    </w:p>
    <w:p w14:paraId="3B8FB31A">
      <w:pPr>
        <w:pStyle w:val="2"/>
      </w:pPr>
    </w:p>
    <w:p w14:paraId="622E6BB7">
      <w:pPr>
        <w:pStyle w:val="97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4ED5B450">
      <w:pPr>
        <w:pStyle w:val="97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仿宋" w:hAnsi="仿宋" w:eastAsia="仿宋" w:cs="仿宋"/>
          <w:b w:val="0"/>
          <w:bCs w:val="0"/>
          <w:color w:val="auto"/>
          <w:sz w:val="24"/>
          <w:szCs w:val="24"/>
        </w:rPr>
      </w:pPr>
    </w:p>
    <w:p w14:paraId="53A06E87">
      <w:pPr>
        <w:pStyle w:val="97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43740ABC">
      <w:pPr>
        <w:pStyle w:val="97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333885C8">
      <w:pPr>
        <w:pStyle w:val="97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02B64D6F">
      <w:pPr>
        <w:pStyle w:val="97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fldChar w:fldCharType="begin"/>
      </w:r>
      <w:r>
        <w:rPr>
          <w:rFonts w:hint="eastAsia" w:ascii="仿宋" w:hAnsi="仿宋" w:eastAsia="仿宋" w:cs="仿宋"/>
          <w:b w:val="0"/>
          <w:bCs w:val="0"/>
          <w:color w:val="auto"/>
          <w:sz w:val="24"/>
          <w:szCs w:val="24"/>
        </w:rPr>
        <w:instrText xml:space="preserve"> HYPERLINK "mailto:根据浙江省财政厅关于印发《浙江省政府采购活动现场组织管理办法》的通知（浙财采监【2015】13号）文件要求，由各投标供应商在投标文件解密后半小时内如实填写政府采购活动现场确认声明书，并以扫描件形式发送至271184168@qq.com邮箱，如未如实填写，将有可能影响你的投标文件评审（政府采购活动现场确认声明书格式见附表）。" </w:instrText>
      </w:r>
      <w:r>
        <w:rPr>
          <w:rFonts w:hint="eastAsia" w:ascii="仿宋" w:hAnsi="仿宋" w:eastAsia="仿宋" w:cs="仿宋"/>
          <w:b w:val="0"/>
          <w:bCs w:val="0"/>
          <w:color w:val="auto"/>
          <w:sz w:val="24"/>
          <w:szCs w:val="24"/>
        </w:rPr>
        <w:fldChar w:fldCharType="separate"/>
      </w:r>
      <w:r>
        <w:rPr>
          <w:rStyle w:val="79"/>
          <w:rFonts w:hint="eastAsia" w:ascii="仿宋" w:hAnsi="仿宋" w:eastAsia="仿宋" w:cs="仿宋"/>
          <w:b w:val="0"/>
          <w:bCs w:val="0"/>
          <w:sz w:val="24"/>
          <w:szCs w:val="24"/>
        </w:rPr>
        <w:t>根据浙江省财政厅关于印发《浙江省政府采购活动现场组织管理办法》的通知（浙财采监【2015】13号）文件要求，由各投标供应商在投标文件解密后</w:t>
      </w:r>
      <w:r>
        <w:rPr>
          <w:rStyle w:val="79"/>
          <w:rFonts w:hint="eastAsia" w:ascii="仿宋" w:hAnsi="仿宋" w:eastAsia="仿宋" w:cs="仿宋"/>
          <w:b w:val="0"/>
          <w:bCs w:val="0"/>
          <w:sz w:val="24"/>
          <w:szCs w:val="24"/>
          <w:lang w:eastAsia="zh-CN"/>
        </w:rPr>
        <w:t>半小时内</w:t>
      </w:r>
      <w:r>
        <w:rPr>
          <w:rStyle w:val="79"/>
          <w:rFonts w:hint="eastAsia" w:ascii="仿宋" w:hAnsi="仿宋" w:eastAsia="仿宋" w:cs="仿宋"/>
          <w:b w:val="0"/>
          <w:bCs w:val="0"/>
          <w:sz w:val="24"/>
          <w:szCs w:val="24"/>
        </w:rPr>
        <w:t>如实填写政府采购活动现场确认声明书，并以扫描件形式发送至</w:t>
      </w:r>
      <w:r>
        <w:rPr>
          <w:rStyle w:val="79"/>
          <w:rFonts w:hint="eastAsia" w:ascii="仿宋" w:hAnsi="仿宋" w:eastAsia="仿宋" w:cs="仿宋"/>
          <w:b w:val="0"/>
          <w:bCs w:val="0"/>
          <w:sz w:val="24"/>
          <w:szCs w:val="24"/>
          <w:lang w:val="en-US" w:eastAsia="zh-CN"/>
        </w:rPr>
        <w:t>247581081</w:t>
      </w:r>
      <w:r>
        <w:rPr>
          <w:rStyle w:val="79"/>
          <w:rFonts w:hint="eastAsia" w:ascii="仿宋" w:hAnsi="仿宋" w:eastAsia="仿宋" w:cs="仿宋"/>
          <w:b w:val="0"/>
          <w:bCs w:val="0"/>
          <w:sz w:val="24"/>
          <w:szCs w:val="24"/>
        </w:rPr>
        <w:t>@qq.com邮箱，如未如实填写，将有可能影响你的投标文件评审（政府采购活动现场确认声明书格式</w:t>
      </w:r>
      <w:r>
        <w:rPr>
          <w:rStyle w:val="79"/>
          <w:rFonts w:hint="eastAsia" w:ascii="仿宋" w:hAnsi="仿宋" w:eastAsia="仿宋" w:cs="仿宋"/>
          <w:b w:val="0"/>
          <w:bCs w:val="0"/>
          <w:sz w:val="24"/>
          <w:szCs w:val="24"/>
          <w:lang w:eastAsia="zh-CN"/>
        </w:rPr>
        <w:t>如下</w:t>
      </w:r>
      <w:r>
        <w:rPr>
          <w:rStyle w:val="79"/>
          <w:rFonts w:hint="eastAsia" w:ascii="仿宋" w:hAnsi="仿宋" w:eastAsia="仿宋" w:cs="仿宋"/>
          <w:b w:val="0"/>
          <w:bCs w:val="0"/>
          <w:sz w:val="24"/>
          <w:szCs w:val="24"/>
        </w:rPr>
        <w:t>）。</w:t>
      </w:r>
      <w:r>
        <w:rPr>
          <w:rFonts w:hint="eastAsia" w:ascii="仿宋" w:hAnsi="仿宋" w:eastAsia="仿宋" w:cs="仿宋"/>
          <w:b w:val="0"/>
          <w:bCs w:val="0"/>
          <w:color w:val="auto"/>
          <w:sz w:val="24"/>
          <w:szCs w:val="24"/>
        </w:rPr>
        <w:fldChar w:fldCharType="end"/>
      </w:r>
    </w:p>
    <w:p w14:paraId="3199F8E9">
      <w:pPr>
        <w:pStyle w:val="97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162B777D">
      <w:pPr>
        <w:pStyle w:val="97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31AFAC41">
      <w:pPr>
        <w:pStyle w:val="97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4B0D9776">
      <w:pPr>
        <w:pStyle w:val="97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772A2FF2">
      <w:pPr>
        <w:pStyle w:val="97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5802A4BA">
      <w:pPr>
        <w:pStyle w:val="97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5AFBE7F8">
      <w:pPr>
        <w:pStyle w:val="97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334F9C71">
      <w:pPr>
        <w:pStyle w:val="97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3F6BF0D8">
      <w:pPr>
        <w:pStyle w:val="97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24449042">
      <w:pPr>
        <w:pStyle w:val="97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35CC1504">
      <w:pPr>
        <w:pStyle w:val="97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2DD475DD">
      <w:pPr>
        <w:pStyle w:val="97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427833D3">
      <w:pPr>
        <w:pStyle w:val="97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4480234A">
      <w:pPr>
        <w:pStyle w:val="97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5EFEE776">
      <w:pPr>
        <w:pStyle w:val="97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1AA540FD">
      <w:pPr>
        <w:pStyle w:val="97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317C29F1">
      <w:pPr>
        <w:pStyle w:val="97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7D0F8DDD">
      <w:pPr>
        <w:pStyle w:val="97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2EF42793">
      <w:pPr>
        <w:pStyle w:val="97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3FFA23F5">
      <w:pPr>
        <w:pStyle w:val="97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5035EE9A">
      <w:pPr>
        <w:pStyle w:val="97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2578A917">
      <w:pPr>
        <w:pStyle w:val="97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6B761651">
      <w:pPr>
        <w:pStyle w:val="97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7686F8D2">
      <w:pPr>
        <w:pStyle w:val="97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6F85D6EA">
      <w:pPr>
        <w:pStyle w:val="97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5105F619">
      <w:pPr>
        <w:pStyle w:val="4"/>
      </w:pPr>
    </w:p>
    <w:p w14:paraId="748B38B8"/>
    <w:p w14:paraId="29CB084C">
      <w:pPr>
        <w:pStyle w:val="972"/>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政府采购活动现场确认声明书</w:t>
      </w:r>
    </w:p>
    <w:p w14:paraId="209CA00A">
      <w:pPr>
        <w:pStyle w:val="972"/>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color w:val="auto"/>
          <w:sz w:val="24"/>
          <w:szCs w:val="24"/>
        </w:rPr>
      </w:pPr>
      <w:r>
        <w:rPr>
          <w:rFonts w:hint="eastAsia" w:ascii="仿宋" w:hAnsi="仿宋" w:eastAsia="仿宋" w:cs="仿宋"/>
          <w:color w:val="auto"/>
          <w:kern w:val="0"/>
          <w:sz w:val="24"/>
          <w:szCs w:val="24"/>
          <w:u w:val="single"/>
          <w:lang w:eastAsia="zh-CN"/>
        </w:rPr>
        <w:t>浙江华耀建设咨询有限公司</w:t>
      </w:r>
      <w:r>
        <w:rPr>
          <w:rFonts w:hint="eastAsia" w:ascii="仿宋" w:hAnsi="仿宋" w:eastAsia="仿宋" w:cs="仿宋"/>
          <w:color w:val="auto"/>
          <w:kern w:val="0"/>
          <w:sz w:val="24"/>
          <w:szCs w:val="24"/>
        </w:rPr>
        <w:t>：</w:t>
      </w:r>
    </w:p>
    <w:p w14:paraId="0D710956">
      <w:pPr>
        <w:pStyle w:val="972"/>
        <w:keepNext w:val="0"/>
        <w:keepLines w:val="0"/>
        <w:pageBreakBefore w:val="0"/>
        <w:widowControl w:val="0"/>
        <w:kinsoku/>
        <w:wordWrap/>
        <w:overflowPunct/>
        <w:topLinePunct w:val="0"/>
        <w:autoSpaceDE/>
        <w:autoSpaceDN/>
        <w:bidi w:val="0"/>
        <w:adjustRightInd/>
        <w:snapToGrid w:val="0"/>
        <w:spacing w:line="360" w:lineRule="auto"/>
        <w:ind w:firstLine="504" w:firstLineChars="200"/>
        <w:jc w:val="both"/>
        <w:textAlignment w:val="auto"/>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本人</w:t>
      </w:r>
      <w:r>
        <w:rPr>
          <w:rFonts w:hint="eastAsia" w:ascii="仿宋" w:hAnsi="仿宋" w:eastAsia="仿宋" w:cs="仿宋"/>
          <w:color w:val="auto"/>
          <w:spacing w:val="6"/>
          <w:sz w:val="24"/>
          <w:szCs w:val="24"/>
          <w:u w:val="single"/>
          <w:lang w:val="en-US" w:eastAsia="zh-CN"/>
        </w:rPr>
        <w:t xml:space="preserve">     </w:t>
      </w:r>
      <w:r>
        <w:rPr>
          <w:rFonts w:hint="eastAsia" w:ascii="仿宋" w:hAnsi="仿宋" w:eastAsia="仿宋" w:cs="仿宋"/>
          <w:color w:val="auto"/>
          <w:spacing w:val="6"/>
          <w:sz w:val="24"/>
          <w:szCs w:val="24"/>
        </w:rPr>
        <w:t>经由</w:t>
      </w:r>
      <w:r>
        <w:rPr>
          <w:rFonts w:hint="eastAsia" w:ascii="仿宋" w:hAnsi="仿宋" w:eastAsia="仿宋" w:cs="仿宋"/>
          <w:color w:val="auto"/>
          <w:spacing w:val="6"/>
          <w:sz w:val="24"/>
          <w:szCs w:val="24"/>
          <w:u w:val="single"/>
        </w:rPr>
        <w:t xml:space="preserve">                         （单位）</w:t>
      </w:r>
      <w:r>
        <w:rPr>
          <w:rFonts w:hint="eastAsia" w:ascii="仿宋" w:hAnsi="仿宋" w:eastAsia="仿宋" w:cs="仿宋"/>
          <w:color w:val="auto"/>
          <w:spacing w:val="6"/>
          <w:sz w:val="24"/>
          <w:szCs w:val="24"/>
        </w:rPr>
        <w:t>负责人</w:t>
      </w:r>
      <w:r>
        <w:rPr>
          <w:rFonts w:hint="eastAsia" w:ascii="仿宋" w:hAnsi="仿宋" w:eastAsia="仿宋" w:cs="仿宋"/>
          <w:color w:val="auto"/>
          <w:spacing w:val="6"/>
          <w:sz w:val="24"/>
          <w:szCs w:val="24"/>
          <w:u w:val="single"/>
        </w:rPr>
        <w:t xml:space="preserve"> </w:t>
      </w:r>
      <w:r>
        <w:rPr>
          <w:rFonts w:hint="eastAsia" w:ascii="仿宋" w:hAnsi="仿宋" w:eastAsia="仿宋" w:cs="仿宋"/>
          <w:i/>
          <w:iCs/>
          <w:color w:val="auto"/>
          <w:spacing w:val="6"/>
          <w:sz w:val="24"/>
          <w:szCs w:val="24"/>
          <w:u w:val="single"/>
        </w:rPr>
        <w:t xml:space="preserve">     </w:t>
      </w:r>
      <w:r>
        <w:rPr>
          <w:rFonts w:hint="eastAsia" w:ascii="仿宋" w:hAnsi="仿宋" w:eastAsia="仿宋" w:cs="仿宋"/>
          <w:color w:val="auto"/>
          <w:spacing w:val="6"/>
          <w:sz w:val="24"/>
          <w:szCs w:val="24"/>
          <w:u w:val="single"/>
        </w:rPr>
        <w:t>（姓名）</w:t>
      </w:r>
      <w:r>
        <w:rPr>
          <w:rFonts w:hint="eastAsia" w:ascii="仿宋" w:hAnsi="仿宋" w:eastAsia="仿宋" w:cs="仿宋"/>
          <w:color w:val="auto"/>
          <w:spacing w:val="6"/>
          <w:sz w:val="24"/>
          <w:szCs w:val="24"/>
        </w:rPr>
        <w:t>合法授权参加</w:t>
      </w:r>
      <w:r>
        <w:rPr>
          <w:rFonts w:hint="eastAsia" w:ascii="仿宋" w:hAnsi="仿宋" w:eastAsia="仿宋" w:cs="仿宋"/>
          <w:color w:val="auto"/>
          <w:spacing w:val="6"/>
          <w:sz w:val="24"/>
          <w:szCs w:val="24"/>
          <w:lang w:val="en-US" w:eastAsia="zh-CN"/>
        </w:rPr>
        <w:t xml:space="preserve"> </w:t>
      </w:r>
      <w:r>
        <w:rPr>
          <w:rFonts w:hint="eastAsia" w:ascii="仿宋" w:hAnsi="仿宋" w:eastAsia="仿宋" w:cs="仿宋"/>
          <w:color w:val="auto"/>
          <w:spacing w:val="6"/>
          <w:sz w:val="24"/>
          <w:szCs w:val="24"/>
          <w:u w:val="single"/>
          <w:lang w:val="en-US" w:eastAsia="zh-CN"/>
        </w:rPr>
        <w:t xml:space="preserve">                        </w:t>
      </w:r>
      <w:r>
        <w:rPr>
          <w:rFonts w:hint="eastAsia" w:ascii="仿宋" w:hAnsi="仿宋" w:eastAsia="仿宋" w:cs="仿宋"/>
          <w:color w:val="auto"/>
          <w:spacing w:val="6"/>
          <w:sz w:val="24"/>
          <w:szCs w:val="24"/>
        </w:rPr>
        <w:t>（项目编号：</w:t>
      </w:r>
      <w:r>
        <w:rPr>
          <w:rFonts w:hint="eastAsia" w:ascii="仿宋" w:hAnsi="仿宋" w:eastAsia="仿宋" w:cs="仿宋"/>
          <w:color w:val="auto"/>
          <w:spacing w:val="6"/>
          <w:sz w:val="24"/>
          <w:szCs w:val="24"/>
          <w:u w:val="single"/>
          <w:lang w:eastAsia="zh-CN"/>
        </w:rPr>
        <w:t>ZJHY-SZ2025019</w:t>
      </w:r>
      <w:r>
        <w:rPr>
          <w:rFonts w:hint="eastAsia" w:ascii="仿宋" w:hAnsi="仿宋" w:eastAsia="仿宋" w:cs="仿宋"/>
          <w:color w:val="auto"/>
          <w:spacing w:val="6"/>
          <w:sz w:val="24"/>
          <w:szCs w:val="24"/>
        </w:rPr>
        <w:t xml:space="preserve">政府采购活动，经与本单位法人代表（负责人）联系确认，现就有关公平竞争事项郑重声明如下： </w:t>
      </w:r>
    </w:p>
    <w:p w14:paraId="3103F0C4">
      <w:pPr>
        <w:pStyle w:val="973"/>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一、本单位与采购人之间 </w:t>
      </w:r>
    </w:p>
    <w:p w14:paraId="41259B83">
      <w:pPr>
        <w:pStyle w:val="973"/>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  □不存在利害关系;</w:t>
      </w:r>
    </w:p>
    <w:p w14:paraId="11598146">
      <w:pPr>
        <w:pStyle w:val="973"/>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  □存在下列利害关系</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w:t>
      </w:r>
    </w:p>
    <w:p w14:paraId="72489B47">
      <w:pPr>
        <w:pStyle w:val="973"/>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  A.投资关系    B.行政隶属关系    C.业务指导关系</w:t>
      </w:r>
    </w:p>
    <w:p w14:paraId="22137ED9">
      <w:pPr>
        <w:pStyle w:val="973"/>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  D.其他可能</w:t>
      </w:r>
      <w:r>
        <w:rPr>
          <w:rFonts w:hint="eastAsia" w:ascii="仿宋" w:hAnsi="仿宋" w:eastAsia="仿宋" w:cs="仿宋"/>
          <w:color w:val="auto"/>
          <w:sz w:val="24"/>
          <w:szCs w:val="24"/>
        </w:rPr>
        <w:t>影响采购公正的</w:t>
      </w:r>
      <w:r>
        <w:rPr>
          <w:rFonts w:hint="eastAsia" w:ascii="仿宋" w:hAnsi="仿宋" w:eastAsia="仿宋" w:cs="仿宋"/>
          <w:color w:val="auto"/>
          <w:kern w:val="0"/>
          <w:sz w:val="24"/>
          <w:szCs w:val="24"/>
        </w:rPr>
        <w:t>利害关系</w:t>
      </w:r>
      <w:r>
        <w:rPr>
          <w:rFonts w:hint="eastAsia" w:ascii="仿宋" w:hAnsi="仿宋" w:eastAsia="仿宋" w:cs="仿宋"/>
          <w:color w:val="auto"/>
          <w:kern w:val="0"/>
          <w:sz w:val="24"/>
          <w:szCs w:val="24"/>
          <w:u w:val="single"/>
        </w:rPr>
        <w:t xml:space="preserve">（如有，请如实说明）                 </w:t>
      </w:r>
      <w:r>
        <w:rPr>
          <w:rFonts w:hint="eastAsia" w:ascii="仿宋" w:hAnsi="仿宋" w:eastAsia="仿宋" w:cs="仿宋"/>
          <w:color w:val="auto"/>
          <w:kern w:val="0"/>
          <w:sz w:val="24"/>
          <w:szCs w:val="24"/>
        </w:rPr>
        <w:t>。</w:t>
      </w:r>
    </w:p>
    <w:p w14:paraId="2E173F3D">
      <w:pPr>
        <w:pStyle w:val="973"/>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auto"/>
          <w:kern w:val="0"/>
          <w:sz w:val="24"/>
          <w:szCs w:val="24"/>
        </w:rPr>
      </w:pPr>
      <w:r>
        <w:rPr>
          <w:rFonts w:hint="eastAsia" w:ascii="仿宋" w:hAnsi="仿宋" w:eastAsia="仿宋" w:cs="仿宋"/>
          <w:color w:val="auto"/>
          <w:spacing w:val="6"/>
          <w:sz w:val="24"/>
          <w:szCs w:val="24"/>
        </w:rPr>
        <w:t>二、</w:t>
      </w:r>
      <w:r>
        <w:rPr>
          <w:rFonts w:hint="eastAsia" w:ascii="仿宋" w:hAnsi="仿宋" w:eastAsia="仿宋" w:cs="仿宋"/>
          <w:color w:val="auto"/>
          <w:kern w:val="0"/>
          <w:sz w:val="24"/>
          <w:szCs w:val="24"/>
        </w:rPr>
        <w:t xml:space="preserve">现已清楚知道参加本项目采购活动的其他所有供应商名称，本单位 </w:t>
      </w:r>
    </w:p>
    <w:p w14:paraId="23316EE1">
      <w:pPr>
        <w:pStyle w:val="973"/>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  □与其他所有供应商之间均不存在利害关系 </w:t>
      </w:r>
    </w:p>
    <w:p w14:paraId="17329EDB">
      <w:pPr>
        <w:pStyle w:val="973"/>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  □与</w:t>
      </w:r>
      <w:r>
        <w:rPr>
          <w:rFonts w:hint="eastAsia" w:ascii="仿宋" w:hAnsi="仿宋" w:eastAsia="仿宋" w:cs="仿宋"/>
          <w:color w:val="auto"/>
          <w:kern w:val="0"/>
          <w:sz w:val="24"/>
          <w:szCs w:val="24"/>
          <w:u w:val="single"/>
        </w:rPr>
        <w:t xml:space="preserve">           （供应商名称）</w:t>
      </w:r>
      <w:r>
        <w:rPr>
          <w:rFonts w:hint="eastAsia" w:ascii="仿宋" w:hAnsi="仿宋" w:eastAsia="仿宋" w:cs="仿宋"/>
          <w:color w:val="auto"/>
          <w:kern w:val="0"/>
          <w:sz w:val="24"/>
          <w:szCs w:val="24"/>
        </w:rPr>
        <w:t>之间存在下列利害关系</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w:t>
      </w:r>
    </w:p>
    <w:p w14:paraId="2CF9DCD7">
      <w:pPr>
        <w:pStyle w:val="972"/>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  A.法定代表人或负责人或实际控制人是同一人</w:t>
      </w:r>
    </w:p>
    <w:p w14:paraId="40D0484D">
      <w:pPr>
        <w:pStyle w:val="972"/>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auto"/>
          <w:spacing w:val="6"/>
          <w:sz w:val="24"/>
          <w:szCs w:val="24"/>
        </w:rPr>
      </w:pPr>
      <w:r>
        <w:rPr>
          <w:rFonts w:hint="eastAsia" w:ascii="仿宋" w:hAnsi="仿宋" w:eastAsia="仿宋" w:cs="仿宋"/>
          <w:color w:val="auto"/>
          <w:kern w:val="0"/>
          <w:sz w:val="24"/>
          <w:szCs w:val="24"/>
        </w:rPr>
        <w:t xml:space="preserve">  B.法定代表人或负责人或实际控制人是夫妻关系</w:t>
      </w:r>
    </w:p>
    <w:p w14:paraId="63D5151D">
      <w:pPr>
        <w:pStyle w:val="972"/>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auto"/>
          <w:spacing w:val="6"/>
          <w:sz w:val="24"/>
          <w:szCs w:val="24"/>
        </w:rPr>
      </w:pPr>
      <w:r>
        <w:rPr>
          <w:rFonts w:hint="eastAsia" w:ascii="仿宋" w:hAnsi="仿宋" w:eastAsia="仿宋" w:cs="仿宋"/>
          <w:color w:val="auto"/>
          <w:kern w:val="0"/>
          <w:sz w:val="24"/>
          <w:szCs w:val="24"/>
        </w:rPr>
        <w:t xml:space="preserve">  C.法定代表人或负责人或实际控制人是直系血亲关系</w:t>
      </w:r>
    </w:p>
    <w:p w14:paraId="0C9C090C">
      <w:pPr>
        <w:pStyle w:val="972"/>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auto"/>
          <w:spacing w:val="6"/>
          <w:sz w:val="24"/>
          <w:szCs w:val="24"/>
        </w:rPr>
      </w:pPr>
      <w:r>
        <w:rPr>
          <w:rFonts w:hint="eastAsia" w:ascii="仿宋" w:hAnsi="仿宋" w:eastAsia="仿宋" w:cs="仿宋"/>
          <w:color w:val="auto"/>
          <w:kern w:val="0"/>
          <w:sz w:val="24"/>
          <w:szCs w:val="24"/>
        </w:rPr>
        <w:t xml:space="preserve">  D.法定代表人或负责人或实际控制人存在三代以内旁系血亲关系</w:t>
      </w:r>
    </w:p>
    <w:p w14:paraId="0BCB5DF4">
      <w:pPr>
        <w:pStyle w:val="972"/>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  E.法定代表人或负责人或实际控制人存在近姻亲关系</w:t>
      </w:r>
    </w:p>
    <w:p w14:paraId="2C5F8046">
      <w:pPr>
        <w:pStyle w:val="972"/>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  F.法定代表人或负责人或实际控制人存在股份控制或实际控制关系</w:t>
      </w:r>
    </w:p>
    <w:p w14:paraId="13E104D4">
      <w:pPr>
        <w:pStyle w:val="972"/>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  G.存在共同直接或间接投资设立子公司、联营企业和合营企业情况</w:t>
      </w:r>
    </w:p>
    <w:p w14:paraId="4B78BCB4">
      <w:pPr>
        <w:pStyle w:val="972"/>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rPr>
        <w:t xml:space="preserve">  H.存在分级代理或代销关系、同一生产制造商关系、</w:t>
      </w:r>
      <w:r>
        <w:rPr>
          <w:rFonts w:hint="eastAsia" w:ascii="仿宋" w:hAnsi="仿宋" w:eastAsia="仿宋" w:cs="仿宋"/>
          <w:color w:val="auto"/>
          <w:sz w:val="24"/>
          <w:szCs w:val="24"/>
        </w:rPr>
        <w:t>管理关系、重要业务（占主营业务收入50%以上）或重要财务往来关系（如融资）等其他实质性控制关系</w:t>
      </w:r>
    </w:p>
    <w:p w14:paraId="1BB0AE29">
      <w:pPr>
        <w:pStyle w:val="972"/>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auto"/>
          <w:spacing w:val="6"/>
          <w:sz w:val="24"/>
          <w:szCs w:val="24"/>
        </w:rPr>
      </w:pPr>
      <w:r>
        <w:rPr>
          <w:rFonts w:hint="eastAsia" w:ascii="仿宋" w:hAnsi="仿宋" w:eastAsia="仿宋" w:cs="仿宋"/>
          <w:color w:val="auto"/>
          <w:sz w:val="24"/>
          <w:szCs w:val="24"/>
        </w:rPr>
        <w:t xml:space="preserve">  I</w:t>
      </w:r>
      <w:r>
        <w:rPr>
          <w:rFonts w:hint="eastAsia" w:ascii="仿宋" w:hAnsi="仿宋" w:eastAsia="仿宋" w:cs="仿宋"/>
          <w:color w:val="auto"/>
          <w:kern w:val="0"/>
          <w:sz w:val="24"/>
          <w:szCs w:val="24"/>
        </w:rPr>
        <w:t>.</w:t>
      </w:r>
      <w:r>
        <w:rPr>
          <w:rFonts w:hint="eastAsia" w:ascii="仿宋" w:hAnsi="仿宋" w:eastAsia="仿宋" w:cs="仿宋"/>
          <w:color w:val="auto"/>
          <w:sz w:val="24"/>
          <w:szCs w:val="24"/>
        </w:rPr>
        <w:t>其他利害关系情况</w:t>
      </w:r>
      <w:r>
        <w:rPr>
          <w:rFonts w:hint="eastAsia" w:ascii="仿宋" w:hAnsi="仿宋" w:eastAsia="仿宋" w:cs="仿宋"/>
          <w:color w:val="auto"/>
          <w:sz w:val="24"/>
          <w:szCs w:val="24"/>
          <w:u w:val="single"/>
        </w:rPr>
        <w:t xml:space="preserve">                              </w:t>
      </w:r>
      <w:r>
        <w:rPr>
          <w:rFonts w:hint="eastAsia" w:ascii="仿宋" w:hAnsi="仿宋" w:eastAsia="仿宋" w:cs="仿宋"/>
          <w:color w:val="auto"/>
          <w:kern w:val="0"/>
          <w:sz w:val="24"/>
          <w:szCs w:val="24"/>
        </w:rPr>
        <w:t>。</w:t>
      </w:r>
    </w:p>
    <w:p w14:paraId="4842AA66">
      <w:pPr>
        <w:pStyle w:val="973"/>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三、现已清楚知道并</w:t>
      </w:r>
      <w:r>
        <w:rPr>
          <w:rFonts w:hint="eastAsia" w:ascii="仿宋" w:hAnsi="仿宋" w:eastAsia="仿宋" w:cs="仿宋"/>
          <w:color w:val="auto"/>
          <w:kern w:val="0"/>
          <w:sz w:val="24"/>
          <w:szCs w:val="24"/>
        </w:rPr>
        <w:t>严格遵守政府采购法律法规和现场纪律。</w:t>
      </w:r>
    </w:p>
    <w:p w14:paraId="054A94B5">
      <w:pPr>
        <w:pStyle w:val="973"/>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四、我发现</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供应商之间存在或可能存在上述第二条第</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项利害关系。</w:t>
      </w:r>
    </w:p>
    <w:p w14:paraId="3500D3FB">
      <w:pPr>
        <w:pStyle w:val="972"/>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（供应商代表签名）：                                        </w:t>
      </w:r>
      <w:r>
        <w:rPr>
          <w:rFonts w:hint="eastAsia" w:ascii="仿宋" w:hAnsi="仿宋" w:eastAsia="仿宋" w:cs="仿宋"/>
          <w:color w:val="auto"/>
          <w:sz w:val="24"/>
          <w:szCs w:val="24"/>
          <w:lang w:eastAsia="zh-CN"/>
        </w:rPr>
        <w:t>202</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lang w:eastAsia="zh-CN"/>
        </w:rPr>
        <w:t>年</w:t>
      </w:r>
      <w:r>
        <w:rPr>
          <w:rFonts w:hint="eastAsia" w:ascii="仿宋" w:hAnsi="仿宋" w:eastAsia="仿宋" w:cs="仿宋"/>
          <w:color w:val="auto"/>
          <w:sz w:val="24"/>
          <w:szCs w:val="24"/>
        </w:rPr>
        <w:t xml:space="preserve">  月   日</w:t>
      </w:r>
    </w:p>
    <w:sectPr>
      <w:headerReference r:id="rId22" w:type="first"/>
      <w:footerReference r:id="rId24" w:type="first"/>
      <w:headerReference r:id="rId21" w:type="default"/>
      <w:footerReference r:id="rId23" w:type="default"/>
      <w:pgSz w:w="11906" w:h="16838"/>
      <w:pgMar w:top="1276" w:right="1417" w:bottom="1247" w:left="1417" w:header="851" w:footer="992" w:gutter="0"/>
      <w:pgNumType w:fmt="decimal"/>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63"/>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Lucida Sans Unicod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方正兰亭黑简体">
    <w:altName w:val="黑体"/>
    <w:panose1 w:val="00000000000000000000"/>
    <w:charset w:val="86"/>
    <w:family w:val="auto"/>
    <w:pitch w:val="default"/>
    <w:sig w:usb0="00000000" w:usb1="00000000" w:usb2="00000012"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89B40">
    <w:pPr>
      <w:pStyle w:val="4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4CD48D">
                          <w:pPr>
                            <w:pStyle w:val="43"/>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62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C4CD48D">
                    <w:pPr>
                      <w:pStyle w:val="43"/>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62</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38901">
    <w:pPr>
      <w:pStyle w:val="43"/>
      <w:rPr>
        <w:rFonts w:ascii="仿宋_GB2312" w:eastAsia="仿宋_GB2312"/>
        <w:szCs w:val="24"/>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8540C9">
                          <w:pPr>
                            <w:pStyle w:val="43"/>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62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38540C9">
                    <w:pPr>
                      <w:pStyle w:val="43"/>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62</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6B494">
    <w:pPr>
      <w:pStyle w:val="43"/>
      <w:rPr>
        <w:rFonts w:ascii="仿宋_GB2312" w:eastAsia="仿宋_GB2312"/>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24E297">
                          <w:pPr>
                            <w:pStyle w:val="43"/>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62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2F24E297">
                    <w:pPr>
                      <w:pStyle w:val="43"/>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62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F22F6">
    <w:pPr>
      <w:rPr>
        <w:rFonts w:ascii="仿宋_GB2312" w:eastAsia="仿宋_GB231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5DFCC8">
                          <w:pPr>
                            <w:pStyle w:val="43"/>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055DFCC8">
                    <w:pPr>
                      <w:pStyle w:val="43"/>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2151C">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0C671E">
                          <w:pPr>
                            <w:pStyle w:val="43"/>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590C671E">
                    <w:pPr>
                      <w:pStyle w:val="43"/>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05CAD">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A3C852">
                          <w:pPr>
                            <w:pStyle w:val="43"/>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62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6A3C852">
                    <w:pPr>
                      <w:pStyle w:val="43"/>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62</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49981">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005F8C">
                          <w:pPr>
                            <w:pStyle w:val="43"/>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62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7E005F8C">
                    <w:pPr>
                      <w:pStyle w:val="43"/>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62</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A8FA6">
    <w:pPr>
      <w:pStyle w:val="43"/>
      <w:rPr>
        <w:rFonts w:ascii="仿宋_GB2312" w:eastAsia="仿宋_GB2312"/>
        <w:szCs w:val="24"/>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2C9CED">
                          <w:pPr>
                            <w:pStyle w:val="43"/>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76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B2C9CED">
                    <w:pPr>
                      <w:pStyle w:val="43"/>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76</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96098">
    <w:pPr>
      <w:pStyle w:val="43"/>
      <w:rPr>
        <w:rFonts w:ascii="仿宋_GB2312" w:eastAsia="仿宋_GB2312"/>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07452C">
                          <w:pPr>
                            <w:pStyle w:val="43"/>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76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3D07452C">
                    <w:pPr>
                      <w:pStyle w:val="43"/>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76</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83501">
    <w:pPr>
      <w:rPr>
        <w:rFonts w:ascii="仿宋_GB2312" w:eastAsia="仿宋_GB2312"/>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1D0CFD">
                          <w:pPr>
                            <w:pStyle w:val="43"/>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62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011D0CFD">
                    <w:pPr>
                      <w:pStyle w:val="43"/>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62</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23FE4">
    <w:pPr>
      <w:rPr>
        <w:rFonts w:ascii="仿宋_GB2312" w:eastAsia="仿宋_GB2312"/>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9B6DAF">
                          <w:pPr>
                            <w:pStyle w:val="43"/>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62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279B6DAF">
                    <w:pPr>
                      <w:pStyle w:val="43"/>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62</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7F43B">
    <w:pPr>
      <w:pStyle w:val="44"/>
      <w:pBdr>
        <w:bottom w:val="single" w:color="auto" w:sz="6" w:space="4"/>
      </w:pBdr>
      <w:jc w:val="left"/>
      <w:rPr>
        <w:rFonts w:hint="default" w:eastAsia="宋体"/>
        <w:lang w:val="en-US" w:eastAsia="zh-CN"/>
      </w:rPr>
    </w:pPr>
    <w:r>
      <w:rPr>
        <w:rFonts w:hint="eastAsia" w:ascii="宋体" w:hAnsi="宋体" w:cs="宋体"/>
        <w:spacing w:val="6"/>
        <w:lang w:eastAsia="zh-CN"/>
      </w:rPr>
      <w:t>浙江华耀建设咨询有限公司</w:t>
    </w:r>
    <w:r>
      <w:rPr>
        <w:rFonts w:hint="eastAsia" w:ascii="宋体" w:hAnsi="宋体" w:cs="宋体"/>
        <w:spacing w:val="6"/>
        <w:lang w:val="en-US" w:eastAsia="zh-CN"/>
      </w:rPr>
      <w:t xml:space="preserve">                  </w:t>
    </w:r>
    <w:r>
      <w:rPr>
        <w:rFonts w:hint="eastAsia" w:ascii="宋体" w:hAnsi="宋体" w:cs="宋体"/>
        <w:lang w:val="en-US" w:eastAsia="zh-CN"/>
      </w:rPr>
      <w:t xml:space="preserve">                               ZJHY-SZ2025019</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3BE17">
    <w:pPr>
      <w:pStyle w:val="44"/>
      <w:jc w:val="both"/>
      <w:rPr>
        <w:rFonts w:hint="default" w:ascii="仿宋_GB2312" w:eastAsia="宋体"/>
        <w:b/>
        <w:i/>
        <w:iCs/>
        <w:u w:val="single"/>
        <w:lang w:val="en-US" w:eastAsia="zh-CN"/>
      </w:rPr>
    </w:pPr>
    <w:r>
      <w:rPr>
        <w:rFonts w:hint="eastAsia"/>
        <w:lang w:eastAsia="zh-CN"/>
      </w:rPr>
      <w:t>浙江华耀建设咨询有限公司                                                         ZJHY-SZ2025019</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7BD8F">
    <w:pPr>
      <w:pStyle w:val="44"/>
      <w:jc w:val="both"/>
      <w:rPr>
        <w:rFonts w:hint="eastAsia" w:eastAsia="宋体"/>
        <w:lang w:val="en-US" w:eastAsia="zh-CN"/>
      </w:rPr>
    </w:pPr>
    <w:r>
      <w:rPr>
        <w:rFonts w:hint="eastAsia"/>
        <w:lang w:eastAsia="zh-CN"/>
      </w:rPr>
      <w:t>浙江华耀建设咨询有限公司</w:t>
    </w:r>
    <w:r>
      <w:rPr>
        <w:rFonts w:hint="eastAsia"/>
      </w:rPr>
      <w:t xml:space="preserve">                               </w:t>
    </w:r>
    <w:r>
      <w:rPr>
        <w:rFonts w:hint="eastAsia"/>
        <w:lang w:val="en-US" w:eastAsia="zh-CN"/>
      </w:rPr>
      <w:t xml:space="preserve">                               </w:t>
    </w:r>
    <w:r>
      <w:rPr>
        <w:rFonts w:hint="eastAsia"/>
        <w:lang w:eastAsia="zh-CN"/>
      </w:rPr>
      <w:t>ZJHY-SZ2025019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ADEE7">
    <w:pPr>
      <w:pStyle w:val="44"/>
      <w:pBdr>
        <w:bottom w:val="single" w:color="auto" w:sz="6" w:space="4"/>
      </w:pBdr>
      <w:jc w:val="left"/>
      <w:rPr>
        <w:rFonts w:hint="default" w:eastAsia="宋体"/>
        <w:lang w:val="en-US" w:eastAsia="zh-CN"/>
      </w:rPr>
    </w:pPr>
    <w:r>
      <w:rPr>
        <w:rFonts w:hint="eastAsia" w:ascii="宋体" w:hAnsi="宋体" w:cs="宋体"/>
        <w:spacing w:val="6"/>
        <w:lang w:eastAsia="zh-CN"/>
      </w:rPr>
      <w:t>浙江华耀建设咨询有限公司</w:t>
    </w:r>
    <w:r>
      <w:rPr>
        <w:rFonts w:hint="eastAsia" w:ascii="宋体" w:hAnsi="宋体" w:cs="宋体"/>
        <w:spacing w:val="6"/>
        <w:lang w:val="en-US" w:eastAsia="zh-CN"/>
      </w:rPr>
      <w:t xml:space="preserve">                  </w:t>
    </w:r>
    <w:r>
      <w:rPr>
        <w:rFonts w:hint="eastAsia" w:ascii="宋体" w:hAnsi="宋体" w:cs="宋体"/>
        <w:lang w:val="en-US" w:eastAsia="zh-CN"/>
      </w:rPr>
      <w:t xml:space="preserve">                               ZJHY-SZ2025019</w:t>
    </w:r>
  </w:p>
  <w:p w14:paraId="331FE233">
    <w:pPr>
      <w:pBdr>
        <w:bottom w:val="none" w:color="auto" w:sz="0" w:space="0"/>
      </w:pBdr>
      <w:rPr>
        <w:rFonts w:ascii="仿宋_GB2312" w:eastAsia="仿宋_GB2312"/>
        <w:b/>
        <w:i/>
        <w:sz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6C7BA">
    <w:pPr>
      <w:pStyle w:val="44"/>
      <w:jc w:val="left"/>
      <w:rPr>
        <w:rFonts w:hint="eastAsia" w:ascii="仿宋_GB2312" w:eastAsia="仿宋"/>
        <w:b w:val="0"/>
        <w:i/>
        <w:sz w:val="18"/>
        <w:u w:val="single"/>
        <w:lang w:val="en-US" w:eastAsia="zh-CN"/>
      </w:rPr>
    </w:pPr>
    <w:r>
      <w:t></w:t>
    </w:r>
    <w:r>
      <w:rPr>
        <w:rFonts w:hint="eastAsia" w:ascii="仿宋" w:hAnsi="仿宋" w:eastAsia="仿宋" w:cs="仿宋"/>
        <w:lang w:val="en-US" w:eastAsia="zh-CN"/>
      </w:rPr>
      <w:t xml:space="preserve">浙江华耀建设咨询有限公司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宋体" w:hAnsi="宋体" w:cs="宋体"/>
        <w:lang w:val="en-US" w:eastAsia="zh-CN"/>
      </w:rPr>
      <w:t>ZJHY-SZ2025019</w:t>
    </w:r>
  </w:p>
  <w:p w14:paraId="4169BBF7">
    <w:pPr>
      <w:pStyle w:val="44"/>
      <w:pBdr>
        <w:bottom w:val="none" w:color="auto" w:sz="0" w:space="1"/>
      </w:pBdr>
      <w:jc w:val="right"/>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73078">
    <w:pPr>
      <w:pStyle w:val="44"/>
      <w:jc w:val="both"/>
      <w:rPr>
        <w:rFonts w:hint="eastAsia" w:ascii="仿宋_GB2312" w:eastAsia="宋体"/>
        <w:b/>
        <w:i/>
        <w:u w:val="single"/>
        <w:lang w:val="en-US" w:eastAsia="zh-CN"/>
      </w:rPr>
    </w:pPr>
    <w:r>
      <w:rPr>
        <w:rFonts w:hint="eastAsia"/>
        <w:lang w:eastAsia="zh-CN"/>
      </w:rPr>
      <w:t>浙江华耀建设咨询有限公司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lang w:eastAsia="zh-CN"/>
      </w:rPr>
      <w:t>ZJHY-SZ2025019</w:t>
    </w:r>
  </w:p>
  <w:p w14:paraId="461D30C9">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D86A6">
    <w:pPr>
      <w:pStyle w:val="44"/>
      <w:rPr>
        <w:rFonts w:hint="eastAsia" w:eastAsia="宋体"/>
        <w:lang w:val="en-US" w:eastAsia="zh-CN"/>
      </w:rPr>
    </w:pPr>
    <w:r>
      <w:rPr>
        <w:rFonts w:hint="eastAsia"/>
        <w:lang w:eastAsia="zh-CN"/>
      </w:rPr>
      <w:t>浙江华耀建设咨询有限公司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lang w:eastAsia="zh-CN"/>
      </w:rPr>
      <w:t>ZJHY-SZ2025019</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BDD63">
    <w:pPr>
      <w:pStyle w:val="44"/>
      <w:jc w:val="left"/>
      <w:rPr>
        <w:rFonts w:hint="eastAsia" w:ascii="仿宋_GB2312" w:eastAsia="宋体"/>
        <w:b/>
        <w:i/>
        <w:iCs/>
        <w:lang w:eastAsia="zh-CN"/>
      </w:rPr>
    </w:pPr>
    <w:r>
      <w:rPr>
        <w:rFonts w:hint="eastAsia"/>
        <w:lang w:eastAsia="zh-CN"/>
      </w:rPr>
      <w:t>浙江华耀建设咨询有限公司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eastAsia="zh-CN"/>
      </w:rPr>
      <w:t>ZJHY-SZ2025019</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9101B">
    <w:pPr>
      <w:pStyle w:val="44"/>
      <w:jc w:val="left"/>
      <w:rPr>
        <w:rFonts w:hint="eastAsia" w:eastAsia="宋体"/>
        <w:lang w:val="en-US" w:eastAsia="zh-CN"/>
      </w:rPr>
    </w:pPr>
    <w:r>
      <w:rPr>
        <w:rFonts w:hint="eastAsia"/>
        <w:lang w:eastAsia="zh-CN"/>
      </w:rPr>
      <w:t>浙江华耀建设咨询有限公司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eastAsia="zh-CN"/>
      </w:rPr>
      <w:t>ZJHY-SZ2025019</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25167">
    <w:pPr>
      <w:pStyle w:val="44"/>
      <w:ind w:left="1440" w:hanging="1440" w:hangingChars="800"/>
      <w:jc w:val="both"/>
      <w:rPr>
        <w:rFonts w:ascii="仿宋_GB2312" w:eastAsia="仿宋_GB2312"/>
        <w:b/>
        <w:i/>
        <w:u w:val="single"/>
      </w:rPr>
    </w:pPr>
    <w:r>
      <w:rPr>
        <w:rFonts w:hint="eastAsia"/>
        <w:lang w:eastAsia="zh-CN"/>
      </w:rPr>
      <w:t>浙江华耀建设咨询有限公司                                                         ZJHY-SZ2025019</w:t>
    </w:r>
    <w:r>
      <w:rPr>
        <w:rFonts w:hint="eastAsia"/>
      </w:rPr>
      <w:t xml:space="preserve">             </w:t>
    </w:r>
    <w:r>
      <w:rPr>
        <w:rFonts w:hint="eastAsia"/>
        <w:lang w:val="en-US" w:eastAsia="zh-CN"/>
      </w:rPr>
      <w:t xml:space="preserve">                                                                                  </w:t>
    </w:r>
  </w:p>
  <w:p w14:paraId="078D1A83">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38D4C">
    <w:pPr>
      <w:pStyle w:val="44"/>
      <w:jc w:val="both"/>
      <w:rPr>
        <w:rFonts w:hint="eastAsia" w:eastAsia="宋体"/>
        <w:lang w:eastAsia="zh-CN"/>
      </w:rPr>
    </w:pPr>
    <w:r>
      <w:rPr>
        <w:rFonts w:hint="eastAsia"/>
        <w:lang w:eastAsia="zh-CN"/>
      </w:rPr>
      <w:t>浙江华耀建设咨询有限公司                                                         ZJHY-SZ2025019</w:t>
    </w:r>
    <w:r>
      <w:rPr>
        <w:rFonts w:hint="eastAsia"/>
      </w:rPr>
      <w:t xml:space="preserve">                         </w:t>
    </w: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A68318"/>
    <w:multiLevelType w:val="singleLevel"/>
    <w:tmpl w:val="BDA68318"/>
    <w:lvl w:ilvl="0" w:tentative="0">
      <w:start w:val="1"/>
      <w:numFmt w:val="decimal"/>
      <w:lvlText w:val="(%1)"/>
      <w:lvlJc w:val="left"/>
      <w:pPr>
        <w:tabs>
          <w:tab w:val="left" w:pos="312"/>
        </w:tabs>
      </w:pPr>
    </w:lvl>
  </w:abstractNum>
  <w:abstractNum w:abstractNumId="1">
    <w:nsid w:val="E27209C7"/>
    <w:multiLevelType w:val="singleLevel"/>
    <w:tmpl w:val="E27209C7"/>
    <w:lvl w:ilvl="0" w:tentative="0">
      <w:start w:val="1"/>
      <w:numFmt w:val="decimal"/>
      <w:lvlText w:val="%1."/>
      <w:lvlJc w:val="left"/>
      <w:pPr>
        <w:tabs>
          <w:tab w:val="left" w:pos="312"/>
        </w:tabs>
      </w:pPr>
    </w:lvl>
  </w:abstractNum>
  <w:abstractNum w:abstractNumId="2">
    <w:nsid w:val="EE742B31"/>
    <w:multiLevelType w:val="singleLevel"/>
    <w:tmpl w:val="EE742B31"/>
    <w:lvl w:ilvl="0" w:tentative="0">
      <w:start w:val="2"/>
      <w:numFmt w:val="chineseCounting"/>
      <w:suff w:val="space"/>
      <w:lvlText w:val="第%1条"/>
      <w:lvlJc w:val="left"/>
      <w:rPr>
        <w:rFonts w:hint="eastAsia"/>
      </w:rPr>
    </w:lvl>
  </w:abstractNum>
  <w:abstractNum w:abstractNumId="3">
    <w:nsid w:val="F58DC84B"/>
    <w:multiLevelType w:val="singleLevel"/>
    <w:tmpl w:val="F58DC84B"/>
    <w:lvl w:ilvl="0" w:tentative="0">
      <w:start w:val="1"/>
      <w:numFmt w:val="decimal"/>
      <w:lvlText w:val="%1."/>
      <w:lvlJc w:val="left"/>
      <w:pPr>
        <w:tabs>
          <w:tab w:val="left" w:pos="312"/>
        </w:tabs>
      </w:pPr>
    </w:lvl>
  </w:abstractNum>
  <w:abstractNum w:abstractNumId="4">
    <w:nsid w:val="00000000"/>
    <w:multiLevelType w:val="singleLevel"/>
    <w:tmpl w:val="00000000"/>
    <w:lvl w:ilvl="0" w:tentative="0">
      <w:start w:val="1"/>
      <w:numFmt w:val="decimal"/>
      <w:suff w:val="nothing"/>
      <w:lvlText w:val="（%1）"/>
      <w:lvlJc w:val="left"/>
    </w:lvl>
  </w:abstractNum>
  <w:abstractNum w:abstractNumId="5">
    <w:nsid w:val="531C8658"/>
    <w:multiLevelType w:val="singleLevel"/>
    <w:tmpl w:val="531C8658"/>
    <w:lvl w:ilvl="0" w:tentative="0">
      <w:start w:val="1"/>
      <w:numFmt w:val="chineseCounting"/>
      <w:pStyle w:val="23"/>
      <w:suff w:val="nothing"/>
      <w:lvlText w:val="%1、"/>
      <w:lvlJc w:val="left"/>
      <w:pPr>
        <w:ind w:left="6090"/>
      </w:pPr>
    </w:lvl>
  </w:abstractNum>
  <w:abstractNum w:abstractNumId="6">
    <w:nsid w:val="654A85A9"/>
    <w:multiLevelType w:val="singleLevel"/>
    <w:tmpl w:val="654A85A9"/>
    <w:lvl w:ilvl="0" w:tentative="0">
      <w:start w:val="3"/>
      <w:numFmt w:val="chineseCounting"/>
      <w:suff w:val="space"/>
      <w:lvlText w:val="第%1部分"/>
      <w:lvlJc w:val="left"/>
      <w:rPr>
        <w:rFonts w:hint="eastAsia"/>
      </w:rPr>
    </w:lvl>
  </w:abstractNum>
  <w:num w:numId="1">
    <w:abstractNumId w:val="5"/>
  </w:num>
  <w:num w:numId="2">
    <w:abstractNumId w:val="0"/>
  </w:num>
  <w:num w:numId="3">
    <w:abstractNumId w:val="1"/>
  </w:num>
  <w:num w:numId="4">
    <w:abstractNumId w:val="6"/>
  </w:num>
  <w:num w:numId="5">
    <w:abstractNumId w:val="2"/>
  </w:num>
  <w:num w:numId="6">
    <w:abstractNumId w:val="4"/>
  </w:num>
  <w:num w:numId="7">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采购办-1">
    <w15:presenceInfo w15:providerId="None" w15:userId="采购办-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xOGZlY2UwYzE1NzdkMWZlYmRhNDE2ZTk5NDkyYmU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234F"/>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5F20"/>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1980"/>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435CE0"/>
    <w:rsid w:val="019F7441"/>
    <w:rsid w:val="01A73315"/>
    <w:rsid w:val="01B37585"/>
    <w:rsid w:val="01D55165"/>
    <w:rsid w:val="01DF6BF8"/>
    <w:rsid w:val="01EC2C57"/>
    <w:rsid w:val="025B405D"/>
    <w:rsid w:val="026B2E25"/>
    <w:rsid w:val="02777BFD"/>
    <w:rsid w:val="02824D4D"/>
    <w:rsid w:val="02C47780"/>
    <w:rsid w:val="02DC4B10"/>
    <w:rsid w:val="02DD76CE"/>
    <w:rsid w:val="02EB4148"/>
    <w:rsid w:val="02F36323"/>
    <w:rsid w:val="02F5619C"/>
    <w:rsid w:val="031B2C7F"/>
    <w:rsid w:val="0326446A"/>
    <w:rsid w:val="032D5555"/>
    <w:rsid w:val="033F715C"/>
    <w:rsid w:val="03577A2F"/>
    <w:rsid w:val="036634D2"/>
    <w:rsid w:val="03942A31"/>
    <w:rsid w:val="03DD35E4"/>
    <w:rsid w:val="03DE0077"/>
    <w:rsid w:val="03EC461B"/>
    <w:rsid w:val="03F31506"/>
    <w:rsid w:val="04076900"/>
    <w:rsid w:val="041A5A3B"/>
    <w:rsid w:val="042311BA"/>
    <w:rsid w:val="042B157A"/>
    <w:rsid w:val="045363A7"/>
    <w:rsid w:val="048F763B"/>
    <w:rsid w:val="049F330E"/>
    <w:rsid w:val="04AA775C"/>
    <w:rsid w:val="04AF1889"/>
    <w:rsid w:val="04F66F48"/>
    <w:rsid w:val="04F96FF0"/>
    <w:rsid w:val="05251E14"/>
    <w:rsid w:val="054718EA"/>
    <w:rsid w:val="054C2F29"/>
    <w:rsid w:val="058F1702"/>
    <w:rsid w:val="05A16594"/>
    <w:rsid w:val="05A7762D"/>
    <w:rsid w:val="05D6468E"/>
    <w:rsid w:val="05EB7E53"/>
    <w:rsid w:val="060E5941"/>
    <w:rsid w:val="06110FAF"/>
    <w:rsid w:val="06493CA7"/>
    <w:rsid w:val="064C75F3"/>
    <w:rsid w:val="065A6178"/>
    <w:rsid w:val="066F1CF3"/>
    <w:rsid w:val="06930BB8"/>
    <w:rsid w:val="06C36133"/>
    <w:rsid w:val="071A72D1"/>
    <w:rsid w:val="07245D42"/>
    <w:rsid w:val="07264C62"/>
    <w:rsid w:val="07302A71"/>
    <w:rsid w:val="073F4A62"/>
    <w:rsid w:val="074F050D"/>
    <w:rsid w:val="07520C39"/>
    <w:rsid w:val="0779354C"/>
    <w:rsid w:val="077E37DC"/>
    <w:rsid w:val="08061376"/>
    <w:rsid w:val="0842641D"/>
    <w:rsid w:val="08452D77"/>
    <w:rsid w:val="086401F8"/>
    <w:rsid w:val="08751CAA"/>
    <w:rsid w:val="087E4C40"/>
    <w:rsid w:val="08D66AD6"/>
    <w:rsid w:val="08DA33A3"/>
    <w:rsid w:val="08E80F13"/>
    <w:rsid w:val="08E92ED7"/>
    <w:rsid w:val="09132970"/>
    <w:rsid w:val="09335624"/>
    <w:rsid w:val="0944690F"/>
    <w:rsid w:val="09535675"/>
    <w:rsid w:val="095F057D"/>
    <w:rsid w:val="09642282"/>
    <w:rsid w:val="09733572"/>
    <w:rsid w:val="09772C16"/>
    <w:rsid w:val="098353B5"/>
    <w:rsid w:val="09933E5C"/>
    <w:rsid w:val="09A92330"/>
    <w:rsid w:val="09B06B87"/>
    <w:rsid w:val="09B6253B"/>
    <w:rsid w:val="09C13146"/>
    <w:rsid w:val="09CA096C"/>
    <w:rsid w:val="09E04166"/>
    <w:rsid w:val="0A1C0718"/>
    <w:rsid w:val="0A3E7710"/>
    <w:rsid w:val="0A5B7E63"/>
    <w:rsid w:val="0A7F3127"/>
    <w:rsid w:val="0A9F3064"/>
    <w:rsid w:val="0AA374A5"/>
    <w:rsid w:val="0AAB7649"/>
    <w:rsid w:val="0AAE3D37"/>
    <w:rsid w:val="0ABC5606"/>
    <w:rsid w:val="0B153DB2"/>
    <w:rsid w:val="0B30404E"/>
    <w:rsid w:val="0B4643E1"/>
    <w:rsid w:val="0B4C6C14"/>
    <w:rsid w:val="0B631A88"/>
    <w:rsid w:val="0B683D45"/>
    <w:rsid w:val="0B7F3F11"/>
    <w:rsid w:val="0B884417"/>
    <w:rsid w:val="0B9F01C5"/>
    <w:rsid w:val="0BBC1264"/>
    <w:rsid w:val="0BDB744F"/>
    <w:rsid w:val="0BDE213F"/>
    <w:rsid w:val="0BF6188C"/>
    <w:rsid w:val="0BF73C91"/>
    <w:rsid w:val="0C170175"/>
    <w:rsid w:val="0C3604CA"/>
    <w:rsid w:val="0C38211D"/>
    <w:rsid w:val="0C571A41"/>
    <w:rsid w:val="0C5C1171"/>
    <w:rsid w:val="0C5E1CBC"/>
    <w:rsid w:val="0C615B50"/>
    <w:rsid w:val="0C7A122C"/>
    <w:rsid w:val="0C8445DA"/>
    <w:rsid w:val="0C87121B"/>
    <w:rsid w:val="0C934749"/>
    <w:rsid w:val="0CC007F7"/>
    <w:rsid w:val="0CFE707A"/>
    <w:rsid w:val="0CFF23BF"/>
    <w:rsid w:val="0D063BDA"/>
    <w:rsid w:val="0D08375F"/>
    <w:rsid w:val="0D184CFB"/>
    <w:rsid w:val="0D366907"/>
    <w:rsid w:val="0D40502D"/>
    <w:rsid w:val="0D4A7419"/>
    <w:rsid w:val="0D827401"/>
    <w:rsid w:val="0D84094E"/>
    <w:rsid w:val="0D8A00E9"/>
    <w:rsid w:val="0D8D589E"/>
    <w:rsid w:val="0DA01C73"/>
    <w:rsid w:val="0DD63300"/>
    <w:rsid w:val="0DF50604"/>
    <w:rsid w:val="0DF702FE"/>
    <w:rsid w:val="0E060E51"/>
    <w:rsid w:val="0E513587"/>
    <w:rsid w:val="0E5604B2"/>
    <w:rsid w:val="0E6857B7"/>
    <w:rsid w:val="0E6D5D79"/>
    <w:rsid w:val="0E9D0089"/>
    <w:rsid w:val="0EA94B60"/>
    <w:rsid w:val="0EB803EE"/>
    <w:rsid w:val="0EF94D4B"/>
    <w:rsid w:val="0F2D3F1C"/>
    <w:rsid w:val="0F4958DC"/>
    <w:rsid w:val="0F515DF7"/>
    <w:rsid w:val="0F596BA8"/>
    <w:rsid w:val="0F6248D2"/>
    <w:rsid w:val="0F693536"/>
    <w:rsid w:val="0F7B0511"/>
    <w:rsid w:val="0F7B76D9"/>
    <w:rsid w:val="0F816ACD"/>
    <w:rsid w:val="0F9832DB"/>
    <w:rsid w:val="0FBA381F"/>
    <w:rsid w:val="0FBF3FD2"/>
    <w:rsid w:val="0FBF7FF3"/>
    <w:rsid w:val="10646583"/>
    <w:rsid w:val="10746799"/>
    <w:rsid w:val="107D4B15"/>
    <w:rsid w:val="108A3C80"/>
    <w:rsid w:val="10A20255"/>
    <w:rsid w:val="10C26171"/>
    <w:rsid w:val="10F33360"/>
    <w:rsid w:val="10FC16EA"/>
    <w:rsid w:val="110F1D40"/>
    <w:rsid w:val="111156C1"/>
    <w:rsid w:val="11266F33"/>
    <w:rsid w:val="118963A1"/>
    <w:rsid w:val="11C6522A"/>
    <w:rsid w:val="11DA3D05"/>
    <w:rsid w:val="11E104CC"/>
    <w:rsid w:val="11E20309"/>
    <w:rsid w:val="11FE3E97"/>
    <w:rsid w:val="12255233"/>
    <w:rsid w:val="12530213"/>
    <w:rsid w:val="12761A38"/>
    <w:rsid w:val="127723A9"/>
    <w:rsid w:val="12862074"/>
    <w:rsid w:val="12883966"/>
    <w:rsid w:val="129E45B4"/>
    <w:rsid w:val="12B330DF"/>
    <w:rsid w:val="12D81596"/>
    <w:rsid w:val="13072A44"/>
    <w:rsid w:val="135F4BE2"/>
    <w:rsid w:val="13734552"/>
    <w:rsid w:val="13735EF6"/>
    <w:rsid w:val="139B1A0A"/>
    <w:rsid w:val="139D25C7"/>
    <w:rsid w:val="13BF3CE4"/>
    <w:rsid w:val="141008D8"/>
    <w:rsid w:val="14125FE6"/>
    <w:rsid w:val="146D271E"/>
    <w:rsid w:val="14982588"/>
    <w:rsid w:val="149A5AD9"/>
    <w:rsid w:val="149E07CA"/>
    <w:rsid w:val="14A7619D"/>
    <w:rsid w:val="150536C3"/>
    <w:rsid w:val="150C1963"/>
    <w:rsid w:val="151447A0"/>
    <w:rsid w:val="151C4634"/>
    <w:rsid w:val="151F0506"/>
    <w:rsid w:val="152B4878"/>
    <w:rsid w:val="154A6454"/>
    <w:rsid w:val="156F6E5A"/>
    <w:rsid w:val="15762120"/>
    <w:rsid w:val="163C4F8E"/>
    <w:rsid w:val="165D3433"/>
    <w:rsid w:val="16A8729C"/>
    <w:rsid w:val="16B33777"/>
    <w:rsid w:val="16B54D41"/>
    <w:rsid w:val="16BC70A7"/>
    <w:rsid w:val="16C6339E"/>
    <w:rsid w:val="170A0FAB"/>
    <w:rsid w:val="172F2D79"/>
    <w:rsid w:val="174A659D"/>
    <w:rsid w:val="174B18F0"/>
    <w:rsid w:val="17557BEF"/>
    <w:rsid w:val="1761025C"/>
    <w:rsid w:val="17677C2F"/>
    <w:rsid w:val="178766DD"/>
    <w:rsid w:val="17BB686F"/>
    <w:rsid w:val="17D1217B"/>
    <w:rsid w:val="17D349C1"/>
    <w:rsid w:val="17EE050A"/>
    <w:rsid w:val="17F12868"/>
    <w:rsid w:val="181C002C"/>
    <w:rsid w:val="1830729E"/>
    <w:rsid w:val="1870062C"/>
    <w:rsid w:val="18817102"/>
    <w:rsid w:val="18830A15"/>
    <w:rsid w:val="18852B28"/>
    <w:rsid w:val="188B5321"/>
    <w:rsid w:val="18F12571"/>
    <w:rsid w:val="18F27B86"/>
    <w:rsid w:val="19397BDE"/>
    <w:rsid w:val="194A264A"/>
    <w:rsid w:val="19672762"/>
    <w:rsid w:val="197902A7"/>
    <w:rsid w:val="19932372"/>
    <w:rsid w:val="19A20DD5"/>
    <w:rsid w:val="19AE03F1"/>
    <w:rsid w:val="1A071A03"/>
    <w:rsid w:val="1A1F16AE"/>
    <w:rsid w:val="1A3B5C77"/>
    <w:rsid w:val="1A434418"/>
    <w:rsid w:val="1A723A4E"/>
    <w:rsid w:val="1A984BAD"/>
    <w:rsid w:val="1AAB5F90"/>
    <w:rsid w:val="1AB8220E"/>
    <w:rsid w:val="1ABD71FB"/>
    <w:rsid w:val="1AE4166C"/>
    <w:rsid w:val="1AF06CFB"/>
    <w:rsid w:val="1AF11B8D"/>
    <w:rsid w:val="1B11359C"/>
    <w:rsid w:val="1B2A271F"/>
    <w:rsid w:val="1B530544"/>
    <w:rsid w:val="1B713184"/>
    <w:rsid w:val="1B843BB1"/>
    <w:rsid w:val="1BA209CF"/>
    <w:rsid w:val="1BB4777D"/>
    <w:rsid w:val="1BD75AB8"/>
    <w:rsid w:val="1C0459C2"/>
    <w:rsid w:val="1C1B3B4A"/>
    <w:rsid w:val="1C220782"/>
    <w:rsid w:val="1C422BD3"/>
    <w:rsid w:val="1C715BD6"/>
    <w:rsid w:val="1C88086E"/>
    <w:rsid w:val="1CE3473E"/>
    <w:rsid w:val="1D266CE1"/>
    <w:rsid w:val="1D3963AF"/>
    <w:rsid w:val="1D5F6E7C"/>
    <w:rsid w:val="1D69418F"/>
    <w:rsid w:val="1D6A673C"/>
    <w:rsid w:val="1D9247AE"/>
    <w:rsid w:val="1DB567EC"/>
    <w:rsid w:val="1DDD2D7A"/>
    <w:rsid w:val="1DF51A98"/>
    <w:rsid w:val="1DFE0D7B"/>
    <w:rsid w:val="1E3D060F"/>
    <w:rsid w:val="1E3F7D2E"/>
    <w:rsid w:val="1E4134E4"/>
    <w:rsid w:val="1E5062B3"/>
    <w:rsid w:val="1E523514"/>
    <w:rsid w:val="1E714A66"/>
    <w:rsid w:val="1E802593"/>
    <w:rsid w:val="1EA703CC"/>
    <w:rsid w:val="1EB7330C"/>
    <w:rsid w:val="1EF26B32"/>
    <w:rsid w:val="1F0A0FF3"/>
    <w:rsid w:val="1F5771FF"/>
    <w:rsid w:val="1FE868A9"/>
    <w:rsid w:val="20034907"/>
    <w:rsid w:val="20173E4B"/>
    <w:rsid w:val="204126C3"/>
    <w:rsid w:val="20484530"/>
    <w:rsid w:val="204E48BC"/>
    <w:rsid w:val="206C2914"/>
    <w:rsid w:val="208921B3"/>
    <w:rsid w:val="209165D3"/>
    <w:rsid w:val="20973DEB"/>
    <w:rsid w:val="20B26522"/>
    <w:rsid w:val="20B44310"/>
    <w:rsid w:val="20C206B3"/>
    <w:rsid w:val="211116EB"/>
    <w:rsid w:val="21565DF1"/>
    <w:rsid w:val="216133FC"/>
    <w:rsid w:val="21853885"/>
    <w:rsid w:val="21C72867"/>
    <w:rsid w:val="21D56769"/>
    <w:rsid w:val="21E52EF3"/>
    <w:rsid w:val="21FB5D7B"/>
    <w:rsid w:val="220B1C3D"/>
    <w:rsid w:val="221D1D20"/>
    <w:rsid w:val="22334A87"/>
    <w:rsid w:val="223B4964"/>
    <w:rsid w:val="224F6049"/>
    <w:rsid w:val="22603DB2"/>
    <w:rsid w:val="22761828"/>
    <w:rsid w:val="22BE6801"/>
    <w:rsid w:val="22C01511"/>
    <w:rsid w:val="22CE13BD"/>
    <w:rsid w:val="22EE7610"/>
    <w:rsid w:val="233500BF"/>
    <w:rsid w:val="23377FF7"/>
    <w:rsid w:val="23474F72"/>
    <w:rsid w:val="235A4CA6"/>
    <w:rsid w:val="236B425F"/>
    <w:rsid w:val="23836192"/>
    <w:rsid w:val="23901F29"/>
    <w:rsid w:val="239C0061"/>
    <w:rsid w:val="23B908A4"/>
    <w:rsid w:val="23B90B33"/>
    <w:rsid w:val="23E95BEF"/>
    <w:rsid w:val="23FD0064"/>
    <w:rsid w:val="245375B0"/>
    <w:rsid w:val="24607E06"/>
    <w:rsid w:val="24642C0A"/>
    <w:rsid w:val="24B22173"/>
    <w:rsid w:val="24B95AD9"/>
    <w:rsid w:val="24BE24DA"/>
    <w:rsid w:val="24C57452"/>
    <w:rsid w:val="24CF5825"/>
    <w:rsid w:val="24D663E6"/>
    <w:rsid w:val="24D77F2B"/>
    <w:rsid w:val="253F4153"/>
    <w:rsid w:val="255F1D83"/>
    <w:rsid w:val="258B00E2"/>
    <w:rsid w:val="2593449F"/>
    <w:rsid w:val="25A917A6"/>
    <w:rsid w:val="25B76E96"/>
    <w:rsid w:val="25BE27CC"/>
    <w:rsid w:val="25D269DA"/>
    <w:rsid w:val="25EA3D9A"/>
    <w:rsid w:val="25F74A5C"/>
    <w:rsid w:val="261A34EE"/>
    <w:rsid w:val="26217CFD"/>
    <w:rsid w:val="2628662C"/>
    <w:rsid w:val="262D45DE"/>
    <w:rsid w:val="26484AC5"/>
    <w:rsid w:val="26A53EF9"/>
    <w:rsid w:val="26A94201"/>
    <w:rsid w:val="26AC274F"/>
    <w:rsid w:val="27044A29"/>
    <w:rsid w:val="27130D6B"/>
    <w:rsid w:val="27186623"/>
    <w:rsid w:val="271D34C8"/>
    <w:rsid w:val="27394861"/>
    <w:rsid w:val="27553B83"/>
    <w:rsid w:val="276142BF"/>
    <w:rsid w:val="27783712"/>
    <w:rsid w:val="27907362"/>
    <w:rsid w:val="27F6479E"/>
    <w:rsid w:val="281A4EE6"/>
    <w:rsid w:val="28333E1D"/>
    <w:rsid w:val="28373963"/>
    <w:rsid w:val="283B7717"/>
    <w:rsid w:val="28454BD6"/>
    <w:rsid w:val="28455253"/>
    <w:rsid w:val="28551971"/>
    <w:rsid w:val="285B1C53"/>
    <w:rsid w:val="289F7086"/>
    <w:rsid w:val="28A80261"/>
    <w:rsid w:val="28C32028"/>
    <w:rsid w:val="28CC490F"/>
    <w:rsid w:val="28DE40AA"/>
    <w:rsid w:val="29345E77"/>
    <w:rsid w:val="294C65AD"/>
    <w:rsid w:val="29806583"/>
    <w:rsid w:val="298B3C4C"/>
    <w:rsid w:val="29915199"/>
    <w:rsid w:val="29EA3C4D"/>
    <w:rsid w:val="29F26D24"/>
    <w:rsid w:val="2A15033F"/>
    <w:rsid w:val="2A1662C1"/>
    <w:rsid w:val="2A1C7367"/>
    <w:rsid w:val="2A2815FA"/>
    <w:rsid w:val="2A3A1C6C"/>
    <w:rsid w:val="2A69633A"/>
    <w:rsid w:val="2A6D6092"/>
    <w:rsid w:val="2A7D76B4"/>
    <w:rsid w:val="2AA23F64"/>
    <w:rsid w:val="2B0269AB"/>
    <w:rsid w:val="2B25487E"/>
    <w:rsid w:val="2B437463"/>
    <w:rsid w:val="2B476FD4"/>
    <w:rsid w:val="2B7807EE"/>
    <w:rsid w:val="2BBF00EC"/>
    <w:rsid w:val="2BC37CFD"/>
    <w:rsid w:val="2BD5237F"/>
    <w:rsid w:val="2BD63337"/>
    <w:rsid w:val="2BE536CE"/>
    <w:rsid w:val="2BE758D9"/>
    <w:rsid w:val="2BEF6721"/>
    <w:rsid w:val="2C09049E"/>
    <w:rsid w:val="2C0A653C"/>
    <w:rsid w:val="2C191F85"/>
    <w:rsid w:val="2C3A38C6"/>
    <w:rsid w:val="2CE82D6F"/>
    <w:rsid w:val="2D005CE3"/>
    <w:rsid w:val="2D343236"/>
    <w:rsid w:val="2DA95B36"/>
    <w:rsid w:val="2DD15014"/>
    <w:rsid w:val="2DF72DE4"/>
    <w:rsid w:val="2E0220AF"/>
    <w:rsid w:val="2E3D4122"/>
    <w:rsid w:val="2E455CD5"/>
    <w:rsid w:val="2E4B082A"/>
    <w:rsid w:val="2E5D4E86"/>
    <w:rsid w:val="2E5D790B"/>
    <w:rsid w:val="2E9A3C18"/>
    <w:rsid w:val="2EBB0FEE"/>
    <w:rsid w:val="2EC63002"/>
    <w:rsid w:val="2EE93382"/>
    <w:rsid w:val="2F0A6B38"/>
    <w:rsid w:val="2F643375"/>
    <w:rsid w:val="2F660717"/>
    <w:rsid w:val="2F946CCB"/>
    <w:rsid w:val="2FC82C73"/>
    <w:rsid w:val="2FD25781"/>
    <w:rsid w:val="2FD7142C"/>
    <w:rsid w:val="2FFD7934"/>
    <w:rsid w:val="300D291E"/>
    <w:rsid w:val="306E1D90"/>
    <w:rsid w:val="30733ACD"/>
    <w:rsid w:val="30824B8C"/>
    <w:rsid w:val="308C3862"/>
    <w:rsid w:val="309379D8"/>
    <w:rsid w:val="30A270F7"/>
    <w:rsid w:val="30D057F2"/>
    <w:rsid w:val="30DF1478"/>
    <w:rsid w:val="30EC586F"/>
    <w:rsid w:val="310D3D3D"/>
    <w:rsid w:val="31120AB3"/>
    <w:rsid w:val="312208B8"/>
    <w:rsid w:val="313F6EC5"/>
    <w:rsid w:val="31572604"/>
    <w:rsid w:val="319B3E73"/>
    <w:rsid w:val="319C6071"/>
    <w:rsid w:val="31AC537E"/>
    <w:rsid w:val="31DD4E5E"/>
    <w:rsid w:val="31E3679B"/>
    <w:rsid w:val="31E732FD"/>
    <w:rsid w:val="323F1D8B"/>
    <w:rsid w:val="32517576"/>
    <w:rsid w:val="32885D8D"/>
    <w:rsid w:val="32BE5C2C"/>
    <w:rsid w:val="32DE2BCF"/>
    <w:rsid w:val="32FB6478"/>
    <w:rsid w:val="33263B3F"/>
    <w:rsid w:val="336963EB"/>
    <w:rsid w:val="33816EEB"/>
    <w:rsid w:val="33843679"/>
    <w:rsid w:val="339F28B3"/>
    <w:rsid w:val="33EB55CD"/>
    <w:rsid w:val="33EC4C02"/>
    <w:rsid w:val="340D2360"/>
    <w:rsid w:val="3410665D"/>
    <w:rsid w:val="34211214"/>
    <w:rsid w:val="342E63AB"/>
    <w:rsid w:val="34727975"/>
    <w:rsid w:val="348D5B5E"/>
    <w:rsid w:val="34950E68"/>
    <w:rsid w:val="34986E94"/>
    <w:rsid w:val="34AF62C9"/>
    <w:rsid w:val="34CB4388"/>
    <w:rsid w:val="34FA6E12"/>
    <w:rsid w:val="352E7C26"/>
    <w:rsid w:val="353508F9"/>
    <w:rsid w:val="354D032B"/>
    <w:rsid w:val="35531D85"/>
    <w:rsid w:val="357E0CC8"/>
    <w:rsid w:val="358D5588"/>
    <w:rsid w:val="35B71AE4"/>
    <w:rsid w:val="36121410"/>
    <w:rsid w:val="363A3B40"/>
    <w:rsid w:val="365302AE"/>
    <w:rsid w:val="36607A0A"/>
    <w:rsid w:val="366E227C"/>
    <w:rsid w:val="366F2E0D"/>
    <w:rsid w:val="367B6A5C"/>
    <w:rsid w:val="36A74ADA"/>
    <w:rsid w:val="36AC716F"/>
    <w:rsid w:val="36AD60D5"/>
    <w:rsid w:val="36B224F9"/>
    <w:rsid w:val="36CA1CEB"/>
    <w:rsid w:val="36E71A43"/>
    <w:rsid w:val="36EC0CC9"/>
    <w:rsid w:val="37003301"/>
    <w:rsid w:val="371F2036"/>
    <w:rsid w:val="373F410B"/>
    <w:rsid w:val="375C145B"/>
    <w:rsid w:val="37EE7094"/>
    <w:rsid w:val="38296C89"/>
    <w:rsid w:val="383002EB"/>
    <w:rsid w:val="38586797"/>
    <w:rsid w:val="389F0840"/>
    <w:rsid w:val="38BC0149"/>
    <w:rsid w:val="38D87D1C"/>
    <w:rsid w:val="38E70932"/>
    <w:rsid w:val="391E1E7A"/>
    <w:rsid w:val="393B1CEB"/>
    <w:rsid w:val="39636459"/>
    <w:rsid w:val="396B7F6C"/>
    <w:rsid w:val="39706B79"/>
    <w:rsid w:val="39A3781D"/>
    <w:rsid w:val="39B417A9"/>
    <w:rsid w:val="39FC5695"/>
    <w:rsid w:val="3A006D8E"/>
    <w:rsid w:val="3A0564C1"/>
    <w:rsid w:val="3A2C579E"/>
    <w:rsid w:val="3A33044A"/>
    <w:rsid w:val="3A3651E5"/>
    <w:rsid w:val="3A744481"/>
    <w:rsid w:val="3A893415"/>
    <w:rsid w:val="3A8A6A2E"/>
    <w:rsid w:val="3A8C7BEF"/>
    <w:rsid w:val="3A906246"/>
    <w:rsid w:val="3AFE01B5"/>
    <w:rsid w:val="3B2349B7"/>
    <w:rsid w:val="3B3F348E"/>
    <w:rsid w:val="3B4B0D28"/>
    <w:rsid w:val="3B616CFF"/>
    <w:rsid w:val="3B6259F6"/>
    <w:rsid w:val="3B976654"/>
    <w:rsid w:val="3BA42B0A"/>
    <w:rsid w:val="3BC01EFC"/>
    <w:rsid w:val="3BCA786A"/>
    <w:rsid w:val="3BD31E2F"/>
    <w:rsid w:val="3BF15831"/>
    <w:rsid w:val="3BFC643F"/>
    <w:rsid w:val="3C105946"/>
    <w:rsid w:val="3C230BA0"/>
    <w:rsid w:val="3C471448"/>
    <w:rsid w:val="3C5F759A"/>
    <w:rsid w:val="3C6C525A"/>
    <w:rsid w:val="3CCE23CB"/>
    <w:rsid w:val="3CD17D17"/>
    <w:rsid w:val="3CFE3D1D"/>
    <w:rsid w:val="3D074420"/>
    <w:rsid w:val="3D393726"/>
    <w:rsid w:val="3D3C7F39"/>
    <w:rsid w:val="3D3F56D3"/>
    <w:rsid w:val="3D440F09"/>
    <w:rsid w:val="3D4504A0"/>
    <w:rsid w:val="3D606F05"/>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9B4698"/>
    <w:rsid w:val="3EAF4836"/>
    <w:rsid w:val="3EC33DFA"/>
    <w:rsid w:val="3EFA7140"/>
    <w:rsid w:val="3F060E16"/>
    <w:rsid w:val="3F1D1096"/>
    <w:rsid w:val="3F2F0234"/>
    <w:rsid w:val="3F6363FE"/>
    <w:rsid w:val="3F7153F9"/>
    <w:rsid w:val="3F756B8F"/>
    <w:rsid w:val="3F95482B"/>
    <w:rsid w:val="4019356B"/>
    <w:rsid w:val="4044085E"/>
    <w:rsid w:val="40592157"/>
    <w:rsid w:val="406B3BF6"/>
    <w:rsid w:val="406E1CAE"/>
    <w:rsid w:val="40A0133A"/>
    <w:rsid w:val="40C31A53"/>
    <w:rsid w:val="40F2522F"/>
    <w:rsid w:val="40FC2857"/>
    <w:rsid w:val="40FF545D"/>
    <w:rsid w:val="410067C8"/>
    <w:rsid w:val="414B369F"/>
    <w:rsid w:val="418F0D2A"/>
    <w:rsid w:val="41A575DC"/>
    <w:rsid w:val="41B11A28"/>
    <w:rsid w:val="41BD2B78"/>
    <w:rsid w:val="41D01505"/>
    <w:rsid w:val="423D0D6E"/>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3F2528E"/>
    <w:rsid w:val="43F8630D"/>
    <w:rsid w:val="44002FAD"/>
    <w:rsid w:val="440D63BC"/>
    <w:rsid w:val="449101DD"/>
    <w:rsid w:val="44B71862"/>
    <w:rsid w:val="44DE1391"/>
    <w:rsid w:val="451B225C"/>
    <w:rsid w:val="45230F44"/>
    <w:rsid w:val="452410C9"/>
    <w:rsid w:val="45317DFB"/>
    <w:rsid w:val="455607B2"/>
    <w:rsid w:val="45656CB8"/>
    <w:rsid w:val="456D3CE4"/>
    <w:rsid w:val="4579042C"/>
    <w:rsid w:val="457F0571"/>
    <w:rsid w:val="45851176"/>
    <w:rsid w:val="45C63B94"/>
    <w:rsid w:val="460E7DA5"/>
    <w:rsid w:val="461A7A30"/>
    <w:rsid w:val="46422483"/>
    <w:rsid w:val="4652678E"/>
    <w:rsid w:val="4659254A"/>
    <w:rsid w:val="465B0637"/>
    <w:rsid w:val="465E3F0D"/>
    <w:rsid w:val="466A16E6"/>
    <w:rsid w:val="46747F9E"/>
    <w:rsid w:val="46893F2B"/>
    <w:rsid w:val="46C4686E"/>
    <w:rsid w:val="46C56C10"/>
    <w:rsid w:val="46C962FC"/>
    <w:rsid w:val="46D85D5E"/>
    <w:rsid w:val="477B778F"/>
    <w:rsid w:val="478203EC"/>
    <w:rsid w:val="478D6B48"/>
    <w:rsid w:val="47B025FA"/>
    <w:rsid w:val="47D101C7"/>
    <w:rsid w:val="4809698F"/>
    <w:rsid w:val="480E5EDB"/>
    <w:rsid w:val="4811697D"/>
    <w:rsid w:val="48567BBA"/>
    <w:rsid w:val="48713B05"/>
    <w:rsid w:val="487A3E25"/>
    <w:rsid w:val="48876BF6"/>
    <w:rsid w:val="48882838"/>
    <w:rsid w:val="488B5503"/>
    <w:rsid w:val="48937E21"/>
    <w:rsid w:val="489A0361"/>
    <w:rsid w:val="48B94FF3"/>
    <w:rsid w:val="48E37AAB"/>
    <w:rsid w:val="48FC772E"/>
    <w:rsid w:val="48FD4B4C"/>
    <w:rsid w:val="49033A5C"/>
    <w:rsid w:val="490A68E0"/>
    <w:rsid w:val="491055FE"/>
    <w:rsid w:val="492E789D"/>
    <w:rsid w:val="495B3342"/>
    <w:rsid w:val="495F5B3E"/>
    <w:rsid w:val="49670AFD"/>
    <w:rsid w:val="496F77D7"/>
    <w:rsid w:val="49725FF6"/>
    <w:rsid w:val="497654FD"/>
    <w:rsid w:val="497C0C22"/>
    <w:rsid w:val="4987577F"/>
    <w:rsid w:val="49B64211"/>
    <w:rsid w:val="49F6167F"/>
    <w:rsid w:val="4A064FA0"/>
    <w:rsid w:val="4A16615C"/>
    <w:rsid w:val="4A4424D7"/>
    <w:rsid w:val="4A6A0375"/>
    <w:rsid w:val="4AB82D0F"/>
    <w:rsid w:val="4ACF5129"/>
    <w:rsid w:val="4AEB2504"/>
    <w:rsid w:val="4AEB7664"/>
    <w:rsid w:val="4AFD7C19"/>
    <w:rsid w:val="4B0567D1"/>
    <w:rsid w:val="4B236AAE"/>
    <w:rsid w:val="4B707271"/>
    <w:rsid w:val="4B9739F7"/>
    <w:rsid w:val="4BEE2503"/>
    <w:rsid w:val="4BFA39F9"/>
    <w:rsid w:val="4C245A30"/>
    <w:rsid w:val="4CB6685F"/>
    <w:rsid w:val="4CC367FE"/>
    <w:rsid w:val="4D077F3C"/>
    <w:rsid w:val="4D123355"/>
    <w:rsid w:val="4D14666B"/>
    <w:rsid w:val="4D2A3B31"/>
    <w:rsid w:val="4D312C52"/>
    <w:rsid w:val="4D5C0349"/>
    <w:rsid w:val="4D905305"/>
    <w:rsid w:val="4D964A72"/>
    <w:rsid w:val="4D9C1254"/>
    <w:rsid w:val="4DE729B1"/>
    <w:rsid w:val="4E17716C"/>
    <w:rsid w:val="4E1C29D5"/>
    <w:rsid w:val="4E1D2C04"/>
    <w:rsid w:val="4E793892"/>
    <w:rsid w:val="4E800872"/>
    <w:rsid w:val="4EC569ED"/>
    <w:rsid w:val="4ECC43FA"/>
    <w:rsid w:val="4ED50EA1"/>
    <w:rsid w:val="4EEC050C"/>
    <w:rsid w:val="4F104EC3"/>
    <w:rsid w:val="4F3041B1"/>
    <w:rsid w:val="4F47354A"/>
    <w:rsid w:val="4F591FFC"/>
    <w:rsid w:val="4F840831"/>
    <w:rsid w:val="4F911C54"/>
    <w:rsid w:val="4FE625E0"/>
    <w:rsid w:val="4FEB43C6"/>
    <w:rsid w:val="4FFC288D"/>
    <w:rsid w:val="5021480F"/>
    <w:rsid w:val="50962ECB"/>
    <w:rsid w:val="50A42E38"/>
    <w:rsid w:val="50A4577F"/>
    <w:rsid w:val="50AC6BA7"/>
    <w:rsid w:val="50B73D1F"/>
    <w:rsid w:val="50BD5BC9"/>
    <w:rsid w:val="50C11EEE"/>
    <w:rsid w:val="50E97CFC"/>
    <w:rsid w:val="50EA0B67"/>
    <w:rsid w:val="50F9506E"/>
    <w:rsid w:val="50FA4028"/>
    <w:rsid w:val="510C31D4"/>
    <w:rsid w:val="510D65B7"/>
    <w:rsid w:val="511157AB"/>
    <w:rsid w:val="5142540C"/>
    <w:rsid w:val="51694182"/>
    <w:rsid w:val="518832C8"/>
    <w:rsid w:val="51A0432A"/>
    <w:rsid w:val="51A86090"/>
    <w:rsid w:val="51B7396D"/>
    <w:rsid w:val="522E0F28"/>
    <w:rsid w:val="522E4CC3"/>
    <w:rsid w:val="5244713B"/>
    <w:rsid w:val="52484EE3"/>
    <w:rsid w:val="52615633"/>
    <w:rsid w:val="52961E90"/>
    <w:rsid w:val="52977FD4"/>
    <w:rsid w:val="52A25790"/>
    <w:rsid w:val="52A96B6F"/>
    <w:rsid w:val="52B45975"/>
    <w:rsid w:val="52D94AA4"/>
    <w:rsid w:val="52EA3A62"/>
    <w:rsid w:val="52F50BB8"/>
    <w:rsid w:val="52F56442"/>
    <w:rsid w:val="53097272"/>
    <w:rsid w:val="530B205C"/>
    <w:rsid w:val="5352473F"/>
    <w:rsid w:val="53544462"/>
    <w:rsid w:val="5397158E"/>
    <w:rsid w:val="539A7A72"/>
    <w:rsid w:val="53C41B44"/>
    <w:rsid w:val="54013861"/>
    <w:rsid w:val="541C41F0"/>
    <w:rsid w:val="542C3AEB"/>
    <w:rsid w:val="54487265"/>
    <w:rsid w:val="544D6070"/>
    <w:rsid w:val="54605E1E"/>
    <w:rsid w:val="54612AE3"/>
    <w:rsid w:val="54640376"/>
    <w:rsid w:val="54B3506A"/>
    <w:rsid w:val="54CA0D16"/>
    <w:rsid w:val="54DD4057"/>
    <w:rsid w:val="54E7490F"/>
    <w:rsid w:val="550764A4"/>
    <w:rsid w:val="550B2BF6"/>
    <w:rsid w:val="55214EB5"/>
    <w:rsid w:val="55364EFD"/>
    <w:rsid w:val="5552317F"/>
    <w:rsid w:val="555D4828"/>
    <w:rsid w:val="557A4C8B"/>
    <w:rsid w:val="558931E1"/>
    <w:rsid w:val="55923347"/>
    <w:rsid w:val="55925180"/>
    <w:rsid w:val="55983B1B"/>
    <w:rsid w:val="55A8376B"/>
    <w:rsid w:val="55CD2E16"/>
    <w:rsid w:val="55DC29B6"/>
    <w:rsid w:val="55DD4241"/>
    <w:rsid w:val="563E6B12"/>
    <w:rsid w:val="565230CB"/>
    <w:rsid w:val="566B6D1E"/>
    <w:rsid w:val="567352D3"/>
    <w:rsid w:val="56FE1E96"/>
    <w:rsid w:val="57032A2C"/>
    <w:rsid w:val="570F5219"/>
    <w:rsid w:val="571728EA"/>
    <w:rsid w:val="575D12B5"/>
    <w:rsid w:val="57610A87"/>
    <w:rsid w:val="57672F12"/>
    <w:rsid w:val="577B1140"/>
    <w:rsid w:val="577B7F21"/>
    <w:rsid w:val="577F181B"/>
    <w:rsid w:val="57921984"/>
    <w:rsid w:val="579737F0"/>
    <w:rsid w:val="57AB7B30"/>
    <w:rsid w:val="57AD28EF"/>
    <w:rsid w:val="57AF5251"/>
    <w:rsid w:val="57B26373"/>
    <w:rsid w:val="57B63F04"/>
    <w:rsid w:val="57CD20C2"/>
    <w:rsid w:val="57D675AB"/>
    <w:rsid w:val="57D95FDD"/>
    <w:rsid w:val="58137099"/>
    <w:rsid w:val="5855720E"/>
    <w:rsid w:val="58917D2F"/>
    <w:rsid w:val="5894085C"/>
    <w:rsid w:val="58AE4F0C"/>
    <w:rsid w:val="58B85899"/>
    <w:rsid w:val="58DA48E2"/>
    <w:rsid w:val="58E363A9"/>
    <w:rsid w:val="595E1678"/>
    <w:rsid w:val="596D5BD4"/>
    <w:rsid w:val="597E3DD8"/>
    <w:rsid w:val="59CC203A"/>
    <w:rsid w:val="59F80043"/>
    <w:rsid w:val="59FE0CD9"/>
    <w:rsid w:val="5A09252F"/>
    <w:rsid w:val="5A0B2778"/>
    <w:rsid w:val="5A2A7C7B"/>
    <w:rsid w:val="5A3E2560"/>
    <w:rsid w:val="5A5D3B6E"/>
    <w:rsid w:val="5A637A76"/>
    <w:rsid w:val="5A6D33BA"/>
    <w:rsid w:val="5A792B1F"/>
    <w:rsid w:val="5A874767"/>
    <w:rsid w:val="5A8E6693"/>
    <w:rsid w:val="5AAD6F28"/>
    <w:rsid w:val="5AB81CD6"/>
    <w:rsid w:val="5AD63A24"/>
    <w:rsid w:val="5B2E1A1D"/>
    <w:rsid w:val="5B59036D"/>
    <w:rsid w:val="5B843A1C"/>
    <w:rsid w:val="5B873E3F"/>
    <w:rsid w:val="5C012F11"/>
    <w:rsid w:val="5C02690E"/>
    <w:rsid w:val="5C196DA7"/>
    <w:rsid w:val="5C2A048C"/>
    <w:rsid w:val="5C7A3543"/>
    <w:rsid w:val="5C80234E"/>
    <w:rsid w:val="5C8A680C"/>
    <w:rsid w:val="5CE5008B"/>
    <w:rsid w:val="5D0C4701"/>
    <w:rsid w:val="5D0F0395"/>
    <w:rsid w:val="5D221076"/>
    <w:rsid w:val="5D397964"/>
    <w:rsid w:val="5D5A391C"/>
    <w:rsid w:val="5D5C2D7E"/>
    <w:rsid w:val="5D5F10C0"/>
    <w:rsid w:val="5D891B7B"/>
    <w:rsid w:val="5DAD38EE"/>
    <w:rsid w:val="5DB24487"/>
    <w:rsid w:val="5DDE7679"/>
    <w:rsid w:val="5DF61884"/>
    <w:rsid w:val="5E006862"/>
    <w:rsid w:val="5E0207B9"/>
    <w:rsid w:val="5E1834A1"/>
    <w:rsid w:val="5E192A8C"/>
    <w:rsid w:val="5E261785"/>
    <w:rsid w:val="5E4A7017"/>
    <w:rsid w:val="5E552BBA"/>
    <w:rsid w:val="5E5F7360"/>
    <w:rsid w:val="5E611C10"/>
    <w:rsid w:val="5E6F049D"/>
    <w:rsid w:val="5ECC465D"/>
    <w:rsid w:val="5EDF1257"/>
    <w:rsid w:val="5EFC7377"/>
    <w:rsid w:val="5F06174D"/>
    <w:rsid w:val="5F3A3602"/>
    <w:rsid w:val="5F6277C6"/>
    <w:rsid w:val="5F6D0B1D"/>
    <w:rsid w:val="5F8D0B82"/>
    <w:rsid w:val="5F9C55EC"/>
    <w:rsid w:val="5FA62B91"/>
    <w:rsid w:val="5FBB72B7"/>
    <w:rsid w:val="5FCC5339"/>
    <w:rsid w:val="5FE34A5B"/>
    <w:rsid w:val="5FFE1E36"/>
    <w:rsid w:val="60232584"/>
    <w:rsid w:val="607330CE"/>
    <w:rsid w:val="60825176"/>
    <w:rsid w:val="609D79A4"/>
    <w:rsid w:val="609F2AC4"/>
    <w:rsid w:val="60FA2EE8"/>
    <w:rsid w:val="61054A27"/>
    <w:rsid w:val="610A52BC"/>
    <w:rsid w:val="611D2366"/>
    <w:rsid w:val="61330ACD"/>
    <w:rsid w:val="61421856"/>
    <w:rsid w:val="615227C4"/>
    <w:rsid w:val="615349E9"/>
    <w:rsid w:val="61654E3F"/>
    <w:rsid w:val="6182292A"/>
    <w:rsid w:val="619F7F92"/>
    <w:rsid w:val="61B244FA"/>
    <w:rsid w:val="61F94C26"/>
    <w:rsid w:val="62000E56"/>
    <w:rsid w:val="624A590A"/>
    <w:rsid w:val="624F3E49"/>
    <w:rsid w:val="62632286"/>
    <w:rsid w:val="6263685B"/>
    <w:rsid w:val="62841B9D"/>
    <w:rsid w:val="62885958"/>
    <w:rsid w:val="62F40B65"/>
    <w:rsid w:val="62FC2CFE"/>
    <w:rsid w:val="63024505"/>
    <w:rsid w:val="635B1DB5"/>
    <w:rsid w:val="63711FED"/>
    <w:rsid w:val="637F6AC8"/>
    <w:rsid w:val="63802044"/>
    <w:rsid w:val="63880DDC"/>
    <w:rsid w:val="638D750D"/>
    <w:rsid w:val="63AC6CC0"/>
    <w:rsid w:val="64055776"/>
    <w:rsid w:val="64240056"/>
    <w:rsid w:val="643E143A"/>
    <w:rsid w:val="646A6ECF"/>
    <w:rsid w:val="648B6EEF"/>
    <w:rsid w:val="64C158BF"/>
    <w:rsid w:val="64CE2EAA"/>
    <w:rsid w:val="6506506B"/>
    <w:rsid w:val="65110961"/>
    <w:rsid w:val="65315CAB"/>
    <w:rsid w:val="653C3090"/>
    <w:rsid w:val="656942F9"/>
    <w:rsid w:val="656D4A6C"/>
    <w:rsid w:val="65854376"/>
    <w:rsid w:val="658767BE"/>
    <w:rsid w:val="65892531"/>
    <w:rsid w:val="65921AA2"/>
    <w:rsid w:val="65AF758A"/>
    <w:rsid w:val="66195831"/>
    <w:rsid w:val="66250B88"/>
    <w:rsid w:val="662E75B1"/>
    <w:rsid w:val="66342C2E"/>
    <w:rsid w:val="663E784C"/>
    <w:rsid w:val="668B6A45"/>
    <w:rsid w:val="672F3F24"/>
    <w:rsid w:val="673E055F"/>
    <w:rsid w:val="674307B8"/>
    <w:rsid w:val="67551CE3"/>
    <w:rsid w:val="677F7E04"/>
    <w:rsid w:val="67A22552"/>
    <w:rsid w:val="67B22DCC"/>
    <w:rsid w:val="67BB4BB4"/>
    <w:rsid w:val="67BE71AA"/>
    <w:rsid w:val="67D90273"/>
    <w:rsid w:val="67DE5875"/>
    <w:rsid w:val="67DF074B"/>
    <w:rsid w:val="67E55852"/>
    <w:rsid w:val="67EB1AB4"/>
    <w:rsid w:val="67FA1285"/>
    <w:rsid w:val="68551F4F"/>
    <w:rsid w:val="686F60CA"/>
    <w:rsid w:val="687C10C9"/>
    <w:rsid w:val="68840C16"/>
    <w:rsid w:val="68876EFB"/>
    <w:rsid w:val="68884654"/>
    <w:rsid w:val="68982BCC"/>
    <w:rsid w:val="68992252"/>
    <w:rsid w:val="689F444F"/>
    <w:rsid w:val="68B25FB7"/>
    <w:rsid w:val="68B96DBB"/>
    <w:rsid w:val="68BC708D"/>
    <w:rsid w:val="68C335B2"/>
    <w:rsid w:val="68C8106D"/>
    <w:rsid w:val="68CA2805"/>
    <w:rsid w:val="68DE6DAC"/>
    <w:rsid w:val="68E937A3"/>
    <w:rsid w:val="68EA74C5"/>
    <w:rsid w:val="693E15D3"/>
    <w:rsid w:val="69627681"/>
    <w:rsid w:val="6977531D"/>
    <w:rsid w:val="698F62F8"/>
    <w:rsid w:val="69CC2BFF"/>
    <w:rsid w:val="69FD55B8"/>
    <w:rsid w:val="6A0B1C62"/>
    <w:rsid w:val="6A2406C8"/>
    <w:rsid w:val="6A7D4366"/>
    <w:rsid w:val="6A9C35C2"/>
    <w:rsid w:val="6AA37A9E"/>
    <w:rsid w:val="6ADD1EE4"/>
    <w:rsid w:val="6ADE0BD1"/>
    <w:rsid w:val="6AE96859"/>
    <w:rsid w:val="6B0938E4"/>
    <w:rsid w:val="6B147746"/>
    <w:rsid w:val="6B24787C"/>
    <w:rsid w:val="6B573233"/>
    <w:rsid w:val="6B5A2FD8"/>
    <w:rsid w:val="6B5B6274"/>
    <w:rsid w:val="6B935D53"/>
    <w:rsid w:val="6B9C71E2"/>
    <w:rsid w:val="6C0703C8"/>
    <w:rsid w:val="6C086521"/>
    <w:rsid w:val="6C196F71"/>
    <w:rsid w:val="6C226FCB"/>
    <w:rsid w:val="6C31226F"/>
    <w:rsid w:val="6C5521FA"/>
    <w:rsid w:val="6C552F0B"/>
    <w:rsid w:val="6C68355C"/>
    <w:rsid w:val="6C8C67B7"/>
    <w:rsid w:val="6C9D744C"/>
    <w:rsid w:val="6D167928"/>
    <w:rsid w:val="6D205AC7"/>
    <w:rsid w:val="6D26299B"/>
    <w:rsid w:val="6D4772EC"/>
    <w:rsid w:val="6D49688D"/>
    <w:rsid w:val="6D741D5E"/>
    <w:rsid w:val="6D9078AF"/>
    <w:rsid w:val="6DAA3FEF"/>
    <w:rsid w:val="6DC0172B"/>
    <w:rsid w:val="6DCB690C"/>
    <w:rsid w:val="6DD41A5B"/>
    <w:rsid w:val="6DF43C2E"/>
    <w:rsid w:val="6DF51CA3"/>
    <w:rsid w:val="6E5D69C5"/>
    <w:rsid w:val="6E8335BD"/>
    <w:rsid w:val="6E8E12EF"/>
    <w:rsid w:val="6E972936"/>
    <w:rsid w:val="6ED446C5"/>
    <w:rsid w:val="6EE81390"/>
    <w:rsid w:val="6EF54185"/>
    <w:rsid w:val="6F2A7D94"/>
    <w:rsid w:val="6F476702"/>
    <w:rsid w:val="6F7B15AE"/>
    <w:rsid w:val="6F8331F1"/>
    <w:rsid w:val="6FAE1A09"/>
    <w:rsid w:val="6FD75BF8"/>
    <w:rsid w:val="6FF24937"/>
    <w:rsid w:val="707723D0"/>
    <w:rsid w:val="7099229E"/>
    <w:rsid w:val="70F5661B"/>
    <w:rsid w:val="71257808"/>
    <w:rsid w:val="7128052F"/>
    <w:rsid w:val="7128597B"/>
    <w:rsid w:val="71360107"/>
    <w:rsid w:val="713B688E"/>
    <w:rsid w:val="713F00AC"/>
    <w:rsid w:val="71500D3F"/>
    <w:rsid w:val="71596724"/>
    <w:rsid w:val="71AD7C63"/>
    <w:rsid w:val="71D43752"/>
    <w:rsid w:val="71F1796A"/>
    <w:rsid w:val="71F36EC9"/>
    <w:rsid w:val="71FD64F5"/>
    <w:rsid w:val="72127A5C"/>
    <w:rsid w:val="72154626"/>
    <w:rsid w:val="721B2E1F"/>
    <w:rsid w:val="72262B5D"/>
    <w:rsid w:val="72283FF7"/>
    <w:rsid w:val="722E7212"/>
    <w:rsid w:val="723A0474"/>
    <w:rsid w:val="723A2045"/>
    <w:rsid w:val="725923E4"/>
    <w:rsid w:val="72864BF7"/>
    <w:rsid w:val="729023FC"/>
    <w:rsid w:val="730B4583"/>
    <w:rsid w:val="73693B91"/>
    <w:rsid w:val="739015EB"/>
    <w:rsid w:val="73C0646E"/>
    <w:rsid w:val="73D17C39"/>
    <w:rsid w:val="73D94091"/>
    <w:rsid w:val="742222F5"/>
    <w:rsid w:val="74476126"/>
    <w:rsid w:val="74706664"/>
    <w:rsid w:val="747B7BA5"/>
    <w:rsid w:val="747F3682"/>
    <w:rsid w:val="749C4185"/>
    <w:rsid w:val="74F00593"/>
    <w:rsid w:val="74FE7230"/>
    <w:rsid w:val="75067759"/>
    <w:rsid w:val="752E6DCD"/>
    <w:rsid w:val="7551380D"/>
    <w:rsid w:val="7553559A"/>
    <w:rsid w:val="75600BE5"/>
    <w:rsid w:val="7564475C"/>
    <w:rsid w:val="7583797F"/>
    <w:rsid w:val="75D20F1D"/>
    <w:rsid w:val="75DA2C18"/>
    <w:rsid w:val="75F54412"/>
    <w:rsid w:val="761D08E0"/>
    <w:rsid w:val="765D347C"/>
    <w:rsid w:val="765E74E5"/>
    <w:rsid w:val="766E2E10"/>
    <w:rsid w:val="76826699"/>
    <w:rsid w:val="76AB6FB1"/>
    <w:rsid w:val="76C87133"/>
    <w:rsid w:val="76CD08D5"/>
    <w:rsid w:val="76DB4B92"/>
    <w:rsid w:val="77052AA4"/>
    <w:rsid w:val="77136511"/>
    <w:rsid w:val="771C5CEA"/>
    <w:rsid w:val="77340A39"/>
    <w:rsid w:val="77351FD0"/>
    <w:rsid w:val="77472422"/>
    <w:rsid w:val="777F31F2"/>
    <w:rsid w:val="77B358A8"/>
    <w:rsid w:val="77BC12C0"/>
    <w:rsid w:val="77D1700D"/>
    <w:rsid w:val="77EC04CC"/>
    <w:rsid w:val="781C51FB"/>
    <w:rsid w:val="785D3204"/>
    <w:rsid w:val="78775729"/>
    <w:rsid w:val="7891476E"/>
    <w:rsid w:val="78A42DB0"/>
    <w:rsid w:val="78A656AB"/>
    <w:rsid w:val="78B2245C"/>
    <w:rsid w:val="78E172CC"/>
    <w:rsid w:val="78EA1D1F"/>
    <w:rsid w:val="78EF3BF8"/>
    <w:rsid w:val="78F35FA3"/>
    <w:rsid w:val="79032F45"/>
    <w:rsid w:val="7904172F"/>
    <w:rsid w:val="790F7E27"/>
    <w:rsid w:val="791B0CDD"/>
    <w:rsid w:val="792A231A"/>
    <w:rsid w:val="79316829"/>
    <w:rsid w:val="794C38BE"/>
    <w:rsid w:val="7978434A"/>
    <w:rsid w:val="797E66A9"/>
    <w:rsid w:val="79A97383"/>
    <w:rsid w:val="79AC0FC5"/>
    <w:rsid w:val="79E27E8B"/>
    <w:rsid w:val="79E955B1"/>
    <w:rsid w:val="79ED4B6B"/>
    <w:rsid w:val="79F850CE"/>
    <w:rsid w:val="79FD443C"/>
    <w:rsid w:val="7A1D1975"/>
    <w:rsid w:val="7A3E5150"/>
    <w:rsid w:val="7A4670D6"/>
    <w:rsid w:val="7A534B63"/>
    <w:rsid w:val="7A615382"/>
    <w:rsid w:val="7A67303B"/>
    <w:rsid w:val="7AAB1D04"/>
    <w:rsid w:val="7ABA4368"/>
    <w:rsid w:val="7ACA50A2"/>
    <w:rsid w:val="7AD05746"/>
    <w:rsid w:val="7AE04C06"/>
    <w:rsid w:val="7B257FFD"/>
    <w:rsid w:val="7B343476"/>
    <w:rsid w:val="7B5A2978"/>
    <w:rsid w:val="7B5A7E4C"/>
    <w:rsid w:val="7B615D46"/>
    <w:rsid w:val="7B667AF9"/>
    <w:rsid w:val="7B6F59DD"/>
    <w:rsid w:val="7B7468F8"/>
    <w:rsid w:val="7BE95D3C"/>
    <w:rsid w:val="7BEE0103"/>
    <w:rsid w:val="7C0A0FE4"/>
    <w:rsid w:val="7C254906"/>
    <w:rsid w:val="7C3C2310"/>
    <w:rsid w:val="7C590818"/>
    <w:rsid w:val="7C7C10F6"/>
    <w:rsid w:val="7C853BEA"/>
    <w:rsid w:val="7C881368"/>
    <w:rsid w:val="7CB6052B"/>
    <w:rsid w:val="7CB83C9D"/>
    <w:rsid w:val="7CE27788"/>
    <w:rsid w:val="7CEE4BD0"/>
    <w:rsid w:val="7D0C32F1"/>
    <w:rsid w:val="7D0F408D"/>
    <w:rsid w:val="7D491C6C"/>
    <w:rsid w:val="7D4E5AE5"/>
    <w:rsid w:val="7D5429C0"/>
    <w:rsid w:val="7D6E6D43"/>
    <w:rsid w:val="7DB57A34"/>
    <w:rsid w:val="7DE60973"/>
    <w:rsid w:val="7DEF0916"/>
    <w:rsid w:val="7E1A02DA"/>
    <w:rsid w:val="7E1E5218"/>
    <w:rsid w:val="7E2D383F"/>
    <w:rsid w:val="7E6C0C3B"/>
    <w:rsid w:val="7E9A4E1F"/>
    <w:rsid w:val="7EA7723A"/>
    <w:rsid w:val="7EC42148"/>
    <w:rsid w:val="7EF56FBB"/>
    <w:rsid w:val="7F0768EB"/>
    <w:rsid w:val="7F143BEC"/>
    <w:rsid w:val="7F2D5BDC"/>
    <w:rsid w:val="7F3E014D"/>
    <w:rsid w:val="7F407589"/>
    <w:rsid w:val="7F556B50"/>
    <w:rsid w:val="7F5D6825"/>
    <w:rsid w:val="7F715AF2"/>
    <w:rsid w:val="7F886E69"/>
    <w:rsid w:val="7FBF7ECE"/>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90"/>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1"/>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34"/>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300"/>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55"/>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14"/>
    <w:autoRedefine/>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65"/>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90"/>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2">
    <w:name w:val="Default Paragraph Font"/>
    <w:autoRedefine/>
    <w:semiHidden/>
    <w:unhideWhenUsed/>
    <w:qFormat/>
    <w:uiPriority w:val="1"/>
  </w:style>
  <w:style w:type="table" w:default="1" w:styleId="65">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next w:val="4"/>
    <w:link w:val="328"/>
    <w:autoRedefine/>
    <w:qFormat/>
    <w:uiPriority w:val="0"/>
    <w:pPr>
      <w:ind w:firstLine="420"/>
    </w:pPr>
    <w:rPr>
      <w:rFonts w:hAnsi="Calibri" w:cs="Times New Roman"/>
      <w:snapToGrid/>
      <w:szCs w:val="20"/>
    </w:rPr>
  </w:style>
  <w:style w:type="paragraph" w:styleId="3">
    <w:name w:val="Body Text"/>
    <w:basedOn w:val="1"/>
    <w:next w:val="2"/>
    <w:link w:val="437"/>
    <w:autoRedefine/>
    <w:qFormat/>
    <w:uiPriority w:val="0"/>
    <w:pPr>
      <w:autoSpaceDE w:val="0"/>
      <w:autoSpaceDN w:val="0"/>
      <w:spacing w:line="360" w:lineRule="auto"/>
    </w:pPr>
    <w:rPr>
      <w:rFonts w:ascii="宋体" w:hAnsi="Arial" w:cs="Arial"/>
      <w:snapToGrid w:val="0"/>
      <w:sz w:val="24"/>
      <w:szCs w:val="21"/>
      <w:lang w:val="zh-CN"/>
    </w:rPr>
  </w:style>
  <w:style w:type="paragraph" w:styleId="4">
    <w:name w:val="toc 6"/>
    <w:basedOn w:val="1"/>
    <w:next w:val="1"/>
    <w:autoRedefine/>
    <w:qFormat/>
    <w:uiPriority w:val="0"/>
    <w:pPr>
      <w:ind w:left="2100" w:leftChars="1000"/>
    </w:pPr>
  </w:style>
  <w:style w:type="paragraph" w:styleId="14">
    <w:name w:val="toc 7"/>
    <w:basedOn w:val="1"/>
    <w:next w:val="1"/>
    <w:autoRedefine/>
    <w:qFormat/>
    <w:uiPriority w:val="0"/>
    <w:pPr>
      <w:ind w:left="2520" w:leftChars="1200"/>
    </w:pPr>
  </w:style>
  <w:style w:type="paragraph" w:styleId="15">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6">
    <w:name w:val="table of authorities"/>
    <w:basedOn w:val="1"/>
    <w:next w:val="1"/>
    <w:autoRedefine/>
    <w:semiHidden/>
    <w:qFormat/>
    <w:uiPriority w:val="0"/>
    <w:pPr>
      <w:spacing w:line="360" w:lineRule="auto"/>
      <w:ind w:left="420" w:leftChars="200"/>
    </w:pPr>
    <w:rPr>
      <w:rFonts w:ascii="Times New Roman" w:hAnsi="Times New Roman"/>
      <w:sz w:val="24"/>
      <w:szCs w:val="24"/>
    </w:rPr>
  </w:style>
  <w:style w:type="paragraph" w:styleId="17">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9">
    <w:name w:val="Normal Indent"/>
    <w:basedOn w:val="1"/>
    <w:next w:val="1"/>
    <w:link w:val="201"/>
    <w:autoRedefine/>
    <w:qFormat/>
    <w:uiPriority w:val="0"/>
    <w:pPr>
      <w:widowControl/>
      <w:snapToGrid w:val="0"/>
      <w:spacing w:line="480" w:lineRule="exact"/>
      <w:ind w:firstLine="567"/>
    </w:pPr>
    <w:rPr>
      <w:rFonts w:ascii="宋体"/>
      <w:snapToGrid w:val="0"/>
      <w:color w:val="000000"/>
      <w:kern w:val="28"/>
      <w:sz w:val="28"/>
      <w:szCs w:val="20"/>
    </w:rPr>
  </w:style>
  <w:style w:type="paragraph" w:styleId="20">
    <w:name w:val="caption"/>
    <w:basedOn w:val="1"/>
    <w:next w:val="1"/>
    <w:link w:val="237"/>
    <w:autoRedefine/>
    <w:qFormat/>
    <w:uiPriority w:val="0"/>
    <w:rPr>
      <w:b/>
      <w:sz w:val="28"/>
      <w:szCs w:val="20"/>
    </w:rPr>
  </w:style>
  <w:style w:type="paragraph" w:styleId="21">
    <w:name w:val="index 5"/>
    <w:basedOn w:val="1"/>
    <w:next w:val="1"/>
    <w:autoRedefine/>
    <w:qFormat/>
    <w:uiPriority w:val="0"/>
    <w:pPr>
      <w:adjustRightInd/>
      <w:ind w:left="800" w:leftChars="800" w:firstLine="200" w:firstLineChars="200"/>
    </w:pPr>
  </w:style>
  <w:style w:type="paragraph" w:styleId="22">
    <w:name w:val="Document Map"/>
    <w:basedOn w:val="1"/>
    <w:link w:val="210"/>
    <w:autoRedefine/>
    <w:qFormat/>
    <w:uiPriority w:val="0"/>
    <w:pPr>
      <w:shd w:val="clear" w:color="auto" w:fill="000080"/>
    </w:pPr>
  </w:style>
  <w:style w:type="paragraph" w:styleId="23">
    <w:name w:val="toa heading"/>
    <w:basedOn w:val="1"/>
    <w:next w:val="1"/>
    <w:unhideWhenUsed/>
    <w:qFormat/>
    <w:uiPriority w:val="99"/>
    <w:pPr>
      <w:numPr>
        <w:ilvl w:val="0"/>
        <w:numId w:val="1"/>
      </w:numPr>
      <w:jc w:val="center"/>
    </w:pPr>
    <w:rPr>
      <w:rFonts w:ascii="Arial" w:hAnsi="Arial" w:eastAsia="黑体"/>
      <w:b/>
      <w:kern w:val="0"/>
      <w:sz w:val="36"/>
      <w:lang w:val="zh-CN"/>
    </w:rPr>
  </w:style>
  <w:style w:type="paragraph" w:styleId="24">
    <w:name w:val="annotation text"/>
    <w:basedOn w:val="1"/>
    <w:link w:val="351"/>
    <w:autoRedefine/>
    <w:qFormat/>
    <w:uiPriority w:val="99"/>
    <w:pPr>
      <w:jc w:val="left"/>
    </w:pPr>
  </w:style>
  <w:style w:type="paragraph" w:styleId="25">
    <w:name w:val="Salutation"/>
    <w:basedOn w:val="1"/>
    <w:next w:val="1"/>
    <w:link w:val="305"/>
    <w:autoRedefine/>
    <w:qFormat/>
    <w:uiPriority w:val="0"/>
    <w:rPr>
      <w:rFonts w:ascii="仿宋_GB2312" w:eastAsia="仿宋_GB2312"/>
      <w:sz w:val="28"/>
      <w:szCs w:val="20"/>
    </w:rPr>
  </w:style>
  <w:style w:type="paragraph" w:styleId="26">
    <w:name w:val="Body Text 3"/>
    <w:basedOn w:val="1"/>
    <w:link w:val="337"/>
    <w:autoRedefine/>
    <w:qFormat/>
    <w:uiPriority w:val="0"/>
    <w:pPr>
      <w:jc w:val="center"/>
    </w:pPr>
    <w:rPr>
      <w:szCs w:val="20"/>
    </w:rPr>
  </w:style>
  <w:style w:type="paragraph" w:styleId="27">
    <w:name w:val="List Bullet 3"/>
    <w:basedOn w:val="1"/>
    <w:autoRedefine/>
    <w:unhideWhenUsed/>
    <w:qFormat/>
    <w:uiPriority w:val="0"/>
    <w:pPr>
      <w:snapToGrid w:val="0"/>
      <w:spacing w:line="360" w:lineRule="auto"/>
      <w:ind w:left="360" w:right="238" w:hanging="360"/>
      <w:contextualSpacing/>
    </w:pPr>
    <w:rPr>
      <w:sz w:val="24"/>
    </w:rPr>
  </w:style>
  <w:style w:type="paragraph" w:styleId="28">
    <w:name w:val="Body Text Indent"/>
    <w:basedOn w:val="1"/>
    <w:next w:val="1"/>
    <w:link w:val="272"/>
    <w:autoRedefine/>
    <w:qFormat/>
    <w:uiPriority w:val="0"/>
    <w:pPr>
      <w:spacing w:line="480" w:lineRule="exact"/>
      <w:ind w:firstLine="480" w:firstLineChars="200"/>
    </w:pPr>
    <w:rPr>
      <w:rFonts w:ascii="宋体" w:hAnsi="宋体"/>
      <w:sz w:val="24"/>
    </w:rPr>
  </w:style>
  <w:style w:type="paragraph" w:styleId="29">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30">
    <w:name w:val="List 2"/>
    <w:basedOn w:val="1"/>
    <w:autoRedefine/>
    <w:qFormat/>
    <w:uiPriority w:val="0"/>
    <w:pPr>
      <w:adjustRightInd/>
      <w:spacing w:line="360" w:lineRule="auto"/>
      <w:ind w:left="100" w:leftChars="200" w:hanging="200" w:hangingChars="200"/>
    </w:pPr>
    <w:rPr>
      <w:rFonts w:eastAsia="微软雅黑"/>
    </w:rPr>
  </w:style>
  <w:style w:type="paragraph" w:styleId="31">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2">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3">
    <w:name w:val="HTML Address"/>
    <w:basedOn w:val="1"/>
    <w:link w:val="227"/>
    <w:autoRedefine/>
    <w:qFormat/>
    <w:uiPriority w:val="0"/>
    <w:pPr>
      <w:widowControl/>
      <w:adjustRightInd/>
      <w:ind w:firstLine="200" w:firstLineChars="200"/>
      <w:jc w:val="left"/>
    </w:pPr>
    <w:rPr>
      <w:rFonts w:ascii="宋体" w:hAnsi="宋体"/>
      <w:i/>
      <w:iCs/>
      <w:kern w:val="0"/>
      <w:sz w:val="24"/>
    </w:rPr>
  </w:style>
  <w:style w:type="paragraph" w:styleId="34">
    <w:name w:val="toc 5"/>
    <w:basedOn w:val="1"/>
    <w:next w:val="1"/>
    <w:autoRedefine/>
    <w:qFormat/>
    <w:uiPriority w:val="0"/>
    <w:pPr>
      <w:ind w:left="1680" w:leftChars="800"/>
    </w:pPr>
  </w:style>
  <w:style w:type="paragraph" w:styleId="35">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6">
    <w:name w:val="Plain Text"/>
    <w:basedOn w:val="1"/>
    <w:next w:val="37"/>
    <w:link w:val="134"/>
    <w:autoRedefine/>
    <w:qFormat/>
    <w:uiPriority w:val="0"/>
    <w:rPr>
      <w:rFonts w:ascii="宋体" w:hAnsi="Courier New" w:cs="Arial"/>
      <w:snapToGrid w:val="0"/>
      <w:szCs w:val="21"/>
    </w:rPr>
  </w:style>
  <w:style w:type="paragraph" w:styleId="37">
    <w:name w:val="Date"/>
    <w:basedOn w:val="1"/>
    <w:next w:val="1"/>
    <w:link w:val="189"/>
    <w:autoRedefine/>
    <w:qFormat/>
    <w:uiPriority w:val="0"/>
    <w:pPr>
      <w:ind w:left="100" w:leftChars="2500"/>
    </w:pPr>
    <w:rPr>
      <w:rFonts w:ascii="宋体"/>
      <w:sz w:val="24"/>
      <w:szCs w:val="21"/>
      <w:lang w:val="zh-CN"/>
    </w:rPr>
  </w:style>
  <w:style w:type="paragraph" w:styleId="38">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9">
    <w:name w:val="toc 8"/>
    <w:basedOn w:val="1"/>
    <w:next w:val="1"/>
    <w:autoRedefine/>
    <w:qFormat/>
    <w:uiPriority w:val="0"/>
    <w:pPr>
      <w:ind w:left="2940" w:leftChars="1400"/>
    </w:pPr>
  </w:style>
  <w:style w:type="paragraph" w:styleId="40">
    <w:name w:val="Body Text Indent 2"/>
    <w:basedOn w:val="1"/>
    <w:link w:val="315"/>
    <w:autoRedefine/>
    <w:qFormat/>
    <w:uiPriority w:val="0"/>
    <w:pPr>
      <w:spacing w:line="360" w:lineRule="auto"/>
      <w:ind w:firstLine="601"/>
      <w:textAlignment w:val="baseline"/>
    </w:pPr>
    <w:rPr>
      <w:rFonts w:ascii="宋体"/>
      <w:kern w:val="0"/>
      <w:sz w:val="28"/>
      <w:szCs w:val="20"/>
    </w:rPr>
  </w:style>
  <w:style w:type="paragraph" w:styleId="41">
    <w:name w:val="endnote text"/>
    <w:basedOn w:val="1"/>
    <w:link w:val="939"/>
    <w:autoRedefine/>
    <w:qFormat/>
    <w:uiPriority w:val="0"/>
    <w:rPr>
      <w:lang w:val="zh-CN"/>
    </w:rPr>
  </w:style>
  <w:style w:type="paragraph" w:styleId="42">
    <w:name w:val="Balloon Text"/>
    <w:basedOn w:val="1"/>
    <w:link w:val="196"/>
    <w:autoRedefine/>
    <w:qFormat/>
    <w:uiPriority w:val="0"/>
    <w:rPr>
      <w:sz w:val="18"/>
      <w:szCs w:val="18"/>
    </w:rPr>
  </w:style>
  <w:style w:type="paragraph" w:styleId="43">
    <w:name w:val="footer"/>
    <w:basedOn w:val="1"/>
    <w:link w:val="390"/>
    <w:autoRedefine/>
    <w:qFormat/>
    <w:uiPriority w:val="99"/>
    <w:pPr>
      <w:tabs>
        <w:tab w:val="center" w:pos="4153"/>
        <w:tab w:val="right" w:pos="8306"/>
      </w:tabs>
      <w:snapToGrid w:val="0"/>
      <w:jc w:val="left"/>
    </w:pPr>
    <w:rPr>
      <w:sz w:val="18"/>
      <w:szCs w:val="18"/>
    </w:rPr>
  </w:style>
  <w:style w:type="paragraph" w:styleId="44">
    <w:name w:val="header"/>
    <w:basedOn w:val="1"/>
    <w:link w:val="399"/>
    <w:autoRedefine/>
    <w:qFormat/>
    <w:uiPriority w:val="99"/>
    <w:pPr>
      <w:pBdr>
        <w:bottom w:val="single" w:color="auto" w:sz="6" w:space="1"/>
      </w:pBdr>
      <w:tabs>
        <w:tab w:val="center" w:pos="4153"/>
        <w:tab w:val="right" w:pos="8306"/>
      </w:tabs>
      <w:snapToGrid w:val="0"/>
      <w:jc w:val="center"/>
    </w:pPr>
    <w:rPr>
      <w:sz w:val="18"/>
      <w:szCs w:val="18"/>
    </w:rPr>
  </w:style>
  <w:style w:type="paragraph" w:styleId="45">
    <w:name w:val="Signature"/>
    <w:basedOn w:val="1"/>
    <w:link w:val="352"/>
    <w:autoRedefine/>
    <w:qFormat/>
    <w:uiPriority w:val="0"/>
    <w:pPr>
      <w:spacing w:after="600" w:line="312" w:lineRule="atLeast"/>
      <w:jc w:val="center"/>
      <w:textAlignment w:val="baseline"/>
    </w:pPr>
    <w:rPr>
      <w:rFonts w:eastAsia="仿宋_GB2312"/>
      <w:kern w:val="0"/>
      <w:sz w:val="24"/>
      <w:szCs w:val="20"/>
    </w:rPr>
  </w:style>
  <w:style w:type="paragraph" w:styleId="46">
    <w:name w:val="toc 1"/>
    <w:basedOn w:val="1"/>
    <w:next w:val="1"/>
    <w:autoRedefine/>
    <w:qFormat/>
    <w:uiPriority w:val="0"/>
  </w:style>
  <w:style w:type="paragraph" w:styleId="47">
    <w:name w:val="toc 4"/>
    <w:basedOn w:val="1"/>
    <w:next w:val="1"/>
    <w:autoRedefine/>
    <w:qFormat/>
    <w:uiPriority w:val="0"/>
    <w:pPr>
      <w:ind w:left="1260" w:leftChars="600"/>
    </w:pPr>
  </w:style>
  <w:style w:type="paragraph" w:styleId="48">
    <w:name w:val="index heading"/>
    <w:basedOn w:val="1"/>
    <w:next w:val="49"/>
    <w:autoRedefine/>
    <w:qFormat/>
    <w:uiPriority w:val="0"/>
    <w:pPr>
      <w:adjustRightInd/>
      <w:ind w:firstLine="200" w:firstLineChars="200"/>
    </w:pPr>
  </w:style>
  <w:style w:type="paragraph" w:styleId="49">
    <w:name w:val="index 1"/>
    <w:basedOn w:val="1"/>
    <w:next w:val="1"/>
    <w:autoRedefine/>
    <w:qFormat/>
    <w:uiPriority w:val="0"/>
    <w:pPr>
      <w:adjustRightInd/>
      <w:spacing w:line="360" w:lineRule="auto"/>
      <w:ind w:firstLine="200" w:firstLineChars="200"/>
      <w:jc w:val="center"/>
    </w:pPr>
    <w:rPr>
      <w:sz w:val="24"/>
      <w:szCs w:val="20"/>
    </w:rPr>
  </w:style>
  <w:style w:type="paragraph" w:styleId="50">
    <w:name w:val="Subtitle"/>
    <w:link w:val="14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1">
    <w:name w:val="List Number 5"/>
    <w:basedOn w:val="1"/>
    <w:autoRedefine/>
    <w:qFormat/>
    <w:uiPriority w:val="0"/>
    <w:pPr>
      <w:tabs>
        <w:tab w:val="left" w:pos="902"/>
      </w:tabs>
      <w:adjustRightInd/>
      <w:spacing w:line="400" w:lineRule="exact"/>
      <w:ind w:left="902" w:hanging="420"/>
    </w:pPr>
    <w:rPr>
      <w:sz w:val="24"/>
      <w:szCs w:val="20"/>
    </w:rPr>
  </w:style>
  <w:style w:type="paragraph" w:styleId="52">
    <w:name w:val="List"/>
    <w:basedOn w:val="1"/>
    <w:autoRedefine/>
    <w:qFormat/>
    <w:uiPriority w:val="0"/>
    <w:pPr>
      <w:ind w:left="200" w:hanging="200" w:hangingChars="200"/>
    </w:pPr>
  </w:style>
  <w:style w:type="paragraph" w:styleId="53">
    <w:name w:val="footnote text"/>
    <w:basedOn w:val="19"/>
    <w:link w:val="317"/>
    <w:autoRedefine/>
    <w:qFormat/>
    <w:uiPriority w:val="0"/>
    <w:pPr>
      <w:adjustRightInd/>
      <w:snapToGrid/>
      <w:spacing w:before="60" w:after="60" w:line="300" w:lineRule="exact"/>
      <w:ind w:firstLine="0"/>
    </w:pPr>
    <w:rPr>
      <w:rFonts w:ascii="Calibri"/>
      <w:snapToGrid/>
      <w:color w:val="0000FF"/>
      <w:kern w:val="0"/>
      <w:sz w:val="21"/>
    </w:rPr>
  </w:style>
  <w:style w:type="paragraph" w:styleId="54">
    <w:name w:val="List 5"/>
    <w:basedOn w:val="1"/>
    <w:autoRedefine/>
    <w:qFormat/>
    <w:uiPriority w:val="0"/>
    <w:pPr>
      <w:adjustRightInd/>
      <w:ind w:left="100" w:leftChars="800" w:hanging="200" w:hangingChars="200"/>
    </w:pPr>
  </w:style>
  <w:style w:type="paragraph" w:styleId="55">
    <w:name w:val="Body Text Indent 3"/>
    <w:basedOn w:val="1"/>
    <w:link w:val="382"/>
    <w:autoRedefine/>
    <w:qFormat/>
    <w:uiPriority w:val="0"/>
    <w:pPr>
      <w:spacing w:line="360" w:lineRule="auto"/>
      <w:ind w:firstLine="420"/>
    </w:pPr>
    <w:rPr>
      <w:sz w:val="24"/>
      <w:szCs w:val="20"/>
    </w:rPr>
  </w:style>
  <w:style w:type="paragraph" w:styleId="56">
    <w:name w:val="toc 2"/>
    <w:basedOn w:val="1"/>
    <w:next w:val="1"/>
    <w:autoRedefine/>
    <w:qFormat/>
    <w:uiPriority w:val="0"/>
    <w:pPr>
      <w:ind w:left="420" w:leftChars="200"/>
    </w:pPr>
  </w:style>
  <w:style w:type="paragraph" w:styleId="57">
    <w:name w:val="toc 9"/>
    <w:basedOn w:val="1"/>
    <w:next w:val="1"/>
    <w:autoRedefine/>
    <w:qFormat/>
    <w:uiPriority w:val="0"/>
    <w:pPr>
      <w:ind w:left="3360" w:leftChars="1600"/>
    </w:pPr>
  </w:style>
  <w:style w:type="paragraph" w:styleId="58">
    <w:name w:val="Body Text 2"/>
    <w:basedOn w:val="1"/>
    <w:link w:val="309"/>
    <w:autoRedefine/>
    <w:qFormat/>
    <w:uiPriority w:val="0"/>
    <w:pPr>
      <w:spacing w:after="120" w:line="480" w:lineRule="auto"/>
    </w:pPr>
  </w:style>
  <w:style w:type="paragraph" w:styleId="59">
    <w:name w:val="HTML Preformatted"/>
    <w:basedOn w:val="1"/>
    <w:link w:val="308"/>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1">
    <w:name w:val="Title"/>
    <w:basedOn w:val="1"/>
    <w:next w:val="1"/>
    <w:link w:val="293"/>
    <w:autoRedefine/>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4"/>
    <w:next w:val="24"/>
    <w:link w:val="105"/>
    <w:autoRedefine/>
    <w:qFormat/>
    <w:uiPriority w:val="0"/>
    <w:rPr>
      <w:b/>
      <w:bCs/>
    </w:rPr>
  </w:style>
  <w:style w:type="paragraph" w:styleId="63">
    <w:name w:val="Body Text First Indent 2"/>
    <w:basedOn w:val="28"/>
    <w:next w:val="64"/>
    <w:link w:val="130"/>
    <w:autoRedefine/>
    <w:qFormat/>
    <w:uiPriority w:val="0"/>
    <w:pPr>
      <w:adjustRightInd/>
      <w:spacing w:after="120" w:line="240" w:lineRule="auto"/>
      <w:ind w:left="420" w:leftChars="200" w:firstLine="210"/>
    </w:pPr>
    <w:rPr>
      <w:sz w:val="21"/>
    </w:rPr>
  </w:style>
  <w:style w:type="paragraph" w:customStyle="1" w:styleId="64">
    <w:name w:val="样式 正文首行缩进 2 + Arial"/>
    <w:basedOn w:val="1"/>
    <w:next w:val="1"/>
    <w:autoRedefine/>
    <w:qFormat/>
    <w:uiPriority w:val="0"/>
    <w:pPr>
      <w:spacing w:after="120" w:line="320" w:lineRule="atLeast"/>
      <w:ind w:firstLine="200" w:firstLineChars="200"/>
    </w:pPr>
    <w:rPr>
      <w:rFonts w:ascii="Arial" w:hAnsi="Arial"/>
      <w:kern w:val="0"/>
    </w:rPr>
  </w:style>
  <w:style w:type="table" w:styleId="66">
    <w:name w:val="Table Grid"/>
    <w:basedOn w:val="6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Theme"/>
    <w:basedOn w:val="6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8">
    <w:name w:val="Table Elegant"/>
    <w:basedOn w:val="65"/>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9">
    <w:name w:val="Table Grid 5"/>
    <w:basedOn w:val="65"/>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0">
    <w:name w:val="Table Grid 8"/>
    <w:basedOn w:val="65"/>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1">
    <w:name w:val="Table Professional"/>
    <w:basedOn w:val="65"/>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3">
    <w:name w:val="Strong"/>
    <w:basedOn w:val="72"/>
    <w:autoRedefine/>
    <w:qFormat/>
    <w:uiPriority w:val="22"/>
    <w:rPr>
      <w:b/>
      <w:bCs/>
    </w:rPr>
  </w:style>
  <w:style w:type="character" w:styleId="74">
    <w:name w:val="endnote reference"/>
    <w:autoRedefine/>
    <w:qFormat/>
    <w:uiPriority w:val="0"/>
    <w:rPr>
      <w:vertAlign w:val="superscript"/>
    </w:rPr>
  </w:style>
  <w:style w:type="character" w:styleId="75">
    <w:name w:val="page number"/>
    <w:basedOn w:val="72"/>
    <w:autoRedefine/>
    <w:qFormat/>
    <w:uiPriority w:val="0"/>
    <w:rPr>
      <w:rFonts w:ascii="Arial" w:hAnsi="Arial" w:eastAsia="黑体" w:cs="Arial"/>
      <w:snapToGrid w:val="0"/>
      <w:kern w:val="0"/>
      <w:szCs w:val="21"/>
    </w:rPr>
  </w:style>
  <w:style w:type="character" w:styleId="76">
    <w:name w:val="FollowedHyperlink"/>
    <w:autoRedefine/>
    <w:qFormat/>
    <w:uiPriority w:val="99"/>
    <w:rPr>
      <w:rFonts w:ascii="Arial" w:hAnsi="Arial" w:eastAsia="黑体" w:cs="Arial"/>
      <w:snapToGrid w:val="0"/>
      <w:color w:val="000000"/>
      <w:kern w:val="0"/>
      <w:sz w:val="18"/>
      <w:szCs w:val="18"/>
      <w:u w:val="none"/>
    </w:rPr>
  </w:style>
  <w:style w:type="character" w:styleId="77">
    <w:name w:val="Emphasis"/>
    <w:autoRedefine/>
    <w:qFormat/>
    <w:uiPriority w:val="20"/>
    <w:rPr>
      <w:color w:val="CC0033"/>
    </w:rPr>
  </w:style>
  <w:style w:type="character" w:styleId="78">
    <w:name w:val="line number"/>
    <w:basedOn w:val="72"/>
    <w:autoRedefine/>
    <w:qFormat/>
    <w:uiPriority w:val="0"/>
    <w:rPr>
      <w:rFonts w:ascii="Arial" w:hAnsi="Arial" w:eastAsia="黑体" w:cs="Arial"/>
      <w:snapToGrid w:val="0"/>
      <w:kern w:val="0"/>
      <w:szCs w:val="21"/>
    </w:rPr>
  </w:style>
  <w:style w:type="character" w:styleId="79">
    <w:name w:val="Hyperlink"/>
    <w:autoRedefine/>
    <w:qFormat/>
    <w:uiPriority w:val="99"/>
    <w:rPr>
      <w:rFonts w:ascii="Arial" w:hAnsi="Arial" w:eastAsia="黑体" w:cs="Arial"/>
      <w:snapToGrid w:val="0"/>
      <w:color w:val="000000"/>
      <w:kern w:val="0"/>
      <w:sz w:val="18"/>
      <w:szCs w:val="18"/>
      <w:u w:val="none"/>
    </w:rPr>
  </w:style>
  <w:style w:type="character" w:styleId="80">
    <w:name w:val="HTML Code"/>
    <w:autoRedefine/>
    <w:qFormat/>
    <w:uiPriority w:val="0"/>
    <w:rPr>
      <w:rFonts w:ascii="黑体" w:hAnsi="Courier New" w:eastAsia="黑体" w:cs="楷体_GB2312"/>
      <w:sz w:val="20"/>
      <w:szCs w:val="20"/>
    </w:rPr>
  </w:style>
  <w:style w:type="character" w:styleId="81">
    <w:name w:val="annotation reference"/>
    <w:autoRedefine/>
    <w:qFormat/>
    <w:uiPriority w:val="99"/>
    <w:rPr>
      <w:sz w:val="21"/>
      <w:szCs w:val="21"/>
    </w:rPr>
  </w:style>
  <w:style w:type="paragraph" w:customStyle="1" w:styleId="82">
    <w:name w:val="Default"/>
    <w:next w:val="83"/>
    <w:link w:val="242"/>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4">
    <w:name w:val="Heading1"/>
    <w:basedOn w:val="1"/>
    <w:next w:val="1"/>
    <w:autoRedefine/>
    <w:qFormat/>
    <w:uiPriority w:val="0"/>
    <w:pPr>
      <w:spacing w:before="100" w:beforeAutospacing="1" w:after="100" w:afterAutospacing="1"/>
      <w:jc w:val="left"/>
    </w:pPr>
    <w:rPr>
      <w:rFonts w:ascii="宋体" w:hAnsi="宋体"/>
      <w:kern w:val="44"/>
      <w:sz w:val="48"/>
      <w:szCs w:val="48"/>
    </w:rPr>
  </w:style>
  <w:style w:type="paragraph" w:customStyle="1" w:styleId="85">
    <w:name w:val="正文文本首行缩进 2"/>
    <w:basedOn w:val="28"/>
    <w:autoRedefine/>
    <w:qFormat/>
    <w:uiPriority w:val="99"/>
    <w:pPr>
      <w:spacing w:line="200" w:lineRule="atLeast"/>
      <w:ind w:firstLine="420"/>
    </w:pPr>
    <w:rPr>
      <w:rFonts w:ascii="宋体" w:hAnsi="Courier New"/>
      <w:spacing w:val="-4"/>
      <w:sz w:val="18"/>
    </w:rPr>
  </w:style>
  <w:style w:type="paragraph" w:customStyle="1" w:styleId="86">
    <w:name w:val="正文首行缩进 21"/>
    <w:basedOn w:val="87"/>
    <w:autoRedefine/>
    <w:qFormat/>
    <w:uiPriority w:val="0"/>
    <w:pPr>
      <w:ind w:firstLine="420"/>
    </w:pPr>
    <w:rPr>
      <w:rFonts w:ascii="Times New Roman" w:hAnsi="Times New Roman" w:eastAsia="宋体" w:cs="宋体"/>
    </w:rPr>
  </w:style>
  <w:style w:type="paragraph" w:customStyle="1" w:styleId="87">
    <w:name w:val="正文文本缩进1"/>
    <w:basedOn w:val="1"/>
    <w:next w:val="1"/>
    <w:autoRedefine/>
    <w:qFormat/>
    <w:uiPriority w:val="0"/>
    <w:pPr>
      <w:spacing w:after="120"/>
      <w:ind w:left="420" w:leftChars="200"/>
    </w:pPr>
    <w:rPr>
      <w:color w:val="000000"/>
      <w:sz w:val="21"/>
      <w:szCs w:val="21"/>
    </w:rPr>
  </w:style>
  <w:style w:type="paragraph" w:customStyle="1" w:styleId="88">
    <w:name w:val="无间隔1"/>
    <w:link w:val="148"/>
    <w:autoRedefine/>
    <w:qFormat/>
    <w:uiPriority w:val="1"/>
    <w:rPr>
      <w:rFonts w:ascii="Times New Roman" w:hAnsi="Times New Roman" w:eastAsia="宋体" w:cs="Times New Roman"/>
      <w:sz w:val="22"/>
      <w:szCs w:val="22"/>
      <w:lang w:val="en-US" w:eastAsia="zh-CN" w:bidi="ar-SA"/>
    </w:rPr>
  </w:style>
  <w:style w:type="paragraph" w:customStyle="1" w:styleId="89">
    <w:name w:val="Body Text First Indent 21"/>
    <w:basedOn w:val="90"/>
    <w:autoRedefine/>
    <w:qFormat/>
    <w:uiPriority w:val="0"/>
    <w:pPr>
      <w:spacing w:after="120" w:line="240" w:lineRule="auto"/>
      <w:ind w:left="420" w:leftChars="200" w:firstLine="420" w:firstLineChars="200"/>
    </w:pPr>
    <w:rPr>
      <w:sz w:val="21"/>
    </w:rPr>
  </w:style>
  <w:style w:type="paragraph" w:customStyle="1" w:styleId="90">
    <w:name w:val="Body Text Indent1"/>
    <w:basedOn w:val="1"/>
    <w:next w:val="1"/>
    <w:autoRedefine/>
    <w:qFormat/>
    <w:uiPriority w:val="0"/>
    <w:pPr>
      <w:spacing w:line="200" w:lineRule="exact"/>
      <w:ind w:firstLine="301"/>
    </w:pPr>
    <w:rPr>
      <w:rFonts w:ascii="宋体" w:hAnsi="Courier New"/>
      <w:spacing w:val="-4"/>
      <w:sz w:val="18"/>
    </w:rPr>
  </w:style>
  <w:style w:type="character" w:customStyle="1" w:styleId="91">
    <w:name w:val="表格非标题文字 Char"/>
    <w:link w:val="92"/>
    <w:autoRedefine/>
    <w:qFormat/>
    <w:uiPriority w:val="0"/>
    <w:rPr>
      <w:rFonts w:ascii="Futura Bk" w:hAnsi="Futura Bk"/>
      <w:kern w:val="2"/>
      <w:sz w:val="18"/>
      <w:szCs w:val="21"/>
      <w:lang w:val="en-US" w:eastAsia="zh-CN" w:bidi="ar-SA"/>
    </w:rPr>
  </w:style>
  <w:style w:type="paragraph" w:customStyle="1" w:styleId="92">
    <w:name w:val="表格非标题文字"/>
    <w:link w:val="91"/>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3">
    <w:name w:val="*正文 Char"/>
    <w:link w:val="94"/>
    <w:autoRedefine/>
    <w:qFormat/>
    <w:locked/>
    <w:uiPriority w:val="0"/>
    <w:rPr>
      <w:rFonts w:ascii="宋体" w:hAnsi="宋体"/>
      <w:sz w:val="24"/>
    </w:rPr>
  </w:style>
  <w:style w:type="paragraph" w:customStyle="1" w:styleId="94">
    <w:name w:val="*正文"/>
    <w:basedOn w:val="1"/>
    <w:link w:val="93"/>
    <w:autoRedefine/>
    <w:qFormat/>
    <w:uiPriority w:val="0"/>
    <w:pPr>
      <w:snapToGrid w:val="0"/>
      <w:spacing w:line="360" w:lineRule="auto"/>
      <w:ind w:firstLine="482"/>
      <w:jc w:val="left"/>
    </w:pPr>
    <w:rPr>
      <w:rFonts w:ascii="宋体" w:hAnsi="宋体"/>
      <w:kern w:val="0"/>
      <w:sz w:val="24"/>
      <w:szCs w:val="20"/>
    </w:rPr>
  </w:style>
  <w:style w:type="character" w:customStyle="1" w:styleId="95">
    <w:name w:val="Char Char71"/>
    <w:autoRedefine/>
    <w:semiHidden/>
    <w:qFormat/>
    <w:uiPriority w:val="0"/>
    <w:rPr>
      <w:rFonts w:eastAsia="宋体"/>
      <w:kern w:val="2"/>
      <w:sz w:val="21"/>
      <w:szCs w:val="24"/>
      <w:lang w:val="en-US" w:eastAsia="zh-CN" w:bidi="ar-SA"/>
    </w:rPr>
  </w:style>
  <w:style w:type="character" w:customStyle="1" w:styleId="96">
    <w:name w:val="Char Char6"/>
    <w:autoRedefine/>
    <w:qFormat/>
    <w:uiPriority w:val="0"/>
    <w:rPr>
      <w:rFonts w:eastAsia="宋体"/>
      <w:kern w:val="2"/>
      <w:sz w:val="21"/>
      <w:szCs w:val="24"/>
      <w:lang w:val="en-US" w:eastAsia="zh-CN" w:bidi="ar-SA"/>
    </w:rPr>
  </w:style>
  <w:style w:type="character" w:customStyle="1" w:styleId="97">
    <w:name w:val="正文缩进 Char"/>
    <w:autoRedefine/>
    <w:qFormat/>
    <w:uiPriority w:val="0"/>
    <w:rPr>
      <w:rFonts w:eastAsia="宋体"/>
      <w:kern w:val="2"/>
      <w:sz w:val="21"/>
      <w:lang w:val="en-US" w:eastAsia="zh-CN"/>
    </w:rPr>
  </w:style>
  <w:style w:type="character" w:customStyle="1" w:styleId="9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9">
    <w:name w:val="Char Char28"/>
    <w:autoRedefine/>
    <w:qFormat/>
    <w:uiPriority w:val="6"/>
    <w:rPr>
      <w:rFonts w:ascii="仿宋_GB2312" w:hAnsi="仿宋_GB2312" w:eastAsia="仿宋_GB2312"/>
      <w:kern w:val="1"/>
      <w:sz w:val="28"/>
    </w:rPr>
  </w:style>
  <w:style w:type="character" w:customStyle="1" w:styleId="10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101">
    <w:name w:val="Heading 1 Char"/>
    <w:autoRedefine/>
    <w:qFormat/>
    <w:uiPriority w:val="6"/>
    <w:rPr>
      <w:rFonts w:ascii="Times New Roman" w:hAnsi="Times New Roman" w:eastAsia="黑体" w:cs="Times New Roman"/>
      <w:b/>
      <w:kern w:val="0"/>
      <w:sz w:val="24"/>
      <w:szCs w:val="24"/>
    </w:rPr>
  </w:style>
  <w:style w:type="character" w:customStyle="1" w:styleId="102">
    <w:name w:val="U_正文 Char"/>
    <w:link w:val="103"/>
    <w:autoRedefine/>
    <w:qFormat/>
    <w:uiPriority w:val="0"/>
    <w:rPr>
      <w:sz w:val="24"/>
      <w:szCs w:val="24"/>
    </w:rPr>
  </w:style>
  <w:style w:type="paragraph" w:customStyle="1" w:styleId="103">
    <w:name w:val="U_正文"/>
    <w:basedOn w:val="1"/>
    <w:link w:val="102"/>
    <w:autoRedefine/>
    <w:qFormat/>
    <w:uiPriority w:val="0"/>
    <w:pPr>
      <w:adjustRightInd/>
      <w:spacing w:beforeLines="20" w:afterLines="20" w:line="300" w:lineRule="auto"/>
      <w:ind w:firstLine="200" w:firstLineChars="200"/>
    </w:pPr>
    <w:rPr>
      <w:kern w:val="0"/>
      <w:sz w:val="24"/>
    </w:rPr>
  </w:style>
  <w:style w:type="character" w:customStyle="1" w:styleId="104">
    <w:name w:val="HTML 地址 Char1"/>
    <w:autoRedefine/>
    <w:qFormat/>
    <w:uiPriority w:val="0"/>
    <w:rPr>
      <w:rFonts w:ascii="Times New Roman" w:hAnsi="Times New Roman" w:eastAsia="宋体" w:cs="Times New Roman"/>
      <w:i/>
      <w:iCs/>
      <w:szCs w:val="24"/>
    </w:rPr>
  </w:style>
  <w:style w:type="character" w:customStyle="1" w:styleId="105">
    <w:name w:val="批注主题 Char1"/>
    <w:link w:val="62"/>
    <w:autoRedefine/>
    <w:qFormat/>
    <w:uiPriority w:val="0"/>
    <w:rPr>
      <w:b/>
      <w:bCs/>
      <w:kern w:val="2"/>
      <w:sz w:val="21"/>
      <w:szCs w:val="24"/>
    </w:rPr>
  </w:style>
  <w:style w:type="character" w:customStyle="1" w:styleId="106">
    <w:name w:val="Char Char51"/>
    <w:autoRedefine/>
    <w:qFormat/>
    <w:uiPriority w:val="0"/>
    <w:rPr>
      <w:rFonts w:ascii="宋体" w:hAnsi="Courier New" w:eastAsia="宋体"/>
      <w:kern w:val="2"/>
      <w:sz w:val="21"/>
      <w:lang w:val="en-US" w:eastAsia="zh-CN"/>
    </w:rPr>
  </w:style>
  <w:style w:type="character" w:customStyle="1" w:styleId="107">
    <w:name w:val="表正文 Char"/>
    <w:autoRedefine/>
    <w:qFormat/>
    <w:uiPriority w:val="0"/>
    <w:rPr>
      <w:rFonts w:ascii="宋体" w:eastAsia="宋体"/>
      <w:snapToGrid w:val="0"/>
      <w:color w:val="000000"/>
      <w:kern w:val="28"/>
      <w:sz w:val="28"/>
      <w:lang w:val="en-US" w:eastAsia="zh-CN" w:bidi="ar-SA"/>
    </w:rPr>
  </w:style>
  <w:style w:type="character" w:customStyle="1" w:styleId="108">
    <w:name w:val="Char Char34"/>
    <w:autoRedefine/>
    <w:qFormat/>
    <w:uiPriority w:val="6"/>
    <w:rPr>
      <w:b/>
      <w:kern w:val="1"/>
      <w:sz w:val="28"/>
      <w:szCs w:val="28"/>
    </w:rPr>
  </w:style>
  <w:style w:type="character" w:customStyle="1" w:styleId="109">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10">
    <w:name w:val="哈哈正文 Char"/>
    <w:link w:val="111"/>
    <w:autoRedefine/>
    <w:qFormat/>
    <w:uiPriority w:val="0"/>
    <w:rPr>
      <w:rFonts w:ascii="宋体" w:hAnsi="宋体" w:eastAsia="宋体"/>
      <w:kern w:val="2"/>
      <w:sz w:val="24"/>
      <w:lang w:bidi="ar-SA"/>
    </w:rPr>
  </w:style>
  <w:style w:type="paragraph" w:customStyle="1" w:styleId="111">
    <w:name w:val="哈哈正文"/>
    <w:basedOn w:val="1"/>
    <w:link w:val="110"/>
    <w:autoRedefine/>
    <w:qFormat/>
    <w:uiPriority w:val="0"/>
    <w:pPr>
      <w:adjustRightInd/>
      <w:spacing w:line="360" w:lineRule="auto"/>
      <w:ind w:firstLine="200" w:firstLineChars="200"/>
    </w:pPr>
    <w:rPr>
      <w:rFonts w:ascii="宋体" w:hAnsi="宋体"/>
      <w:sz w:val="24"/>
      <w:szCs w:val="20"/>
    </w:rPr>
  </w:style>
  <w:style w:type="character" w:customStyle="1" w:styleId="112">
    <w:name w:val="未处理的提及1"/>
    <w:autoRedefine/>
    <w:qFormat/>
    <w:uiPriority w:val="0"/>
    <w:rPr>
      <w:color w:val="808080"/>
      <w:shd w:val="clear" w:color="auto" w:fill="E6E6E6"/>
    </w:rPr>
  </w:style>
  <w:style w:type="character" w:customStyle="1" w:styleId="113">
    <w:name w:val="txt"/>
    <w:autoRedefine/>
    <w:qFormat/>
    <w:uiPriority w:val="0"/>
    <w:rPr>
      <w:rFonts w:ascii="仿宋_GB2312" w:eastAsia="微软雅黑"/>
      <w:b/>
      <w:kern w:val="2"/>
      <w:sz w:val="32"/>
      <w:szCs w:val="32"/>
      <w:lang w:val="en-US" w:eastAsia="zh-CN" w:bidi="ar-SA"/>
    </w:rPr>
  </w:style>
  <w:style w:type="character" w:customStyle="1" w:styleId="11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15">
    <w:name w:val="Char Char32"/>
    <w:autoRedefine/>
    <w:qFormat/>
    <w:uiPriority w:val="6"/>
    <w:rPr>
      <w:b/>
      <w:kern w:val="1"/>
      <w:sz w:val="24"/>
      <w:szCs w:val="24"/>
    </w:rPr>
  </w:style>
  <w:style w:type="character" w:customStyle="1" w:styleId="116">
    <w:name w:val="PI Char1"/>
    <w:autoRedefine/>
    <w:qFormat/>
    <w:uiPriority w:val="0"/>
    <w:rPr>
      <w:rFonts w:ascii="宋体" w:hAnsi="宋体"/>
      <w:kern w:val="2"/>
      <w:sz w:val="24"/>
      <w:szCs w:val="24"/>
    </w:rPr>
  </w:style>
  <w:style w:type="character" w:customStyle="1" w:styleId="117">
    <w:name w:val="tw4winTerm"/>
    <w:autoRedefine/>
    <w:qFormat/>
    <w:uiPriority w:val="0"/>
    <w:rPr>
      <w:color w:val="0000FF"/>
    </w:rPr>
  </w:style>
  <w:style w:type="character" w:customStyle="1" w:styleId="118">
    <w:name w:val="Footer Char"/>
    <w:autoRedefine/>
    <w:qFormat/>
    <w:locked/>
    <w:uiPriority w:val="0"/>
    <w:rPr>
      <w:rFonts w:eastAsia="宋体"/>
      <w:kern w:val="2"/>
      <w:sz w:val="18"/>
      <w:lang w:val="en-US" w:eastAsia="zh-CN" w:bidi="ar-SA"/>
    </w:rPr>
  </w:style>
  <w:style w:type="character" w:customStyle="1" w:styleId="119">
    <w:name w:val="普通文字 Char Char1"/>
    <w:autoRedefine/>
    <w:qFormat/>
    <w:uiPriority w:val="0"/>
    <w:rPr>
      <w:rFonts w:ascii="宋体" w:hAnsi="Courier New"/>
      <w:kern w:val="2"/>
      <w:sz w:val="21"/>
    </w:rPr>
  </w:style>
  <w:style w:type="character" w:customStyle="1" w:styleId="120">
    <w:name w:val="Char Char101"/>
    <w:autoRedefine/>
    <w:qFormat/>
    <w:uiPriority w:val="6"/>
    <w:rPr>
      <w:rFonts w:ascii="宋体" w:hAnsi="宋体"/>
      <w:kern w:val="2"/>
      <w:sz w:val="21"/>
      <w:szCs w:val="24"/>
      <w:lang w:val="en-US" w:eastAsia="zh-CN"/>
    </w:rPr>
  </w:style>
  <w:style w:type="character" w:customStyle="1" w:styleId="121">
    <w:name w:val="标题 4 Char"/>
    <w:autoRedefine/>
    <w:qFormat/>
    <w:uiPriority w:val="0"/>
    <w:rPr>
      <w:rFonts w:ascii="Arial" w:hAnsi="Arial" w:eastAsia="黑体"/>
      <w:b/>
      <w:kern w:val="2"/>
      <w:sz w:val="28"/>
    </w:rPr>
  </w:style>
  <w:style w:type="character" w:customStyle="1" w:styleId="122">
    <w:name w:val="链接"/>
    <w:autoRedefine/>
    <w:qFormat/>
    <w:uiPriority w:val="0"/>
    <w:rPr>
      <w:color w:val="0000FF"/>
      <w:sz w:val="21"/>
      <w:szCs w:val="21"/>
      <w:u w:val="single"/>
    </w:rPr>
  </w:style>
  <w:style w:type="character" w:customStyle="1" w:styleId="123">
    <w:name w:val="h4 Char"/>
    <w:autoRedefine/>
    <w:qFormat/>
    <w:uiPriority w:val="0"/>
    <w:rPr>
      <w:rFonts w:ascii="Arial" w:hAnsi="Arial" w:eastAsia="黑体"/>
      <w:b/>
      <w:bCs/>
      <w:kern w:val="2"/>
      <w:sz w:val="28"/>
      <w:szCs w:val="28"/>
      <w:lang w:val="zh-CN" w:eastAsia="zh-CN" w:bidi="ar-SA"/>
    </w:rPr>
  </w:style>
  <w:style w:type="character" w:customStyle="1" w:styleId="124">
    <w:name w:val="5正文 Char"/>
    <w:link w:val="125"/>
    <w:autoRedefine/>
    <w:qFormat/>
    <w:uiPriority w:val="0"/>
    <w:rPr>
      <w:rFonts w:ascii="仿宋_GB2312" w:hAnsi="微软雅黑" w:eastAsia="仿宋_GB2312"/>
      <w:sz w:val="28"/>
      <w:szCs w:val="21"/>
    </w:rPr>
  </w:style>
  <w:style w:type="paragraph" w:customStyle="1" w:styleId="125">
    <w:name w:val="5正文"/>
    <w:basedOn w:val="1"/>
    <w:link w:val="12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6">
    <w:name w:val="标题 3 字符"/>
    <w:autoRedefine/>
    <w:qFormat/>
    <w:uiPriority w:val="9"/>
    <w:rPr>
      <w:b/>
      <w:bCs/>
      <w:kern w:val="2"/>
      <w:sz w:val="32"/>
      <w:szCs w:val="32"/>
    </w:rPr>
  </w:style>
  <w:style w:type="character" w:customStyle="1" w:styleId="127">
    <w:name w:val="样式6 Char"/>
    <w:autoRedefine/>
    <w:qFormat/>
    <w:uiPriority w:val="0"/>
    <w:rPr>
      <w:rFonts w:ascii="仿宋_GB2312" w:hAnsi="宋体" w:eastAsia="仿宋_GB2312"/>
      <w:b/>
      <w:bCs/>
      <w:kern w:val="2"/>
      <w:sz w:val="24"/>
      <w:szCs w:val="24"/>
      <w:lang w:val="en-US" w:eastAsia="zh-CN" w:bidi="ar-SA"/>
    </w:rPr>
  </w:style>
  <w:style w:type="character" w:customStyle="1" w:styleId="128">
    <w:name w:val="Char Char14"/>
    <w:autoRedefine/>
    <w:qFormat/>
    <w:uiPriority w:val="6"/>
    <w:rPr>
      <w:rFonts w:ascii="黑体" w:hAnsi="黑体" w:eastAsia="黑体"/>
    </w:rPr>
  </w:style>
  <w:style w:type="character" w:customStyle="1" w:styleId="129">
    <w:name w:val="Heading 2 Hidden Char"/>
    <w:autoRedefine/>
    <w:qFormat/>
    <w:uiPriority w:val="0"/>
    <w:rPr>
      <w:rFonts w:ascii="仿宋_GB2312" w:eastAsia="仿宋_GB2312"/>
      <w:b/>
      <w:bCs/>
      <w:kern w:val="2"/>
      <w:sz w:val="24"/>
      <w:szCs w:val="24"/>
      <w:lang w:val="zh-CN" w:eastAsia="zh-CN" w:bidi="ar-SA"/>
    </w:rPr>
  </w:style>
  <w:style w:type="character" w:customStyle="1" w:styleId="130">
    <w:name w:val="正文首行缩进 2 Char"/>
    <w:link w:val="63"/>
    <w:autoRedefine/>
    <w:qFormat/>
    <w:uiPriority w:val="0"/>
    <w:rPr>
      <w:rFonts w:ascii="宋体" w:hAnsi="宋体"/>
      <w:kern w:val="2"/>
      <w:sz w:val="21"/>
      <w:szCs w:val="24"/>
    </w:rPr>
  </w:style>
  <w:style w:type="character" w:customStyle="1" w:styleId="131">
    <w:name w:val="font11"/>
    <w:basedOn w:val="72"/>
    <w:autoRedefine/>
    <w:qFormat/>
    <w:uiPriority w:val="0"/>
    <w:rPr>
      <w:rFonts w:hint="default" w:ascii="Times New Roman" w:hAnsi="Times New Roman" w:cs="Times New Roman"/>
      <w:color w:val="000000"/>
      <w:sz w:val="22"/>
      <w:szCs w:val="22"/>
      <w:u w:val="none"/>
    </w:rPr>
  </w:style>
  <w:style w:type="character" w:customStyle="1" w:styleId="132">
    <w:name w:val="表正文 Char1"/>
    <w:autoRedefine/>
    <w:qFormat/>
    <w:uiPriority w:val="0"/>
    <w:rPr>
      <w:rFonts w:ascii="宋体" w:eastAsia="宋体"/>
      <w:snapToGrid w:val="0"/>
      <w:color w:val="000000"/>
      <w:kern w:val="28"/>
      <w:sz w:val="28"/>
    </w:rPr>
  </w:style>
  <w:style w:type="character" w:customStyle="1" w:styleId="133">
    <w:name w:val="blue1"/>
    <w:basedOn w:val="72"/>
    <w:autoRedefine/>
    <w:qFormat/>
    <w:uiPriority w:val="0"/>
    <w:rPr>
      <w:rFonts w:ascii="Arial" w:hAnsi="Arial" w:eastAsia="黑体" w:cs="Arial"/>
      <w:snapToGrid w:val="0"/>
      <w:kern w:val="0"/>
      <w:szCs w:val="21"/>
    </w:rPr>
  </w:style>
  <w:style w:type="character" w:customStyle="1" w:styleId="134">
    <w:name w:val="纯文本 Char"/>
    <w:link w:val="36"/>
    <w:autoRedefine/>
    <w:qFormat/>
    <w:uiPriority w:val="0"/>
    <w:rPr>
      <w:rFonts w:ascii="宋体" w:hAnsi="Courier New" w:eastAsia="宋体" w:cs="Arial"/>
      <w:snapToGrid w:val="0"/>
      <w:kern w:val="2"/>
      <w:sz w:val="21"/>
      <w:szCs w:val="21"/>
      <w:lang w:val="en-US" w:eastAsia="zh-CN" w:bidi="ar-SA"/>
    </w:rPr>
  </w:style>
  <w:style w:type="character" w:customStyle="1" w:styleId="135">
    <w:name w:val="标书1 Char"/>
    <w:autoRedefine/>
    <w:qFormat/>
    <w:uiPriority w:val="0"/>
    <w:rPr>
      <w:rFonts w:eastAsia="宋体"/>
      <w:b/>
      <w:bCs/>
      <w:kern w:val="44"/>
      <w:sz w:val="44"/>
      <w:szCs w:val="44"/>
      <w:lang w:val="en-US" w:eastAsia="zh-CN" w:bidi="ar-SA"/>
    </w:rPr>
  </w:style>
  <w:style w:type="character" w:customStyle="1" w:styleId="136">
    <w:name w:val="样式5 Char"/>
    <w:autoRedefine/>
    <w:qFormat/>
    <w:uiPriority w:val="0"/>
    <w:rPr>
      <w:rFonts w:ascii="仿宋_GB2312" w:hAnsi="仿宋" w:eastAsia="仿宋_GB2312"/>
      <w:kern w:val="2"/>
      <w:sz w:val="24"/>
      <w:szCs w:val="24"/>
    </w:rPr>
  </w:style>
  <w:style w:type="character" w:customStyle="1" w:styleId="137">
    <w:name w:val="样式4 Char"/>
    <w:autoRedefine/>
    <w:qFormat/>
    <w:uiPriority w:val="0"/>
    <w:rPr>
      <w:rFonts w:ascii="仿宋_GB2312" w:hAnsi="仿宋" w:eastAsia="仿宋_GB2312"/>
      <w:b/>
      <w:kern w:val="2"/>
      <w:sz w:val="32"/>
      <w:szCs w:val="32"/>
      <w:lang w:bidi="ar-SA"/>
    </w:rPr>
  </w:style>
  <w:style w:type="character" w:customStyle="1" w:styleId="138">
    <w:name w:val="插图说明 Char"/>
    <w:autoRedefine/>
    <w:qFormat/>
    <w:uiPriority w:val="0"/>
    <w:rPr>
      <w:rFonts w:eastAsia="黑体"/>
      <w:sz w:val="24"/>
      <w:lang w:val="en-US" w:eastAsia="zh-CN"/>
    </w:rPr>
  </w:style>
  <w:style w:type="character" w:customStyle="1" w:styleId="139">
    <w:name w:val="正文2 Char Char"/>
    <w:link w:val="140"/>
    <w:autoRedefine/>
    <w:qFormat/>
    <w:uiPriority w:val="0"/>
    <w:rPr>
      <w:rFonts w:eastAsia="宋体"/>
      <w:kern w:val="2"/>
      <w:sz w:val="24"/>
      <w:lang w:val="en-US" w:eastAsia="zh-CN" w:bidi="ar-SA"/>
    </w:rPr>
  </w:style>
  <w:style w:type="paragraph" w:customStyle="1" w:styleId="140">
    <w:name w:val="正文2"/>
    <w:basedOn w:val="1"/>
    <w:link w:val="139"/>
    <w:autoRedefine/>
    <w:qFormat/>
    <w:uiPriority w:val="0"/>
    <w:pPr>
      <w:spacing w:before="156" w:line="360" w:lineRule="auto"/>
      <w:ind w:firstLine="510" w:firstLineChars="200"/>
    </w:pPr>
    <w:rPr>
      <w:sz w:val="24"/>
      <w:szCs w:val="20"/>
    </w:rPr>
  </w:style>
  <w:style w:type="character" w:customStyle="1" w:styleId="141">
    <w:name w:val="Char Char24"/>
    <w:autoRedefine/>
    <w:qFormat/>
    <w:uiPriority w:val="6"/>
    <w:rPr>
      <w:kern w:val="1"/>
      <w:sz w:val="21"/>
    </w:rPr>
  </w:style>
  <w:style w:type="character" w:customStyle="1" w:styleId="142">
    <w:name w:val="副标题 Char"/>
    <w:link w:val="50"/>
    <w:autoRedefine/>
    <w:qFormat/>
    <w:uiPriority w:val="0"/>
    <w:rPr>
      <w:rFonts w:ascii="Arial" w:hAnsi="Arial" w:eastAsia="隶书"/>
      <w:b/>
      <w:bCs/>
      <w:kern w:val="28"/>
      <w:sz w:val="44"/>
      <w:szCs w:val="32"/>
      <w:lang w:val="en-US" w:eastAsia="zh-CN" w:bidi="ar-SA"/>
    </w:rPr>
  </w:style>
  <w:style w:type="character" w:customStyle="1" w:styleId="143">
    <w:name w:val="普通文字 Char1 Char"/>
    <w:autoRedefine/>
    <w:qFormat/>
    <w:uiPriority w:val="0"/>
    <w:rPr>
      <w:rFonts w:ascii="宋体" w:hAnsi="Courier New" w:eastAsia="宋体"/>
      <w:kern w:val="2"/>
      <w:sz w:val="21"/>
      <w:szCs w:val="24"/>
      <w:lang w:val="en-US" w:eastAsia="zh-CN" w:bidi="ar-SA"/>
    </w:rPr>
  </w:style>
  <w:style w:type="character" w:customStyle="1" w:styleId="144">
    <w:name w:val="h3 Char1"/>
    <w:autoRedefine/>
    <w:qFormat/>
    <w:uiPriority w:val="0"/>
    <w:rPr>
      <w:rFonts w:eastAsia="宋体"/>
      <w:b/>
      <w:bCs/>
      <w:kern w:val="2"/>
      <w:sz w:val="32"/>
      <w:szCs w:val="32"/>
      <w:lang w:bidi="ar-SA"/>
    </w:rPr>
  </w:style>
  <w:style w:type="character" w:customStyle="1" w:styleId="145">
    <w:name w:val="标题 Char1"/>
    <w:autoRedefine/>
    <w:qFormat/>
    <w:uiPriority w:val="0"/>
    <w:rPr>
      <w:rFonts w:ascii="Cambria" w:hAnsi="Cambria" w:eastAsia="宋体" w:cs="Times New Roman"/>
      <w:b/>
      <w:bCs/>
      <w:sz w:val="32"/>
      <w:szCs w:val="32"/>
      <w:lang w:bidi="ar-SA"/>
    </w:rPr>
  </w:style>
  <w:style w:type="character" w:customStyle="1" w:styleId="146">
    <w:name w:val="gf正文1 Char"/>
    <w:autoRedefine/>
    <w:qFormat/>
    <w:uiPriority w:val="0"/>
    <w:rPr>
      <w:rFonts w:ascii="宋体" w:hAnsi="宋体" w:eastAsia="宋体" w:cs="宋体"/>
      <w:kern w:val="2"/>
      <w:sz w:val="24"/>
      <w:szCs w:val="24"/>
      <w:lang w:val="en-US" w:eastAsia="zh-CN" w:bidi="ar-SA"/>
    </w:rPr>
  </w:style>
  <w:style w:type="character" w:customStyle="1" w:styleId="147">
    <w:name w:val="正文文本缩进 Char1"/>
    <w:autoRedefine/>
    <w:qFormat/>
    <w:uiPriority w:val="0"/>
    <w:rPr>
      <w:rFonts w:ascii="Calibri" w:hAnsi="Calibri"/>
      <w:sz w:val="28"/>
    </w:rPr>
  </w:style>
  <w:style w:type="character" w:customStyle="1" w:styleId="148">
    <w:name w:val="No Spacing Char"/>
    <w:link w:val="88"/>
    <w:autoRedefine/>
    <w:qFormat/>
    <w:uiPriority w:val="1"/>
    <w:rPr>
      <w:sz w:val="22"/>
      <w:szCs w:val="22"/>
      <w:lang w:val="en-US" w:eastAsia="zh-CN" w:bidi="ar-SA"/>
    </w:rPr>
  </w:style>
  <w:style w:type="character" w:customStyle="1" w:styleId="149">
    <w:name w:val="样式7 Char"/>
    <w:autoRedefine/>
    <w:qFormat/>
    <w:uiPriority w:val="0"/>
    <w:rPr>
      <w:rFonts w:ascii="仿宋_GB2312" w:hAnsi="仿宋" w:eastAsia="仿宋_GB2312"/>
      <w:b/>
      <w:kern w:val="2"/>
      <w:sz w:val="24"/>
      <w:szCs w:val="24"/>
    </w:rPr>
  </w:style>
  <w:style w:type="character" w:customStyle="1" w:styleId="150">
    <w:name w:val="font12gray1"/>
    <w:autoRedefine/>
    <w:qFormat/>
    <w:uiPriority w:val="0"/>
    <w:rPr>
      <w:rFonts w:ascii="仿宋_GB2312" w:eastAsia="微软雅黑"/>
      <w:b/>
      <w:spacing w:val="300"/>
      <w:kern w:val="2"/>
      <w:sz w:val="18"/>
      <w:szCs w:val="18"/>
      <w:lang w:val="en-US" w:eastAsia="zh-CN" w:bidi="ar-SA"/>
    </w:rPr>
  </w:style>
  <w:style w:type="character" w:customStyle="1" w:styleId="151">
    <w:name w:val="Char Char7"/>
    <w:autoRedefine/>
    <w:semiHidden/>
    <w:qFormat/>
    <w:uiPriority w:val="0"/>
    <w:rPr>
      <w:rFonts w:eastAsia="宋体"/>
      <w:kern w:val="2"/>
      <w:sz w:val="21"/>
      <w:szCs w:val="24"/>
      <w:lang w:val="en-US" w:eastAsia="zh-CN" w:bidi="ar-SA"/>
    </w:rPr>
  </w:style>
  <w:style w:type="character" w:customStyle="1" w:styleId="152">
    <w:name w:val="表名 Char"/>
    <w:autoRedefine/>
    <w:qFormat/>
    <w:uiPriority w:val="0"/>
    <w:rPr>
      <w:rFonts w:eastAsia="宋体"/>
      <w:b/>
      <w:bCs/>
      <w:kern w:val="2"/>
      <w:sz w:val="24"/>
      <w:szCs w:val="24"/>
      <w:lang w:val="en-US" w:eastAsia="zh-CN" w:bidi="ar-SA"/>
    </w:rPr>
  </w:style>
  <w:style w:type="character" w:customStyle="1" w:styleId="153">
    <w:name w:val="Document Map Char"/>
    <w:autoRedefine/>
    <w:qFormat/>
    <w:locked/>
    <w:uiPriority w:val="0"/>
    <w:rPr>
      <w:rFonts w:eastAsia="宋体"/>
      <w:kern w:val="2"/>
      <w:sz w:val="21"/>
      <w:szCs w:val="24"/>
      <w:lang w:val="en-US" w:eastAsia="zh-CN" w:bidi="ar-SA"/>
    </w:rPr>
  </w:style>
  <w:style w:type="character" w:customStyle="1" w:styleId="154">
    <w:name w:val="font41"/>
    <w:autoRedefine/>
    <w:qFormat/>
    <w:uiPriority w:val="0"/>
    <w:rPr>
      <w:rFonts w:hint="eastAsia" w:ascii="仿宋_GB2312" w:eastAsia="仿宋_GB2312" w:cs="仿宋_GB2312"/>
      <w:color w:val="000000"/>
      <w:sz w:val="22"/>
      <w:szCs w:val="22"/>
      <w:u w:val="none"/>
    </w:rPr>
  </w:style>
  <w:style w:type="character" w:customStyle="1" w:styleId="155">
    <w:name w:val="标题 6 Char"/>
    <w:link w:val="10"/>
    <w:autoRedefine/>
    <w:qFormat/>
    <w:uiPriority w:val="0"/>
    <w:rPr>
      <w:rFonts w:ascii="Arial" w:hAnsi="Arial" w:eastAsia="黑体"/>
      <w:b/>
      <w:bCs/>
      <w:kern w:val="2"/>
      <w:sz w:val="24"/>
      <w:szCs w:val="24"/>
    </w:rPr>
  </w:style>
  <w:style w:type="character" w:customStyle="1" w:styleId="156">
    <w:name w:val="纯文本 Char_0"/>
    <w:link w:val="157"/>
    <w:autoRedefine/>
    <w:qFormat/>
    <w:uiPriority w:val="0"/>
    <w:rPr>
      <w:rFonts w:ascii="宋体" w:hAnsi="Courier New"/>
      <w:kern w:val="2"/>
      <w:sz w:val="21"/>
      <w:szCs w:val="21"/>
      <w:lang w:val="en-US" w:eastAsia="zh-CN"/>
    </w:rPr>
  </w:style>
  <w:style w:type="paragraph" w:customStyle="1" w:styleId="157">
    <w:name w:val="纯文本_0_0"/>
    <w:basedOn w:val="158"/>
    <w:link w:val="156"/>
    <w:autoRedefine/>
    <w:qFormat/>
    <w:uiPriority w:val="0"/>
    <w:rPr>
      <w:rFonts w:ascii="宋体" w:hAnsi="Courier New"/>
      <w:szCs w:val="21"/>
    </w:rPr>
  </w:style>
  <w:style w:type="paragraph" w:customStyle="1" w:styleId="158">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9">
    <w:name w:val="Balloon Text Char"/>
    <w:autoRedefine/>
    <w:qFormat/>
    <w:locked/>
    <w:uiPriority w:val="0"/>
    <w:rPr>
      <w:rFonts w:eastAsia="宋体"/>
      <w:kern w:val="2"/>
      <w:sz w:val="18"/>
      <w:szCs w:val="18"/>
      <w:lang w:val="en-US" w:eastAsia="zh-CN" w:bidi="ar-SA"/>
    </w:rPr>
  </w:style>
  <w:style w:type="character" w:customStyle="1" w:styleId="160">
    <w:name w:val="正文 项目2 Char"/>
    <w:basedOn w:val="161"/>
    <w:autoRedefine/>
    <w:qFormat/>
    <w:uiPriority w:val="0"/>
    <w:rPr>
      <w:rFonts w:ascii="仿宋_GB2312" w:hAnsi="仿宋_GB2312" w:eastAsia="仿宋_GB2312"/>
      <w:kern w:val="2"/>
      <w:sz w:val="24"/>
      <w:lang w:bidi="ar-SA"/>
    </w:rPr>
  </w:style>
  <w:style w:type="character" w:customStyle="1" w:styleId="161">
    <w:name w:val="正文 项目 Char"/>
    <w:autoRedefine/>
    <w:qFormat/>
    <w:uiPriority w:val="0"/>
    <w:rPr>
      <w:rFonts w:ascii="仿宋_GB2312" w:hAnsi="仿宋_GB2312" w:eastAsia="仿宋_GB2312"/>
      <w:kern w:val="2"/>
      <w:sz w:val="24"/>
      <w:lang w:bidi="ar-SA"/>
    </w:rPr>
  </w:style>
  <w:style w:type="character" w:customStyle="1" w:styleId="162">
    <w:name w:val="h Char Char1"/>
    <w:autoRedefine/>
    <w:qFormat/>
    <w:uiPriority w:val="0"/>
    <w:rPr>
      <w:rFonts w:eastAsia="宋体"/>
      <w:kern w:val="2"/>
      <w:sz w:val="18"/>
      <w:szCs w:val="18"/>
      <w:lang w:val="en-US" w:eastAsia="zh-CN" w:bidi="ar-SA"/>
    </w:rPr>
  </w:style>
  <w:style w:type="character" w:customStyle="1" w:styleId="163">
    <w:name w:val="Char Char27"/>
    <w:autoRedefine/>
    <w:qFormat/>
    <w:uiPriority w:val="6"/>
    <w:rPr>
      <w:rFonts w:ascii="宋体" w:hAnsi="宋体" w:eastAsia="宋体"/>
      <w:color w:val="000000"/>
      <w:kern w:val="1"/>
      <w:sz w:val="28"/>
      <w:lang w:val="en-US" w:eastAsia="zh-CN" w:bidi="ar-SA"/>
    </w:rPr>
  </w:style>
  <w:style w:type="character" w:customStyle="1" w:styleId="164">
    <w:name w:val="px14"/>
    <w:autoRedefine/>
    <w:qFormat/>
    <w:uiPriority w:val="0"/>
    <w:rPr>
      <w:rFonts w:ascii="仿宋_GB2312" w:eastAsia="微软雅黑" w:cs="Times New Roman"/>
      <w:b/>
      <w:kern w:val="2"/>
      <w:sz w:val="32"/>
      <w:szCs w:val="32"/>
      <w:lang w:val="en-US" w:eastAsia="zh-CN" w:bidi="ar-SA"/>
    </w:rPr>
  </w:style>
  <w:style w:type="character" w:customStyle="1" w:styleId="165">
    <w:name w:val="HTML 预设格式 Char1"/>
    <w:autoRedefine/>
    <w:qFormat/>
    <w:uiPriority w:val="0"/>
    <w:rPr>
      <w:rFonts w:ascii="Courier New" w:hAnsi="Courier New" w:eastAsia="宋体" w:cs="Courier New"/>
      <w:sz w:val="20"/>
      <w:szCs w:val="20"/>
    </w:rPr>
  </w:style>
  <w:style w:type="character" w:customStyle="1" w:styleId="166">
    <w:name w:val="普通文字 Char1"/>
    <w:autoRedefine/>
    <w:qFormat/>
    <w:uiPriority w:val="0"/>
    <w:rPr>
      <w:rFonts w:ascii="宋体" w:hAnsi="Courier New" w:eastAsia="宋体"/>
      <w:kern w:val="2"/>
      <w:sz w:val="21"/>
      <w:lang w:val="en-US" w:eastAsia="zh-CN"/>
    </w:rPr>
  </w:style>
  <w:style w:type="character" w:customStyle="1" w:styleId="167">
    <w:name w:val="hei16b1"/>
    <w:autoRedefine/>
    <w:qFormat/>
    <w:uiPriority w:val="0"/>
    <w:rPr>
      <w:rFonts w:hint="default" w:ascii="Arial" w:hAnsi="Arial" w:cs="Arial"/>
      <w:b/>
      <w:bCs/>
      <w:color w:val="000000"/>
      <w:sz w:val="24"/>
      <w:szCs w:val="24"/>
    </w:rPr>
  </w:style>
  <w:style w:type="character" w:customStyle="1" w:styleId="168">
    <w:name w:val="正文（绿盟科技） Char"/>
    <w:link w:val="169"/>
    <w:autoRedefine/>
    <w:qFormat/>
    <w:uiPriority w:val="0"/>
    <w:rPr>
      <w:rFonts w:ascii="Arial" w:hAnsi="Arial"/>
      <w:sz w:val="21"/>
      <w:szCs w:val="21"/>
    </w:rPr>
  </w:style>
  <w:style w:type="paragraph" w:customStyle="1" w:styleId="169">
    <w:name w:val="正文（绿盟科技）"/>
    <w:link w:val="168"/>
    <w:autoRedefine/>
    <w:qFormat/>
    <w:uiPriority w:val="0"/>
    <w:pPr>
      <w:spacing w:line="300" w:lineRule="auto"/>
    </w:pPr>
    <w:rPr>
      <w:rFonts w:ascii="Arial" w:hAnsi="Arial" w:eastAsia="宋体" w:cs="Times New Roman"/>
      <w:sz w:val="21"/>
      <w:szCs w:val="21"/>
      <w:lang w:val="en-US" w:eastAsia="zh-CN" w:bidi="ar-SA"/>
    </w:rPr>
  </w:style>
  <w:style w:type="character" w:customStyle="1" w:styleId="170">
    <w:name w:val="Char Char19"/>
    <w:autoRedefine/>
    <w:qFormat/>
    <w:uiPriority w:val="6"/>
    <w:rPr>
      <w:rFonts w:ascii="宋体" w:hAnsi="宋体"/>
      <w:i/>
      <w:sz w:val="24"/>
      <w:szCs w:val="24"/>
    </w:rPr>
  </w:style>
  <w:style w:type="character" w:customStyle="1" w:styleId="171">
    <w:name w:val="页脚 Char"/>
    <w:autoRedefine/>
    <w:qFormat/>
    <w:uiPriority w:val="0"/>
    <w:rPr>
      <w:rFonts w:eastAsia="仿宋_GB2312"/>
      <w:kern w:val="2"/>
      <w:sz w:val="18"/>
      <w:lang w:val="en-US" w:eastAsia="zh-CN"/>
    </w:rPr>
  </w:style>
  <w:style w:type="character" w:customStyle="1" w:styleId="172">
    <w:name w:val="批注主题 Char"/>
    <w:autoRedefine/>
    <w:qFormat/>
    <w:uiPriority w:val="0"/>
    <w:rPr>
      <w:rFonts w:eastAsia="宋体"/>
      <w:b/>
      <w:bCs/>
      <w:kern w:val="2"/>
      <w:sz w:val="21"/>
      <w:szCs w:val="24"/>
      <w:lang w:val="en-US" w:eastAsia="zh-CN" w:bidi="ar-SA"/>
    </w:rPr>
  </w:style>
  <w:style w:type="character" w:customStyle="1" w:styleId="173">
    <w:name w:val="Comment Text Char"/>
    <w:autoRedefine/>
    <w:qFormat/>
    <w:locked/>
    <w:uiPriority w:val="0"/>
    <w:rPr>
      <w:rFonts w:ascii="宋体" w:hAnsi="宋体" w:eastAsia="宋体"/>
      <w:kern w:val="2"/>
      <w:sz w:val="24"/>
      <w:lang w:val="en-US" w:eastAsia="zh-CN" w:bidi="ar-SA"/>
    </w:rPr>
  </w:style>
  <w:style w:type="character" w:customStyle="1" w:styleId="174">
    <w:name w:val="标题 2 字符"/>
    <w:autoRedefine/>
    <w:qFormat/>
    <w:uiPriority w:val="1"/>
    <w:rPr>
      <w:rFonts w:ascii="仿宋_GB2312" w:hAnsi="Times New Roman" w:eastAsia="仿宋_GB2312" w:cs="Times New Roman"/>
      <w:b/>
      <w:kern w:val="2"/>
      <w:sz w:val="24"/>
      <w:lang w:val="zh-CN"/>
    </w:rPr>
  </w:style>
  <w:style w:type="character" w:customStyle="1" w:styleId="175">
    <w:name w:val="Char Char72"/>
    <w:autoRedefine/>
    <w:qFormat/>
    <w:uiPriority w:val="0"/>
    <w:rPr>
      <w:rFonts w:eastAsia="宋体"/>
      <w:kern w:val="2"/>
      <w:sz w:val="21"/>
      <w:szCs w:val="24"/>
      <w:lang w:val="en-US" w:eastAsia="zh-CN" w:bidi="ar-SA"/>
    </w:rPr>
  </w:style>
  <w:style w:type="character" w:customStyle="1" w:styleId="176">
    <w:name w:val="正文文本缩进 Char2"/>
    <w:autoRedefine/>
    <w:qFormat/>
    <w:uiPriority w:val="0"/>
    <w:rPr>
      <w:rFonts w:ascii="Times New Roman" w:hAnsi="Times New Roman" w:eastAsia="宋体" w:cs="Times New Roman"/>
      <w:snapToGrid w:val="0"/>
      <w:kern w:val="0"/>
      <w:szCs w:val="24"/>
    </w:rPr>
  </w:style>
  <w:style w:type="character" w:customStyle="1" w:styleId="177">
    <w:name w:val="样式2 Char"/>
    <w:autoRedefine/>
    <w:qFormat/>
    <w:uiPriority w:val="0"/>
    <w:rPr>
      <w:rFonts w:ascii="仿宋_GB2312" w:hAnsi="仿宋" w:eastAsia="仿宋_GB2312" w:cs="仿宋_GB2312"/>
      <w:b/>
      <w:bCs/>
      <w:sz w:val="32"/>
      <w:szCs w:val="30"/>
      <w:lang w:val="zh-CN"/>
    </w:rPr>
  </w:style>
  <w:style w:type="character" w:customStyle="1" w:styleId="178">
    <w:name w:val="表格名称[858D7CFB-ED40-4347-BF05-701D383B685F]"/>
    <w:link w:val="179"/>
    <w:autoRedefine/>
    <w:qFormat/>
    <w:uiPriority w:val="0"/>
    <w:rPr>
      <w:sz w:val="32"/>
    </w:rPr>
  </w:style>
  <w:style w:type="paragraph" w:customStyle="1" w:styleId="179">
    <w:name w:val="表格名称"/>
    <w:basedOn w:val="6"/>
    <w:link w:val="178"/>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80">
    <w:name w:val="Char Char4"/>
    <w:autoRedefine/>
    <w:qFormat/>
    <w:uiPriority w:val="0"/>
    <w:rPr>
      <w:rFonts w:eastAsia="宋体"/>
      <w:b/>
      <w:sz w:val="24"/>
      <w:lang w:val="en-GB" w:eastAsia="zh-CN" w:bidi="ar-SA"/>
    </w:rPr>
  </w:style>
  <w:style w:type="character" w:customStyle="1" w:styleId="181">
    <w:name w:val="c7 style3"/>
    <w:autoRedefine/>
    <w:qFormat/>
    <w:uiPriority w:val="0"/>
  </w:style>
  <w:style w:type="character" w:customStyle="1" w:styleId="182">
    <w:name w:val="正文文本 3 Char1"/>
    <w:autoRedefine/>
    <w:semiHidden/>
    <w:qFormat/>
    <w:uiPriority w:val="99"/>
    <w:rPr>
      <w:rFonts w:ascii="Times New Roman" w:hAnsi="Times New Roman" w:eastAsia="宋体" w:cs="Times New Roman"/>
      <w:sz w:val="16"/>
      <w:szCs w:val="16"/>
    </w:rPr>
  </w:style>
  <w:style w:type="character" w:customStyle="1" w:styleId="183">
    <w:name w:val="tw4winInternal"/>
    <w:autoRedefine/>
    <w:qFormat/>
    <w:uiPriority w:val="0"/>
    <w:rPr>
      <w:rFonts w:ascii="Courier New" w:hAnsi="Courier New" w:cs="Courier New"/>
      <w:color w:val="FF0000"/>
      <w:lang w:val="en-US" w:eastAsia="zh-CN"/>
    </w:rPr>
  </w:style>
  <w:style w:type="character" w:customStyle="1" w:styleId="184">
    <w:name w:val="Char Char10"/>
    <w:autoRedefine/>
    <w:semiHidden/>
    <w:qFormat/>
    <w:uiPriority w:val="0"/>
    <w:rPr>
      <w:rFonts w:ascii="宋体" w:hAnsi="宋体"/>
      <w:kern w:val="2"/>
      <w:sz w:val="21"/>
      <w:szCs w:val="24"/>
      <w:lang w:val="en-US" w:eastAsia="zh-CN"/>
    </w:rPr>
  </w:style>
  <w:style w:type="character" w:customStyle="1" w:styleId="185">
    <w:name w:val="shadow11"/>
    <w:autoRedefine/>
    <w:qFormat/>
    <w:uiPriority w:val="0"/>
    <w:rPr>
      <w:color w:val="000000"/>
      <w:sz w:val="21"/>
    </w:rPr>
  </w:style>
  <w:style w:type="character" w:customStyle="1" w:styleId="186">
    <w:name w:val="正文非缩进 Char3"/>
    <w:autoRedefine/>
    <w:qFormat/>
    <w:uiPriority w:val="0"/>
    <w:rPr>
      <w:rFonts w:ascii="宋体" w:eastAsia="宋体"/>
      <w:snapToGrid w:val="0"/>
      <w:color w:val="000000"/>
      <w:kern w:val="28"/>
      <w:sz w:val="28"/>
      <w:lang w:val="en-US" w:eastAsia="zh-CN" w:bidi="ar-SA"/>
    </w:rPr>
  </w:style>
  <w:style w:type="character" w:customStyle="1" w:styleId="187">
    <w:name w:val="Char Char"/>
    <w:autoRedefine/>
    <w:qFormat/>
    <w:uiPriority w:val="0"/>
    <w:rPr>
      <w:rFonts w:ascii="宋体" w:hAnsi="Courier New" w:eastAsia="宋体"/>
      <w:kern w:val="2"/>
      <w:sz w:val="21"/>
      <w:lang w:val="en-US" w:eastAsia="zh-CN" w:bidi="ar-SA"/>
    </w:rPr>
  </w:style>
  <w:style w:type="character" w:customStyle="1" w:styleId="188">
    <w:name w:val="签名 Char1"/>
    <w:autoRedefine/>
    <w:qFormat/>
    <w:uiPriority w:val="0"/>
    <w:rPr>
      <w:rFonts w:ascii="Times New Roman" w:hAnsi="Times New Roman" w:eastAsia="宋体" w:cs="Times New Roman"/>
      <w:szCs w:val="24"/>
    </w:rPr>
  </w:style>
  <w:style w:type="character" w:customStyle="1" w:styleId="189">
    <w:name w:val="日期 Char"/>
    <w:link w:val="37"/>
    <w:autoRedefine/>
    <w:qFormat/>
    <w:uiPriority w:val="0"/>
    <w:rPr>
      <w:rFonts w:ascii="宋体"/>
      <w:kern w:val="2"/>
      <w:sz w:val="24"/>
      <w:szCs w:val="21"/>
      <w:lang w:val="zh-CN"/>
    </w:rPr>
  </w:style>
  <w:style w:type="character" w:customStyle="1" w:styleId="190">
    <w:name w:val="标题 9 Char"/>
    <w:link w:val="13"/>
    <w:autoRedefine/>
    <w:qFormat/>
    <w:uiPriority w:val="0"/>
    <w:rPr>
      <w:rFonts w:ascii="Arial" w:hAnsi="Arial" w:eastAsia="黑体"/>
      <w:kern w:val="2"/>
      <w:sz w:val="21"/>
      <w:szCs w:val="21"/>
    </w:rPr>
  </w:style>
  <w:style w:type="character" w:customStyle="1" w:styleId="191">
    <w:name w:val="Char Char18"/>
    <w:autoRedefine/>
    <w:qFormat/>
    <w:uiPriority w:val="6"/>
    <w:rPr>
      <w:rFonts w:ascii="宋体" w:hAnsi="宋体"/>
      <w:sz w:val="28"/>
    </w:rPr>
  </w:style>
  <w:style w:type="character" w:customStyle="1" w:styleId="192">
    <w:name w:val="批注文字 Char"/>
    <w:autoRedefine/>
    <w:qFormat/>
    <w:uiPriority w:val="99"/>
    <w:rPr>
      <w:kern w:val="2"/>
      <w:sz w:val="21"/>
      <w:szCs w:val="24"/>
    </w:rPr>
  </w:style>
  <w:style w:type="character" w:customStyle="1" w:styleId="193">
    <w:name w:val="Char Char22"/>
    <w:autoRedefine/>
    <w:qFormat/>
    <w:uiPriority w:val="6"/>
    <w:rPr>
      <w:rFonts w:ascii="宋体" w:hAnsi="宋体"/>
      <w:kern w:val="1"/>
      <w:sz w:val="24"/>
      <w:szCs w:val="24"/>
    </w:rPr>
  </w:style>
  <w:style w:type="character" w:customStyle="1" w:styleId="194">
    <w:name w:val="pt141"/>
    <w:autoRedefine/>
    <w:qFormat/>
    <w:uiPriority w:val="0"/>
    <w:rPr>
      <w:color w:val="330066"/>
      <w:sz w:val="22"/>
      <w:szCs w:val="22"/>
    </w:rPr>
  </w:style>
  <w:style w:type="character" w:customStyle="1" w:styleId="195">
    <w:name w:val="正文文本缩进 2 Char1"/>
    <w:autoRedefine/>
    <w:semiHidden/>
    <w:qFormat/>
    <w:uiPriority w:val="99"/>
    <w:rPr>
      <w:rFonts w:ascii="Times New Roman" w:hAnsi="Times New Roman" w:eastAsia="宋体" w:cs="Times New Roman"/>
      <w:szCs w:val="24"/>
    </w:rPr>
  </w:style>
  <w:style w:type="character" w:customStyle="1" w:styleId="196">
    <w:name w:val="批注框文本 Char"/>
    <w:link w:val="42"/>
    <w:autoRedefine/>
    <w:qFormat/>
    <w:uiPriority w:val="0"/>
    <w:rPr>
      <w:kern w:val="2"/>
      <w:sz w:val="18"/>
      <w:szCs w:val="18"/>
    </w:rPr>
  </w:style>
  <w:style w:type="character" w:customStyle="1" w:styleId="197">
    <w:name w:val="Char Char611"/>
    <w:autoRedefine/>
    <w:qFormat/>
    <w:uiPriority w:val="0"/>
    <w:rPr>
      <w:rFonts w:eastAsia="宋体"/>
      <w:kern w:val="2"/>
      <w:sz w:val="21"/>
      <w:szCs w:val="24"/>
      <w:lang w:val="en-US" w:eastAsia="zh-CN" w:bidi="ar-SA"/>
    </w:rPr>
  </w:style>
  <w:style w:type="character" w:customStyle="1" w:styleId="198">
    <w:name w:val="highlight1"/>
    <w:autoRedefine/>
    <w:qFormat/>
    <w:uiPriority w:val="0"/>
    <w:rPr>
      <w:rFonts w:ascii="仿宋_GB2312" w:eastAsia="微软雅黑"/>
      <w:b/>
      <w:kern w:val="2"/>
      <w:sz w:val="23"/>
      <w:szCs w:val="23"/>
      <w:lang w:val="en-US" w:eastAsia="zh-CN" w:bidi="ar-SA"/>
    </w:rPr>
  </w:style>
  <w:style w:type="character" w:customStyle="1" w:styleId="199">
    <w:name w:val="my正文 Char"/>
    <w:link w:val="200"/>
    <w:autoRedefine/>
    <w:qFormat/>
    <w:locked/>
    <w:uiPriority w:val="0"/>
    <w:rPr>
      <w:rFonts w:ascii="Tahoma" w:hAnsi="Tahoma"/>
      <w:sz w:val="24"/>
      <w:szCs w:val="24"/>
    </w:rPr>
  </w:style>
  <w:style w:type="paragraph" w:customStyle="1" w:styleId="200">
    <w:name w:val="my正文"/>
    <w:basedOn w:val="1"/>
    <w:link w:val="199"/>
    <w:autoRedefine/>
    <w:qFormat/>
    <w:uiPriority w:val="0"/>
    <w:pPr>
      <w:adjustRightInd/>
      <w:spacing w:line="360" w:lineRule="auto"/>
      <w:ind w:firstLine="480" w:firstLineChars="200"/>
    </w:pPr>
    <w:rPr>
      <w:rFonts w:ascii="Tahoma" w:hAnsi="Tahoma"/>
      <w:kern w:val="0"/>
      <w:sz w:val="24"/>
    </w:rPr>
  </w:style>
  <w:style w:type="character" w:customStyle="1" w:styleId="201">
    <w:name w:val="正文缩进 Char2"/>
    <w:link w:val="19"/>
    <w:autoRedefine/>
    <w:qFormat/>
    <w:uiPriority w:val="0"/>
    <w:rPr>
      <w:rFonts w:ascii="宋体" w:eastAsia="宋体"/>
      <w:snapToGrid w:val="0"/>
      <w:color w:val="000000"/>
      <w:kern w:val="28"/>
      <w:sz w:val="28"/>
      <w:lang w:val="en-US" w:eastAsia="zh-CN" w:bidi="ar-SA"/>
    </w:rPr>
  </w:style>
  <w:style w:type="character" w:customStyle="1" w:styleId="202">
    <w:name w:val="Used by Word for text of Help footnotes Char Char1"/>
    <w:autoRedefine/>
    <w:qFormat/>
    <w:uiPriority w:val="0"/>
    <w:rPr>
      <w:color w:val="0000FF"/>
      <w:sz w:val="21"/>
    </w:rPr>
  </w:style>
  <w:style w:type="character" w:customStyle="1" w:styleId="203">
    <w:name w:val="页眉 Char"/>
    <w:autoRedefine/>
    <w:qFormat/>
    <w:uiPriority w:val="0"/>
    <w:rPr>
      <w:rFonts w:eastAsia="仿宋_GB2312"/>
      <w:kern w:val="2"/>
      <w:sz w:val="18"/>
      <w:lang w:val="en-US" w:eastAsia="zh-CN"/>
    </w:rPr>
  </w:style>
  <w:style w:type="character" w:customStyle="1" w:styleId="204">
    <w:name w:val="FA正文 Char Char"/>
    <w:autoRedefine/>
    <w:qFormat/>
    <w:uiPriority w:val="0"/>
    <w:rPr>
      <w:rFonts w:hAnsi="宋体"/>
      <w:kern w:val="2"/>
      <w:sz w:val="24"/>
      <w:lang w:bidi="ar-SA"/>
    </w:rPr>
  </w:style>
  <w:style w:type="character" w:customStyle="1" w:styleId="205">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6">
    <w:name w:val="3级 Char"/>
    <w:link w:val="207"/>
    <w:autoRedefine/>
    <w:qFormat/>
    <w:uiPriority w:val="0"/>
    <w:rPr>
      <w:rFonts w:ascii="宋体" w:hAnsi="宋体"/>
      <w:b/>
      <w:bCs/>
      <w:snapToGrid/>
      <w:sz w:val="28"/>
    </w:rPr>
  </w:style>
  <w:style w:type="paragraph" w:customStyle="1" w:styleId="207">
    <w:name w:val="3级"/>
    <w:basedOn w:val="208"/>
    <w:link w:val="206"/>
    <w:autoRedefine/>
    <w:qFormat/>
    <w:uiPriority w:val="0"/>
    <w:pPr>
      <w:ind w:left="0" w:right="466" w:firstLine="288"/>
    </w:pPr>
    <w:rPr>
      <w:rFonts w:hAnsi="宋体"/>
      <w:snapToGrid/>
    </w:rPr>
  </w:style>
  <w:style w:type="paragraph" w:customStyle="1" w:styleId="208">
    <w:name w:val="样式 标题 3h33rd level3BOD 0H3l3CTHeading 3 - oldLevel 3 He..."/>
    <w:basedOn w:val="7"/>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9">
    <w:name w:val="myp11"/>
    <w:autoRedefine/>
    <w:qFormat/>
    <w:uiPriority w:val="0"/>
    <w:rPr>
      <w:rFonts w:ascii="仿宋_GB2312" w:eastAsia="微软雅黑"/>
      <w:b/>
      <w:kern w:val="2"/>
      <w:sz w:val="32"/>
      <w:szCs w:val="32"/>
      <w:lang w:val="en-US" w:eastAsia="zh-CN" w:bidi="ar-SA"/>
    </w:rPr>
  </w:style>
  <w:style w:type="character" w:customStyle="1" w:styleId="210">
    <w:name w:val="文档结构图 Char1"/>
    <w:link w:val="22"/>
    <w:autoRedefine/>
    <w:qFormat/>
    <w:uiPriority w:val="0"/>
    <w:rPr>
      <w:kern w:val="2"/>
      <w:sz w:val="21"/>
      <w:szCs w:val="24"/>
      <w:shd w:val="clear" w:color="auto" w:fill="000080"/>
    </w:rPr>
  </w:style>
  <w:style w:type="character" w:customStyle="1" w:styleId="211">
    <w:name w:val="H6 Char"/>
    <w:autoRedefine/>
    <w:qFormat/>
    <w:uiPriority w:val="0"/>
    <w:rPr>
      <w:rFonts w:ascii="Arial" w:hAnsi="Arial" w:eastAsia="黑体"/>
      <w:b/>
      <w:bCs/>
      <w:kern w:val="2"/>
      <w:sz w:val="24"/>
      <w:szCs w:val="24"/>
    </w:rPr>
  </w:style>
  <w:style w:type="character" w:customStyle="1" w:styleId="212">
    <w:name w:val="Char Char91"/>
    <w:autoRedefine/>
    <w:qFormat/>
    <w:uiPriority w:val="0"/>
    <w:rPr>
      <w:rFonts w:eastAsia="宋体"/>
      <w:kern w:val="2"/>
      <w:sz w:val="18"/>
      <w:szCs w:val="18"/>
      <w:lang w:val="en-US" w:eastAsia="zh-CN" w:bidi="ar-SA"/>
    </w:rPr>
  </w:style>
  <w:style w:type="character" w:customStyle="1" w:styleId="213">
    <w:name w:val="副标题 Char1"/>
    <w:autoRedefine/>
    <w:qFormat/>
    <w:uiPriority w:val="0"/>
    <w:rPr>
      <w:rFonts w:ascii="Cambria" w:hAnsi="Cambria" w:eastAsia="宋体" w:cs="Times New Roman"/>
      <w:b/>
      <w:bCs/>
      <w:snapToGrid w:val="0"/>
      <w:kern w:val="28"/>
      <w:sz w:val="32"/>
      <w:szCs w:val="32"/>
    </w:rPr>
  </w:style>
  <w:style w:type="character" w:customStyle="1" w:styleId="214">
    <w:name w:val="font61"/>
    <w:autoRedefine/>
    <w:qFormat/>
    <w:uiPriority w:val="0"/>
    <w:rPr>
      <w:rFonts w:hint="eastAsia" w:ascii="仿宋" w:hAnsi="仿宋" w:eastAsia="仿宋" w:cs="仿宋"/>
      <w:color w:val="000000"/>
      <w:sz w:val="20"/>
      <w:szCs w:val="20"/>
      <w:u w:val="none"/>
    </w:rPr>
  </w:style>
  <w:style w:type="character" w:customStyle="1" w:styleId="215">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6">
    <w:name w:val="Char Char211"/>
    <w:autoRedefine/>
    <w:qFormat/>
    <w:uiPriority w:val="0"/>
    <w:rPr>
      <w:rFonts w:eastAsia="宋体"/>
      <w:b/>
      <w:bCs/>
      <w:kern w:val="2"/>
      <w:sz w:val="21"/>
      <w:szCs w:val="24"/>
      <w:lang w:val="en-US" w:eastAsia="zh-CN" w:bidi="ar-SA"/>
    </w:rPr>
  </w:style>
  <w:style w:type="character" w:customStyle="1" w:styleId="217">
    <w:name w:val="标题 2 Char"/>
    <w:autoRedefine/>
    <w:qFormat/>
    <w:uiPriority w:val="0"/>
    <w:rPr>
      <w:rFonts w:ascii="Arial" w:hAnsi="Arial" w:eastAsia="黑体"/>
      <w:b/>
      <w:kern w:val="2"/>
      <w:sz w:val="32"/>
      <w:lang w:val="en-US" w:eastAsia="zh-CN"/>
    </w:rPr>
  </w:style>
  <w:style w:type="character" w:customStyle="1" w:styleId="218">
    <w:name w:val="maywed421"/>
    <w:autoRedefine/>
    <w:qFormat/>
    <w:uiPriority w:val="0"/>
    <w:rPr>
      <w:color w:val="366FB6"/>
      <w:u w:val="none"/>
    </w:rPr>
  </w:style>
  <w:style w:type="character" w:customStyle="1" w:styleId="219">
    <w:name w:val="正文文本缩进 Char"/>
    <w:autoRedefine/>
    <w:qFormat/>
    <w:uiPriority w:val="0"/>
    <w:rPr>
      <w:rFonts w:ascii="宋体" w:hAnsi="宋体"/>
      <w:kern w:val="2"/>
      <w:sz w:val="24"/>
      <w:szCs w:val="24"/>
    </w:rPr>
  </w:style>
  <w:style w:type="character" w:customStyle="1" w:styleId="220">
    <w:name w:val="Char Char102"/>
    <w:autoRedefine/>
    <w:semiHidden/>
    <w:qFormat/>
    <w:uiPriority w:val="0"/>
    <w:rPr>
      <w:rFonts w:ascii="宋体" w:hAnsi="宋体"/>
      <w:kern w:val="2"/>
      <w:sz w:val="21"/>
      <w:szCs w:val="24"/>
      <w:lang w:val="en-US" w:eastAsia="zh-CN"/>
    </w:rPr>
  </w:style>
  <w:style w:type="character" w:customStyle="1" w:styleId="221">
    <w:name w:val="页眉 Char1"/>
    <w:autoRedefine/>
    <w:qFormat/>
    <w:uiPriority w:val="0"/>
    <w:rPr>
      <w:rFonts w:eastAsia="宋体"/>
      <w:kern w:val="2"/>
      <w:sz w:val="18"/>
      <w:szCs w:val="18"/>
      <w:lang w:val="en-US" w:eastAsia="zh-CN" w:bidi="ar-SA"/>
    </w:rPr>
  </w:style>
  <w:style w:type="character" w:customStyle="1" w:styleId="222">
    <w:name w:val="md"/>
    <w:basedOn w:val="72"/>
    <w:autoRedefine/>
    <w:qFormat/>
    <w:uiPriority w:val="0"/>
    <w:rPr>
      <w:rFonts w:ascii="Arial" w:hAnsi="Arial" w:eastAsia="黑体" w:cs="Arial"/>
      <w:snapToGrid w:val="0"/>
      <w:kern w:val="0"/>
      <w:szCs w:val="21"/>
    </w:rPr>
  </w:style>
  <w:style w:type="character" w:customStyle="1" w:styleId="223">
    <w:name w:val="big1"/>
    <w:autoRedefine/>
    <w:qFormat/>
    <w:uiPriority w:val="0"/>
    <w:rPr>
      <w:rFonts w:hint="eastAsia" w:ascii="宋体" w:hAnsi="宋体" w:eastAsia="宋体"/>
      <w:color w:val="333333"/>
      <w:sz w:val="22"/>
      <w:szCs w:val="22"/>
    </w:rPr>
  </w:style>
  <w:style w:type="character" w:customStyle="1" w:styleId="224">
    <w:name w:val="Char Char311"/>
    <w:autoRedefine/>
    <w:qFormat/>
    <w:uiPriority w:val="0"/>
    <w:rPr>
      <w:rFonts w:eastAsia="宋体"/>
      <w:kern w:val="2"/>
      <w:sz w:val="21"/>
      <w:szCs w:val="24"/>
      <w:lang w:val="en-US" w:eastAsia="zh-CN" w:bidi="ar-SA"/>
    </w:rPr>
  </w:style>
  <w:style w:type="character" w:customStyle="1" w:styleId="225">
    <w:name w:val="Char Char81"/>
    <w:autoRedefine/>
    <w:qFormat/>
    <w:uiPriority w:val="6"/>
    <w:rPr>
      <w:rFonts w:eastAsia="宋体"/>
      <w:b/>
      <w:sz w:val="24"/>
      <w:lang w:val="en-GB" w:eastAsia="zh-CN"/>
    </w:rPr>
  </w:style>
  <w:style w:type="character" w:customStyle="1" w:styleId="226">
    <w:name w:val="样式3 Char"/>
    <w:basedOn w:val="177"/>
    <w:autoRedefine/>
    <w:qFormat/>
    <w:uiPriority w:val="0"/>
    <w:rPr>
      <w:rFonts w:ascii="仿宋_GB2312" w:hAnsi="仿宋" w:eastAsia="仿宋_GB2312" w:cs="仿宋_GB2312"/>
      <w:sz w:val="32"/>
      <w:szCs w:val="30"/>
      <w:lang w:val="zh-CN"/>
    </w:rPr>
  </w:style>
  <w:style w:type="character" w:customStyle="1" w:styleId="227">
    <w:name w:val="HTML 地址 Char"/>
    <w:link w:val="33"/>
    <w:autoRedefine/>
    <w:qFormat/>
    <w:uiPriority w:val="0"/>
    <w:rPr>
      <w:rFonts w:ascii="宋体" w:hAnsi="宋体"/>
      <w:i/>
      <w:iCs/>
      <w:sz w:val="24"/>
      <w:szCs w:val="24"/>
    </w:rPr>
  </w:style>
  <w:style w:type="character" w:customStyle="1" w:styleId="228">
    <w:name w:val="正文首行缩进 2 Char1"/>
    <w:autoRedefine/>
    <w:qFormat/>
    <w:uiPriority w:val="0"/>
    <w:rPr>
      <w:rFonts w:ascii="Times New Roman" w:hAnsi="Times New Roman" w:eastAsia="宋体" w:cs="Times New Roman"/>
      <w:kern w:val="2"/>
      <w:sz w:val="24"/>
      <w:szCs w:val="24"/>
    </w:rPr>
  </w:style>
  <w:style w:type="character" w:customStyle="1" w:styleId="229">
    <w:name w:val="副标题 Char2"/>
    <w:autoRedefine/>
    <w:qFormat/>
    <w:uiPriority w:val="0"/>
    <w:rPr>
      <w:rFonts w:ascii="Cambria" w:hAnsi="Cambria" w:eastAsia="宋体" w:cs="Times New Roman"/>
      <w:b/>
      <w:bCs/>
      <w:snapToGrid w:val="0"/>
      <w:kern w:val="28"/>
      <w:sz w:val="32"/>
      <w:szCs w:val="32"/>
    </w:rPr>
  </w:style>
  <w:style w:type="character" w:customStyle="1" w:styleId="230">
    <w:name w:val="标题4-dyf Char"/>
    <w:link w:val="231"/>
    <w:autoRedefine/>
    <w:qFormat/>
    <w:uiPriority w:val="0"/>
    <w:rPr>
      <w:rFonts w:ascii="Cambria" w:hAnsi="Cambria"/>
      <w:b/>
      <w:bCs/>
      <w:color w:val="000000"/>
      <w:kern w:val="2"/>
      <w:sz w:val="21"/>
      <w:szCs w:val="21"/>
    </w:rPr>
  </w:style>
  <w:style w:type="paragraph" w:customStyle="1" w:styleId="231">
    <w:name w:val="标题4-dyf"/>
    <w:basedOn w:val="8"/>
    <w:link w:val="230"/>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32">
    <w:name w:val="dectext1"/>
    <w:autoRedefine/>
    <w:qFormat/>
    <w:uiPriority w:val="0"/>
    <w:rPr>
      <w:rFonts w:ascii="宋体" w:hAnsi="宋体" w:eastAsia="宋体"/>
      <w:color w:val="333333"/>
      <w:sz w:val="21"/>
      <w:szCs w:val="21"/>
      <w:u w:val="none"/>
    </w:rPr>
  </w:style>
  <w:style w:type="character" w:customStyle="1" w:styleId="233">
    <w:name w:val="冯 Char"/>
    <w:link w:val="234"/>
    <w:autoRedefine/>
    <w:qFormat/>
    <w:uiPriority w:val="0"/>
    <w:rPr>
      <w:rFonts w:ascii="宋体" w:hAnsi="宋体"/>
      <w:color w:val="000000"/>
      <w:sz w:val="24"/>
      <w:szCs w:val="24"/>
    </w:rPr>
  </w:style>
  <w:style w:type="paragraph" w:customStyle="1" w:styleId="234">
    <w:name w:val="冯"/>
    <w:basedOn w:val="1"/>
    <w:link w:val="233"/>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35">
    <w:name w:val="Header Char"/>
    <w:autoRedefine/>
    <w:qFormat/>
    <w:locked/>
    <w:uiPriority w:val="0"/>
    <w:rPr>
      <w:rFonts w:eastAsia="宋体"/>
      <w:kern w:val="2"/>
      <w:sz w:val="18"/>
      <w:szCs w:val="18"/>
      <w:lang w:val="en-US" w:eastAsia="zh-CN" w:bidi="ar-SA"/>
    </w:rPr>
  </w:style>
  <w:style w:type="character" w:customStyle="1" w:styleId="236">
    <w:name w:val="Char Char12"/>
    <w:autoRedefine/>
    <w:qFormat/>
    <w:uiPriority w:val="0"/>
    <w:rPr>
      <w:rFonts w:ascii="仿宋_GB2312" w:eastAsia="仿宋_GB2312"/>
      <w:b/>
      <w:bCs/>
      <w:kern w:val="2"/>
      <w:sz w:val="24"/>
      <w:szCs w:val="24"/>
      <w:lang w:val="zh-CN" w:eastAsia="zh-CN" w:bidi="ar-SA"/>
    </w:rPr>
  </w:style>
  <w:style w:type="character" w:customStyle="1" w:styleId="237">
    <w:name w:val="题注 Char"/>
    <w:link w:val="20"/>
    <w:autoRedefine/>
    <w:qFormat/>
    <w:uiPriority w:val="0"/>
    <w:rPr>
      <w:b/>
      <w:kern w:val="2"/>
      <w:sz w:val="28"/>
    </w:rPr>
  </w:style>
  <w:style w:type="character" w:customStyle="1" w:styleId="238">
    <w:name w:val="普通文字 Char3"/>
    <w:autoRedefine/>
    <w:qFormat/>
    <w:uiPriority w:val="0"/>
    <w:rPr>
      <w:rFonts w:ascii="宋体" w:hAnsi="Courier New" w:eastAsia="宋体"/>
      <w:kern w:val="2"/>
      <w:sz w:val="21"/>
      <w:lang w:val="en-US" w:eastAsia="zh-CN" w:bidi="ar-SA"/>
    </w:rPr>
  </w:style>
  <w:style w:type="character" w:customStyle="1" w:styleId="239">
    <w:name w:val="公文正文 Char"/>
    <w:autoRedefine/>
    <w:qFormat/>
    <w:uiPriority w:val="0"/>
    <w:rPr>
      <w:rFonts w:ascii="仿宋_GB2312" w:eastAsia="仿宋_GB2312"/>
      <w:kern w:val="2"/>
      <w:sz w:val="24"/>
      <w:szCs w:val="24"/>
      <w:lang w:val="en-US" w:eastAsia="zh-CN" w:bidi="ar-SA"/>
    </w:rPr>
  </w:style>
  <w:style w:type="character" w:customStyle="1" w:styleId="240">
    <w:name w:val="正文首行缩进 Char Char Char Char Char"/>
    <w:autoRedefine/>
    <w:qFormat/>
    <w:uiPriority w:val="0"/>
    <w:rPr>
      <w:rFonts w:ascii="宋体"/>
      <w:kern w:val="2"/>
      <w:sz w:val="24"/>
      <w:lang w:val="zh-CN"/>
    </w:rPr>
  </w:style>
  <w:style w:type="character" w:customStyle="1" w:styleId="241">
    <w:name w:val="PI Char"/>
    <w:autoRedefine/>
    <w:qFormat/>
    <w:uiPriority w:val="0"/>
    <w:rPr>
      <w:rFonts w:ascii="宋体" w:hAnsi="宋体" w:eastAsia="宋体"/>
      <w:kern w:val="2"/>
      <w:sz w:val="24"/>
      <w:szCs w:val="24"/>
      <w:lang w:val="en-US" w:eastAsia="zh-CN" w:bidi="ar-SA"/>
    </w:rPr>
  </w:style>
  <w:style w:type="character" w:customStyle="1" w:styleId="242">
    <w:name w:val="Default Char"/>
    <w:link w:val="82"/>
    <w:autoRedefine/>
    <w:qFormat/>
    <w:uiPriority w:val="0"/>
    <w:rPr>
      <w:rFonts w:ascii="仿宋_GB2312" w:eastAsia="仿宋_GB2312" w:cs="仿宋_GB2312"/>
      <w:color w:val="000000"/>
      <w:sz w:val="24"/>
      <w:szCs w:val="24"/>
      <w:lang w:val="en-US" w:eastAsia="zh-CN" w:bidi="ar-SA"/>
    </w:rPr>
  </w:style>
  <w:style w:type="character" w:customStyle="1" w:styleId="243">
    <w:name w:val="style91"/>
    <w:autoRedefine/>
    <w:qFormat/>
    <w:uiPriority w:val="0"/>
    <w:rPr>
      <w:color w:val="333333"/>
    </w:rPr>
  </w:style>
  <w:style w:type="character" w:customStyle="1" w:styleId="244">
    <w:name w:val="列出段落 Char2"/>
    <w:autoRedefine/>
    <w:qFormat/>
    <w:uiPriority w:val="34"/>
    <w:rPr>
      <w:rFonts w:ascii="Calibri" w:hAnsi="Calibri"/>
      <w:kern w:val="2"/>
      <w:sz w:val="28"/>
    </w:rPr>
  </w:style>
  <w:style w:type="character" w:customStyle="1" w:styleId="245">
    <w:name w:val="mdeck"/>
    <w:autoRedefine/>
    <w:qFormat/>
    <w:uiPriority w:val="0"/>
    <w:rPr>
      <w:rFonts w:ascii="仿宋_GB2312" w:eastAsia="微软雅黑"/>
      <w:b/>
      <w:kern w:val="2"/>
      <w:sz w:val="32"/>
      <w:szCs w:val="32"/>
      <w:lang w:val="en-US" w:eastAsia="zh-CN" w:bidi="ar-SA"/>
    </w:rPr>
  </w:style>
  <w:style w:type="character" w:customStyle="1" w:styleId="246">
    <w:name w:val="unnamed11"/>
    <w:autoRedefine/>
    <w:qFormat/>
    <w:uiPriority w:val="0"/>
    <w:rPr>
      <w:sz w:val="20"/>
      <w:szCs w:val="20"/>
    </w:rPr>
  </w:style>
  <w:style w:type="character" w:customStyle="1" w:styleId="247">
    <w:name w:val="正文文本 Char2"/>
    <w:autoRedefine/>
    <w:semiHidden/>
    <w:qFormat/>
    <w:uiPriority w:val="99"/>
    <w:rPr>
      <w:rFonts w:ascii="Times New Roman" w:hAnsi="Times New Roman" w:eastAsia="宋体" w:cs="Times New Roman"/>
      <w:snapToGrid w:val="0"/>
      <w:kern w:val="0"/>
      <w:szCs w:val="24"/>
    </w:rPr>
  </w:style>
  <w:style w:type="character" w:customStyle="1" w:styleId="248">
    <w:name w:val="标书正文格式 Char"/>
    <w:autoRedefine/>
    <w:qFormat/>
    <w:uiPriority w:val="0"/>
    <w:rPr>
      <w:rFonts w:eastAsia="楷体_GB2312"/>
      <w:kern w:val="2"/>
      <w:sz w:val="24"/>
      <w:szCs w:val="24"/>
      <w:lang w:bidi="ar-SA"/>
    </w:rPr>
  </w:style>
  <w:style w:type="character" w:customStyle="1" w:styleId="249">
    <w:name w:val="Char Char11"/>
    <w:autoRedefine/>
    <w:qFormat/>
    <w:locked/>
    <w:uiPriority w:val="0"/>
    <w:rPr>
      <w:rFonts w:ascii="宋体" w:hAnsi="宋体" w:eastAsia="宋体"/>
      <w:b/>
      <w:kern w:val="2"/>
      <w:sz w:val="24"/>
      <w:szCs w:val="24"/>
      <w:lang w:val="en-US" w:eastAsia="zh-CN" w:bidi="ar-SA"/>
    </w:rPr>
  </w:style>
  <w:style w:type="character" w:customStyle="1" w:styleId="250">
    <w:name w:val="ca-131"/>
    <w:autoRedefine/>
    <w:qFormat/>
    <w:uiPriority w:val="0"/>
    <w:rPr>
      <w:rFonts w:hint="eastAsia" w:ascii="仿宋_GB2312" w:eastAsia="仿宋_GB2312"/>
      <w:b/>
      <w:bCs/>
      <w:color w:val="000000"/>
      <w:spacing w:val="-20"/>
      <w:sz w:val="24"/>
      <w:szCs w:val="24"/>
    </w:rPr>
  </w:style>
  <w:style w:type="character" w:customStyle="1" w:styleId="251">
    <w:name w:val="tw4winMark"/>
    <w:autoRedefine/>
    <w:qFormat/>
    <w:uiPriority w:val="0"/>
    <w:rPr>
      <w:rFonts w:ascii="Courier New" w:hAnsi="Courier New" w:cs="Courier New"/>
      <w:vanish/>
      <w:color w:val="800080"/>
      <w:sz w:val="24"/>
      <w:szCs w:val="24"/>
      <w:vertAlign w:val="subscript"/>
    </w:rPr>
  </w:style>
  <w:style w:type="character" w:customStyle="1" w:styleId="252">
    <w:name w:val="正文样式 Char"/>
    <w:link w:val="253"/>
    <w:autoRedefine/>
    <w:qFormat/>
    <w:uiPriority w:val="0"/>
    <w:rPr>
      <w:rFonts w:ascii="Calibri" w:hAnsi="Calibri"/>
      <w:sz w:val="24"/>
      <w:szCs w:val="24"/>
    </w:rPr>
  </w:style>
  <w:style w:type="paragraph" w:customStyle="1" w:styleId="253">
    <w:name w:val="正文样式"/>
    <w:basedOn w:val="1"/>
    <w:link w:val="252"/>
    <w:autoRedefine/>
    <w:qFormat/>
    <w:uiPriority w:val="0"/>
    <w:pPr>
      <w:adjustRightInd/>
      <w:spacing w:line="360" w:lineRule="auto"/>
      <w:ind w:firstLine="480" w:firstLineChars="200"/>
    </w:pPr>
    <w:rPr>
      <w:kern w:val="0"/>
      <w:sz w:val="24"/>
    </w:rPr>
  </w:style>
  <w:style w:type="character" w:customStyle="1" w:styleId="254">
    <w:name w:val="表正文 Char3"/>
    <w:autoRedefine/>
    <w:qFormat/>
    <w:uiPriority w:val="0"/>
    <w:rPr>
      <w:rFonts w:eastAsia="宋体"/>
    </w:rPr>
  </w:style>
  <w:style w:type="character" w:customStyle="1" w:styleId="255">
    <w:name w:val="H5 Char"/>
    <w:autoRedefine/>
    <w:qFormat/>
    <w:uiPriority w:val="0"/>
    <w:rPr>
      <w:b/>
      <w:bCs/>
      <w:kern w:val="2"/>
      <w:sz w:val="28"/>
      <w:szCs w:val="28"/>
    </w:rPr>
  </w:style>
  <w:style w:type="character" w:customStyle="1" w:styleId="256">
    <w:name w:val="Char Char3"/>
    <w:autoRedefine/>
    <w:qFormat/>
    <w:uiPriority w:val="0"/>
    <w:rPr>
      <w:rFonts w:eastAsia="宋体"/>
      <w:kern w:val="2"/>
      <w:sz w:val="21"/>
      <w:szCs w:val="24"/>
      <w:lang w:val="en-US" w:eastAsia="zh-CN" w:bidi="ar-SA"/>
    </w:rPr>
  </w:style>
  <w:style w:type="character" w:customStyle="1" w:styleId="257">
    <w:name w:val="正文 编号 Char"/>
    <w:autoRedefine/>
    <w:qFormat/>
    <w:uiPriority w:val="0"/>
    <w:rPr>
      <w:rFonts w:ascii="仿宋_GB2312" w:hAnsi="仿宋_GB2312" w:eastAsia="仿宋_GB2312"/>
      <w:kern w:val="2"/>
      <w:sz w:val="24"/>
      <w:lang w:bidi="ar-SA"/>
    </w:rPr>
  </w:style>
  <w:style w:type="character" w:customStyle="1" w:styleId="258">
    <w:name w:val="question-title2"/>
    <w:autoRedefine/>
    <w:qFormat/>
    <w:uiPriority w:val="6"/>
    <w:rPr>
      <w:rFonts w:ascii="Arial" w:hAnsi="Arial" w:eastAsia="黑体" w:cs="Arial"/>
      <w:snapToGrid w:val="0"/>
      <w:kern w:val="0"/>
      <w:szCs w:val="21"/>
    </w:rPr>
  </w:style>
  <w:style w:type="character" w:customStyle="1" w:styleId="259">
    <w:name w:val="gf正文1 Char Char"/>
    <w:link w:val="260"/>
    <w:autoRedefine/>
    <w:qFormat/>
    <w:uiPriority w:val="0"/>
    <w:rPr>
      <w:rFonts w:ascii="宋体" w:hAnsi="宋体" w:cs="宋体"/>
      <w:kern w:val="2"/>
      <w:sz w:val="24"/>
      <w:szCs w:val="24"/>
    </w:rPr>
  </w:style>
  <w:style w:type="paragraph" w:customStyle="1" w:styleId="260">
    <w:name w:val="gf正文1"/>
    <w:basedOn w:val="1"/>
    <w:link w:val="259"/>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61">
    <w:name w:val="Char Char15"/>
    <w:autoRedefine/>
    <w:qFormat/>
    <w:uiPriority w:val="6"/>
    <w:rPr>
      <w:rFonts w:ascii="宋体" w:hAnsi="宋体"/>
      <w:kern w:val="1"/>
      <w:sz w:val="21"/>
    </w:rPr>
  </w:style>
  <w:style w:type="character" w:customStyle="1" w:styleId="262">
    <w:name w:val="正文缩进 Char3"/>
    <w:autoRedefine/>
    <w:qFormat/>
    <w:uiPriority w:val="0"/>
    <w:rPr>
      <w:rFonts w:ascii="宋体" w:eastAsia="宋体"/>
      <w:snapToGrid w:val="0"/>
      <w:color w:val="000000"/>
      <w:kern w:val="28"/>
      <w:sz w:val="28"/>
      <w:lang w:val="en-US" w:eastAsia="zh-CN" w:bidi="ar-SA"/>
    </w:rPr>
  </w:style>
  <w:style w:type="character" w:customStyle="1" w:styleId="263">
    <w:name w:val="列出段落 Char1"/>
    <w:link w:val="264"/>
    <w:autoRedefine/>
    <w:qFormat/>
    <w:uiPriority w:val="0"/>
    <w:rPr>
      <w:rFonts w:ascii="Calibri" w:hAnsi="Calibri"/>
      <w:sz w:val="24"/>
      <w:lang w:eastAsia="en-US"/>
    </w:rPr>
  </w:style>
  <w:style w:type="paragraph" w:customStyle="1" w:styleId="264">
    <w:name w:val="列表1"/>
    <w:basedOn w:val="1"/>
    <w:next w:val="265"/>
    <w:link w:val="263"/>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65">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66">
    <w:name w:val="Char Char8"/>
    <w:autoRedefine/>
    <w:qFormat/>
    <w:uiPriority w:val="0"/>
    <w:rPr>
      <w:rFonts w:eastAsia="宋体"/>
      <w:b/>
      <w:sz w:val="24"/>
      <w:lang w:val="en-GB" w:eastAsia="zh-CN"/>
    </w:rPr>
  </w:style>
  <w:style w:type="character" w:customStyle="1" w:styleId="267">
    <w:name w:val="Normal Indent Char Char"/>
    <w:autoRedefine/>
    <w:qFormat/>
    <w:uiPriority w:val="0"/>
    <w:rPr>
      <w:rFonts w:eastAsia="宋体"/>
      <w:kern w:val="2"/>
      <w:sz w:val="21"/>
      <w:lang w:val="en-US" w:eastAsia="zh-CN" w:bidi="ar-SA"/>
    </w:rPr>
  </w:style>
  <w:style w:type="character" w:customStyle="1" w:styleId="268">
    <w:name w:val="列表段落 字符"/>
    <w:autoRedefine/>
    <w:qFormat/>
    <w:uiPriority w:val="99"/>
  </w:style>
  <w:style w:type="character" w:customStyle="1" w:styleId="269">
    <w:name w:val="Ò³Ã¼ Char Char1"/>
    <w:autoRedefine/>
    <w:qFormat/>
    <w:uiPriority w:val="0"/>
    <w:rPr>
      <w:rFonts w:eastAsia="宋体"/>
      <w:kern w:val="2"/>
      <w:sz w:val="18"/>
      <w:szCs w:val="18"/>
      <w:lang w:val="en-US" w:eastAsia="zh-CN" w:bidi="ar-SA"/>
    </w:rPr>
  </w:style>
  <w:style w:type="character" w:customStyle="1" w:styleId="270">
    <w:name w:val="方案正文 Char"/>
    <w:autoRedefine/>
    <w:qFormat/>
    <w:uiPriority w:val="0"/>
    <w:rPr>
      <w:rFonts w:ascii="仿宋_GB2312" w:eastAsia="仿宋_GB2312"/>
      <w:b/>
      <w:color w:val="000000"/>
      <w:kern w:val="2"/>
      <w:sz w:val="24"/>
      <w:lang w:val="en-US" w:eastAsia="zh-CN" w:bidi="ar-SA"/>
    </w:rPr>
  </w:style>
  <w:style w:type="character" w:customStyle="1" w:styleId="271">
    <w:name w:val="Char Char30"/>
    <w:autoRedefine/>
    <w:qFormat/>
    <w:uiPriority w:val="6"/>
    <w:rPr>
      <w:rFonts w:ascii="Arial" w:hAnsi="Arial" w:eastAsia="黑体"/>
      <w:kern w:val="1"/>
      <w:sz w:val="21"/>
      <w:szCs w:val="21"/>
    </w:rPr>
  </w:style>
  <w:style w:type="character" w:customStyle="1" w:styleId="272">
    <w:name w:val="正文文本缩进 Char3"/>
    <w:link w:val="28"/>
    <w:autoRedefine/>
    <w:qFormat/>
    <w:uiPriority w:val="0"/>
    <w:rPr>
      <w:rFonts w:ascii="宋体" w:hAnsi="宋体"/>
      <w:kern w:val="2"/>
      <w:sz w:val="24"/>
      <w:szCs w:val="24"/>
    </w:rPr>
  </w:style>
  <w:style w:type="character" w:customStyle="1" w:styleId="273">
    <w:name w:val="font01"/>
    <w:basedOn w:val="72"/>
    <w:autoRedefine/>
    <w:qFormat/>
    <w:uiPriority w:val="0"/>
    <w:rPr>
      <w:rFonts w:hint="eastAsia" w:ascii="微软雅黑" w:hAnsi="微软雅黑" w:eastAsia="微软雅黑" w:cs="微软雅黑"/>
      <w:color w:val="000000"/>
      <w:sz w:val="20"/>
      <w:szCs w:val="20"/>
      <w:u w:val="none"/>
    </w:rPr>
  </w:style>
  <w:style w:type="character" w:customStyle="1" w:styleId="274">
    <w:name w:val="Char Char20"/>
    <w:autoRedefine/>
    <w:qFormat/>
    <w:uiPriority w:val="6"/>
    <w:rPr>
      <w:kern w:val="1"/>
      <w:sz w:val="24"/>
    </w:rPr>
  </w:style>
  <w:style w:type="character" w:customStyle="1" w:styleId="275">
    <w:name w:val="tw4winExternal"/>
    <w:autoRedefine/>
    <w:qFormat/>
    <w:uiPriority w:val="0"/>
    <w:rPr>
      <w:rFonts w:ascii="Courier New" w:hAnsi="Courier New" w:cs="Courier New"/>
      <w:color w:val="808080"/>
      <w:lang w:val="en-US" w:eastAsia="zh-CN"/>
    </w:rPr>
  </w:style>
  <w:style w:type="character" w:customStyle="1" w:styleId="276">
    <w:name w:val="标题 4 Char1"/>
    <w:autoRedefine/>
    <w:qFormat/>
    <w:uiPriority w:val="9"/>
    <w:rPr>
      <w:rFonts w:ascii="Cambria" w:hAnsi="Cambria" w:eastAsia="宋体" w:cs="Times New Roman"/>
      <w:b/>
      <w:bCs/>
      <w:kern w:val="2"/>
      <w:sz w:val="28"/>
      <w:szCs w:val="28"/>
    </w:rPr>
  </w:style>
  <w:style w:type="character" w:customStyle="1" w:styleId="277">
    <w:name w:val="批注文字 Char2"/>
    <w:autoRedefine/>
    <w:qFormat/>
    <w:uiPriority w:val="99"/>
    <w:rPr>
      <w:rFonts w:ascii="Times New Roman" w:hAnsi="Times New Roman" w:eastAsia="宋体" w:cs="Times New Roman"/>
      <w:snapToGrid w:val="0"/>
      <w:kern w:val="0"/>
      <w:szCs w:val="24"/>
    </w:rPr>
  </w:style>
  <w:style w:type="character" w:customStyle="1" w:styleId="278">
    <w:name w:val="正文文本 2 Char"/>
    <w:autoRedefine/>
    <w:qFormat/>
    <w:uiPriority w:val="0"/>
    <w:rPr>
      <w:rFonts w:eastAsia="宋体"/>
      <w:kern w:val="2"/>
      <w:sz w:val="21"/>
      <w:szCs w:val="24"/>
      <w:lang w:val="en-US" w:eastAsia="zh-CN" w:bidi="ar-SA"/>
    </w:rPr>
  </w:style>
  <w:style w:type="character" w:customStyle="1" w:styleId="279">
    <w:name w:val="Ò³Ã¼ Char Char"/>
    <w:autoRedefine/>
    <w:qFormat/>
    <w:uiPriority w:val="0"/>
    <w:rPr>
      <w:rFonts w:eastAsia="宋体"/>
      <w:kern w:val="2"/>
      <w:sz w:val="18"/>
      <w:lang w:val="en-US" w:eastAsia="zh-CN" w:bidi="ar-SA"/>
    </w:rPr>
  </w:style>
  <w:style w:type="character" w:customStyle="1" w:styleId="280">
    <w:name w:val="message1"/>
    <w:autoRedefine/>
    <w:qFormat/>
    <w:uiPriority w:val="0"/>
    <w:rPr>
      <w:rFonts w:hint="default" w:ascii="Tahoma" w:hAnsi="Tahoma" w:cs="Tahoma"/>
      <w:sz w:val="18"/>
      <w:szCs w:val="18"/>
    </w:rPr>
  </w:style>
  <w:style w:type="character" w:customStyle="1" w:styleId="281">
    <w:name w:val="Char Char23"/>
    <w:autoRedefine/>
    <w:qFormat/>
    <w:uiPriority w:val="6"/>
    <w:rPr>
      <w:color w:val="0000FF"/>
      <w:sz w:val="21"/>
    </w:rPr>
  </w:style>
  <w:style w:type="character" w:customStyle="1" w:styleId="282">
    <w:name w:val="批注框文本 字符"/>
    <w:autoRedefine/>
    <w:qFormat/>
    <w:uiPriority w:val="0"/>
    <w:rPr>
      <w:rFonts w:ascii="Arial" w:hAnsi="Arial" w:eastAsia="黑体" w:cs="Arial"/>
      <w:snapToGrid w:val="0"/>
      <w:kern w:val="0"/>
      <w:sz w:val="18"/>
      <w:szCs w:val="18"/>
    </w:rPr>
  </w:style>
  <w:style w:type="character" w:customStyle="1" w:styleId="283">
    <w:name w:val="纯文本 Char2"/>
    <w:autoRedefine/>
    <w:semiHidden/>
    <w:qFormat/>
    <w:uiPriority w:val="99"/>
    <w:rPr>
      <w:rFonts w:ascii="宋体" w:hAnsi="Courier New" w:eastAsia="宋体" w:cs="Courier New"/>
    </w:rPr>
  </w:style>
  <w:style w:type="character" w:customStyle="1" w:styleId="284">
    <w:name w:val="Char Char25"/>
    <w:autoRedefine/>
    <w:qFormat/>
    <w:uiPriority w:val="6"/>
    <w:rPr>
      <w:rFonts w:ascii="宋体" w:hAnsi="宋体"/>
      <w:kern w:val="1"/>
      <w:sz w:val="24"/>
      <w:lang w:val="zh-CN"/>
    </w:rPr>
  </w:style>
  <w:style w:type="character" w:customStyle="1" w:styleId="285">
    <w:name w:val="Char Char411"/>
    <w:autoRedefine/>
    <w:qFormat/>
    <w:uiPriority w:val="0"/>
    <w:rPr>
      <w:rFonts w:eastAsia="宋体"/>
      <w:b/>
      <w:sz w:val="24"/>
      <w:lang w:val="en-GB" w:eastAsia="zh-CN" w:bidi="ar-SA"/>
    </w:rPr>
  </w:style>
  <w:style w:type="character" w:customStyle="1" w:styleId="286">
    <w:name w:val="Heading 7 Char"/>
    <w:autoRedefine/>
    <w:qFormat/>
    <w:locked/>
    <w:uiPriority w:val="0"/>
    <w:rPr>
      <w:rFonts w:ascii="宋体" w:hAnsi="宋体" w:eastAsia="宋体"/>
      <w:b/>
      <w:bCs/>
      <w:kern w:val="2"/>
      <w:sz w:val="24"/>
      <w:szCs w:val="24"/>
      <w:lang w:val="en-US" w:eastAsia="zh-CN" w:bidi="ar-SA"/>
    </w:rPr>
  </w:style>
  <w:style w:type="character" w:customStyle="1" w:styleId="287">
    <w:name w:val="此正文 Char"/>
    <w:link w:val="288"/>
    <w:autoRedefine/>
    <w:qFormat/>
    <w:uiPriority w:val="0"/>
    <w:rPr>
      <w:kern w:val="2"/>
      <w:sz w:val="24"/>
      <w:szCs w:val="24"/>
    </w:rPr>
  </w:style>
  <w:style w:type="paragraph" w:customStyle="1" w:styleId="288">
    <w:name w:val="此正文"/>
    <w:basedOn w:val="1"/>
    <w:link w:val="287"/>
    <w:autoRedefine/>
    <w:qFormat/>
    <w:uiPriority w:val="0"/>
    <w:pPr>
      <w:adjustRightInd/>
      <w:spacing w:line="360" w:lineRule="auto"/>
      <w:ind w:firstLine="200" w:firstLineChars="200"/>
    </w:pPr>
    <w:rPr>
      <w:sz w:val="24"/>
    </w:rPr>
  </w:style>
  <w:style w:type="character" w:customStyle="1" w:styleId="289">
    <w:name w:val="Char Char2"/>
    <w:autoRedefine/>
    <w:qFormat/>
    <w:uiPriority w:val="0"/>
    <w:rPr>
      <w:rFonts w:eastAsia="宋体"/>
      <w:b/>
      <w:bCs/>
      <w:kern w:val="2"/>
      <w:sz w:val="21"/>
      <w:szCs w:val="24"/>
      <w:lang w:val="en-US" w:eastAsia="zh-CN" w:bidi="ar-SA"/>
    </w:rPr>
  </w:style>
  <w:style w:type="character" w:customStyle="1" w:styleId="290">
    <w:name w:val="标题 1 Char"/>
    <w:link w:val="5"/>
    <w:autoRedefine/>
    <w:qFormat/>
    <w:uiPriority w:val="9"/>
    <w:rPr>
      <w:b/>
      <w:bCs/>
      <w:kern w:val="44"/>
      <w:sz w:val="44"/>
      <w:szCs w:val="44"/>
    </w:rPr>
  </w:style>
  <w:style w:type="character" w:customStyle="1" w:styleId="291">
    <w:name w:val="Footer-Even Char1"/>
    <w:autoRedefine/>
    <w:qFormat/>
    <w:uiPriority w:val="0"/>
    <w:rPr>
      <w:rFonts w:eastAsia="宋体"/>
      <w:kern w:val="2"/>
      <w:sz w:val="18"/>
      <w:szCs w:val="18"/>
      <w:lang w:val="en-US" w:eastAsia="zh-CN" w:bidi="ar-SA"/>
    </w:rPr>
  </w:style>
  <w:style w:type="character" w:customStyle="1" w:styleId="292">
    <w:name w:val="Char Char29"/>
    <w:autoRedefine/>
    <w:qFormat/>
    <w:uiPriority w:val="6"/>
    <w:rPr>
      <w:rFonts w:ascii="Arial" w:hAnsi="Arial" w:eastAsia="微软雅黑"/>
      <w:b/>
      <w:kern w:val="1"/>
      <w:sz w:val="44"/>
      <w:szCs w:val="32"/>
      <w:lang w:val="en-US" w:eastAsia="zh-CN" w:bidi="ar-SA"/>
    </w:rPr>
  </w:style>
  <w:style w:type="character" w:customStyle="1" w:styleId="293">
    <w:name w:val="标题 Char2"/>
    <w:link w:val="61"/>
    <w:autoRedefine/>
    <w:qFormat/>
    <w:uiPriority w:val="10"/>
    <w:rPr>
      <w:b/>
      <w:sz w:val="24"/>
      <w:lang w:val="en-GB"/>
    </w:rPr>
  </w:style>
  <w:style w:type="character" w:customStyle="1" w:styleId="294">
    <w:name w:val="font81"/>
    <w:autoRedefine/>
    <w:qFormat/>
    <w:uiPriority w:val="0"/>
    <w:rPr>
      <w:rFonts w:ascii="微软雅黑" w:hAnsi="微软雅黑" w:eastAsia="微软雅黑" w:cs="微软雅黑"/>
      <w:color w:val="000000"/>
      <w:sz w:val="20"/>
      <w:szCs w:val="20"/>
      <w:u w:val="none"/>
    </w:rPr>
  </w:style>
  <w:style w:type="character" w:customStyle="1" w:styleId="295">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6">
    <w:name w:val="t21"/>
    <w:autoRedefine/>
    <w:qFormat/>
    <w:uiPriority w:val="0"/>
    <w:rPr>
      <w:rFonts w:ascii="仿宋_GB2312" w:eastAsia="微软雅黑"/>
      <w:b/>
      <w:kern w:val="2"/>
      <w:sz w:val="23"/>
      <w:szCs w:val="23"/>
      <w:lang w:val="en-US" w:eastAsia="zh-CN" w:bidi="ar-SA"/>
    </w:rPr>
  </w:style>
  <w:style w:type="character" w:customStyle="1" w:styleId="297">
    <w:name w:val="样式8 Char"/>
    <w:autoRedefine/>
    <w:qFormat/>
    <w:uiPriority w:val="0"/>
    <w:rPr>
      <w:rFonts w:ascii="仿宋_GB2312" w:hAnsi="宋体" w:eastAsia="仿宋_GB2312"/>
      <w:b/>
      <w:bCs/>
      <w:kern w:val="2"/>
      <w:sz w:val="24"/>
      <w:szCs w:val="24"/>
    </w:rPr>
  </w:style>
  <w:style w:type="character" w:customStyle="1" w:styleId="298">
    <w:name w:val="表格 Char Char"/>
    <w:autoRedefine/>
    <w:qFormat/>
    <w:uiPriority w:val="0"/>
    <w:rPr>
      <w:rFonts w:ascii="宋体" w:hAnsi="宋体" w:eastAsia="宋体"/>
      <w:lang w:bidi="ar-SA"/>
    </w:rPr>
  </w:style>
  <w:style w:type="character" w:customStyle="1" w:styleId="299">
    <w:name w:val="正文文本 字符1"/>
    <w:autoRedefine/>
    <w:qFormat/>
    <w:uiPriority w:val="0"/>
    <w:rPr>
      <w:rFonts w:ascii="Calibri" w:hAnsi="Calibri" w:eastAsia="黑体" w:cs="Arial"/>
      <w:snapToGrid w:val="0"/>
      <w:kern w:val="2"/>
      <w:sz w:val="28"/>
      <w:szCs w:val="21"/>
    </w:rPr>
  </w:style>
  <w:style w:type="character" w:customStyle="1" w:styleId="300">
    <w:name w:val="标题 5 Char"/>
    <w:link w:val="9"/>
    <w:autoRedefine/>
    <w:qFormat/>
    <w:uiPriority w:val="9"/>
    <w:rPr>
      <w:b/>
      <w:bCs/>
      <w:kern w:val="2"/>
      <w:sz w:val="28"/>
      <w:szCs w:val="28"/>
    </w:rPr>
  </w:style>
  <w:style w:type="character" w:customStyle="1" w:styleId="301">
    <w:name w:val="标题 6 Char1"/>
    <w:autoRedefine/>
    <w:qFormat/>
    <w:uiPriority w:val="0"/>
    <w:rPr>
      <w:rFonts w:ascii="Arial" w:hAnsi="Arial" w:eastAsia="黑体" w:cs="Times New Roman"/>
      <w:b/>
      <w:sz w:val="24"/>
      <w:szCs w:val="20"/>
      <w:lang w:bidi="ar-SA"/>
    </w:rPr>
  </w:style>
  <w:style w:type="character" w:customStyle="1" w:styleId="302">
    <w:name w:val="带编号样式 Char"/>
    <w:autoRedefine/>
    <w:qFormat/>
    <w:uiPriority w:val="0"/>
    <w:rPr>
      <w:rFonts w:ascii="仿宋_GB2312" w:eastAsia="仿宋_GB2312"/>
      <w:color w:val="000000"/>
      <w:sz w:val="24"/>
      <w:lang w:bidi="ar-SA"/>
    </w:rPr>
  </w:style>
  <w:style w:type="character" w:customStyle="1" w:styleId="303">
    <w:name w:val="unnamed31"/>
    <w:autoRedefine/>
    <w:qFormat/>
    <w:uiPriority w:val="0"/>
    <w:rPr>
      <w:rFonts w:ascii="Tahoma" w:hAnsi="Tahoma" w:eastAsia="宋体"/>
      <w:b/>
      <w:kern w:val="2"/>
      <w:sz w:val="24"/>
      <w:szCs w:val="32"/>
      <w:u w:val="none"/>
      <w:lang w:val="en-US" w:eastAsia="zh-CN" w:bidi="ar-SA"/>
    </w:rPr>
  </w:style>
  <w:style w:type="character" w:customStyle="1" w:styleId="304">
    <w:name w:val="正文首行缩进 Char Char Char Char Char Char1"/>
    <w:autoRedefine/>
    <w:qFormat/>
    <w:uiPriority w:val="0"/>
    <w:rPr>
      <w:rFonts w:ascii="宋体" w:eastAsia="宋体"/>
      <w:kern w:val="2"/>
      <w:sz w:val="24"/>
      <w:szCs w:val="24"/>
      <w:lang w:val="zh-CN" w:bidi="ar-SA"/>
    </w:rPr>
  </w:style>
  <w:style w:type="character" w:customStyle="1" w:styleId="305">
    <w:name w:val="称呼 Char"/>
    <w:link w:val="25"/>
    <w:autoRedefine/>
    <w:qFormat/>
    <w:uiPriority w:val="0"/>
    <w:rPr>
      <w:rFonts w:ascii="仿宋_GB2312" w:eastAsia="仿宋_GB2312"/>
      <w:kern w:val="2"/>
      <w:sz w:val="28"/>
    </w:rPr>
  </w:style>
  <w:style w:type="character" w:customStyle="1" w:styleId="306">
    <w:name w:val="文本正文 Char Char"/>
    <w:autoRedefine/>
    <w:qFormat/>
    <w:locked/>
    <w:uiPriority w:val="0"/>
    <w:rPr>
      <w:sz w:val="24"/>
      <w:lang w:bidi="ar-SA"/>
    </w:rPr>
  </w:style>
  <w:style w:type="character" w:customStyle="1" w:styleId="307">
    <w:name w:val="正文缩进 字符"/>
    <w:autoRedefine/>
    <w:qFormat/>
    <w:uiPriority w:val="0"/>
    <w:rPr>
      <w:rFonts w:ascii="宋体" w:eastAsia="宋体"/>
      <w:snapToGrid w:val="0"/>
      <w:color w:val="000000"/>
      <w:kern w:val="28"/>
      <w:sz w:val="28"/>
      <w:lang w:val="en-US" w:eastAsia="zh-CN" w:bidi="ar-SA"/>
    </w:rPr>
  </w:style>
  <w:style w:type="character" w:customStyle="1" w:styleId="308">
    <w:name w:val="HTML 预设格式 Char"/>
    <w:link w:val="59"/>
    <w:autoRedefine/>
    <w:qFormat/>
    <w:uiPriority w:val="0"/>
    <w:rPr>
      <w:rFonts w:ascii="黑体" w:hAnsi="Courier New" w:eastAsia="黑体"/>
    </w:rPr>
  </w:style>
  <w:style w:type="character" w:customStyle="1" w:styleId="309">
    <w:name w:val="正文文本 2 Char1"/>
    <w:link w:val="58"/>
    <w:autoRedefine/>
    <w:qFormat/>
    <w:uiPriority w:val="0"/>
    <w:rPr>
      <w:kern w:val="2"/>
      <w:sz w:val="21"/>
      <w:szCs w:val="24"/>
    </w:rPr>
  </w:style>
  <w:style w:type="character" w:customStyle="1" w:styleId="310">
    <w:name w:val="样式 样式 标题 4h4H4Fab-4T5Ref Heading 1rh1Heading sqlsect 1.2.3.... +... Char"/>
    <w:link w:val="311"/>
    <w:autoRedefine/>
    <w:qFormat/>
    <w:uiPriority w:val="0"/>
    <w:rPr>
      <w:rFonts w:ascii="微软雅黑" w:hAnsi="微软雅黑" w:eastAsia="微软雅黑"/>
      <w:b/>
      <w:bCs/>
      <w:kern w:val="2"/>
      <w:sz w:val="24"/>
      <w:szCs w:val="28"/>
    </w:rPr>
  </w:style>
  <w:style w:type="paragraph" w:customStyle="1" w:styleId="311">
    <w:name w:val="样式 样式 标题 4h4H4Fab-4T5Ref Heading 1rh1Heading sqlsect 1.2.3.... +..."/>
    <w:basedOn w:val="312"/>
    <w:link w:val="310"/>
    <w:autoRedefine/>
    <w:qFormat/>
    <w:uiPriority w:val="0"/>
    <w:pPr>
      <w:tabs>
        <w:tab w:val="left" w:pos="2356"/>
      </w:tabs>
    </w:pPr>
  </w:style>
  <w:style w:type="paragraph" w:customStyle="1" w:styleId="312">
    <w:name w:val="样式 标题 4h4H4Fab-4T5Ref Heading 1rh1Heading sqlsect 1.2.3...."/>
    <w:basedOn w:val="8"/>
    <w:link w:val="420"/>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3">
    <w:name w:val="正文非缩进 Char"/>
    <w:autoRedefine/>
    <w:qFormat/>
    <w:uiPriority w:val="0"/>
    <w:rPr>
      <w:rFonts w:ascii="宋体" w:eastAsia="宋体"/>
      <w:snapToGrid w:val="0"/>
      <w:color w:val="000000"/>
      <w:kern w:val="28"/>
      <w:sz w:val="28"/>
      <w:lang w:val="en-US" w:eastAsia="zh-CN" w:bidi="ar-SA"/>
    </w:rPr>
  </w:style>
  <w:style w:type="character" w:customStyle="1" w:styleId="314">
    <w:name w:val="标题 7 Char"/>
    <w:link w:val="11"/>
    <w:autoRedefine/>
    <w:qFormat/>
    <w:uiPriority w:val="0"/>
    <w:rPr>
      <w:b/>
      <w:bCs/>
      <w:kern w:val="2"/>
      <w:sz w:val="24"/>
      <w:szCs w:val="24"/>
    </w:rPr>
  </w:style>
  <w:style w:type="character" w:customStyle="1" w:styleId="315">
    <w:name w:val="正文文本缩进 2 Char"/>
    <w:link w:val="40"/>
    <w:autoRedefine/>
    <w:qFormat/>
    <w:uiPriority w:val="0"/>
    <w:rPr>
      <w:rFonts w:ascii="宋体"/>
      <w:sz w:val="28"/>
    </w:rPr>
  </w:style>
  <w:style w:type="character" w:customStyle="1" w:styleId="316">
    <w:name w:val="Char Char5"/>
    <w:autoRedefine/>
    <w:qFormat/>
    <w:uiPriority w:val="0"/>
    <w:rPr>
      <w:rFonts w:ascii="宋体" w:hAnsi="Courier New" w:eastAsia="宋体"/>
      <w:kern w:val="2"/>
      <w:sz w:val="21"/>
      <w:lang w:val="en-US" w:eastAsia="zh-CN"/>
    </w:rPr>
  </w:style>
  <w:style w:type="character" w:customStyle="1" w:styleId="317">
    <w:name w:val="脚注文本 Char"/>
    <w:link w:val="53"/>
    <w:autoRedefine/>
    <w:qFormat/>
    <w:uiPriority w:val="0"/>
    <w:rPr>
      <w:color w:val="0000FF"/>
      <w:sz w:val="21"/>
    </w:rPr>
  </w:style>
  <w:style w:type="character" w:customStyle="1" w:styleId="318">
    <w:name w:val="称呼 Char1"/>
    <w:autoRedefine/>
    <w:qFormat/>
    <w:uiPriority w:val="0"/>
    <w:rPr>
      <w:rFonts w:ascii="Times New Roman" w:hAnsi="Times New Roman" w:eastAsia="宋体" w:cs="Times New Roman"/>
      <w:szCs w:val="24"/>
    </w:rPr>
  </w:style>
  <w:style w:type="character" w:customStyle="1" w:styleId="319">
    <w:name w:val="正文1 Char"/>
    <w:autoRedefine/>
    <w:qFormat/>
    <w:uiPriority w:val="0"/>
    <w:rPr>
      <w:rFonts w:ascii="宋体" w:eastAsia="宋体"/>
      <w:snapToGrid w:val="0"/>
      <w:color w:val="000000"/>
      <w:kern w:val="28"/>
      <w:sz w:val="28"/>
      <w:lang w:val="en-US" w:eastAsia="zh-CN" w:bidi="ar-SA"/>
    </w:rPr>
  </w:style>
  <w:style w:type="character" w:customStyle="1" w:styleId="320">
    <w:name w:val="正文缩进 Char1"/>
    <w:autoRedefine/>
    <w:qFormat/>
    <w:uiPriority w:val="0"/>
    <w:rPr>
      <w:rFonts w:ascii="宋体" w:eastAsia="宋体"/>
      <w:snapToGrid w:val="0"/>
      <w:color w:val="000000"/>
      <w:kern w:val="28"/>
      <w:sz w:val="28"/>
      <w:lang w:val="en-US" w:eastAsia="zh-CN" w:bidi="ar-SA"/>
    </w:rPr>
  </w:style>
  <w:style w:type="character" w:customStyle="1" w:styleId="321">
    <w:name w:val="font21"/>
    <w:basedOn w:val="72"/>
    <w:autoRedefine/>
    <w:qFormat/>
    <w:uiPriority w:val="0"/>
    <w:rPr>
      <w:rFonts w:hint="eastAsia" w:ascii="宋体" w:hAnsi="宋体" w:eastAsia="宋体"/>
      <w:kern w:val="2"/>
      <w:sz w:val="28"/>
      <w:szCs w:val="28"/>
      <w:lang w:val="en-US" w:eastAsia="zh-CN" w:bidi="ar-SA"/>
    </w:rPr>
  </w:style>
  <w:style w:type="character" w:customStyle="1" w:styleId="322">
    <w:name w:val="Char Char26"/>
    <w:autoRedefine/>
    <w:qFormat/>
    <w:uiPriority w:val="6"/>
    <w:rPr>
      <w:kern w:val="1"/>
      <w:sz w:val="21"/>
      <w:szCs w:val="24"/>
    </w:rPr>
  </w:style>
  <w:style w:type="character" w:customStyle="1" w:styleId="323">
    <w:name w:val="Item List Char"/>
    <w:link w:val="324"/>
    <w:autoRedefine/>
    <w:qFormat/>
    <w:uiPriority w:val="0"/>
    <w:rPr>
      <w:rFonts w:ascii="Arial"/>
      <w:bCs/>
      <w:sz w:val="21"/>
      <w:szCs w:val="21"/>
      <w:lang w:val="en-US" w:eastAsia="zh-CN" w:bidi="ar-SA"/>
    </w:rPr>
  </w:style>
  <w:style w:type="paragraph" w:customStyle="1" w:styleId="324">
    <w:name w:val="Item List"/>
    <w:link w:val="323"/>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5">
    <w:name w:val="批注框文本 Char1"/>
    <w:autoRedefine/>
    <w:qFormat/>
    <w:uiPriority w:val="0"/>
    <w:rPr>
      <w:rFonts w:ascii="Times New Roman" w:hAnsi="Times New Roman" w:eastAsia="宋体" w:cs="Times New Roman"/>
      <w:sz w:val="18"/>
      <w:szCs w:val="18"/>
    </w:rPr>
  </w:style>
  <w:style w:type="character" w:customStyle="1" w:styleId="326">
    <w:name w:val="纯文本 Char1"/>
    <w:link w:val="327"/>
    <w:autoRedefine/>
    <w:qFormat/>
    <w:uiPriority w:val="0"/>
    <w:rPr>
      <w:rFonts w:ascii="宋体" w:hAnsi="Courier New"/>
    </w:rPr>
  </w:style>
  <w:style w:type="paragraph" w:customStyle="1" w:styleId="327">
    <w:name w:val="纯文本1"/>
    <w:basedOn w:val="1"/>
    <w:link w:val="326"/>
    <w:autoRedefine/>
    <w:qFormat/>
    <w:uiPriority w:val="0"/>
    <w:pPr>
      <w:adjustRightInd/>
    </w:pPr>
    <w:rPr>
      <w:rFonts w:ascii="宋体" w:hAnsi="Courier New"/>
      <w:kern w:val="0"/>
      <w:sz w:val="20"/>
      <w:szCs w:val="20"/>
    </w:rPr>
  </w:style>
  <w:style w:type="character" w:customStyle="1" w:styleId="328">
    <w:name w:val="正文首行缩进 Char"/>
    <w:link w:val="2"/>
    <w:autoRedefine/>
    <w:qFormat/>
    <w:uiPriority w:val="0"/>
    <w:rPr>
      <w:rFonts w:ascii="宋体"/>
      <w:kern w:val="2"/>
      <w:sz w:val="24"/>
      <w:lang w:val="zh-CN"/>
    </w:rPr>
  </w:style>
  <w:style w:type="character" w:customStyle="1" w:styleId="329">
    <w:name w:val="h3 Char"/>
    <w:autoRedefine/>
    <w:qFormat/>
    <w:uiPriority w:val="0"/>
    <w:rPr>
      <w:rFonts w:eastAsia="宋体"/>
      <w:b/>
      <w:kern w:val="2"/>
      <w:sz w:val="32"/>
      <w:lang w:val="en-US" w:eastAsia="zh-CN" w:bidi="ar-SA"/>
    </w:rPr>
  </w:style>
  <w:style w:type="character" w:customStyle="1" w:styleId="330">
    <w:name w:val="dandyren_title1"/>
    <w:autoRedefine/>
    <w:qFormat/>
    <w:uiPriority w:val="0"/>
    <w:rPr>
      <w:b/>
      <w:bCs/>
      <w:color w:val="FF6633"/>
      <w:sz w:val="18"/>
      <w:szCs w:val="18"/>
    </w:rPr>
  </w:style>
  <w:style w:type="character" w:customStyle="1" w:styleId="331">
    <w:name w:val="Char Char31"/>
    <w:autoRedefine/>
    <w:qFormat/>
    <w:uiPriority w:val="6"/>
    <w:rPr>
      <w:rFonts w:ascii="Arial" w:hAnsi="Arial" w:eastAsia="黑体"/>
      <w:kern w:val="1"/>
      <w:sz w:val="24"/>
      <w:szCs w:val="24"/>
    </w:rPr>
  </w:style>
  <w:style w:type="character" w:customStyle="1" w:styleId="332">
    <w:name w:val="h Char1"/>
    <w:autoRedefine/>
    <w:qFormat/>
    <w:uiPriority w:val="0"/>
    <w:rPr>
      <w:sz w:val="18"/>
      <w:szCs w:val="18"/>
    </w:rPr>
  </w:style>
  <w:style w:type="character" w:customStyle="1" w:styleId="333">
    <w:name w:val="solutionfonts"/>
    <w:autoRedefine/>
    <w:qFormat/>
    <w:uiPriority w:val="0"/>
  </w:style>
  <w:style w:type="character" w:customStyle="1" w:styleId="334">
    <w:name w:val="标题 4 Char2"/>
    <w:link w:val="8"/>
    <w:autoRedefine/>
    <w:qFormat/>
    <w:uiPriority w:val="9"/>
    <w:rPr>
      <w:rFonts w:ascii="Arial" w:hAnsi="Arial" w:eastAsia="黑体"/>
      <w:b/>
      <w:bCs/>
      <w:kern w:val="2"/>
      <w:sz w:val="28"/>
      <w:szCs w:val="28"/>
      <w:lang w:val="zh-CN"/>
    </w:rPr>
  </w:style>
  <w:style w:type="character" w:customStyle="1" w:styleId="335">
    <w:name w:val="首行缩进 Char"/>
    <w:autoRedefine/>
    <w:qFormat/>
    <w:uiPriority w:val="0"/>
    <w:rPr>
      <w:rFonts w:ascii="宋体" w:eastAsia="宋体"/>
      <w:kern w:val="2"/>
      <w:sz w:val="24"/>
      <w:lang w:val="en-US" w:eastAsia="zh-CN" w:bidi="ar-SA"/>
    </w:rPr>
  </w:style>
  <w:style w:type="character" w:customStyle="1" w:styleId="336">
    <w:name w:val="Char Char52"/>
    <w:autoRedefine/>
    <w:qFormat/>
    <w:uiPriority w:val="0"/>
    <w:rPr>
      <w:rFonts w:ascii="宋体" w:hAnsi="Courier New" w:eastAsia="宋体"/>
      <w:kern w:val="2"/>
      <w:sz w:val="21"/>
      <w:lang w:val="en-US" w:eastAsia="zh-CN"/>
    </w:rPr>
  </w:style>
  <w:style w:type="character" w:customStyle="1" w:styleId="337">
    <w:name w:val="正文文本 3 Char"/>
    <w:link w:val="26"/>
    <w:autoRedefine/>
    <w:qFormat/>
    <w:uiPriority w:val="0"/>
    <w:rPr>
      <w:kern w:val="2"/>
      <w:sz w:val="21"/>
    </w:rPr>
  </w:style>
  <w:style w:type="character" w:customStyle="1" w:styleId="338">
    <w:name w:val="font31"/>
    <w:autoRedefine/>
    <w:qFormat/>
    <w:uiPriority w:val="0"/>
    <w:rPr>
      <w:rFonts w:hint="eastAsia" w:ascii="仿宋" w:hAnsi="仿宋" w:eastAsia="仿宋" w:cs="仿宋"/>
      <w:color w:val="000000"/>
      <w:sz w:val="20"/>
      <w:szCs w:val="20"/>
      <w:u w:val="none"/>
    </w:rPr>
  </w:style>
  <w:style w:type="character" w:customStyle="1" w:styleId="339">
    <w:name w:val="正文说明 Char"/>
    <w:link w:val="340"/>
    <w:autoRedefine/>
    <w:qFormat/>
    <w:uiPriority w:val="0"/>
    <w:rPr>
      <w:sz w:val="24"/>
      <w:szCs w:val="24"/>
    </w:rPr>
  </w:style>
  <w:style w:type="paragraph" w:customStyle="1" w:styleId="340">
    <w:name w:val="正文说明"/>
    <w:basedOn w:val="1"/>
    <w:link w:val="339"/>
    <w:autoRedefine/>
    <w:qFormat/>
    <w:uiPriority w:val="0"/>
    <w:pPr>
      <w:adjustRightInd/>
      <w:spacing w:line="360" w:lineRule="auto"/>
    </w:pPr>
    <w:rPr>
      <w:kern w:val="0"/>
      <w:sz w:val="24"/>
    </w:rPr>
  </w:style>
  <w:style w:type="character" w:customStyle="1" w:styleId="341">
    <w:name w:val="脚注文本 Char1"/>
    <w:autoRedefine/>
    <w:qFormat/>
    <w:uiPriority w:val="0"/>
    <w:rPr>
      <w:rFonts w:ascii="Times New Roman" w:hAnsi="Times New Roman" w:eastAsia="宋体" w:cs="Times New Roman"/>
      <w:sz w:val="18"/>
      <w:szCs w:val="18"/>
    </w:rPr>
  </w:style>
  <w:style w:type="character" w:customStyle="1" w:styleId="342">
    <w:name w:val="Char Char1211"/>
    <w:autoRedefine/>
    <w:qFormat/>
    <w:uiPriority w:val="0"/>
    <w:rPr>
      <w:rFonts w:ascii="仿宋_GB2312" w:eastAsia="仿宋_GB2312"/>
      <w:b/>
      <w:bCs/>
      <w:kern w:val="2"/>
      <w:sz w:val="24"/>
      <w:szCs w:val="24"/>
      <w:lang w:val="zh-CN" w:eastAsia="zh-CN" w:bidi="ar-SA"/>
    </w:rPr>
  </w:style>
  <w:style w:type="character" w:customStyle="1" w:styleId="343">
    <w:name w:val="标题 Char"/>
    <w:autoRedefine/>
    <w:qFormat/>
    <w:uiPriority w:val="0"/>
    <w:rPr>
      <w:rFonts w:eastAsia="宋体"/>
      <w:b/>
      <w:sz w:val="24"/>
      <w:lang w:val="en-GB" w:eastAsia="zh-CN" w:bidi="ar-SA"/>
    </w:rPr>
  </w:style>
  <w:style w:type="character" w:customStyle="1" w:styleId="344">
    <w:name w:val="Char Char35"/>
    <w:autoRedefine/>
    <w:qFormat/>
    <w:uiPriority w:val="6"/>
    <w:rPr>
      <w:rFonts w:ascii="Arial" w:hAnsi="Arial" w:eastAsia="黑体"/>
      <w:b/>
      <w:kern w:val="1"/>
      <w:sz w:val="28"/>
      <w:szCs w:val="28"/>
      <w:lang w:val="zh-CN"/>
    </w:rPr>
  </w:style>
  <w:style w:type="character" w:customStyle="1" w:styleId="345">
    <w:name w:val="纯文本 Char Char Char"/>
    <w:autoRedefine/>
    <w:qFormat/>
    <w:uiPriority w:val="0"/>
    <w:rPr>
      <w:rFonts w:ascii="宋体" w:hAnsi="Courier New" w:eastAsia="宋体"/>
      <w:kern w:val="2"/>
      <w:sz w:val="21"/>
      <w:lang w:val="en-US" w:eastAsia="zh-CN" w:bidi="ar-SA"/>
    </w:rPr>
  </w:style>
  <w:style w:type="character" w:customStyle="1" w:styleId="346">
    <w:name w:val="Table Text Char"/>
    <w:link w:val="347"/>
    <w:autoRedefine/>
    <w:qFormat/>
    <w:uiPriority w:val="0"/>
    <w:rPr>
      <w:sz w:val="24"/>
      <w:szCs w:val="24"/>
    </w:rPr>
  </w:style>
  <w:style w:type="paragraph" w:customStyle="1" w:styleId="347">
    <w:name w:val="Table Text"/>
    <w:basedOn w:val="1"/>
    <w:link w:val="346"/>
    <w:autoRedefine/>
    <w:qFormat/>
    <w:uiPriority w:val="0"/>
    <w:pPr>
      <w:widowControl/>
      <w:spacing w:before="60" w:after="60"/>
      <w:jc w:val="left"/>
    </w:pPr>
    <w:rPr>
      <w:kern w:val="0"/>
      <w:sz w:val="24"/>
    </w:rPr>
  </w:style>
  <w:style w:type="character" w:customStyle="1" w:styleId="348">
    <w:name w:val="正文1 Char1"/>
    <w:autoRedefine/>
    <w:qFormat/>
    <w:uiPriority w:val="0"/>
    <w:rPr>
      <w:rFonts w:ascii="仿宋_GB2312" w:hAnsi="Courier New" w:eastAsia="仿宋_GB2312"/>
      <w:kern w:val="28"/>
      <w:sz w:val="24"/>
      <w:szCs w:val="24"/>
      <w:lang w:val="en-US" w:eastAsia="zh-CN"/>
    </w:rPr>
  </w:style>
  <w:style w:type="character" w:customStyle="1" w:styleId="349">
    <w:name w:val="页脚 Char1"/>
    <w:autoRedefine/>
    <w:qFormat/>
    <w:uiPriority w:val="0"/>
    <w:rPr>
      <w:rFonts w:eastAsia="宋体"/>
      <w:kern w:val="2"/>
      <w:sz w:val="18"/>
      <w:szCs w:val="18"/>
      <w:lang w:val="en-US" w:eastAsia="zh-CN" w:bidi="ar-SA"/>
    </w:rPr>
  </w:style>
  <w:style w:type="character" w:customStyle="1" w:styleId="350">
    <w:name w:val="Bold"/>
    <w:autoRedefine/>
    <w:qFormat/>
    <w:uiPriority w:val="0"/>
    <w:rPr>
      <w:rFonts w:ascii="Arial" w:hAnsi="Arial" w:eastAsia="黑体" w:cs="Times New Roman"/>
      <w:b/>
      <w:kern w:val="2"/>
      <w:sz w:val="32"/>
      <w:szCs w:val="32"/>
      <w:lang w:val="en-US" w:eastAsia="zh-CN" w:bidi="ar-SA"/>
    </w:rPr>
  </w:style>
  <w:style w:type="character" w:customStyle="1" w:styleId="351">
    <w:name w:val="批注文字 Char1"/>
    <w:link w:val="24"/>
    <w:autoRedefine/>
    <w:qFormat/>
    <w:uiPriority w:val="0"/>
    <w:rPr>
      <w:kern w:val="2"/>
      <w:sz w:val="21"/>
      <w:szCs w:val="24"/>
    </w:rPr>
  </w:style>
  <w:style w:type="character" w:customStyle="1" w:styleId="352">
    <w:name w:val="签名 Char"/>
    <w:link w:val="45"/>
    <w:autoRedefine/>
    <w:qFormat/>
    <w:uiPriority w:val="0"/>
    <w:rPr>
      <w:rFonts w:eastAsia="仿宋_GB2312"/>
      <w:sz w:val="24"/>
    </w:rPr>
  </w:style>
  <w:style w:type="character" w:customStyle="1" w:styleId="353">
    <w:name w:val="hui3"/>
    <w:autoRedefine/>
    <w:qFormat/>
    <w:uiPriority w:val="0"/>
    <w:rPr>
      <w:color w:val="333333"/>
    </w:rPr>
  </w:style>
  <w:style w:type="character" w:customStyle="1" w:styleId="354">
    <w:name w:val="Char Char17"/>
    <w:autoRedefine/>
    <w:qFormat/>
    <w:uiPriority w:val="6"/>
    <w:rPr>
      <w:rFonts w:eastAsia="仿宋_GB2312"/>
      <w:sz w:val="24"/>
    </w:rPr>
  </w:style>
  <w:style w:type="character" w:customStyle="1" w:styleId="355">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6">
    <w:name w:val="Char Char37"/>
    <w:autoRedefine/>
    <w:qFormat/>
    <w:uiPriority w:val="6"/>
    <w:rPr>
      <w:b/>
      <w:kern w:val="1"/>
      <w:sz w:val="44"/>
      <w:szCs w:val="44"/>
    </w:rPr>
  </w:style>
  <w:style w:type="character" w:customStyle="1" w:styleId="357">
    <w:name w:val="列出段落 Char"/>
    <w:autoRedefine/>
    <w:qFormat/>
    <w:uiPriority w:val="0"/>
    <w:rPr>
      <w:rFonts w:eastAsia="楷体_GB2312" w:cs="Lucida Sans"/>
      <w:kern w:val="2"/>
      <w:sz w:val="24"/>
      <w:szCs w:val="24"/>
      <w:lang w:val="en-US" w:eastAsia="zh-CN" w:bidi="ar-SA"/>
    </w:rPr>
  </w:style>
  <w:style w:type="character" w:customStyle="1" w:styleId="358">
    <w:name w:val="正文文本缩进 3 Char1"/>
    <w:autoRedefine/>
    <w:semiHidden/>
    <w:qFormat/>
    <w:uiPriority w:val="99"/>
    <w:rPr>
      <w:rFonts w:ascii="Times New Roman" w:hAnsi="Times New Roman" w:eastAsia="宋体" w:cs="Times New Roman"/>
      <w:sz w:val="16"/>
      <w:szCs w:val="16"/>
    </w:rPr>
  </w:style>
  <w:style w:type="character" w:customStyle="1" w:styleId="359">
    <w:name w:val="公文正文 Char Char"/>
    <w:link w:val="360"/>
    <w:autoRedefine/>
    <w:qFormat/>
    <w:uiPriority w:val="0"/>
    <w:rPr>
      <w:rFonts w:ascii="仿宋_GB2312" w:eastAsia="仿宋_GB2312"/>
      <w:kern w:val="2"/>
      <w:sz w:val="24"/>
      <w:szCs w:val="24"/>
    </w:rPr>
  </w:style>
  <w:style w:type="paragraph" w:customStyle="1" w:styleId="360">
    <w:name w:val="公文正文"/>
    <w:basedOn w:val="1"/>
    <w:link w:val="359"/>
    <w:autoRedefine/>
    <w:qFormat/>
    <w:uiPriority w:val="0"/>
    <w:pPr>
      <w:adjustRightInd/>
      <w:spacing w:before="156" w:line="360" w:lineRule="auto"/>
      <w:ind w:firstLine="360" w:firstLineChars="200"/>
    </w:pPr>
    <w:rPr>
      <w:rFonts w:ascii="仿宋_GB2312" w:eastAsia="仿宋_GB2312"/>
      <w:sz w:val="24"/>
    </w:rPr>
  </w:style>
  <w:style w:type="character" w:customStyle="1" w:styleId="361">
    <w:name w:val="Table Text Char1"/>
    <w:autoRedefine/>
    <w:qFormat/>
    <w:uiPriority w:val="0"/>
    <w:rPr>
      <w:rFonts w:eastAsia="宋体"/>
      <w:sz w:val="24"/>
      <w:szCs w:val="24"/>
      <w:lang w:val="en-US" w:eastAsia="zh-CN" w:bidi="ar-SA"/>
    </w:rPr>
  </w:style>
  <w:style w:type="character" w:customStyle="1" w:styleId="362">
    <w:name w:val="标题 1 Char Char"/>
    <w:autoRedefine/>
    <w:qFormat/>
    <w:uiPriority w:val="0"/>
    <w:rPr>
      <w:rFonts w:hint="eastAsia" w:ascii="宋体" w:hAnsi="宋体" w:eastAsia="宋体"/>
      <w:b/>
      <w:spacing w:val="-2"/>
      <w:sz w:val="24"/>
      <w:lang w:val="en-US" w:eastAsia="zh-CN" w:bidi="ar-SA"/>
    </w:rPr>
  </w:style>
  <w:style w:type="character" w:customStyle="1" w:styleId="363">
    <w:name w:val="正文（缩进2汉字） Char"/>
    <w:link w:val="364"/>
    <w:autoRedefine/>
    <w:qFormat/>
    <w:uiPriority w:val="0"/>
    <w:rPr>
      <w:rFonts w:ascii="宋体"/>
    </w:rPr>
  </w:style>
  <w:style w:type="paragraph" w:customStyle="1" w:styleId="364">
    <w:name w:val="正文（缩进2汉字）"/>
    <w:basedOn w:val="1"/>
    <w:link w:val="363"/>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5">
    <w:name w:val="标题 8 Char"/>
    <w:link w:val="12"/>
    <w:autoRedefine/>
    <w:qFormat/>
    <w:uiPriority w:val="0"/>
    <w:rPr>
      <w:rFonts w:ascii="Arial" w:hAnsi="Arial" w:eastAsia="黑体"/>
      <w:kern w:val="2"/>
      <w:sz w:val="24"/>
      <w:szCs w:val="24"/>
    </w:rPr>
  </w:style>
  <w:style w:type="character" w:customStyle="1" w:styleId="366">
    <w:name w:val="标书表格字体格式 Char"/>
    <w:autoRedefine/>
    <w:qFormat/>
    <w:uiPriority w:val="0"/>
    <w:rPr>
      <w:kern w:val="2"/>
      <w:sz w:val="21"/>
      <w:szCs w:val="24"/>
      <w:lang w:bidi="ar-SA"/>
    </w:rPr>
  </w:style>
  <w:style w:type="character" w:customStyle="1" w:styleId="367">
    <w:name w:val="tw4winError"/>
    <w:autoRedefine/>
    <w:qFormat/>
    <w:uiPriority w:val="0"/>
    <w:rPr>
      <w:rFonts w:ascii="Courier New" w:hAnsi="Courier New" w:cs="Courier New"/>
      <w:color w:val="00FF00"/>
      <w:sz w:val="40"/>
      <w:szCs w:val="40"/>
    </w:rPr>
  </w:style>
  <w:style w:type="character" w:customStyle="1" w:styleId="368">
    <w:name w:val="Body Text(ch) Char Char"/>
    <w:autoRedefine/>
    <w:qFormat/>
    <w:uiPriority w:val="0"/>
    <w:rPr>
      <w:rFonts w:ascii="宋体"/>
      <w:kern w:val="2"/>
      <w:sz w:val="24"/>
      <w:szCs w:val="21"/>
      <w:lang w:val="zh-CN"/>
    </w:rPr>
  </w:style>
  <w:style w:type="character" w:customStyle="1" w:styleId="369">
    <w:name w:val="正文首行缩进两字 Char"/>
    <w:autoRedefine/>
    <w:qFormat/>
    <w:uiPriority w:val="0"/>
    <w:rPr>
      <w:sz w:val="24"/>
      <w:szCs w:val="24"/>
      <w:lang w:val="en-US" w:eastAsia="zh-CN" w:bidi="ar-SA"/>
    </w:rPr>
  </w:style>
  <w:style w:type="character" w:customStyle="1" w:styleId="370">
    <w:name w:val="正文文本 Char"/>
    <w:autoRedefine/>
    <w:qFormat/>
    <w:uiPriority w:val="0"/>
    <w:rPr>
      <w:rFonts w:eastAsia="宋体"/>
      <w:kern w:val="2"/>
      <w:sz w:val="24"/>
      <w:szCs w:val="24"/>
      <w:lang w:val="en-US" w:eastAsia="zh-CN" w:bidi="ar-SA"/>
    </w:rPr>
  </w:style>
  <w:style w:type="character" w:customStyle="1" w:styleId="371">
    <w:name w:val="文档结构图 字符1"/>
    <w:autoRedefine/>
    <w:qFormat/>
    <w:uiPriority w:val="0"/>
    <w:rPr>
      <w:rFonts w:ascii="宋体" w:hAnsi="Calibri" w:eastAsia="黑体" w:cs="Arial"/>
      <w:snapToGrid w:val="0"/>
      <w:kern w:val="2"/>
      <w:sz w:val="18"/>
      <w:szCs w:val="18"/>
    </w:rPr>
  </w:style>
  <w:style w:type="character" w:customStyle="1" w:styleId="372">
    <w:name w:val="content"/>
    <w:autoRedefine/>
    <w:qFormat/>
    <w:uiPriority w:val="0"/>
  </w:style>
  <w:style w:type="character" w:customStyle="1" w:styleId="373">
    <w:name w:val="tw4winPopup"/>
    <w:autoRedefine/>
    <w:qFormat/>
    <w:uiPriority w:val="0"/>
    <w:rPr>
      <w:rFonts w:ascii="Courier New" w:hAnsi="Courier New" w:cs="Courier New"/>
      <w:color w:val="008000"/>
      <w:lang w:val="en-US" w:eastAsia="zh-CN"/>
    </w:rPr>
  </w:style>
  <w:style w:type="character" w:customStyle="1" w:styleId="374">
    <w:name w:val="param-name"/>
    <w:autoRedefine/>
    <w:qFormat/>
    <w:uiPriority w:val="99"/>
    <w:rPr>
      <w:rFonts w:ascii="Arial" w:hAnsi="Arial" w:eastAsia="黑体" w:cs="Arial"/>
      <w:snapToGrid w:val="0"/>
      <w:kern w:val="0"/>
      <w:szCs w:val="21"/>
    </w:rPr>
  </w:style>
  <w:style w:type="character" w:customStyle="1" w:styleId="375">
    <w:name w:val="标准正文格式 Char"/>
    <w:autoRedefine/>
    <w:qFormat/>
    <w:uiPriority w:val="0"/>
    <w:rPr>
      <w:rFonts w:ascii="宋体" w:eastAsia="仿宋_GB2312" w:cs="宋体"/>
      <w:color w:val="000000"/>
      <w:sz w:val="24"/>
      <w:lang w:val="en-US" w:eastAsia="zh-CN" w:bidi="ar-SA"/>
    </w:rPr>
  </w:style>
  <w:style w:type="character" w:customStyle="1" w:styleId="376">
    <w:name w:val="Char Char212"/>
    <w:autoRedefine/>
    <w:qFormat/>
    <w:uiPriority w:val="0"/>
    <w:rPr>
      <w:rFonts w:eastAsia="宋体"/>
      <w:b/>
      <w:bCs/>
      <w:kern w:val="2"/>
      <w:sz w:val="21"/>
      <w:szCs w:val="24"/>
      <w:lang w:val="en-US" w:eastAsia="zh-CN" w:bidi="ar-SA"/>
    </w:rPr>
  </w:style>
  <w:style w:type="character" w:customStyle="1" w:styleId="377">
    <w:name w:val="文档结构图 Char"/>
    <w:autoRedefine/>
    <w:qFormat/>
    <w:uiPriority w:val="0"/>
    <w:rPr>
      <w:rFonts w:eastAsia="宋体"/>
      <w:kern w:val="2"/>
      <w:sz w:val="21"/>
      <w:szCs w:val="24"/>
      <w:lang w:val="en-US" w:eastAsia="zh-CN" w:bidi="ar-SA"/>
    </w:rPr>
  </w:style>
  <w:style w:type="character" w:customStyle="1" w:styleId="378">
    <w:name w:val="zbggmain style9"/>
    <w:autoRedefine/>
    <w:qFormat/>
    <w:uiPriority w:val="0"/>
  </w:style>
  <w:style w:type="character" w:customStyle="1" w:styleId="379">
    <w:name w:val="Char Char16"/>
    <w:autoRedefine/>
    <w:qFormat/>
    <w:uiPriority w:val="6"/>
    <w:rPr>
      <w:kern w:val="1"/>
      <w:sz w:val="18"/>
      <w:szCs w:val="18"/>
    </w:rPr>
  </w:style>
  <w:style w:type="character" w:customStyle="1" w:styleId="380">
    <w:name w:val="font51"/>
    <w:autoRedefine/>
    <w:qFormat/>
    <w:uiPriority w:val="0"/>
    <w:rPr>
      <w:rFonts w:hint="eastAsia" w:ascii="仿宋" w:hAnsi="仿宋" w:eastAsia="仿宋" w:cs="仿宋"/>
      <w:color w:val="000000"/>
      <w:sz w:val="20"/>
      <w:szCs w:val="20"/>
      <w:u w:val="none"/>
    </w:rPr>
  </w:style>
  <w:style w:type="character" w:customStyle="1" w:styleId="381">
    <w:name w:val="Char Char82"/>
    <w:autoRedefine/>
    <w:qFormat/>
    <w:uiPriority w:val="0"/>
    <w:rPr>
      <w:rFonts w:eastAsia="宋体"/>
      <w:b/>
      <w:sz w:val="24"/>
      <w:lang w:val="en-GB" w:eastAsia="zh-CN"/>
    </w:rPr>
  </w:style>
  <w:style w:type="character" w:customStyle="1" w:styleId="382">
    <w:name w:val="正文文本缩进 3 Char"/>
    <w:link w:val="55"/>
    <w:autoRedefine/>
    <w:qFormat/>
    <w:uiPriority w:val="0"/>
    <w:rPr>
      <w:kern w:val="2"/>
      <w:sz w:val="24"/>
    </w:rPr>
  </w:style>
  <w:style w:type="character" w:customStyle="1" w:styleId="383">
    <w:name w:val="日期 Char1"/>
    <w:autoRedefine/>
    <w:semiHidden/>
    <w:qFormat/>
    <w:uiPriority w:val="99"/>
    <w:rPr>
      <w:rFonts w:ascii="Times New Roman" w:hAnsi="Times New Roman" w:eastAsia="宋体" w:cs="Times New Roman"/>
      <w:szCs w:val="24"/>
    </w:rPr>
  </w:style>
  <w:style w:type="character" w:customStyle="1" w:styleId="384">
    <w:name w:val="页眉 字符"/>
    <w:autoRedefine/>
    <w:qFormat/>
    <w:uiPriority w:val="99"/>
    <w:rPr>
      <w:kern w:val="2"/>
      <w:sz w:val="18"/>
      <w:szCs w:val="18"/>
    </w:rPr>
  </w:style>
  <w:style w:type="character" w:customStyle="1" w:styleId="385">
    <w:name w:val="Char Char33"/>
    <w:autoRedefine/>
    <w:qFormat/>
    <w:uiPriority w:val="6"/>
    <w:rPr>
      <w:rFonts w:ascii="Arial" w:hAnsi="Arial" w:eastAsia="黑体"/>
      <w:b/>
      <w:kern w:val="1"/>
      <w:sz w:val="24"/>
      <w:szCs w:val="24"/>
    </w:rPr>
  </w:style>
  <w:style w:type="character" w:customStyle="1" w:styleId="386">
    <w:name w:val="b11_01b Char"/>
    <w:link w:val="387"/>
    <w:autoRedefine/>
    <w:qFormat/>
    <w:uiPriority w:val="0"/>
    <w:rPr>
      <w:rFonts w:ascii="Verdana" w:hAnsi="Verdana"/>
      <w:b/>
      <w:bCs/>
      <w:color w:val="4A82CA"/>
      <w:sz w:val="17"/>
      <w:szCs w:val="17"/>
    </w:rPr>
  </w:style>
  <w:style w:type="paragraph" w:customStyle="1" w:styleId="387">
    <w:name w:val="b11_01b"/>
    <w:basedOn w:val="1"/>
    <w:next w:val="1"/>
    <w:link w:val="386"/>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8">
    <w:name w:val="Char Char121"/>
    <w:autoRedefine/>
    <w:qFormat/>
    <w:uiPriority w:val="6"/>
    <w:rPr>
      <w:rFonts w:ascii="仿宋_GB2312" w:eastAsia="仿宋_GB2312"/>
      <w:b/>
      <w:bCs/>
      <w:kern w:val="2"/>
      <w:sz w:val="24"/>
      <w:szCs w:val="24"/>
      <w:lang w:val="zh-CN" w:eastAsia="zh-CN" w:bidi="ar-SA"/>
    </w:rPr>
  </w:style>
  <w:style w:type="character" w:customStyle="1" w:styleId="389">
    <w:name w:val="Footer-Even Char"/>
    <w:autoRedefine/>
    <w:qFormat/>
    <w:uiPriority w:val="0"/>
    <w:rPr>
      <w:rFonts w:eastAsia="宋体"/>
      <w:kern w:val="2"/>
      <w:sz w:val="18"/>
      <w:lang w:val="en-US" w:eastAsia="zh-CN" w:bidi="ar-SA"/>
    </w:rPr>
  </w:style>
  <w:style w:type="character" w:customStyle="1" w:styleId="390">
    <w:name w:val="页脚 Char2"/>
    <w:link w:val="43"/>
    <w:autoRedefine/>
    <w:qFormat/>
    <w:locked/>
    <w:uiPriority w:val="99"/>
    <w:rPr>
      <w:kern w:val="2"/>
      <w:sz w:val="18"/>
      <w:szCs w:val="18"/>
    </w:rPr>
  </w:style>
  <w:style w:type="character" w:customStyle="1" w:styleId="391">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92">
    <w:name w:val="Char Char61"/>
    <w:autoRedefine/>
    <w:qFormat/>
    <w:uiPriority w:val="6"/>
    <w:rPr>
      <w:rFonts w:eastAsia="宋体"/>
      <w:kern w:val="2"/>
      <w:sz w:val="21"/>
      <w:szCs w:val="24"/>
      <w:lang w:val="en-US" w:eastAsia="zh-CN" w:bidi="ar-SA"/>
    </w:rPr>
  </w:style>
  <w:style w:type="character" w:customStyle="1" w:styleId="393">
    <w:name w:val="正文文字缩进 2 Char Char"/>
    <w:autoRedefine/>
    <w:qFormat/>
    <w:uiPriority w:val="0"/>
    <w:rPr>
      <w:rFonts w:ascii="宋体"/>
      <w:sz w:val="28"/>
    </w:rPr>
  </w:style>
  <w:style w:type="character" w:customStyle="1" w:styleId="394">
    <w:name w:val="f141"/>
    <w:autoRedefine/>
    <w:qFormat/>
    <w:uiPriority w:val="0"/>
    <w:rPr>
      <w:rFonts w:ascii="Tahoma" w:hAnsi="Tahoma" w:eastAsia="宋体"/>
      <w:b/>
      <w:kern w:val="2"/>
      <w:sz w:val="21"/>
      <w:szCs w:val="21"/>
      <w:lang w:val="en-US" w:eastAsia="zh-CN" w:bidi="ar-SA"/>
    </w:rPr>
  </w:style>
  <w:style w:type="character" w:customStyle="1" w:styleId="395">
    <w:name w:val="段落 Char Char"/>
    <w:link w:val="396"/>
    <w:autoRedefine/>
    <w:qFormat/>
    <w:uiPriority w:val="0"/>
    <w:rPr>
      <w:rFonts w:ascii="宋体" w:hAnsi="宋体"/>
      <w:sz w:val="24"/>
    </w:rPr>
  </w:style>
  <w:style w:type="paragraph" w:customStyle="1" w:styleId="396">
    <w:name w:val="段落"/>
    <w:basedOn w:val="1"/>
    <w:link w:val="395"/>
    <w:autoRedefine/>
    <w:qFormat/>
    <w:uiPriority w:val="0"/>
    <w:pPr>
      <w:adjustRightInd/>
      <w:spacing w:line="360" w:lineRule="auto"/>
      <w:ind w:firstLine="480" w:firstLineChars="200"/>
    </w:pPr>
    <w:rPr>
      <w:rFonts w:ascii="宋体" w:hAnsi="宋体"/>
      <w:kern w:val="0"/>
      <w:sz w:val="24"/>
      <w:szCs w:val="20"/>
    </w:rPr>
  </w:style>
  <w:style w:type="character" w:customStyle="1" w:styleId="397">
    <w:name w:val="标题 3 Char2"/>
    <w:autoRedefine/>
    <w:qFormat/>
    <w:uiPriority w:val="0"/>
    <w:rPr>
      <w:rFonts w:eastAsia="宋体"/>
      <w:b/>
      <w:bCs/>
      <w:kern w:val="2"/>
      <w:sz w:val="32"/>
      <w:szCs w:val="32"/>
      <w:lang w:val="en-US" w:eastAsia="zh-CN" w:bidi="ar-SA"/>
    </w:rPr>
  </w:style>
  <w:style w:type="character" w:customStyle="1" w:styleId="398">
    <w:name w:val="apple-converted-space"/>
    <w:autoRedefine/>
    <w:qFormat/>
    <w:uiPriority w:val="0"/>
  </w:style>
  <w:style w:type="character" w:customStyle="1" w:styleId="399">
    <w:name w:val="页眉 Char2"/>
    <w:link w:val="44"/>
    <w:autoRedefine/>
    <w:qFormat/>
    <w:uiPriority w:val="99"/>
    <w:rPr>
      <w:kern w:val="2"/>
      <w:sz w:val="18"/>
      <w:szCs w:val="18"/>
    </w:rPr>
  </w:style>
  <w:style w:type="character" w:customStyle="1" w:styleId="400">
    <w:name w:val="Char Char9"/>
    <w:autoRedefine/>
    <w:qFormat/>
    <w:uiPriority w:val="0"/>
    <w:rPr>
      <w:rFonts w:eastAsia="宋体"/>
      <w:kern w:val="2"/>
      <w:sz w:val="18"/>
      <w:szCs w:val="18"/>
      <w:lang w:val="en-US" w:eastAsia="zh-CN" w:bidi="ar-SA"/>
    </w:rPr>
  </w:style>
  <w:style w:type="character" w:customStyle="1" w:styleId="401">
    <w:name w:val="Char Char41"/>
    <w:autoRedefine/>
    <w:qFormat/>
    <w:uiPriority w:val="0"/>
    <w:rPr>
      <w:rFonts w:eastAsia="宋体"/>
      <w:b/>
      <w:sz w:val="24"/>
      <w:lang w:val="en-GB" w:eastAsia="zh-CN" w:bidi="ar-SA"/>
    </w:rPr>
  </w:style>
  <w:style w:type="character" w:customStyle="1" w:styleId="402">
    <w:name w:val="large1"/>
    <w:autoRedefine/>
    <w:qFormat/>
    <w:uiPriority w:val="0"/>
    <w:rPr>
      <w:rFonts w:hint="eastAsia" w:ascii="宋体" w:hAnsi="宋体" w:eastAsia="宋体"/>
      <w:sz w:val="21"/>
      <w:szCs w:val="21"/>
    </w:rPr>
  </w:style>
  <w:style w:type="character" w:customStyle="1" w:styleId="403">
    <w:name w:val="正文段 Char"/>
    <w:link w:val="404"/>
    <w:autoRedefine/>
    <w:qFormat/>
    <w:uiPriority w:val="0"/>
    <w:rPr>
      <w:sz w:val="24"/>
    </w:rPr>
  </w:style>
  <w:style w:type="paragraph" w:customStyle="1" w:styleId="404">
    <w:name w:val="正文段"/>
    <w:basedOn w:val="1"/>
    <w:link w:val="403"/>
    <w:autoRedefine/>
    <w:qFormat/>
    <w:uiPriority w:val="0"/>
    <w:pPr>
      <w:widowControl/>
      <w:snapToGrid w:val="0"/>
      <w:spacing w:after="156" w:afterLines="50"/>
      <w:ind w:firstLine="200" w:firstLineChars="200"/>
    </w:pPr>
    <w:rPr>
      <w:kern w:val="0"/>
      <w:sz w:val="24"/>
      <w:szCs w:val="20"/>
    </w:rPr>
  </w:style>
  <w:style w:type="character" w:customStyle="1" w:styleId="405">
    <w:name w:val="Char Char13"/>
    <w:autoRedefine/>
    <w:qFormat/>
    <w:uiPriority w:val="6"/>
    <w:rPr>
      <w:rFonts w:ascii="宋体" w:hAnsi="宋体"/>
      <w:kern w:val="1"/>
      <w:sz w:val="21"/>
      <w:szCs w:val="24"/>
    </w:rPr>
  </w:style>
  <w:style w:type="character" w:customStyle="1" w:styleId="406">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7">
    <w:name w:val="冯广丽 Char"/>
    <w:link w:val="408"/>
    <w:autoRedefine/>
    <w:qFormat/>
    <w:uiPriority w:val="0"/>
    <w:rPr>
      <w:rFonts w:ascii="宋体" w:hAnsi="宋体"/>
      <w:kern w:val="2"/>
      <w:sz w:val="24"/>
      <w:szCs w:val="22"/>
    </w:rPr>
  </w:style>
  <w:style w:type="paragraph" w:customStyle="1" w:styleId="408">
    <w:name w:val="冯广丽"/>
    <w:basedOn w:val="1"/>
    <w:link w:val="407"/>
    <w:autoRedefine/>
    <w:qFormat/>
    <w:uiPriority w:val="0"/>
    <w:pPr>
      <w:adjustRightInd/>
      <w:spacing w:line="360" w:lineRule="auto"/>
      <w:ind w:firstLine="480" w:firstLineChars="200"/>
    </w:pPr>
    <w:rPr>
      <w:rFonts w:ascii="宋体" w:hAnsi="宋体"/>
      <w:sz w:val="24"/>
      <w:szCs w:val="22"/>
    </w:rPr>
  </w:style>
  <w:style w:type="character" w:customStyle="1" w:styleId="409">
    <w:name w:val="批注文字 字符"/>
    <w:autoRedefine/>
    <w:qFormat/>
    <w:uiPriority w:val="0"/>
    <w:rPr>
      <w:rFonts w:ascii="Arial" w:hAnsi="Arial" w:eastAsia="黑体" w:cs="Arial"/>
      <w:snapToGrid w:val="0"/>
      <w:kern w:val="0"/>
      <w:szCs w:val="21"/>
    </w:rPr>
  </w:style>
  <w:style w:type="character" w:customStyle="1" w:styleId="410">
    <w:name w:val="Char Char161"/>
    <w:autoRedefine/>
    <w:qFormat/>
    <w:uiPriority w:val="0"/>
    <w:rPr>
      <w:rFonts w:eastAsia="宋体"/>
      <w:b/>
      <w:kern w:val="2"/>
      <w:sz w:val="32"/>
      <w:lang w:val="en-US" w:eastAsia="zh-CN"/>
    </w:rPr>
  </w:style>
  <w:style w:type="character" w:customStyle="1" w:styleId="411">
    <w:name w:val="javascript"/>
    <w:autoRedefine/>
    <w:qFormat/>
    <w:uiPriority w:val="0"/>
  </w:style>
  <w:style w:type="character" w:customStyle="1" w:styleId="412">
    <w:name w:val="图名 Char"/>
    <w:autoRedefine/>
    <w:qFormat/>
    <w:uiPriority w:val="0"/>
    <w:rPr>
      <w:rFonts w:ascii="Arial" w:hAnsi="Arial" w:eastAsia="黑体"/>
      <w:kern w:val="2"/>
      <w:sz w:val="24"/>
      <w:szCs w:val="24"/>
      <w:lang w:val="en-US" w:eastAsia="zh-CN" w:bidi="ar-SA"/>
    </w:rPr>
  </w:style>
  <w:style w:type="character" w:customStyle="1" w:styleId="413">
    <w:name w:val="Used by Word for text of Help footnotes Char Char"/>
    <w:autoRedefine/>
    <w:qFormat/>
    <w:uiPriority w:val="0"/>
    <w:rPr>
      <w:rFonts w:ascii="Times New Roman" w:hAnsi="Times New Roman" w:eastAsia="宋体" w:cs="Times New Roman"/>
      <w:sz w:val="20"/>
      <w:szCs w:val="20"/>
    </w:rPr>
  </w:style>
  <w:style w:type="character" w:customStyle="1" w:styleId="414">
    <w:name w:val="编号，小四 Char"/>
    <w:link w:val="415"/>
    <w:autoRedefine/>
    <w:qFormat/>
    <w:uiPriority w:val="0"/>
    <w:rPr>
      <w:rFonts w:ascii="Arial" w:hAnsi="Arial"/>
      <w:sz w:val="24"/>
    </w:rPr>
  </w:style>
  <w:style w:type="paragraph" w:customStyle="1" w:styleId="415">
    <w:name w:val="编号，小四"/>
    <w:basedOn w:val="1"/>
    <w:link w:val="414"/>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6">
    <w:name w:val="Font Style82"/>
    <w:autoRedefine/>
    <w:qFormat/>
    <w:uiPriority w:val="99"/>
    <w:rPr>
      <w:rFonts w:ascii="宋体" w:eastAsia="宋体" w:cs="宋体"/>
      <w:color w:val="000000"/>
      <w:sz w:val="14"/>
      <w:szCs w:val="14"/>
    </w:rPr>
  </w:style>
  <w:style w:type="character" w:customStyle="1" w:styleId="417">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8">
    <w:name w:val="未用 Char"/>
    <w:autoRedefine/>
    <w:qFormat/>
    <w:uiPriority w:val="0"/>
    <w:rPr>
      <w:rFonts w:ascii="Arial" w:hAnsi="Arial" w:eastAsia="黑体"/>
      <w:kern w:val="2"/>
      <w:sz w:val="21"/>
      <w:szCs w:val="21"/>
      <w:lang w:val="en-US" w:eastAsia="zh-CN" w:bidi="ar-SA"/>
    </w:rPr>
  </w:style>
  <w:style w:type="character" w:customStyle="1" w:styleId="419">
    <w:name w:val="myp1111"/>
    <w:autoRedefine/>
    <w:qFormat/>
    <w:uiPriority w:val="0"/>
    <w:rPr>
      <w:rFonts w:hint="default" w:ascii="ˎ̥" w:hAnsi="ˎ̥"/>
      <w:color w:val="000000"/>
      <w:sz w:val="20"/>
      <w:szCs w:val="20"/>
      <w:u w:val="none"/>
    </w:rPr>
  </w:style>
  <w:style w:type="character" w:customStyle="1" w:styleId="420">
    <w:name w:val="样式 标题 4h4H4Fab-4T5Ref Heading 1rh1Heading sqlsect 1.2.3.... Char"/>
    <w:link w:val="312"/>
    <w:autoRedefine/>
    <w:qFormat/>
    <w:uiPriority w:val="0"/>
    <w:rPr>
      <w:rFonts w:ascii="微软雅黑" w:hAnsi="微软雅黑" w:eastAsia="微软雅黑"/>
      <w:b/>
      <w:bCs/>
      <w:kern w:val="2"/>
      <w:sz w:val="24"/>
      <w:szCs w:val="28"/>
    </w:rPr>
  </w:style>
  <w:style w:type="character" w:customStyle="1" w:styleId="421">
    <w:name w:val="h Char Char"/>
    <w:autoRedefine/>
    <w:qFormat/>
    <w:uiPriority w:val="0"/>
    <w:rPr>
      <w:rFonts w:eastAsia="宋体"/>
      <w:kern w:val="2"/>
      <w:sz w:val="18"/>
      <w:lang w:val="en-US" w:eastAsia="zh-CN" w:bidi="ar-SA"/>
    </w:rPr>
  </w:style>
  <w:style w:type="character" w:customStyle="1" w:styleId="422">
    <w:name w:val="仿宋正文 Char"/>
    <w:link w:val="423"/>
    <w:autoRedefine/>
    <w:qFormat/>
    <w:uiPriority w:val="0"/>
    <w:rPr>
      <w:rFonts w:ascii="仿宋_GB2312" w:eastAsia="仿宋_GB2312"/>
      <w:kern w:val="2"/>
      <w:sz w:val="24"/>
      <w:lang w:val="en-US" w:eastAsia="zh-CN" w:bidi="ar-SA"/>
    </w:rPr>
  </w:style>
  <w:style w:type="paragraph" w:customStyle="1" w:styleId="423">
    <w:name w:val="仿宋正文"/>
    <w:basedOn w:val="1"/>
    <w:link w:val="422"/>
    <w:autoRedefine/>
    <w:qFormat/>
    <w:uiPriority w:val="0"/>
    <w:pPr>
      <w:adjustRightInd/>
      <w:spacing w:line="360" w:lineRule="auto"/>
      <w:ind w:firstLine="480" w:firstLineChars="200"/>
    </w:pPr>
    <w:rPr>
      <w:rFonts w:ascii="仿宋_GB2312" w:eastAsia="仿宋_GB2312"/>
      <w:sz w:val="24"/>
      <w:szCs w:val="20"/>
    </w:rPr>
  </w:style>
  <w:style w:type="character" w:customStyle="1" w:styleId="424">
    <w:name w:val="正文首行缩进 Char Char Char Char Char Char"/>
    <w:autoRedefine/>
    <w:qFormat/>
    <w:uiPriority w:val="0"/>
    <w:rPr>
      <w:rFonts w:ascii="宋体" w:eastAsia="宋体"/>
      <w:kern w:val="2"/>
      <w:sz w:val="24"/>
      <w:lang w:val="zh-CN" w:bidi="ar-SA"/>
    </w:rPr>
  </w:style>
  <w:style w:type="character" w:customStyle="1" w:styleId="425">
    <w:name w:val="样式 宋体"/>
    <w:autoRedefine/>
    <w:qFormat/>
    <w:uiPriority w:val="0"/>
    <w:rPr>
      <w:rFonts w:ascii="宋体" w:hAnsi="宋体"/>
      <w:sz w:val="24"/>
    </w:rPr>
  </w:style>
  <w:style w:type="character" w:customStyle="1" w:styleId="426">
    <w:name w:val="tw4winJump"/>
    <w:autoRedefine/>
    <w:qFormat/>
    <w:uiPriority w:val="0"/>
    <w:rPr>
      <w:rFonts w:ascii="Courier New" w:hAnsi="Courier New" w:cs="Courier New"/>
      <w:color w:val="008080"/>
      <w:lang w:val="en-US" w:eastAsia="zh-CN"/>
    </w:rPr>
  </w:style>
  <w:style w:type="character" w:customStyle="1" w:styleId="427">
    <w:name w:val="标题 1 字符"/>
    <w:autoRedefine/>
    <w:qFormat/>
    <w:uiPriority w:val="9"/>
    <w:rPr>
      <w:rFonts w:ascii="Arial" w:hAnsi="Arial" w:eastAsia="黑体" w:cs="Arial"/>
      <w:b/>
      <w:bCs/>
      <w:snapToGrid w:val="0"/>
      <w:kern w:val="44"/>
      <w:sz w:val="44"/>
      <w:szCs w:val="44"/>
    </w:rPr>
  </w:style>
  <w:style w:type="character" w:customStyle="1" w:styleId="428">
    <w:name w:val="style36"/>
    <w:basedOn w:val="72"/>
    <w:autoRedefine/>
    <w:qFormat/>
    <w:uiPriority w:val="0"/>
    <w:rPr>
      <w:rFonts w:ascii="Arial" w:hAnsi="Arial" w:eastAsia="黑体" w:cs="Arial"/>
      <w:snapToGrid w:val="0"/>
      <w:kern w:val="0"/>
      <w:szCs w:val="21"/>
    </w:rPr>
  </w:style>
  <w:style w:type="character" w:customStyle="1" w:styleId="429">
    <w:name w:val="pt9"/>
    <w:autoRedefine/>
    <w:qFormat/>
    <w:uiPriority w:val="0"/>
    <w:rPr>
      <w:rFonts w:ascii="仿宋_GB2312" w:eastAsia="微软雅黑"/>
      <w:b/>
      <w:kern w:val="2"/>
      <w:sz w:val="32"/>
      <w:szCs w:val="32"/>
      <w:lang w:val="en-US" w:eastAsia="zh-CN" w:bidi="ar-SA"/>
    </w:rPr>
  </w:style>
  <w:style w:type="character" w:customStyle="1" w:styleId="430">
    <w:name w:val="DO_NOT_TRANSLATE"/>
    <w:autoRedefine/>
    <w:qFormat/>
    <w:uiPriority w:val="0"/>
    <w:rPr>
      <w:rFonts w:ascii="Courier New" w:hAnsi="Courier New" w:cs="Courier New"/>
      <w:color w:val="800000"/>
      <w:lang w:val="en-US" w:eastAsia="zh-CN"/>
    </w:rPr>
  </w:style>
  <w:style w:type="character" w:customStyle="1" w:styleId="431">
    <w:name w:val="标书1 Char1"/>
    <w:autoRedefine/>
    <w:qFormat/>
    <w:uiPriority w:val="0"/>
    <w:rPr>
      <w:rFonts w:eastAsia="宋体"/>
      <w:b/>
      <w:bCs/>
      <w:kern w:val="44"/>
      <w:sz w:val="44"/>
      <w:szCs w:val="44"/>
      <w:lang w:val="en-US" w:eastAsia="zh-CN" w:bidi="ar-SA"/>
    </w:rPr>
  </w:style>
  <w:style w:type="character" w:customStyle="1" w:styleId="432">
    <w:name w:val="页脚 字符"/>
    <w:autoRedefine/>
    <w:qFormat/>
    <w:uiPriority w:val="99"/>
    <w:rPr>
      <w:kern w:val="2"/>
      <w:sz w:val="18"/>
      <w:szCs w:val="18"/>
    </w:rPr>
  </w:style>
  <w:style w:type="character" w:customStyle="1" w:styleId="433">
    <w:name w:val="正文2 Char"/>
    <w:autoRedefine/>
    <w:qFormat/>
    <w:uiPriority w:val="0"/>
    <w:rPr>
      <w:rFonts w:eastAsia="宋体"/>
      <w:kern w:val="2"/>
      <w:sz w:val="24"/>
      <w:lang w:val="en-US" w:eastAsia="zh-CN" w:bidi="ar-SA"/>
    </w:rPr>
  </w:style>
  <w:style w:type="character" w:customStyle="1" w:styleId="434">
    <w:name w:val="Char Char21"/>
    <w:autoRedefine/>
    <w:qFormat/>
    <w:uiPriority w:val="6"/>
    <w:rPr>
      <w:rFonts w:ascii="宋体" w:hAnsi="宋体"/>
      <w:kern w:val="1"/>
      <w:sz w:val="24"/>
      <w:szCs w:val="21"/>
      <w:lang w:val="zh-CN"/>
    </w:rPr>
  </w:style>
  <w:style w:type="character" w:customStyle="1" w:styleId="435">
    <w:name w:val="样式 正文缩进 + 首行缩进:  2 字符 Char Char"/>
    <w:link w:val="436"/>
    <w:autoRedefine/>
    <w:qFormat/>
    <w:uiPriority w:val="0"/>
    <w:rPr>
      <w:rFonts w:cs="宋体"/>
      <w:kern w:val="2"/>
      <w:sz w:val="24"/>
    </w:rPr>
  </w:style>
  <w:style w:type="paragraph" w:customStyle="1" w:styleId="436">
    <w:name w:val="样式 正文缩进 + 首行缩进:  2 字符"/>
    <w:basedOn w:val="19"/>
    <w:link w:val="435"/>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7">
    <w:name w:val="正文文本 Char1"/>
    <w:link w:val="3"/>
    <w:autoRedefine/>
    <w:qFormat/>
    <w:uiPriority w:val="0"/>
    <w:rPr>
      <w:rFonts w:ascii="宋体" w:hAnsi="Arial" w:eastAsia="宋体" w:cs="Arial"/>
      <w:snapToGrid w:val="0"/>
      <w:kern w:val="2"/>
      <w:sz w:val="24"/>
      <w:szCs w:val="21"/>
      <w:lang w:val="zh-CN" w:eastAsia="zh-CN" w:bidi="ar-SA"/>
    </w:rPr>
  </w:style>
  <w:style w:type="character" w:customStyle="1" w:styleId="438">
    <w:name w:val="gray6"/>
    <w:basedOn w:val="72"/>
    <w:autoRedefine/>
    <w:qFormat/>
    <w:uiPriority w:val="0"/>
    <w:rPr>
      <w:rFonts w:ascii="Arial" w:hAnsi="Arial" w:eastAsia="黑体" w:cs="Arial"/>
      <w:snapToGrid w:val="0"/>
      <w:kern w:val="0"/>
      <w:szCs w:val="21"/>
    </w:rPr>
  </w:style>
  <w:style w:type="character" w:customStyle="1" w:styleId="439">
    <w:name w:val="hui"/>
    <w:basedOn w:val="72"/>
    <w:autoRedefine/>
    <w:qFormat/>
    <w:uiPriority w:val="0"/>
    <w:rPr>
      <w:rFonts w:ascii="Arial" w:hAnsi="Arial" w:eastAsia="黑体" w:cs="Arial"/>
      <w:snapToGrid w:val="0"/>
      <w:kern w:val="0"/>
      <w:szCs w:val="21"/>
    </w:rPr>
  </w:style>
  <w:style w:type="character" w:customStyle="1" w:styleId="440">
    <w:name w:val="哈哈正文 Char Char"/>
    <w:autoRedefine/>
    <w:qFormat/>
    <w:uiPriority w:val="0"/>
    <w:rPr>
      <w:rFonts w:ascii="宋体" w:hAnsi="宋体" w:eastAsia="宋体" w:cs="宋体"/>
      <w:kern w:val="2"/>
      <w:sz w:val="24"/>
      <w:lang w:val="en-US" w:eastAsia="zh-CN" w:bidi="ar-SA"/>
    </w:rPr>
  </w:style>
  <w:style w:type="paragraph" w:customStyle="1" w:styleId="441">
    <w:name w:val="样式 正文文本缩进 + 左侧:  2 字符 首行缩进:  2 字符"/>
    <w:basedOn w:val="28"/>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42">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43">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44">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45">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6">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7">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8">
    <w:name w:val="标题4_自定义"/>
    <w:basedOn w:val="8"/>
    <w:autoRedefine/>
    <w:qFormat/>
    <w:uiPriority w:val="0"/>
    <w:pPr>
      <w:adjustRightInd/>
      <w:spacing w:before="0" w:after="0" w:line="360" w:lineRule="auto"/>
    </w:pPr>
    <w:rPr>
      <w:rFonts w:ascii="Verdana" w:eastAsia="Verdana"/>
      <w:sz w:val="21"/>
      <w:lang w:val="en-US"/>
    </w:rPr>
  </w:style>
  <w:style w:type="paragraph" w:customStyle="1" w:styleId="449">
    <w:name w:val="正文 内标 序号标"/>
    <w:basedOn w:val="450"/>
    <w:autoRedefine/>
    <w:qFormat/>
    <w:uiPriority w:val="0"/>
    <w:pPr>
      <w:tabs>
        <w:tab w:val="left" w:pos="0"/>
      </w:tabs>
      <w:adjustRightInd/>
      <w:spacing w:before="0"/>
      <w:ind w:firstLine="482"/>
    </w:pPr>
    <w:rPr>
      <w:rFonts w:ascii="微软雅黑" w:hAnsi="微软雅黑"/>
      <w:sz w:val="24"/>
      <w:szCs w:val="24"/>
    </w:rPr>
  </w:style>
  <w:style w:type="paragraph" w:customStyle="1" w:styleId="450">
    <w:name w:val="My正文"/>
    <w:basedOn w:val="1"/>
    <w:autoRedefine/>
    <w:qFormat/>
    <w:uiPriority w:val="0"/>
    <w:pPr>
      <w:spacing w:before="120" w:line="360" w:lineRule="auto"/>
      <w:ind w:firstLine="567"/>
    </w:pPr>
    <w:rPr>
      <w:rFonts w:ascii="Arial" w:hAnsi="Arial"/>
      <w:sz w:val="20"/>
      <w:szCs w:val="20"/>
    </w:rPr>
  </w:style>
  <w:style w:type="paragraph" w:customStyle="1" w:styleId="451">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52">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53">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4">
    <w:name w:val="修订2"/>
    <w:autoRedefine/>
    <w:qFormat/>
    <w:uiPriority w:val="0"/>
    <w:rPr>
      <w:rFonts w:ascii="Times New Roman" w:hAnsi="Times New Roman" w:eastAsia="宋体" w:cs="Times New Roman"/>
      <w:kern w:val="2"/>
      <w:sz w:val="21"/>
      <w:lang w:val="en-US" w:eastAsia="zh-CN" w:bidi="ar-SA"/>
    </w:rPr>
  </w:style>
  <w:style w:type="paragraph" w:customStyle="1" w:styleId="455">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6">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7">
    <w:name w:val="文章标题"/>
    <w:next w:val="458"/>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8">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9">
    <w:name w:val="Char1 Char Char Char5"/>
    <w:basedOn w:val="1"/>
    <w:autoRedefine/>
    <w:qFormat/>
    <w:uiPriority w:val="0"/>
    <w:pPr>
      <w:adjustRightInd/>
      <w:ind w:firstLine="200" w:firstLineChars="200"/>
    </w:pPr>
    <w:rPr>
      <w:rFonts w:ascii="Tahoma" w:hAnsi="Tahoma"/>
      <w:sz w:val="24"/>
      <w:szCs w:val="20"/>
    </w:rPr>
  </w:style>
  <w:style w:type="paragraph" w:customStyle="1" w:styleId="460">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61">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62">
    <w:name w:val="Char Char Char Char Char Char Char Char"/>
    <w:basedOn w:val="1"/>
    <w:autoRedefine/>
    <w:qFormat/>
    <w:uiPriority w:val="0"/>
    <w:pPr>
      <w:tabs>
        <w:tab w:val="left" w:pos="360"/>
      </w:tabs>
    </w:pPr>
    <w:rPr>
      <w:sz w:val="24"/>
      <w:szCs w:val="20"/>
    </w:rPr>
  </w:style>
  <w:style w:type="paragraph" w:customStyle="1" w:styleId="463">
    <w:name w:val="Char Char11 Char Char Char"/>
    <w:basedOn w:val="1"/>
    <w:autoRedefine/>
    <w:qFormat/>
    <w:uiPriority w:val="0"/>
    <w:pPr>
      <w:spacing w:line="360" w:lineRule="auto"/>
    </w:pPr>
    <w:rPr>
      <w:szCs w:val="20"/>
    </w:rPr>
  </w:style>
  <w:style w:type="paragraph" w:customStyle="1" w:styleId="464">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5">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6">
    <w:name w:val="样式3"/>
    <w:basedOn w:val="467"/>
    <w:autoRedefine/>
    <w:qFormat/>
    <w:uiPriority w:val="0"/>
    <w:pPr>
      <w:tabs>
        <w:tab w:val="left" w:pos="2790"/>
        <w:tab w:val="left" w:pos="4230"/>
      </w:tabs>
      <w:spacing w:before="312" w:beforeLines="100"/>
      <w:jc w:val="left"/>
    </w:pPr>
  </w:style>
  <w:style w:type="paragraph" w:customStyle="1" w:styleId="467">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8">
    <w:name w:val="Char Char1 Char Char1 Char Char1"/>
    <w:basedOn w:val="1"/>
    <w:autoRedefine/>
    <w:qFormat/>
    <w:uiPriority w:val="0"/>
    <w:pPr>
      <w:tabs>
        <w:tab w:val="left" w:pos="840"/>
      </w:tabs>
      <w:ind w:left="840" w:hanging="420"/>
    </w:pPr>
    <w:rPr>
      <w:rFonts w:ascii="Tahoma" w:hAnsi="Tahoma"/>
      <w:sz w:val="24"/>
    </w:rPr>
  </w:style>
  <w:style w:type="paragraph" w:customStyle="1" w:styleId="469">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70">
    <w:name w:val="标书标题2"/>
    <w:basedOn w:val="6"/>
    <w:autoRedefine/>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71">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72">
    <w:name w:val="正文21"/>
    <w:basedOn w:val="1"/>
    <w:autoRedefine/>
    <w:qFormat/>
    <w:uiPriority w:val="0"/>
    <w:pPr>
      <w:adjustRightInd/>
      <w:spacing w:before="156" w:line="360" w:lineRule="auto"/>
      <w:ind w:firstLine="510" w:firstLineChars="200"/>
    </w:pPr>
    <w:rPr>
      <w:sz w:val="24"/>
      <w:szCs w:val="20"/>
    </w:rPr>
  </w:style>
  <w:style w:type="paragraph" w:customStyle="1" w:styleId="473">
    <w:name w:val="Test2"/>
    <w:basedOn w:val="6"/>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4">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5">
    <w:name w:val="Char1"/>
    <w:basedOn w:val="1"/>
    <w:autoRedefine/>
    <w:qFormat/>
    <w:uiPriority w:val="0"/>
    <w:rPr>
      <w:rFonts w:ascii="仿宋_GB2312" w:eastAsia="仿宋_GB2312"/>
      <w:b/>
      <w:sz w:val="32"/>
      <w:szCs w:val="32"/>
    </w:rPr>
  </w:style>
  <w:style w:type="paragraph" w:customStyle="1" w:styleId="476">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7">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8">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9">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80">
    <w:name w:val="6级标题"/>
    <w:basedOn w:val="481"/>
    <w:autoRedefine/>
    <w:qFormat/>
    <w:uiPriority w:val="0"/>
    <w:pPr>
      <w:keepNext/>
      <w:tabs>
        <w:tab w:val="left" w:pos="360"/>
      </w:tabs>
      <w:spacing w:before="0" w:after="0"/>
      <w:outlineLvl w:val="5"/>
    </w:pPr>
  </w:style>
  <w:style w:type="paragraph" w:customStyle="1" w:styleId="481">
    <w:name w:val="5级标题"/>
    <w:basedOn w:val="482"/>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82">
    <w:name w:val="4级标题"/>
    <w:basedOn w:val="265"/>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3">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84">
    <w:name w:val="Char2 Char Char"/>
    <w:basedOn w:val="1"/>
    <w:autoRedefine/>
    <w:qFormat/>
    <w:uiPriority w:val="0"/>
    <w:pPr>
      <w:adjustRightInd/>
    </w:pPr>
    <w:rPr>
      <w:rFonts w:ascii="Tahoma" w:hAnsi="Tahoma"/>
      <w:sz w:val="24"/>
      <w:szCs w:val="20"/>
    </w:rPr>
  </w:style>
  <w:style w:type="paragraph" w:customStyle="1" w:styleId="485">
    <w:name w:val="_Style 11"/>
    <w:basedOn w:val="1"/>
    <w:autoRedefine/>
    <w:qFormat/>
    <w:uiPriority w:val="34"/>
    <w:pPr>
      <w:adjustRightInd/>
      <w:ind w:firstLine="420" w:firstLineChars="200"/>
    </w:pPr>
    <w:rPr>
      <w:rFonts w:eastAsia="仿宋_GB2312"/>
      <w:sz w:val="28"/>
    </w:rPr>
  </w:style>
  <w:style w:type="paragraph" w:customStyle="1" w:styleId="486">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7">
    <w:name w:val="Char Char Char"/>
    <w:basedOn w:val="1"/>
    <w:autoRedefine/>
    <w:qFormat/>
    <w:uiPriority w:val="0"/>
    <w:rPr>
      <w:rFonts w:ascii="Tahoma" w:hAnsi="Tahoma"/>
      <w:sz w:val="24"/>
      <w:szCs w:val="20"/>
    </w:rPr>
  </w:style>
  <w:style w:type="paragraph" w:customStyle="1" w:styleId="488">
    <w:name w:val="数字标题6"/>
    <w:basedOn w:val="10"/>
    <w:next w:val="1"/>
    <w:autoRedefine/>
    <w:qFormat/>
    <w:uiPriority w:val="0"/>
    <w:pPr>
      <w:tabs>
        <w:tab w:val="left" w:pos="1080"/>
      </w:tabs>
      <w:ind w:left="1080" w:hanging="1080"/>
    </w:pPr>
    <w:rPr>
      <w:rFonts w:ascii="Times New Roman" w:hAnsi="Times New Roman" w:eastAsia="宋体"/>
      <w:i/>
    </w:rPr>
  </w:style>
  <w:style w:type="paragraph" w:customStyle="1" w:styleId="489">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90">
    <w:name w:val="No Spacing"/>
    <w:basedOn w:val="1"/>
    <w:link w:val="940"/>
    <w:autoRedefine/>
    <w:qFormat/>
    <w:uiPriority w:val="99"/>
    <w:rPr>
      <w:szCs w:val="22"/>
    </w:rPr>
  </w:style>
  <w:style w:type="paragraph" w:customStyle="1" w:styleId="491">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92">
    <w:name w:val="Char Char Char Char Char Char Char Char Char Char Char Char1 Char1"/>
    <w:basedOn w:val="1"/>
    <w:autoRedefine/>
    <w:qFormat/>
    <w:uiPriority w:val="6"/>
    <w:rPr>
      <w:rFonts w:ascii="Tahoma" w:hAnsi="Tahoma" w:cs="仿宋_GB2312"/>
      <w:sz w:val="24"/>
      <w:szCs w:val="20"/>
    </w:rPr>
  </w:style>
  <w:style w:type="paragraph" w:customStyle="1" w:styleId="493">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4">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5">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6">
    <w:name w:val="MM Topic 2"/>
    <w:basedOn w:val="6"/>
    <w:autoRedefine/>
    <w:qFormat/>
    <w:uiPriority w:val="0"/>
    <w:pPr>
      <w:tabs>
        <w:tab w:val="left" w:pos="1260"/>
      </w:tabs>
      <w:ind w:left="1260" w:hanging="420"/>
    </w:pPr>
    <w:rPr>
      <w:rFonts w:ascii="Arial" w:hAnsi="Arial" w:eastAsia="黑体"/>
      <w:lang w:val="en-US"/>
    </w:rPr>
  </w:style>
  <w:style w:type="paragraph" w:customStyle="1" w:styleId="497">
    <w:name w:val="五级无标题条"/>
    <w:basedOn w:val="1"/>
    <w:autoRedefine/>
    <w:qFormat/>
    <w:uiPriority w:val="0"/>
    <w:pPr>
      <w:adjustRightInd/>
    </w:pPr>
  </w:style>
  <w:style w:type="paragraph" w:customStyle="1" w:styleId="498">
    <w:name w:val="Char5"/>
    <w:basedOn w:val="1"/>
    <w:autoRedefine/>
    <w:qFormat/>
    <w:uiPriority w:val="0"/>
    <w:rPr>
      <w:rFonts w:ascii="仿宋_GB2312" w:eastAsia="仿宋_GB2312"/>
      <w:b/>
      <w:sz w:val="32"/>
      <w:szCs w:val="32"/>
    </w:rPr>
  </w:style>
  <w:style w:type="paragraph" w:customStyle="1" w:styleId="499">
    <w:name w:val="TOC 标题1"/>
    <w:basedOn w:val="5"/>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00">
    <w:name w:val="彩色列表 - 强调文字颜色 12"/>
    <w:basedOn w:val="1"/>
    <w:autoRedefine/>
    <w:qFormat/>
    <w:uiPriority w:val="0"/>
    <w:pPr>
      <w:adjustRightInd/>
      <w:ind w:firstLine="420" w:firstLineChars="200"/>
    </w:pPr>
    <w:rPr>
      <w:rFonts w:ascii="Calibri" w:hAnsi="Calibri"/>
      <w:szCs w:val="22"/>
    </w:rPr>
  </w:style>
  <w:style w:type="paragraph" w:customStyle="1" w:styleId="501">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502">
    <w:name w:val="Char2"/>
    <w:basedOn w:val="1"/>
    <w:autoRedefine/>
    <w:qFormat/>
    <w:uiPriority w:val="0"/>
    <w:rPr>
      <w:rFonts w:ascii="仿宋_GB2312" w:eastAsia="仿宋_GB2312"/>
      <w:b/>
      <w:sz w:val="32"/>
      <w:szCs w:val="32"/>
    </w:rPr>
  </w:style>
  <w:style w:type="paragraph" w:customStyle="1" w:styleId="503">
    <w:name w:val="数字标题3"/>
    <w:basedOn w:val="7"/>
    <w:next w:val="1"/>
    <w:autoRedefine/>
    <w:qFormat/>
    <w:uiPriority w:val="0"/>
    <w:pPr>
      <w:spacing w:line="240" w:lineRule="auto"/>
    </w:pPr>
    <w:rPr>
      <w:sz w:val="28"/>
      <w:szCs w:val="28"/>
    </w:rPr>
  </w:style>
  <w:style w:type="paragraph" w:customStyle="1" w:styleId="504">
    <w:name w:val="FA正文"/>
    <w:basedOn w:val="1"/>
    <w:autoRedefine/>
    <w:qFormat/>
    <w:uiPriority w:val="0"/>
    <w:pPr>
      <w:spacing w:line="360" w:lineRule="auto"/>
      <w:ind w:firstLine="480" w:firstLineChars="200"/>
    </w:pPr>
    <w:rPr>
      <w:rFonts w:hAnsi="宋体"/>
      <w:sz w:val="24"/>
      <w:szCs w:val="20"/>
    </w:rPr>
  </w:style>
  <w:style w:type="paragraph" w:customStyle="1" w:styleId="505">
    <w:name w:val="MM Topic 5"/>
    <w:basedOn w:val="9"/>
    <w:autoRedefine/>
    <w:qFormat/>
    <w:uiPriority w:val="0"/>
    <w:pPr>
      <w:tabs>
        <w:tab w:val="left" w:pos="2520"/>
      </w:tabs>
      <w:adjustRightInd/>
      <w:ind w:left="2520" w:hanging="420"/>
    </w:pPr>
  </w:style>
  <w:style w:type="paragraph" w:customStyle="1" w:styleId="506">
    <w:name w:val="Char Char Char Char Char Char Char Char Char Char1"/>
    <w:basedOn w:val="1"/>
    <w:autoRedefine/>
    <w:qFormat/>
    <w:uiPriority w:val="0"/>
    <w:rPr>
      <w:rFonts w:ascii="仿宋_GB2312" w:eastAsia="仿宋_GB2312"/>
      <w:b/>
      <w:sz w:val="32"/>
      <w:szCs w:val="32"/>
    </w:rPr>
  </w:style>
  <w:style w:type="paragraph" w:customStyle="1" w:styleId="507">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8">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9">
    <w:name w:val="Char2 Char Char Char"/>
    <w:basedOn w:val="1"/>
    <w:autoRedefine/>
    <w:qFormat/>
    <w:uiPriority w:val="0"/>
    <w:rPr>
      <w:rFonts w:ascii="仿宋_GB2312" w:eastAsia="仿宋_GB2312"/>
      <w:b/>
      <w:sz w:val="32"/>
      <w:szCs w:val="32"/>
    </w:rPr>
  </w:style>
  <w:style w:type="paragraph" w:customStyle="1" w:styleId="510">
    <w:name w:val="Char2 Char Char Char1"/>
    <w:basedOn w:val="1"/>
    <w:autoRedefine/>
    <w:qFormat/>
    <w:uiPriority w:val="6"/>
    <w:rPr>
      <w:rFonts w:ascii="仿宋_GB2312" w:eastAsia="仿宋_GB2312"/>
      <w:b/>
      <w:sz w:val="32"/>
      <w:szCs w:val="32"/>
    </w:rPr>
  </w:style>
  <w:style w:type="paragraph" w:customStyle="1" w:styleId="511">
    <w:name w:val="默认段落样式"/>
    <w:basedOn w:val="140"/>
    <w:autoRedefine/>
    <w:qFormat/>
    <w:uiPriority w:val="0"/>
    <w:pPr>
      <w:spacing w:before="0"/>
      <w:ind w:firstLine="480"/>
      <w:outlineLvl w:val="2"/>
    </w:pPr>
    <w:rPr>
      <w:rFonts w:ascii="仿宋_GB2312" w:hAnsi="宋体" w:eastAsia="仿宋_GB2312"/>
      <w:color w:val="000000"/>
      <w:szCs w:val="24"/>
    </w:rPr>
  </w:style>
  <w:style w:type="paragraph" w:customStyle="1" w:styleId="512">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13">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4">
    <w:name w:val="MM Topic 3"/>
    <w:basedOn w:val="7"/>
    <w:autoRedefine/>
    <w:qFormat/>
    <w:uiPriority w:val="0"/>
    <w:pPr>
      <w:tabs>
        <w:tab w:val="left" w:pos="1680"/>
      </w:tabs>
      <w:adjustRightInd/>
      <w:ind w:left="1680" w:hanging="420"/>
    </w:pPr>
  </w:style>
  <w:style w:type="paragraph" w:customStyle="1" w:styleId="515">
    <w:name w:val="标准小四"/>
    <w:basedOn w:val="1"/>
    <w:autoRedefine/>
    <w:qFormat/>
    <w:uiPriority w:val="0"/>
    <w:pPr>
      <w:spacing w:line="360" w:lineRule="auto"/>
      <w:ind w:firstLine="480" w:firstLineChars="200"/>
    </w:pPr>
    <w:rPr>
      <w:rFonts w:ascii="Arial" w:hAnsi="Arial"/>
      <w:sz w:val="24"/>
      <w:szCs w:val="21"/>
    </w:rPr>
  </w:style>
  <w:style w:type="paragraph" w:customStyle="1" w:styleId="516">
    <w:name w:val="样式 标题 2H2h2Underrubrik1prop2l2Chapter Titlesect 1.2DO NO..."/>
    <w:basedOn w:val="6"/>
    <w:autoRedefine/>
    <w:qFormat/>
    <w:uiPriority w:val="0"/>
    <w:pPr>
      <w:spacing w:before="120" w:after="120"/>
      <w:ind w:left="425" w:hanging="425"/>
    </w:pPr>
    <w:rPr>
      <w:rFonts w:ascii="微软雅黑" w:hAnsi="微软雅黑" w:eastAsia="微软雅黑" w:cs="宋体"/>
      <w:szCs w:val="20"/>
      <w:lang w:val="en-US"/>
    </w:rPr>
  </w:style>
  <w:style w:type="paragraph" w:customStyle="1" w:styleId="517">
    <w:name w:val="表格（小）"/>
    <w:basedOn w:val="1"/>
    <w:autoRedefine/>
    <w:qFormat/>
    <w:uiPriority w:val="0"/>
    <w:pPr>
      <w:adjustRightInd/>
      <w:snapToGrid w:val="0"/>
      <w:spacing w:line="300" w:lineRule="auto"/>
    </w:pPr>
    <w:rPr>
      <w:rFonts w:eastAsia="仿宋"/>
      <w:szCs w:val="21"/>
    </w:rPr>
  </w:style>
  <w:style w:type="paragraph" w:customStyle="1" w:styleId="518">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9">
    <w:name w:val="Char2 Char Char1"/>
    <w:basedOn w:val="1"/>
    <w:autoRedefine/>
    <w:qFormat/>
    <w:uiPriority w:val="6"/>
    <w:pPr>
      <w:adjustRightInd/>
    </w:pPr>
    <w:rPr>
      <w:rFonts w:ascii="Tahoma" w:hAnsi="Tahoma"/>
      <w:sz w:val="24"/>
      <w:szCs w:val="20"/>
    </w:rPr>
  </w:style>
  <w:style w:type="paragraph" w:customStyle="1" w:styleId="520">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21">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22">
    <w:name w:val="表格文字"/>
    <w:basedOn w:val="1"/>
    <w:next w:val="19"/>
    <w:autoRedefine/>
    <w:qFormat/>
    <w:uiPriority w:val="0"/>
    <w:pPr>
      <w:adjustRightInd/>
      <w:ind w:firstLine="200" w:firstLineChars="200"/>
    </w:pPr>
    <w:rPr>
      <w:rFonts w:ascii="Arial" w:hAnsi="Arial"/>
      <w:spacing w:val="-5"/>
      <w:kern w:val="0"/>
      <w:sz w:val="24"/>
      <w:szCs w:val="20"/>
    </w:rPr>
  </w:style>
  <w:style w:type="paragraph" w:customStyle="1" w:styleId="523">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4">
    <w:name w:val="TOC 标题111"/>
    <w:basedOn w:val="5"/>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5">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6">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7">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8">
    <w:name w:val="_Style 3"/>
    <w:basedOn w:val="1"/>
    <w:autoRedefine/>
    <w:qFormat/>
    <w:uiPriority w:val="0"/>
    <w:pPr>
      <w:adjustRightInd/>
      <w:ind w:firstLine="420" w:firstLineChars="200"/>
    </w:pPr>
    <w:rPr>
      <w:rFonts w:eastAsia="仿宋_GB2312"/>
      <w:sz w:val="28"/>
    </w:rPr>
  </w:style>
  <w:style w:type="paragraph" w:customStyle="1" w:styleId="529">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30">
    <w:name w:val="Bulleting First Indent 1"/>
    <w:basedOn w:val="2"/>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31">
    <w:name w:val="左对齐表格文字"/>
    <w:basedOn w:val="1"/>
    <w:autoRedefine/>
    <w:qFormat/>
    <w:uiPriority w:val="0"/>
    <w:pPr>
      <w:adjustRightInd/>
      <w:ind w:firstLine="200" w:firstLineChars="200"/>
      <w:jc w:val="right"/>
    </w:pPr>
  </w:style>
  <w:style w:type="paragraph" w:customStyle="1" w:styleId="532">
    <w:name w:val="Char Char11 Char Char Char Char Char Char Char Char Char"/>
    <w:basedOn w:val="1"/>
    <w:autoRedefine/>
    <w:qFormat/>
    <w:uiPriority w:val="0"/>
    <w:pPr>
      <w:spacing w:line="360" w:lineRule="auto"/>
    </w:pPr>
    <w:rPr>
      <w:szCs w:val="20"/>
    </w:rPr>
  </w:style>
  <w:style w:type="paragraph" w:customStyle="1" w:styleId="533">
    <w:name w:val="正文1.25"/>
    <w:basedOn w:val="1"/>
    <w:autoRedefine/>
    <w:qFormat/>
    <w:uiPriority w:val="0"/>
    <w:pPr>
      <w:adjustRightInd/>
      <w:spacing w:line="300" w:lineRule="auto"/>
      <w:ind w:firstLine="480" w:firstLineChars="200"/>
    </w:pPr>
    <w:rPr>
      <w:sz w:val="24"/>
      <w:szCs w:val="20"/>
    </w:rPr>
  </w:style>
  <w:style w:type="paragraph" w:customStyle="1" w:styleId="534">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35">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6">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7">
    <w:name w:val="Char Char1 Char Char Char1"/>
    <w:basedOn w:val="1"/>
    <w:autoRedefine/>
    <w:qFormat/>
    <w:uiPriority w:val="6"/>
    <w:rPr>
      <w:rFonts w:ascii="仿宋_GB2312" w:eastAsia="仿宋_GB2312"/>
      <w:b/>
      <w:sz w:val="32"/>
      <w:szCs w:val="20"/>
    </w:rPr>
  </w:style>
  <w:style w:type="paragraph" w:customStyle="1" w:styleId="538">
    <w:name w:val="列出段落2"/>
    <w:basedOn w:val="1"/>
    <w:autoRedefine/>
    <w:qFormat/>
    <w:uiPriority w:val="0"/>
    <w:pPr>
      <w:adjustRightInd/>
      <w:ind w:firstLine="420" w:firstLineChars="200"/>
    </w:pPr>
    <w:rPr>
      <w:rFonts w:ascii="宋体" w:hAnsi="宋体"/>
      <w:sz w:val="24"/>
    </w:rPr>
  </w:style>
  <w:style w:type="paragraph" w:customStyle="1" w:styleId="539">
    <w:name w:val="默认段落字体 Para Char Char Char Char Char Char Char"/>
    <w:basedOn w:val="1"/>
    <w:autoRedefine/>
    <w:qFormat/>
    <w:uiPriority w:val="0"/>
    <w:rPr>
      <w:rFonts w:eastAsia="仿宋_GB2312"/>
      <w:sz w:val="28"/>
      <w:szCs w:val="20"/>
    </w:rPr>
  </w:style>
  <w:style w:type="paragraph" w:customStyle="1" w:styleId="540">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41">
    <w:name w:val="样式 标题 4PIM 4H4h4bulletblbbH41H42H43H44H45H46H47H48...1"/>
    <w:basedOn w:val="8"/>
    <w:autoRedefine/>
    <w:qFormat/>
    <w:uiPriority w:val="0"/>
    <w:pPr>
      <w:widowControl/>
      <w:jc w:val="left"/>
    </w:pPr>
    <w:rPr>
      <w:rFonts w:cs="宋体"/>
      <w:sz w:val="24"/>
      <w:szCs w:val="20"/>
    </w:rPr>
  </w:style>
  <w:style w:type="paragraph" w:customStyle="1" w:styleId="542">
    <w:name w:val="彩色列表 - 强调文字颜色 11"/>
    <w:basedOn w:val="1"/>
    <w:autoRedefine/>
    <w:qFormat/>
    <w:uiPriority w:val="0"/>
    <w:pPr>
      <w:adjustRightInd/>
      <w:ind w:firstLine="420" w:firstLineChars="200"/>
    </w:pPr>
    <w:rPr>
      <w:rFonts w:ascii="Calibri" w:hAnsi="Calibri"/>
      <w:szCs w:val="22"/>
    </w:rPr>
  </w:style>
  <w:style w:type="paragraph" w:customStyle="1" w:styleId="543">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44">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5">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6">
    <w:name w:val="Char Char Char1 Char1"/>
    <w:basedOn w:val="1"/>
    <w:autoRedefine/>
    <w:qFormat/>
    <w:uiPriority w:val="6"/>
    <w:rPr>
      <w:szCs w:val="20"/>
    </w:rPr>
  </w:style>
  <w:style w:type="paragraph" w:customStyle="1" w:styleId="547">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8">
    <w:name w:val="样式 标题 2 + 宋体 左侧:  1.76 厘米 首行缩进:  0 厘米"/>
    <w:basedOn w:val="6"/>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9">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50">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51">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52">
    <w:name w:val="CM14"/>
    <w:basedOn w:val="82"/>
    <w:next w:val="82"/>
    <w:autoRedefine/>
    <w:qFormat/>
    <w:uiPriority w:val="0"/>
    <w:pPr>
      <w:spacing w:after="68"/>
    </w:pPr>
    <w:rPr>
      <w:rFonts w:ascii="FHLHE E+ Futura Bk" w:eastAsia="FHLHE E+ Futura Bk" w:cs="Times New Roman"/>
      <w:color w:val="auto"/>
    </w:rPr>
  </w:style>
  <w:style w:type="paragraph" w:customStyle="1" w:styleId="553">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4">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5">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6">
    <w:name w:val="正文文字 2"/>
    <w:basedOn w:val="82"/>
    <w:next w:val="82"/>
    <w:autoRedefine/>
    <w:qFormat/>
    <w:uiPriority w:val="0"/>
    <w:rPr>
      <w:rFonts w:ascii="宋体" w:eastAsia="宋体" w:cs="Times New Roman"/>
      <w:color w:val="auto"/>
    </w:rPr>
  </w:style>
  <w:style w:type="paragraph" w:customStyle="1" w:styleId="557">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8">
    <w:name w:val="Char Char1 Char"/>
    <w:basedOn w:val="1"/>
    <w:autoRedefine/>
    <w:qFormat/>
    <w:uiPriority w:val="0"/>
    <w:rPr>
      <w:rFonts w:ascii="仿宋_GB2312" w:eastAsia="仿宋_GB2312"/>
      <w:b/>
      <w:sz w:val="32"/>
      <w:szCs w:val="32"/>
    </w:rPr>
  </w:style>
  <w:style w:type="paragraph" w:customStyle="1" w:styleId="559">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60">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61">
    <w:name w:val="Char Char111"/>
    <w:basedOn w:val="1"/>
    <w:autoRedefine/>
    <w:qFormat/>
    <w:uiPriority w:val="0"/>
    <w:pPr>
      <w:spacing w:line="360" w:lineRule="auto"/>
    </w:pPr>
    <w:rPr>
      <w:szCs w:val="20"/>
    </w:rPr>
  </w:style>
  <w:style w:type="paragraph" w:customStyle="1" w:styleId="562">
    <w:name w:val="Char"/>
    <w:basedOn w:val="1"/>
    <w:autoRedefine/>
    <w:qFormat/>
    <w:uiPriority w:val="0"/>
    <w:rPr>
      <w:rFonts w:ascii="仿宋_GB2312" w:eastAsia="仿宋_GB2312"/>
      <w:b/>
      <w:sz w:val="32"/>
      <w:szCs w:val="32"/>
    </w:rPr>
  </w:style>
  <w:style w:type="paragraph" w:customStyle="1" w:styleId="563">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4">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5">
    <w:name w:val="Char Char Char1 Char"/>
    <w:basedOn w:val="1"/>
    <w:autoRedefine/>
    <w:qFormat/>
    <w:uiPriority w:val="0"/>
    <w:rPr>
      <w:szCs w:val="20"/>
    </w:rPr>
  </w:style>
  <w:style w:type="paragraph" w:customStyle="1" w:styleId="566">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7">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8">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9">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70">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71">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72">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3">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74">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5">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6">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7">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8">
    <w:name w:val="标准有序列表（L1）"/>
    <w:basedOn w:val="19"/>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9">
    <w:name w:val="Char Char Char Char Char Char Char Char Char Char"/>
    <w:basedOn w:val="1"/>
    <w:autoRedefine/>
    <w:qFormat/>
    <w:uiPriority w:val="0"/>
    <w:rPr>
      <w:rFonts w:ascii="仿宋_GB2312" w:eastAsia="仿宋_GB2312"/>
      <w:b/>
      <w:sz w:val="32"/>
      <w:szCs w:val="32"/>
    </w:rPr>
  </w:style>
  <w:style w:type="paragraph" w:customStyle="1" w:styleId="580">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81">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82">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83">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4">
    <w:name w:val="正文（首行缩进）"/>
    <w:basedOn w:val="28"/>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5">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6">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7">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8">
    <w:name w:val="Char Char Char1 Char2"/>
    <w:basedOn w:val="1"/>
    <w:autoRedefine/>
    <w:qFormat/>
    <w:uiPriority w:val="0"/>
    <w:rPr>
      <w:szCs w:val="20"/>
    </w:rPr>
  </w:style>
  <w:style w:type="paragraph" w:customStyle="1" w:styleId="589">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90">
    <w:name w:val="默认段落字体 Para Char"/>
    <w:basedOn w:val="1"/>
    <w:autoRedefine/>
    <w:qFormat/>
    <w:uiPriority w:val="0"/>
    <w:rPr>
      <w:rFonts w:ascii="Tahoma" w:hAnsi="Tahoma"/>
      <w:sz w:val="24"/>
      <w:szCs w:val="20"/>
    </w:rPr>
  </w:style>
  <w:style w:type="paragraph" w:customStyle="1" w:styleId="591">
    <w:name w:val="标题五"/>
    <w:basedOn w:val="1"/>
    <w:autoRedefine/>
    <w:qFormat/>
    <w:uiPriority w:val="0"/>
    <w:pPr>
      <w:adjustRightInd/>
      <w:spacing w:before="156" w:beforeLines="50" w:line="360" w:lineRule="auto"/>
    </w:pPr>
    <w:rPr>
      <w:b/>
      <w:sz w:val="24"/>
    </w:rPr>
  </w:style>
  <w:style w:type="paragraph" w:customStyle="1" w:styleId="592">
    <w:name w:val="Char Char1101"/>
    <w:basedOn w:val="1"/>
    <w:autoRedefine/>
    <w:qFormat/>
    <w:uiPriority w:val="0"/>
    <w:pPr>
      <w:spacing w:line="360" w:lineRule="auto"/>
    </w:pPr>
    <w:rPr>
      <w:rFonts w:ascii="Tahoma" w:hAnsi="Tahoma"/>
      <w:sz w:val="24"/>
      <w:szCs w:val="20"/>
    </w:rPr>
  </w:style>
  <w:style w:type="paragraph" w:customStyle="1" w:styleId="593">
    <w:name w:val="Char Char Char Char Char Char Char Char1"/>
    <w:basedOn w:val="1"/>
    <w:autoRedefine/>
    <w:qFormat/>
    <w:uiPriority w:val="0"/>
    <w:pPr>
      <w:tabs>
        <w:tab w:val="left" w:pos="360"/>
      </w:tabs>
    </w:pPr>
    <w:rPr>
      <w:sz w:val="24"/>
      <w:szCs w:val="20"/>
    </w:rPr>
  </w:style>
  <w:style w:type="paragraph" w:customStyle="1" w:styleId="594">
    <w:name w:val="Char Char Char 字元 字元"/>
    <w:basedOn w:val="1"/>
    <w:autoRedefine/>
    <w:qFormat/>
    <w:uiPriority w:val="0"/>
    <w:pPr>
      <w:adjustRightInd/>
      <w:spacing w:line="360" w:lineRule="auto"/>
      <w:ind w:firstLine="200" w:firstLineChars="200"/>
    </w:pPr>
    <w:rPr>
      <w:szCs w:val="20"/>
    </w:rPr>
  </w:style>
  <w:style w:type="paragraph" w:customStyle="1" w:styleId="595">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6">
    <w:name w:val="Char Char Char Char Char Char Char"/>
    <w:basedOn w:val="1"/>
    <w:autoRedefine/>
    <w:qFormat/>
    <w:uiPriority w:val="0"/>
    <w:rPr>
      <w:rFonts w:ascii="仿宋_GB2312" w:eastAsia="仿宋_GB2312"/>
      <w:b/>
      <w:sz w:val="32"/>
      <w:szCs w:val="32"/>
    </w:rPr>
  </w:style>
  <w:style w:type="paragraph" w:customStyle="1" w:styleId="597">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8">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9">
    <w:name w:val="样式 标题 22h2L1 Heading 2H2sect 1.2H21sect 1.21H22sect 1.2..."/>
    <w:basedOn w:val="6"/>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600">
    <w:name w:val="样式6"/>
    <w:basedOn w:val="36"/>
    <w:autoRedefine/>
    <w:qFormat/>
    <w:uiPriority w:val="0"/>
    <w:pPr>
      <w:spacing w:line="460" w:lineRule="exact"/>
      <w:outlineLvl w:val="2"/>
    </w:pPr>
    <w:rPr>
      <w:rFonts w:ascii="仿宋_GB2312" w:hAnsi="宋体" w:eastAsia="仿宋_GB2312"/>
      <w:b/>
      <w:bCs/>
      <w:sz w:val="24"/>
      <w:szCs w:val="24"/>
    </w:rPr>
  </w:style>
  <w:style w:type="paragraph" w:customStyle="1" w:styleId="601">
    <w:name w:val="批注框文本 Char Char"/>
    <w:basedOn w:val="1"/>
    <w:autoRedefine/>
    <w:qFormat/>
    <w:uiPriority w:val="0"/>
    <w:pPr>
      <w:adjustRightInd/>
    </w:pPr>
    <w:rPr>
      <w:sz w:val="18"/>
      <w:szCs w:val="20"/>
    </w:rPr>
  </w:style>
  <w:style w:type="paragraph" w:customStyle="1" w:styleId="602">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3">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4">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605">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6">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7">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8">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9">
    <w:name w:val="正文文字缩进项目"/>
    <w:basedOn w:val="28"/>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10">
    <w:name w:val="文档正文"/>
    <w:basedOn w:val="1"/>
    <w:autoRedefine/>
    <w:qFormat/>
    <w:uiPriority w:val="0"/>
    <w:pPr>
      <w:spacing w:line="480" w:lineRule="atLeast"/>
      <w:ind w:firstLine="567"/>
      <w:textAlignment w:val="baseline"/>
    </w:pPr>
    <w:rPr>
      <w:kern w:val="0"/>
      <w:sz w:val="24"/>
      <w:szCs w:val="20"/>
    </w:rPr>
  </w:style>
  <w:style w:type="paragraph" w:customStyle="1" w:styleId="611">
    <w:name w:val="正文文字表格居中"/>
    <w:basedOn w:val="1"/>
    <w:next w:val="58"/>
    <w:autoRedefine/>
    <w:qFormat/>
    <w:uiPriority w:val="0"/>
    <w:pPr>
      <w:snapToGrid w:val="0"/>
      <w:spacing w:line="360" w:lineRule="auto"/>
    </w:pPr>
    <w:rPr>
      <w:rFonts w:ascii="宋体"/>
      <w:b/>
      <w:sz w:val="24"/>
      <w:szCs w:val="20"/>
    </w:rPr>
  </w:style>
  <w:style w:type="paragraph" w:customStyle="1" w:styleId="612">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13">
    <w:name w:val="小节"/>
    <w:basedOn w:val="7"/>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4">
    <w:name w:val="Plain Text1"/>
    <w:basedOn w:val="1"/>
    <w:autoRedefine/>
    <w:qFormat/>
    <w:uiPriority w:val="7"/>
    <w:pPr>
      <w:adjustRightInd/>
    </w:pPr>
    <w:rPr>
      <w:rFonts w:ascii="宋体" w:hAnsi="Courier New"/>
    </w:rPr>
  </w:style>
  <w:style w:type="paragraph" w:customStyle="1" w:styleId="615">
    <w:name w:val="Char3"/>
    <w:basedOn w:val="1"/>
    <w:autoRedefine/>
    <w:qFormat/>
    <w:uiPriority w:val="0"/>
    <w:pPr>
      <w:adjustRightInd/>
    </w:pPr>
    <w:rPr>
      <w:rFonts w:ascii="仿宋_GB2312" w:eastAsia="仿宋_GB2312"/>
      <w:b/>
      <w:sz w:val="32"/>
      <w:szCs w:val="32"/>
    </w:rPr>
  </w:style>
  <w:style w:type="paragraph" w:customStyle="1" w:styleId="616">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7">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8">
    <w:name w:val="标题2"/>
    <w:basedOn w:val="6"/>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9">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20">
    <w:name w:val="样式 标题 3标题 3 Char第二层条h33Bold Headbh章标题1小标题level_3PIM 3..."/>
    <w:basedOn w:val="7"/>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21">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22">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3">
    <w:name w:val="Char3 Char Char Char"/>
    <w:basedOn w:val="1"/>
    <w:autoRedefine/>
    <w:qFormat/>
    <w:uiPriority w:val="0"/>
    <w:pPr>
      <w:widowControl/>
      <w:adjustRightInd/>
      <w:spacing w:after="160" w:line="240" w:lineRule="exact"/>
      <w:jc w:val="left"/>
    </w:pPr>
    <w:rPr>
      <w:szCs w:val="20"/>
    </w:rPr>
  </w:style>
  <w:style w:type="paragraph" w:customStyle="1" w:styleId="624">
    <w:name w:val="表格标题2"/>
    <w:basedOn w:val="625"/>
    <w:autoRedefine/>
    <w:qFormat/>
    <w:uiPriority w:val="0"/>
    <w:rPr>
      <w:b/>
    </w:rPr>
  </w:style>
  <w:style w:type="paragraph" w:customStyle="1" w:styleId="625">
    <w:name w:val="表格内文"/>
    <w:basedOn w:val="1"/>
    <w:autoRedefine/>
    <w:qFormat/>
    <w:uiPriority w:val="0"/>
    <w:pPr>
      <w:adjustRightInd/>
      <w:spacing w:line="360" w:lineRule="auto"/>
    </w:pPr>
    <w:rPr>
      <w:rFonts w:ascii="宋体" w:hAnsi="宋体" w:cs="宋体"/>
      <w:color w:val="000000"/>
      <w:szCs w:val="20"/>
    </w:rPr>
  </w:style>
  <w:style w:type="paragraph" w:customStyle="1" w:styleId="626">
    <w:name w:val="Char Char Char Char Char Char Char Char Char Char2"/>
    <w:basedOn w:val="1"/>
    <w:autoRedefine/>
    <w:qFormat/>
    <w:uiPriority w:val="0"/>
    <w:rPr>
      <w:rFonts w:ascii="仿宋_GB2312" w:eastAsia="仿宋_GB2312"/>
      <w:b/>
      <w:sz w:val="32"/>
      <w:szCs w:val="32"/>
    </w:rPr>
  </w:style>
  <w:style w:type="paragraph" w:customStyle="1" w:styleId="627">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8">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9">
    <w:name w:val="Char Char11 Char Char Char Char Char Char Char Char Char11"/>
    <w:basedOn w:val="1"/>
    <w:autoRedefine/>
    <w:qFormat/>
    <w:uiPriority w:val="0"/>
    <w:pPr>
      <w:spacing w:line="360" w:lineRule="auto"/>
    </w:pPr>
    <w:rPr>
      <w:szCs w:val="20"/>
    </w:rPr>
  </w:style>
  <w:style w:type="paragraph" w:customStyle="1" w:styleId="630">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31">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32">
    <w:name w:val="MM Topic 1"/>
    <w:basedOn w:val="5"/>
    <w:autoRedefine/>
    <w:qFormat/>
    <w:uiPriority w:val="0"/>
    <w:pPr>
      <w:tabs>
        <w:tab w:val="left" w:pos="840"/>
      </w:tabs>
      <w:adjustRightInd/>
      <w:ind w:left="840" w:hanging="420"/>
    </w:pPr>
  </w:style>
  <w:style w:type="paragraph" w:customStyle="1" w:styleId="633">
    <w:name w:val="样式 标题 2标题2H2Heading 2 HiddenHeading 2 CCBSheading 22nd lev..."/>
    <w:basedOn w:val="6"/>
    <w:autoRedefine/>
    <w:qFormat/>
    <w:uiPriority w:val="0"/>
    <w:pPr>
      <w:widowControl/>
      <w:spacing w:before="260" w:after="260" w:line="416" w:lineRule="auto"/>
      <w:ind w:left="0" w:firstLine="0"/>
    </w:pPr>
    <w:rPr>
      <w:rFonts w:ascii="Arial" w:hAnsi="Arial" w:eastAsia="黑体"/>
      <w:sz w:val="30"/>
      <w:szCs w:val="21"/>
    </w:rPr>
  </w:style>
  <w:style w:type="paragraph" w:customStyle="1" w:styleId="634">
    <w:name w:val="文本正文 Char"/>
    <w:basedOn w:val="1"/>
    <w:autoRedefine/>
    <w:qFormat/>
    <w:uiPriority w:val="0"/>
    <w:pPr>
      <w:spacing w:line="360" w:lineRule="auto"/>
      <w:ind w:firstLine="200" w:firstLineChars="200"/>
    </w:pPr>
    <w:rPr>
      <w:kern w:val="0"/>
      <w:sz w:val="24"/>
      <w:szCs w:val="20"/>
    </w:rPr>
  </w:style>
  <w:style w:type="paragraph" w:customStyle="1" w:styleId="635">
    <w:name w:val="表格"/>
    <w:basedOn w:val="1"/>
    <w:autoRedefine/>
    <w:qFormat/>
    <w:uiPriority w:val="0"/>
    <w:pPr>
      <w:snapToGrid w:val="0"/>
      <w:ind w:firstLine="42" w:firstLineChars="21"/>
    </w:pPr>
    <w:rPr>
      <w:rFonts w:ascii="宋体" w:hAnsi="宋体"/>
      <w:kern w:val="0"/>
      <w:sz w:val="20"/>
      <w:szCs w:val="20"/>
    </w:rPr>
  </w:style>
  <w:style w:type="paragraph" w:customStyle="1" w:styleId="636">
    <w:name w:val="标书标题4"/>
    <w:basedOn w:val="8"/>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7">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8">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9">
    <w:name w:val="表格项目符号 2"/>
    <w:basedOn w:val="32"/>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40">
    <w:name w:val="EB_表格"/>
    <w:basedOn w:val="1"/>
    <w:autoRedefine/>
    <w:qFormat/>
    <w:uiPriority w:val="0"/>
    <w:pPr>
      <w:adjustRightInd/>
      <w:spacing w:line="300" w:lineRule="auto"/>
      <w:jc w:val="center"/>
    </w:pPr>
  </w:style>
  <w:style w:type="paragraph" w:customStyle="1" w:styleId="641">
    <w:name w:val="_Style 6"/>
    <w:basedOn w:val="1"/>
    <w:autoRedefine/>
    <w:qFormat/>
    <w:uiPriority w:val="34"/>
    <w:pPr>
      <w:adjustRightInd/>
      <w:ind w:firstLine="420" w:firstLineChars="200"/>
    </w:pPr>
    <w:rPr>
      <w:rFonts w:eastAsia="仿宋_GB2312"/>
      <w:sz w:val="28"/>
    </w:rPr>
  </w:style>
  <w:style w:type="paragraph" w:customStyle="1" w:styleId="642">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3">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4">
    <w:name w:val="!大节"/>
    <w:basedOn w:val="6"/>
    <w:autoRedefine/>
    <w:qFormat/>
    <w:uiPriority w:val="0"/>
    <w:pPr>
      <w:spacing w:before="260" w:after="260" w:line="415" w:lineRule="auto"/>
      <w:ind w:left="420" w:hanging="420"/>
    </w:pPr>
    <w:rPr>
      <w:rFonts w:ascii="Arial" w:hAnsi="Arial" w:eastAsia="微软雅黑"/>
      <w:lang w:val="en-US"/>
    </w:rPr>
  </w:style>
  <w:style w:type="paragraph" w:customStyle="1" w:styleId="645">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6">
    <w:name w:val="正文表标题"/>
    <w:next w:val="647"/>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7">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8">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9">
    <w:name w:val="trademark"/>
    <w:autoRedefine/>
    <w:qFormat/>
    <w:uiPriority w:val="0"/>
    <w:pPr>
      <w:spacing w:after="60"/>
    </w:pPr>
    <w:rPr>
      <w:rFonts w:ascii="Futura Bk" w:hAnsi="Futura Bk" w:eastAsia="宋体" w:cs="Times New Roman"/>
      <w:sz w:val="15"/>
      <w:lang w:val="en-US" w:eastAsia="en-US" w:bidi="ar-SA"/>
    </w:rPr>
  </w:style>
  <w:style w:type="paragraph" w:customStyle="1" w:styleId="650">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51">
    <w:name w:val="Char Char1 Char Char Char Char Char Char1"/>
    <w:basedOn w:val="1"/>
    <w:autoRedefine/>
    <w:qFormat/>
    <w:uiPriority w:val="0"/>
    <w:rPr>
      <w:rFonts w:ascii="仿宋_GB2312" w:eastAsia="仿宋_GB2312"/>
      <w:b/>
      <w:sz w:val="32"/>
      <w:szCs w:val="20"/>
    </w:rPr>
  </w:style>
  <w:style w:type="paragraph" w:customStyle="1" w:styleId="652">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53">
    <w:name w:val="Char1 Char Char Char1"/>
    <w:basedOn w:val="1"/>
    <w:autoRedefine/>
    <w:qFormat/>
    <w:uiPriority w:val="0"/>
    <w:pPr>
      <w:adjustRightInd/>
      <w:ind w:firstLine="200" w:firstLineChars="200"/>
    </w:pPr>
    <w:rPr>
      <w:rFonts w:ascii="Tahoma" w:hAnsi="Tahoma"/>
      <w:sz w:val="24"/>
      <w:szCs w:val="20"/>
    </w:rPr>
  </w:style>
  <w:style w:type="paragraph" w:customStyle="1" w:styleId="654">
    <w:name w:val="a1"/>
    <w:basedOn w:val="1"/>
    <w:autoRedefine/>
    <w:qFormat/>
    <w:uiPriority w:val="0"/>
    <w:pPr>
      <w:widowControl/>
      <w:spacing w:line="300" w:lineRule="atLeast"/>
      <w:jc w:val="left"/>
    </w:pPr>
    <w:rPr>
      <w:rFonts w:ascii="宋体" w:hAnsi="宋体"/>
      <w:kern w:val="0"/>
      <w:sz w:val="18"/>
      <w:szCs w:val="20"/>
    </w:rPr>
  </w:style>
  <w:style w:type="paragraph" w:customStyle="1" w:styleId="655">
    <w:name w:val="样式7"/>
    <w:basedOn w:val="656"/>
    <w:next w:val="1"/>
    <w:autoRedefine/>
    <w:qFormat/>
    <w:uiPriority w:val="0"/>
    <w:pPr>
      <w:spacing w:after="156" w:afterLines="50"/>
      <w:jc w:val="left"/>
      <w:outlineLvl w:val="3"/>
    </w:pPr>
    <w:rPr>
      <w:sz w:val="24"/>
      <w:szCs w:val="24"/>
    </w:rPr>
  </w:style>
  <w:style w:type="paragraph" w:customStyle="1" w:styleId="656">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7">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8">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9">
    <w:name w:val="样式 样式2 + 左侧:  1 字符 右侧:  1 字符"/>
    <w:basedOn w:val="467"/>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60">
    <w:name w:val="Char2 Char Char2"/>
    <w:basedOn w:val="1"/>
    <w:autoRedefine/>
    <w:qFormat/>
    <w:uiPriority w:val="0"/>
    <w:pPr>
      <w:adjustRightInd/>
    </w:pPr>
    <w:rPr>
      <w:rFonts w:ascii="Tahoma" w:hAnsi="Tahoma"/>
      <w:sz w:val="24"/>
      <w:szCs w:val="20"/>
    </w:rPr>
  </w:style>
  <w:style w:type="paragraph" w:customStyle="1" w:styleId="661">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62">
    <w:name w:val="三级条标题"/>
    <w:basedOn w:val="663"/>
    <w:next w:val="647"/>
    <w:autoRedefine/>
    <w:qFormat/>
    <w:uiPriority w:val="0"/>
    <w:pPr>
      <w:tabs>
        <w:tab w:val="left" w:pos="1260"/>
        <w:tab w:val="left" w:pos="1680"/>
        <w:tab w:val="left" w:pos="2100"/>
        <w:tab w:val="left" w:pos="2520"/>
      </w:tabs>
      <w:ind w:left="2520"/>
      <w:outlineLvl w:val="4"/>
    </w:pPr>
  </w:style>
  <w:style w:type="paragraph" w:customStyle="1" w:styleId="663">
    <w:name w:val="二级条标题"/>
    <w:basedOn w:val="664"/>
    <w:next w:val="647"/>
    <w:autoRedefine/>
    <w:qFormat/>
    <w:uiPriority w:val="0"/>
    <w:pPr>
      <w:tabs>
        <w:tab w:val="left" w:pos="1260"/>
        <w:tab w:val="left" w:pos="1680"/>
        <w:tab w:val="left" w:pos="2100"/>
      </w:tabs>
      <w:ind w:left="0"/>
      <w:outlineLvl w:val="3"/>
    </w:pPr>
  </w:style>
  <w:style w:type="paragraph" w:customStyle="1" w:styleId="664">
    <w:name w:val="一级条标题"/>
    <w:basedOn w:val="665"/>
    <w:next w:val="647"/>
    <w:autoRedefine/>
    <w:qFormat/>
    <w:uiPriority w:val="0"/>
    <w:pPr>
      <w:tabs>
        <w:tab w:val="left" w:pos="1260"/>
        <w:tab w:val="left" w:pos="1680"/>
      </w:tabs>
      <w:spacing w:before="0" w:beforeLines="0" w:after="0" w:afterLines="0"/>
      <w:ind w:left="1680"/>
      <w:outlineLvl w:val="2"/>
    </w:pPr>
  </w:style>
  <w:style w:type="paragraph" w:customStyle="1" w:styleId="665">
    <w:name w:val="章标题"/>
    <w:next w:val="647"/>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6">
    <w:name w:val="数字标题2"/>
    <w:basedOn w:val="6"/>
    <w:next w:val="1"/>
    <w:autoRedefine/>
    <w:qFormat/>
    <w:uiPriority w:val="0"/>
    <w:pPr>
      <w:tabs>
        <w:tab w:val="left" w:pos="480"/>
      </w:tabs>
      <w:ind w:left="480" w:hanging="480"/>
    </w:pPr>
    <w:rPr>
      <w:rFonts w:ascii="Times New Roman" w:eastAsia="宋体"/>
      <w:i/>
      <w:sz w:val="36"/>
      <w:szCs w:val="36"/>
      <w:lang w:val="en-US"/>
    </w:rPr>
  </w:style>
  <w:style w:type="paragraph" w:customStyle="1" w:styleId="667">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8">
    <w:name w:val="样式 标题 1Level 1 HeadPIM 1Section Headh1l11Heading 0Datash..."/>
    <w:basedOn w:val="5"/>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9">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70">
    <w:name w:val="样式 标题 1章节第一层h1H"/>
    <w:basedOn w:val="5"/>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71">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72">
    <w:name w:val="正文 项目2"/>
    <w:basedOn w:val="673"/>
    <w:autoRedefine/>
    <w:qFormat/>
    <w:uiPriority w:val="0"/>
    <w:pPr>
      <w:tabs>
        <w:tab w:val="left" w:pos="840"/>
      </w:tabs>
      <w:spacing w:after="0"/>
      <w:ind w:left="900"/>
    </w:pPr>
  </w:style>
  <w:style w:type="paragraph" w:customStyle="1" w:styleId="673">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4">
    <w:name w:val="Body Text 2*"/>
    <w:basedOn w:val="1"/>
    <w:autoRedefine/>
    <w:qFormat/>
    <w:uiPriority w:val="6"/>
    <w:pPr>
      <w:widowControl/>
      <w:adjustRightInd/>
      <w:ind w:left="720" w:hanging="720"/>
    </w:pPr>
    <w:rPr>
      <w:color w:val="000000"/>
      <w:kern w:val="0"/>
      <w:sz w:val="24"/>
      <w:szCs w:val="20"/>
      <w:lang w:val="en-GB"/>
    </w:rPr>
  </w:style>
  <w:style w:type="paragraph" w:customStyle="1" w:styleId="675">
    <w:name w:val="表1"/>
    <w:basedOn w:val="1"/>
    <w:autoRedefine/>
    <w:qFormat/>
    <w:uiPriority w:val="0"/>
    <w:pPr>
      <w:tabs>
        <w:tab w:val="left" w:pos="703"/>
      </w:tabs>
      <w:adjustRightInd/>
      <w:spacing w:line="360" w:lineRule="auto"/>
      <w:ind w:left="703"/>
      <w:jc w:val="center"/>
    </w:pPr>
  </w:style>
  <w:style w:type="paragraph" w:customStyle="1" w:styleId="676">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7">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8">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9">
    <w:name w:val="2级标题"/>
    <w:basedOn w:val="680"/>
    <w:autoRedefine/>
    <w:qFormat/>
    <w:uiPriority w:val="0"/>
    <w:pPr>
      <w:jc w:val="left"/>
      <w:outlineLvl w:val="1"/>
    </w:pPr>
    <w:rPr>
      <w:rFonts w:ascii="Times New Roman" w:hAnsi="Times New Roman" w:eastAsia="仿宋"/>
      <w:sz w:val="30"/>
    </w:rPr>
  </w:style>
  <w:style w:type="paragraph" w:customStyle="1" w:styleId="680">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81">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82">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3">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4">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5">
    <w:name w:val="bullet"/>
    <w:basedOn w:val="1"/>
    <w:autoRedefine/>
    <w:qFormat/>
    <w:uiPriority w:val="0"/>
    <w:pPr>
      <w:tabs>
        <w:tab w:val="left" w:pos="840"/>
      </w:tabs>
      <w:adjustRightInd/>
      <w:ind w:left="840" w:hanging="420"/>
    </w:pPr>
  </w:style>
  <w:style w:type="paragraph" w:customStyle="1" w:styleId="686">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7">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8">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9">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90">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91">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92">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3">
    <w:name w:val="MM Topic 4"/>
    <w:basedOn w:val="8"/>
    <w:autoRedefine/>
    <w:qFormat/>
    <w:uiPriority w:val="0"/>
    <w:pPr>
      <w:tabs>
        <w:tab w:val="left" w:pos="2100"/>
      </w:tabs>
      <w:adjustRightInd/>
      <w:ind w:left="2100" w:hanging="420"/>
    </w:pPr>
    <w:rPr>
      <w:lang w:val="en-US"/>
    </w:rPr>
  </w:style>
  <w:style w:type="paragraph" w:customStyle="1" w:styleId="694">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95">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6">
    <w:name w:val="Char Char11 Char Char Char Char Char Char Char Char Char1"/>
    <w:basedOn w:val="1"/>
    <w:autoRedefine/>
    <w:qFormat/>
    <w:uiPriority w:val="6"/>
    <w:pPr>
      <w:spacing w:line="360" w:lineRule="auto"/>
    </w:pPr>
    <w:rPr>
      <w:szCs w:val="20"/>
    </w:rPr>
  </w:style>
  <w:style w:type="paragraph" w:customStyle="1" w:styleId="697">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8">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9">
    <w:name w:val="body text bold"/>
    <w:basedOn w:val="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700">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701">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702">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703">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4">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5">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6">
    <w:name w:val="单元格居中"/>
    <w:basedOn w:val="1"/>
    <w:autoRedefine/>
    <w:qFormat/>
    <w:uiPriority w:val="0"/>
    <w:pPr>
      <w:adjustRightInd/>
      <w:spacing w:line="360" w:lineRule="auto"/>
      <w:jc w:val="center"/>
    </w:pPr>
    <w:rPr>
      <w:sz w:val="24"/>
    </w:rPr>
  </w:style>
  <w:style w:type="paragraph" w:customStyle="1" w:styleId="707">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8">
    <w:name w:val="Char Char Char Char Char Char Char1"/>
    <w:basedOn w:val="1"/>
    <w:autoRedefine/>
    <w:qFormat/>
    <w:uiPriority w:val="6"/>
    <w:rPr>
      <w:rFonts w:ascii="仿宋_GB2312" w:eastAsia="仿宋_GB2312"/>
      <w:b/>
      <w:sz w:val="32"/>
      <w:szCs w:val="32"/>
    </w:rPr>
  </w:style>
  <w:style w:type="paragraph" w:customStyle="1" w:styleId="709">
    <w:name w:val="正文缩进1"/>
    <w:basedOn w:val="1"/>
    <w:next w:val="28"/>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10">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11">
    <w:name w:val="Char3 Char Char Char11"/>
    <w:basedOn w:val="1"/>
    <w:autoRedefine/>
    <w:qFormat/>
    <w:uiPriority w:val="0"/>
    <w:pPr>
      <w:widowControl/>
      <w:adjustRightInd/>
      <w:spacing w:after="160" w:line="240" w:lineRule="exact"/>
      <w:jc w:val="left"/>
    </w:pPr>
    <w:rPr>
      <w:szCs w:val="20"/>
    </w:rPr>
  </w:style>
  <w:style w:type="paragraph" w:customStyle="1" w:styleId="712">
    <w:name w:val="Char Char1121"/>
    <w:basedOn w:val="1"/>
    <w:autoRedefine/>
    <w:qFormat/>
    <w:uiPriority w:val="0"/>
    <w:pPr>
      <w:spacing w:line="360" w:lineRule="auto"/>
    </w:pPr>
    <w:rPr>
      <w:szCs w:val="20"/>
    </w:rPr>
  </w:style>
  <w:style w:type="paragraph" w:customStyle="1" w:styleId="713">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4">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5">
    <w:name w:val="Normal0"/>
    <w:autoRedefine/>
    <w:qFormat/>
    <w:uiPriority w:val="0"/>
    <w:rPr>
      <w:rFonts w:ascii="Times New Roman" w:hAnsi="Times New Roman" w:eastAsia="宋体" w:cs="Times New Roman"/>
      <w:lang w:val="en-US" w:eastAsia="en-US" w:bidi="ar-SA"/>
    </w:rPr>
  </w:style>
  <w:style w:type="paragraph" w:customStyle="1" w:styleId="716">
    <w:name w:val="带编号样式"/>
    <w:basedOn w:val="634"/>
    <w:autoRedefine/>
    <w:qFormat/>
    <w:uiPriority w:val="0"/>
    <w:pPr>
      <w:tabs>
        <w:tab w:val="left" w:pos="840"/>
      </w:tabs>
      <w:snapToGrid w:val="0"/>
      <w:ind w:left="840" w:hanging="420" w:firstLineChars="0"/>
    </w:pPr>
    <w:rPr>
      <w:rFonts w:ascii="仿宋_GB2312" w:eastAsia="仿宋_GB2312"/>
      <w:color w:val="000000"/>
    </w:rPr>
  </w:style>
  <w:style w:type="paragraph" w:customStyle="1" w:styleId="717">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8">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9">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20">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21">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22">
    <w:name w:val="默认段落字体 Para Char Char Char1 Char"/>
    <w:basedOn w:val="1"/>
    <w:autoRedefine/>
    <w:qFormat/>
    <w:uiPriority w:val="0"/>
    <w:pPr>
      <w:spacing w:line="240" w:lineRule="atLeast"/>
      <w:ind w:left="420" w:firstLine="420"/>
    </w:pPr>
    <w:rPr>
      <w:sz w:val="24"/>
    </w:rPr>
  </w:style>
  <w:style w:type="paragraph" w:customStyle="1" w:styleId="723">
    <w:name w:val="WW-正文文字缩进 2"/>
    <w:basedOn w:val="1"/>
    <w:autoRedefine/>
    <w:qFormat/>
    <w:uiPriority w:val="0"/>
    <w:pPr>
      <w:suppressAutoHyphens/>
      <w:adjustRightInd/>
      <w:ind w:firstLine="420"/>
    </w:pPr>
    <w:rPr>
      <w:kern w:val="1"/>
      <w:szCs w:val="20"/>
    </w:rPr>
  </w:style>
  <w:style w:type="paragraph" w:customStyle="1" w:styleId="724">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5">
    <w:name w:val="样式 标题 2 + 四号"/>
    <w:basedOn w:val="6"/>
    <w:autoRedefine/>
    <w:qFormat/>
    <w:uiPriority w:val="0"/>
    <w:pPr>
      <w:spacing w:before="120" w:after="120"/>
      <w:ind w:left="0" w:firstLine="0"/>
      <w:jc w:val="both"/>
    </w:pPr>
    <w:rPr>
      <w:rFonts w:ascii="宋体" w:hAnsi="Arial" w:eastAsia="宋体"/>
      <w:sz w:val="28"/>
      <w:lang w:val="en-US"/>
    </w:rPr>
  </w:style>
  <w:style w:type="paragraph" w:customStyle="1" w:styleId="726">
    <w:name w:val="有符号正文"/>
    <w:basedOn w:val="1"/>
    <w:autoRedefine/>
    <w:qFormat/>
    <w:uiPriority w:val="0"/>
    <w:pPr>
      <w:adjustRightInd/>
      <w:spacing w:line="400" w:lineRule="exact"/>
      <w:ind w:firstLine="200" w:firstLineChars="200"/>
    </w:pPr>
    <w:rPr>
      <w:rFonts w:ascii="Arial" w:hAnsi="Arial"/>
    </w:rPr>
  </w:style>
  <w:style w:type="paragraph" w:customStyle="1" w:styleId="727">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8">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9">
    <w:name w:val="4"/>
    <w:basedOn w:val="1"/>
    <w:next w:val="40"/>
    <w:autoRedefine/>
    <w:qFormat/>
    <w:uiPriority w:val="0"/>
    <w:pPr>
      <w:spacing w:after="120" w:line="480" w:lineRule="auto"/>
      <w:ind w:left="420" w:leftChars="200"/>
    </w:pPr>
    <w:rPr>
      <w:sz w:val="24"/>
      <w:szCs w:val="20"/>
    </w:rPr>
  </w:style>
  <w:style w:type="paragraph" w:customStyle="1" w:styleId="730">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1">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32">
    <w:name w:val="样式 标题 3H3 + 两端对齐"/>
    <w:basedOn w:val="7"/>
    <w:autoRedefine/>
    <w:qFormat/>
    <w:uiPriority w:val="0"/>
    <w:pPr>
      <w:keepLines w:val="0"/>
      <w:spacing w:before="0" w:after="0" w:line="240" w:lineRule="auto"/>
      <w:jc w:val="left"/>
    </w:pPr>
    <w:rPr>
      <w:rFonts w:cs="宋体"/>
      <w:sz w:val="21"/>
      <w:szCs w:val="20"/>
    </w:rPr>
  </w:style>
  <w:style w:type="paragraph" w:customStyle="1" w:styleId="733">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34">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35">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6">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7">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8">
    <w:name w:val="Char Char1 Char Char Char"/>
    <w:basedOn w:val="1"/>
    <w:autoRedefine/>
    <w:qFormat/>
    <w:uiPriority w:val="0"/>
    <w:rPr>
      <w:rFonts w:ascii="仿宋_GB2312" w:eastAsia="仿宋_GB2312"/>
      <w:b/>
      <w:sz w:val="32"/>
      <w:szCs w:val="20"/>
    </w:rPr>
  </w:style>
  <w:style w:type="paragraph" w:customStyle="1" w:styleId="739">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40">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41">
    <w:name w:val="Picture"/>
    <w:basedOn w:val="1"/>
    <w:next w:val="20"/>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42">
    <w:name w:val="Char Char1 Char Char Char2"/>
    <w:basedOn w:val="1"/>
    <w:autoRedefine/>
    <w:qFormat/>
    <w:uiPriority w:val="0"/>
    <w:rPr>
      <w:rFonts w:ascii="仿宋_GB2312" w:eastAsia="仿宋_GB2312"/>
      <w:b/>
      <w:sz w:val="32"/>
      <w:szCs w:val="32"/>
    </w:rPr>
  </w:style>
  <w:style w:type="paragraph" w:customStyle="1" w:styleId="743">
    <w:name w:val="Char3 Char Char Char1"/>
    <w:basedOn w:val="1"/>
    <w:autoRedefine/>
    <w:qFormat/>
    <w:uiPriority w:val="6"/>
    <w:pPr>
      <w:widowControl/>
      <w:adjustRightInd/>
      <w:spacing w:after="160" w:line="240" w:lineRule="exact"/>
      <w:jc w:val="left"/>
    </w:pPr>
    <w:rPr>
      <w:szCs w:val="20"/>
    </w:rPr>
  </w:style>
  <w:style w:type="paragraph" w:customStyle="1" w:styleId="744">
    <w:name w:val="Char1 Char Char Char21"/>
    <w:basedOn w:val="1"/>
    <w:autoRedefine/>
    <w:qFormat/>
    <w:uiPriority w:val="0"/>
    <w:rPr>
      <w:rFonts w:ascii="Tahoma" w:hAnsi="Tahoma"/>
      <w:sz w:val="24"/>
      <w:szCs w:val="20"/>
    </w:rPr>
  </w:style>
  <w:style w:type="paragraph" w:customStyle="1" w:styleId="745">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6">
    <w:name w:val="正文（标题三）"/>
    <w:basedOn w:val="1"/>
    <w:autoRedefine/>
    <w:qFormat/>
    <w:uiPriority w:val="0"/>
    <w:pPr>
      <w:spacing w:line="360" w:lineRule="auto"/>
      <w:ind w:firstLine="200" w:firstLineChars="200"/>
    </w:pPr>
    <w:rPr>
      <w:sz w:val="24"/>
    </w:rPr>
  </w:style>
  <w:style w:type="paragraph" w:customStyle="1" w:styleId="747">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8">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9">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50">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51">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52">
    <w:name w:val="Char1 Char Char Char4"/>
    <w:basedOn w:val="1"/>
    <w:autoRedefine/>
    <w:qFormat/>
    <w:uiPriority w:val="0"/>
    <w:pPr>
      <w:adjustRightInd/>
      <w:ind w:firstLine="200" w:firstLineChars="200"/>
    </w:pPr>
    <w:rPr>
      <w:rFonts w:ascii="Tahoma" w:hAnsi="Tahoma"/>
      <w:sz w:val="24"/>
      <w:szCs w:val="20"/>
    </w:rPr>
  </w:style>
  <w:style w:type="paragraph" w:customStyle="1" w:styleId="753">
    <w:name w:val="_标题2"/>
    <w:basedOn w:val="720"/>
    <w:next w:val="720"/>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4">
    <w:name w:val="样式1 + (中宋体"/>
    <w:basedOn w:val="731"/>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5">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6">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7">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8">
    <w:name w:val="四号　首行缩进"/>
    <w:basedOn w:val="1"/>
    <w:autoRedefine/>
    <w:qFormat/>
    <w:uiPriority w:val="0"/>
    <w:pPr>
      <w:adjustRightInd/>
      <w:spacing w:line="360" w:lineRule="auto"/>
    </w:pPr>
    <w:rPr>
      <w:rFonts w:ascii="宋体" w:hAnsi="宋体"/>
      <w:szCs w:val="20"/>
    </w:rPr>
  </w:style>
  <w:style w:type="paragraph" w:customStyle="1" w:styleId="759">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60">
    <w:name w:val="Char Char Char Char Char Char Char Char Char Char Char1 Char"/>
    <w:basedOn w:val="1"/>
    <w:autoRedefine/>
    <w:qFormat/>
    <w:uiPriority w:val="0"/>
    <w:pPr>
      <w:adjustRightInd/>
    </w:pPr>
    <w:rPr>
      <w:rFonts w:ascii="Tahoma" w:hAnsi="Tahoma"/>
      <w:sz w:val="24"/>
    </w:rPr>
  </w:style>
  <w:style w:type="paragraph" w:customStyle="1" w:styleId="761">
    <w:name w:val="Char Char Char Char11"/>
    <w:basedOn w:val="1"/>
    <w:autoRedefine/>
    <w:qFormat/>
    <w:uiPriority w:val="0"/>
    <w:rPr>
      <w:rFonts w:ascii="Tahoma" w:hAnsi="Tahoma"/>
      <w:sz w:val="24"/>
      <w:szCs w:val="20"/>
    </w:rPr>
  </w:style>
  <w:style w:type="paragraph" w:customStyle="1" w:styleId="762">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3">
    <w:name w:val="Char Char Char Char"/>
    <w:basedOn w:val="1"/>
    <w:autoRedefine/>
    <w:qFormat/>
    <w:uiPriority w:val="0"/>
    <w:rPr>
      <w:rFonts w:ascii="Tahoma" w:hAnsi="Tahoma"/>
      <w:sz w:val="24"/>
      <w:szCs w:val="20"/>
    </w:rPr>
  </w:style>
  <w:style w:type="paragraph" w:customStyle="1" w:styleId="764">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5">
    <w:name w:val="Char19"/>
    <w:basedOn w:val="1"/>
    <w:autoRedefine/>
    <w:qFormat/>
    <w:uiPriority w:val="0"/>
    <w:pPr>
      <w:adjustRightInd/>
    </w:pPr>
    <w:rPr>
      <w:szCs w:val="20"/>
    </w:rPr>
  </w:style>
  <w:style w:type="paragraph" w:customStyle="1" w:styleId="766">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7">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8">
    <w:name w:val="_Style 5"/>
    <w:basedOn w:val="1"/>
    <w:autoRedefine/>
    <w:qFormat/>
    <w:uiPriority w:val="34"/>
    <w:pPr>
      <w:adjustRightInd/>
      <w:ind w:firstLine="420" w:firstLineChars="200"/>
    </w:pPr>
    <w:rPr>
      <w:rFonts w:eastAsia="仿宋_GB2312"/>
      <w:sz w:val="28"/>
    </w:rPr>
  </w:style>
  <w:style w:type="paragraph" w:customStyle="1" w:styleId="769">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70">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71">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72">
    <w:name w:val="标书表格字体格式"/>
    <w:next w:val="766"/>
    <w:autoRedefine/>
    <w:qFormat/>
    <w:uiPriority w:val="0"/>
    <w:rPr>
      <w:rFonts w:ascii="Times New Roman" w:hAnsi="Times New Roman" w:eastAsia="宋体" w:cs="Times New Roman"/>
      <w:kern w:val="2"/>
      <w:sz w:val="21"/>
      <w:szCs w:val="24"/>
      <w:lang w:val="en-US" w:eastAsia="zh-CN" w:bidi="ar-SA"/>
    </w:rPr>
  </w:style>
  <w:style w:type="paragraph" w:customStyle="1" w:styleId="773">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74">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5">
    <w:name w:val="修订3"/>
    <w:autoRedefine/>
    <w:qFormat/>
    <w:uiPriority w:val="0"/>
    <w:rPr>
      <w:rFonts w:ascii="Times New Roman" w:hAnsi="Times New Roman" w:eastAsia="宋体" w:cs="Times New Roman"/>
      <w:kern w:val="2"/>
      <w:sz w:val="21"/>
      <w:lang w:val="en-US" w:eastAsia="zh-CN" w:bidi="ar-SA"/>
    </w:rPr>
  </w:style>
  <w:style w:type="paragraph" w:customStyle="1" w:styleId="776">
    <w:name w:val="CSS1级正文 Char"/>
    <w:basedOn w:val="3"/>
    <w:autoRedefine/>
    <w:qFormat/>
    <w:uiPriority w:val="0"/>
    <w:pPr>
      <w:autoSpaceDE/>
      <w:autoSpaceDN/>
      <w:snapToGrid w:val="0"/>
      <w:ind w:firstLine="480" w:firstLineChars="200"/>
    </w:pPr>
    <w:rPr>
      <w:rFonts w:ascii="Times New Roman"/>
      <w:szCs w:val="24"/>
      <w:lang w:val="en-US"/>
    </w:rPr>
  </w:style>
  <w:style w:type="paragraph" w:customStyle="1" w:styleId="777">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8">
    <w:name w:val="表文字"/>
    <w:autoRedefine/>
    <w:qFormat/>
    <w:uiPriority w:val="0"/>
    <w:rPr>
      <w:rFonts w:ascii="宋体" w:hAnsi="Times New Roman" w:eastAsia="宋体" w:cs="Times New Roman"/>
      <w:kern w:val="2"/>
      <w:lang w:val="en-US" w:eastAsia="zh-CN" w:bidi="ar-SA"/>
    </w:rPr>
  </w:style>
  <w:style w:type="paragraph" w:customStyle="1" w:styleId="779">
    <w:name w:val="MM Title"/>
    <w:basedOn w:val="61"/>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80">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81">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82">
    <w:name w:val="Char Char Char Char Char Char Char Char2"/>
    <w:basedOn w:val="1"/>
    <w:autoRedefine/>
    <w:qFormat/>
    <w:uiPriority w:val="0"/>
    <w:pPr>
      <w:tabs>
        <w:tab w:val="left" w:pos="360"/>
      </w:tabs>
    </w:pPr>
    <w:rPr>
      <w:sz w:val="24"/>
      <w:szCs w:val="20"/>
    </w:rPr>
  </w:style>
  <w:style w:type="paragraph" w:customStyle="1" w:styleId="783">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4">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85">
    <w:name w:val="中文标题 3"/>
    <w:basedOn w:val="28"/>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6">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7">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8">
    <w:name w:val="正文－恩普"/>
    <w:basedOn w:val="19"/>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9">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90">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91">
    <w:name w:val="p0"/>
    <w:basedOn w:val="1"/>
    <w:autoRedefine/>
    <w:qFormat/>
    <w:uiPriority w:val="0"/>
    <w:pPr>
      <w:widowControl/>
      <w:adjustRightInd/>
    </w:pPr>
    <w:rPr>
      <w:kern w:val="0"/>
      <w:szCs w:val="21"/>
    </w:rPr>
  </w:style>
  <w:style w:type="paragraph" w:customStyle="1" w:styleId="792">
    <w:name w:val="Char6"/>
    <w:basedOn w:val="1"/>
    <w:autoRedefine/>
    <w:qFormat/>
    <w:uiPriority w:val="0"/>
    <w:rPr>
      <w:rFonts w:ascii="仿宋_GB2312" w:eastAsia="仿宋_GB2312"/>
      <w:b/>
      <w:sz w:val="32"/>
      <w:szCs w:val="32"/>
    </w:rPr>
  </w:style>
  <w:style w:type="paragraph" w:customStyle="1" w:styleId="793">
    <w:name w:val="Char111"/>
    <w:basedOn w:val="1"/>
    <w:autoRedefine/>
    <w:qFormat/>
    <w:uiPriority w:val="0"/>
    <w:rPr>
      <w:rFonts w:ascii="仿宋_GB2312" w:eastAsia="仿宋_GB2312"/>
      <w:b/>
      <w:sz w:val="32"/>
      <w:szCs w:val="32"/>
    </w:rPr>
  </w:style>
  <w:style w:type="paragraph" w:customStyle="1" w:styleId="794">
    <w:name w:val="标题3"/>
    <w:basedOn w:val="7"/>
    <w:next w:val="55"/>
    <w:autoRedefine/>
    <w:qFormat/>
    <w:uiPriority w:val="0"/>
    <w:pPr>
      <w:tabs>
        <w:tab w:val="clear" w:pos="900"/>
      </w:tabs>
      <w:spacing w:after="0" w:line="360" w:lineRule="auto"/>
    </w:pPr>
    <w:rPr>
      <w:rFonts w:ascii="仿宋" w:hAnsi="仿宋" w:eastAsia="仿宋" w:cs="仿宋"/>
    </w:rPr>
  </w:style>
  <w:style w:type="paragraph" w:customStyle="1" w:styleId="795">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6">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7">
    <w:name w:val="Char1 Char Char Char2"/>
    <w:basedOn w:val="1"/>
    <w:autoRedefine/>
    <w:qFormat/>
    <w:uiPriority w:val="0"/>
    <w:pPr>
      <w:adjustRightInd/>
      <w:ind w:firstLine="200" w:firstLineChars="200"/>
    </w:pPr>
    <w:rPr>
      <w:rFonts w:ascii="Tahoma" w:hAnsi="Tahoma"/>
      <w:sz w:val="24"/>
      <w:szCs w:val="20"/>
    </w:rPr>
  </w:style>
  <w:style w:type="paragraph" w:customStyle="1" w:styleId="798">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9">
    <w:name w:val="样式 标题 1 + 黑色 段前: 0.5 行 段后: 0.5 行1"/>
    <w:basedOn w:val="5"/>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800">
    <w:name w:val="Char Char Char Char Char Char Char2"/>
    <w:basedOn w:val="1"/>
    <w:autoRedefine/>
    <w:qFormat/>
    <w:uiPriority w:val="0"/>
    <w:rPr>
      <w:rFonts w:ascii="仿宋_GB2312" w:eastAsia="仿宋_GB2312"/>
      <w:b/>
      <w:sz w:val="32"/>
      <w:szCs w:val="32"/>
    </w:rPr>
  </w:style>
  <w:style w:type="paragraph" w:customStyle="1" w:styleId="801">
    <w:name w:val="五级条标题"/>
    <w:basedOn w:val="802"/>
    <w:next w:val="647"/>
    <w:autoRedefine/>
    <w:qFormat/>
    <w:uiPriority w:val="0"/>
    <w:pPr>
      <w:tabs>
        <w:tab w:val="left" w:pos="1260"/>
        <w:tab w:val="left" w:pos="1680"/>
        <w:tab w:val="left" w:pos="2100"/>
        <w:tab w:val="left" w:pos="2940"/>
        <w:tab w:val="left" w:pos="3360"/>
      </w:tabs>
      <w:ind w:left="3360"/>
      <w:outlineLvl w:val="6"/>
    </w:pPr>
  </w:style>
  <w:style w:type="paragraph" w:customStyle="1" w:styleId="802">
    <w:name w:val="四级条标题"/>
    <w:basedOn w:val="662"/>
    <w:next w:val="647"/>
    <w:autoRedefine/>
    <w:qFormat/>
    <w:uiPriority w:val="0"/>
    <w:pPr>
      <w:tabs>
        <w:tab w:val="left" w:pos="2940"/>
        <w:tab w:val="clear" w:pos="2520"/>
      </w:tabs>
      <w:ind w:left="2940"/>
      <w:outlineLvl w:val="5"/>
    </w:pPr>
  </w:style>
  <w:style w:type="paragraph" w:customStyle="1" w:styleId="803">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4">
    <w:name w:val="Char23"/>
    <w:basedOn w:val="1"/>
    <w:autoRedefine/>
    <w:qFormat/>
    <w:uiPriority w:val="0"/>
    <w:rPr>
      <w:rFonts w:ascii="仿宋_GB2312" w:eastAsia="仿宋_GB2312"/>
      <w:b/>
      <w:sz w:val="32"/>
      <w:szCs w:val="32"/>
    </w:rPr>
  </w:style>
  <w:style w:type="paragraph" w:customStyle="1" w:styleId="805">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6">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7">
    <w:name w:val="首行缩进"/>
    <w:basedOn w:val="1"/>
    <w:autoRedefine/>
    <w:qFormat/>
    <w:uiPriority w:val="0"/>
    <w:pPr>
      <w:spacing w:line="360" w:lineRule="auto"/>
      <w:ind w:firstLine="480" w:firstLineChars="200"/>
    </w:pPr>
    <w:rPr>
      <w:rFonts w:ascii="宋体"/>
      <w:sz w:val="24"/>
      <w:szCs w:val="20"/>
    </w:rPr>
  </w:style>
  <w:style w:type="paragraph" w:customStyle="1" w:styleId="808">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9">
    <w:name w:val="单元格左对齐"/>
    <w:basedOn w:val="1"/>
    <w:autoRedefine/>
    <w:qFormat/>
    <w:uiPriority w:val="0"/>
    <w:pPr>
      <w:adjustRightInd/>
      <w:spacing w:line="360" w:lineRule="auto"/>
    </w:pPr>
    <w:rPr>
      <w:sz w:val="24"/>
    </w:rPr>
  </w:style>
  <w:style w:type="paragraph" w:customStyle="1" w:styleId="810">
    <w:name w:val="正文主体"/>
    <w:basedOn w:val="631"/>
    <w:autoRedefine/>
    <w:qFormat/>
    <w:uiPriority w:val="0"/>
  </w:style>
  <w:style w:type="paragraph" w:customStyle="1" w:styleId="811">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12">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13">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14">
    <w:name w:val="正文（首行缩进2字符）"/>
    <w:basedOn w:val="1"/>
    <w:autoRedefine/>
    <w:qFormat/>
    <w:uiPriority w:val="0"/>
    <w:pPr>
      <w:adjustRightInd/>
      <w:spacing w:line="360" w:lineRule="auto"/>
      <w:ind w:firstLine="480" w:firstLineChars="200"/>
    </w:pPr>
    <w:rPr>
      <w:sz w:val="24"/>
      <w:szCs w:val="20"/>
    </w:rPr>
  </w:style>
  <w:style w:type="paragraph" w:customStyle="1" w:styleId="815">
    <w:name w:val="P1"/>
    <w:basedOn w:val="1"/>
    <w:autoRedefine/>
    <w:qFormat/>
    <w:uiPriority w:val="0"/>
    <w:pPr>
      <w:adjustRightInd/>
      <w:spacing w:line="288" w:lineRule="auto"/>
      <w:ind w:firstLine="425" w:firstLineChars="200"/>
    </w:pPr>
  </w:style>
  <w:style w:type="paragraph" w:customStyle="1" w:styleId="816">
    <w:name w:val="列表内容"/>
    <w:basedOn w:val="1"/>
    <w:next w:val="1"/>
    <w:autoRedefine/>
    <w:qFormat/>
    <w:uiPriority w:val="0"/>
    <w:pPr>
      <w:widowControl/>
      <w:tabs>
        <w:tab w:val="left" w:pos="840"/>
      </w:tabs>
      <w:ind w:left="840" w:hanging="420"/>
      <w:jc w:val="left"/>
    </w:pPr>
    <w:rPr>
      <w:kern w:val="0"/>
      <w:sz w:val="18"/>
    </w:rPr>
  </w:style>
  <w:style w:type="paragraph" w:customStyle="1" w:styleId="817">
    <w:name w:val="Char Char11 Char Char Char1"/>
    <w:basedOn w:val="1"/>
    <w:autoRedefine/>
    <w:qFormat/>
    <w:uiPriority w:val="6"/>
    <w:pPr>
      <w:spacing w:line="360" w:lineRule="auto"/>
    </w:pPr>
    <w:rPr>
      <w:szCs w:val="20"/>
    </w:rPr>
  </w:style>
  <w:style w:type="paragraph" w:customStyle="1" w:styleId="818">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9">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20">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21">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22">
    <w:name w:val="正文文字缩进2字"/>
    <w:basedOn w:val="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23">
    <w:name w:val="默认段落字体 Para Char Char Char Char"/>
    <w:basedOn w:val="1"/>
    <w:autoRedefine/>
    <w:qFormat/>
    <w:uiPriority w:val="0"/>
    <w:pPr>
      <w:spacing w:line="360" w:lineRule="auto"/>
    </w:pPr>
    <w:rPr>
      <w:szCs w:val="20"/>
    </w:rPr>
  </w:style>
  <w:style w:type="paragraph" w:customStyle="1" w:styleId="824">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25">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6">
    <w:name w:val="Char2 Char Char Char2"/>
    <w:basedOn w:val="1"/>
    <w:autoRedefine/>
    <w:qFormat/>
    <w:uiPriority w:val="0"/>
    <w:rPr>
      <w:rFonts w:ascii="仿宋_GB2312" w:eastAsia="仿宋_GB2312"/>
      <w:b/>
      <w:sz w:val="32"/>
      <w:szCs w:val="32"/>
    </w:rPr>
  </w:style>
  <w:style w:type="paragraph" w:customStyle="1" w:styleId="827">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8">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9">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30">
    <w:name w:val="Char Char4 Char Char"/>
    <w:basedOn w:val="1"/>
    <w:autoRedefine/>
    <w:qFormat/>
    <w:uiPriority w:val="0"/>
    <w:pPr>
      <w:widowControl/>
      <w:adjustRightInd/>
      <w:spacing w:after="160" w:line="240" w:lineRule="exact"/>
      <w:jc w:val="left"/>
    </w:pPr>
  </w:style>
  <w:style w:type="paragraph" w:customStyle="1" w:styleId="831">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32">
    <w:name w:val="Char Char11 Char Char Char2"/>
    <w:basedOn w:val="1"/>
    <w:autoRedefine/>
    <w:qFormat/>
    <w:uiPriority w:val="0"/>
    <w:pPr>
      <w:spacing w:line="360" w:lineRule="auto"/>
    </w:pPr>
    <w:rPr>
      <w:szCs w:val="20"/>
    </w:rPr>
  </w:style>
  <w:style w:type="paragraph" w:customStyle="1" w:styleId="833">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4">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5">
    <w:name w:val="数字标题4"/>
    <w:basedOn w:val="8"/>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6">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7">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8">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9">
    <w:name w:val="Char311"/>
    <w:basedOn w:val="1"/>
    <w:autoRedefine/>
    <w:qFormat/>
    <w:uiPriority w:val="0"/>
    <w:pPr>
      <w:adjustRightInd/>
      <w:ind w:firstLine="200" w:firstLineChars="200"/>
    </w:pPr>
    <w:rPr>
      <w:rFonts w:ascii="Tahoma" w:hAnsi="Tahoma"/>
      <w:sz w:val="24"/>
      <w:szCs w:val="20"/>
    </w:rPr>
  </w:style>
  <w:style w:type="paragraph" w:customStyle="1" w:styleId="840">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41">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42">
    <w:name w:val="正文 内标"/>
    <w:basedOn w:val="757"/>
    <w:autoRedefine/>
    <w:qFormat/>
    <w:uiPriority w:val="0"/>
    <w:pPr>
      <w:tabs>
        <w:tab w:val="left" w:pos="0"/>
      </w:tabs>
      <w:ind w:left="900" w:firstLine="0" w:firstLineChars="0"/>
    </w:pPr>
  </w:style>
  <w:style w:type="paragraph" w:customStyle="1" w:styleId="843">
    <w:name w:val="Bulleted List"/>
    <w:basedOn w:val="1"/>
    <w:autoRedefine/>
    <w:qFormat/>
    <w:uiPriority w:val="0"/>
    <w:pPr>
      <w:tabs>
        <w:tab w:val="left" w:pos="1260"/>
      </w:tabs>
      <w:adjustRightInd/>
      <w:ind w:left="1260" w:hanging="420"/>
    </w:pPr>
  </w:style>
  <w:style w:type="paragraph" w:customStyle="1" w:styleId="844">
    <w:name w:val="样式 正文文本缩进 2 + 仿宋_GB2312 黑色 行距: 1.5 倍行距"/>
    <w:basedOn w:val="40"/>
    <w:autoRedefine/>
    <w:qFormat/>
    <w:uiPriority w:val="0"/>
    <w:pPr>
      <w:adjustRightInd/>
      <w:ind w:firstLine="560" w:firstLineChars="200"/>
      <w:textAlignment w:val="auto"/>
    </w:pPr>
    <w:rPr>
      <w:rFonts w:hAnsi="宋体" w:cs="宋体"/>
      <w:color w:val="000000"/>
      <w:kern w:val="2"/>
      <w:sz w:val="24"/>
    </w:rPr>
  </w:style>
  <w:style w:type="paragraph" w:customStyle="1" w:styleId="845">
    <w:name w:val="样式 左侧:  0.85 厘米"/>
    <w:basedOn w:val="1"/>
    <w:autoRedefine/>
    <w:qFormat/>
    <w:uiPriority w:val="2"/>
    <w:pPr>
      <w:adjustRightInd/>
      <w:spacing w:line="360" w:lineRule="auto"/>
    </w:pPr>
    <w:rPr>
      <w:rFonts w:cs="宋体"/>
      <w:sz w:val="24"/>
      <w:szCs w:val="20"/>
    </w:rPr>
  </w:style>
  <w:style w:type="paragraph" w:customStyle="1" w:styleId="846">
    <w:name w:val="Char Char Char Char Char Char Char Char Char Char Char Char1 Char"/>
    <w:basedOn w:val="1"/>
    <w:autoRedefine/>
    <w:qFormat/>
    <w:uiPriority w:val="0"/>
    <w:rPr>
      <w:rFonts w:ascii="Tahoma" w:hAnsi="Tahoma" w:cs="仿宋_GB2312"/>
      <w:sz w:val="24"/>
      <w:szCs w:val="20"/>
    </w:rPr>
  </w:style>
  <w:style w:type="paragraph" w:customStyle="1" w:styleId="847">
    <w:name w:val="正文1"/>
    <w:basedOn w:val="35"/>
    <w:autoRedefine/>
    <w:qFormat/>
    <w:uiPriority w:val="0"/>
    <w:pPr>
      <w:ind w:left="0" w:leftChars="0" w:firstLine="480" w:firstLineChars="200"/>
    </w:pPr>
    <w:rPr>
      <w:rFonts w:ascii="仿宋_GB2312" w:hAnsi="Courier New" w:eastAsia="仿宋_GB2312"/>
      <w:kern w:val="28"/>
      <w:sz w:val="24"/>
    </w:rPr>
  </w:style>
  <w:style w:type="paragraph" w:customStyle="1" w:styleId="848">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9">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0">
    <w:name w:val="模板普通正文"/>
    <w:basedOn w:val="28"/>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51">
    <w:name w:val="Char Char1 Char Char Char Char Char Char"/>
    <w:basedOn w:val="1"/>
    <w:autoRedefine/>
    <w:qFormat/>
    <w:uiPriority w:val="0"/>
    <w:rPr>
      <w:rFonts w:ascii="仿宋_GB2312" w:eastAsia="仿宋_GB2312"/>
      <w:b/>
      <w:sz w:val="32"/>
      <w:szCs w:val="20"/>
    </w:rPr>
  </w:style>
  <w:style w:type="paragraph" w:customStyle="1" w:styleId="852">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53">
    <w:name w:val="Char Char1 Char Char Char Char Char Char2"/>
    <w:basedOn w:val="1"/>
    <w:autoRedefine/>
    <w:qFormat/>
    <w:uiPriority w:val="0"/>
    <w:rPr>
      <w:rFonts w:ascii="仿宋_GB2312" w:eastAsia="仿宋_GB2312"/>
      <w:b/>
      <w:sz w:val="32"/>
      <w:szCs w:val="20"/>
    </w:rPr>
  </w:style>
  <w:style w:type="paragraph" w:customStyle="1" w:styleId="854">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5">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56">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7">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8">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9">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60">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61">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62">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63">
    <w:name w:val="Char31"/>
    <w:basedOn w:val="1"/>
    <w:autoRedefine/>
    <w:qFormat/>
    <w:uiPriority w:val="0"/>
    <w:pPr>
      <w:adjustRightInd/>
    </w:pPr>
    <w:rPr>
      <w:rFonts w:ascii="仿宋_GB2312" w:eastAsia="仿宋_GB2312"/>
      <w:b/>
      <w:sz w:val="32"/>
      <w:szCs w:val="32"/>
    </w:rPr>
  </w:style>
  <w:style w:type="paragraph" w:customStyle="1" w:styleId="864">
    <w:name w:val="样式 标题 3h33rd level3Heading 3 - oldH3l3CTheading 3Headin..."/>
    <w:basedOn w:val="7"/>
    <w:autoRedefine/>
    <w:qFormat/>
    <w:uiPriority w:val="0"/>
    <w:pPr>
      <w:snapToGrid w:val="0"/>
      <w:ind w:left="0" w:firstLine="0"/>
      <w:jc w:val="left"/>
    </w:pPr>
    <w:rPr>
      <w:rFonts w:eastAsia="黑体" w:cs="宋体"/>
      <w:sz w:val="28"/>
      <w:szCs w:val="20"/>
    </w:rPr>
  </w:style>
  <w:style w:type="paragraph" w:customStyle="1" w:styleId="865">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6">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7">
    <w:name w:val="Char Char1"/>
    <w:basedOn w:val="1"/>
    <w:autoRedefine/>
    <w:qFormat/>
    <w:uiPriority w:val="0"/>
    <w:pPr>
      <w:widowControl/>
      <w:spacing w:after="160" w:line="240" w:lineRule="exact"/>
      <w:jc w:val="left"/>
    </w:pPr>
    <w:rPr>
      <w:rFonts w:eastAsia="仿宋_GB2312"/>
      <w:sz w:val="28"/>
    </w:rPr>
  </w:style>
  <w:style w:type="paragraph" w:customStyle="1" w:styleId="868">
    <w:name w:val="Char21"/>
    <w:basedOn w:val="1"/>
    <w:autoRedefine/>
    <w:qFormat/>
    <w:uiPriority w:val="0"/>
    <w:pPr>
      <w:adjustRightInd/>
      <w:ind w:firstLine="200" w:firstLineChars="200"/>
    </w:pPr>
    <w:rPr>
      <w:rFonts w:ascii="仿宋_GB2312" w:eastAsia="仿宋_GB2312"/>
      <w:b/>
      <w:sz w:val="32"/>
      <w:szCs w:val="32"/>
    </w:rPr>
  </w:style>
  <w:style w:type="paragraph" w:customStyle="1" w:styleId="869">
    <w:name w:val="列表段落1"/>
    <w:basedOn w:val="1"/>
    <w:autoRedefine/>
    <w:qFormat/>
    <w:uiPriority w:val="34"/>
    <w:pPr>
      <w:adjustRightInd/>
      <w:ind w:right="238" w:firstLine="420"/>
    </w:pPr>
    <w:rPr>
      <w:rFonts w:ascii="Calibri" w:hAnsi="Calibri"/>
      <w:sz w:val="24"/>
    </w:rPr>
  </w:style>
  <w:style w:type="paragraph" w:customStyle="1" w:styleId="870">
    <w:name w:val="Char Char110"/>
    <w:basedOn w:val="1"/>
    <w:autoRedefine/>
    <w:qFormat/>
    <w:uiPriority w:val="6"/>
    <w:pPr>
      <w:spacing w:line="360" w:lineRule="auto"/>
    </w:pPr>
    <w:rPr>
      <w:rFonts w:ascii="Tahoma" w:hAnsi="Tahoma"/>
      <w:sz w:val="24"/>
      <w:szCs w:val="20"/>
    </w:rPr>
  </w:style>
  <w:style w:type="paragraph" w:customStyle="1" w:styleId="871">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72">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73">
    <w:name w:val="表正文"/>
    <w:next w:val="36"/>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4">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75">
    <w:name w:val="Char Char Char Char Char Char Char Char Char Char Char Char1 Char2"/>
    <w:basedOn w:val="1"/>
    <w:autoRedefine/>
    <w:qFormat/>
    <w:uiPriority w:val="0"/>
    <w:rPr>
      <w:rFonts w:ascii="Tahoma" w:hAnsi="Tahoma" w:cs="仿宋_GB2312"/>
      <w:sz w:val="24"/>
      <w:szCs w:val="20"/>
    </w:rPr>
  </w:style>
  <w:style w:type="paragraph" w:customStyle="1" w:styleId="876">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7">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8">
    <w:name w:val="样式 列表编号 + 段后: 0.5 行"/>
    <w:basedOn w:val="18"/>
    <w:autoRedefine/>
    <w:qFormat/>
    <w:uiPriority w:val="2"/>
    <w:pPr>
      <w:tabs>
        <w:tab w:val="clear" w:pos="390"/>
        <w:tab w:val="clear" w:pos="454"/>
      </w:tabs>
      <w:spacing w:after="0"/>
      <w:ind w:left="840" w:hanging="420"/>
      <w:contextualSpacing/>
    </w:pPr>
    <w:rPr>
      <w:rFonts w:cs="宋体"/>
    </w:rPr>
  </w:style>
  <w:style w:type="paragraph" w:customStyle="1" w:styleId="879">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80">
    <w:name w:val="_Style 12"/>
    <w:basedOn w:val="22"/>
    <w:autoRedefine/>
    <w:qFormat/>
    <w:uiPriority w:val="0"/>
    <w:pPr>
      <w:snapToGrid w:val="0"/>
      <w:spacing w:line="360" w:lineRule="auto"/>
    </w:pPr>
  </w:style>
  <w:style w:type="paragraph" w:customStyle="1" w:styleId="881">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82">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83">
    <w:name w:val="_Style 94"/>
    <w:basedOn w:val="1"/>
    <w:next w:val="265"/>
    <w:autoRedefine/>
    <w:qFormat/>
    <w:uiPriority w:val="34"/>
    <w:pPr>
      <w:adjustRightInd/>
      <w:spacing w:line="360" w:lineRule="auto"/>
      <w:ind w:firstLine="200" w:firstLineChars="200"/>
    </w:pPr>
    <w:rPr>
      <w:rFonts w:ascii="Calibri" w:hAnsi="Calibri"/>
      <w:sz w:val="28"/>
      <w:szCs w:val="20"/>
    </w:rPr>
  </w:style>
  <w:style w:type="paragraph" w:customStyle="1" w:styleId="884">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5">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6">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7">
    <w:name w:val="3级标题"/>
    <w:basedOn w:val="679"/>
    <w:autoRedefine/>
    <w:qFormat/>
    <w:uiPriority w:val="0"/>
    <w:pPr>
      <w:outlineLvl w:val="2"/>
    </w:pPr>
  </w:style>
  <w:style w:type="paragraph" w:customStyle="1" w:styleId="888">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9">
    <w:name w:val="Char1 Char Char Char3"/>
    <w:basedOn w:val="1"/>
    <w:autoRedefine/>
    <w:qFormat/>
    <w:uiPriority w:val="0"/>
    <w:pPr>
      <w:adjustRightInd/>
      <w:ind w:firstLine="200" w:firstLineChars="200"/>
    </w:pPr>
    <w:rPr>
      <w:rFonts w:ascii="Tahoma" w:hAnsi="Tahoma"/>
      <w:sz w:val="24"/>
      <w:szCs w:val="20"/>
    </w:rPr>
  </w:style>
  <w:style w:type="paragraph" w:customStyle="1" w:styleId="890">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91">
    <w:name w:val="MM Empty"/>
    <w:basedOn w:val="1"/>
    <w:autoRedefine/>
    <w:qFormat/>
    <w:uiPriority w:val="0"/>
    <w:pPr>
      <w:adjustRightInd/>
    </w:pPr>
  </w:style>
  <w:style w:type="paragraph" w:customStyle="1" w:styleId="892">
    <w:name w:val="Char24"/>
    <w:basedOn w:val="1"/>
    <w:autoRedefine/>
    <w:qFormat/>
    <w:uiPriority w:val="0"/>
    <w:rPr>
      <w:rFonts w:ascii="仿宋_GB2312" w:eastAsia="仿宋_GB2312"/>
      <w:b/>
      <w:sz w:val="32"/>
      <w:szCs w:val="32"/>
    </w:rPr>
  </w:style>
  <w:style w:type="paragraph" w:customStyle="1" w:styleId="893">
    <w:name w:val="正文箭头"/>
    <w:basedOn w:val="545"/>
    <w:autoRedefine/>
    <w:qFormat/>
    <w:uiPriority w:val="0"/>
  </w:style>
  <w:style w:type="paragraph" w:customStyle="1" w:styleId="894">
    <w:name w:val="U_编号2"/>
    <w:basedOn w:val="1"/>
    <w:autoRedefine/>
    <w:qFormat/>
    <w:uiPriority w:val="0"/>
    <w:pPr>
      <w:tabs>
        <w:tab w:val="left" w:pos="785"/>
      </w:tabs>
      <w:adjustRightInd/>
      <w:spacing w:beforeLines="10" w:afterLines="10" w:line="300" w:lineRule="auto"/>
    </w:pPr>
    <w:rPr>
      <w:sz w:val="24"/>
    </w:rPr>
  </w:style>
  <w:style w:type="paragraph" w:customStyle="1" w:styleId="895">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6">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7">
    <w:name w:val="标书标题3"/>
    <w:basedOn w:val="7"/>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8">
    <w:name w:val="TOC 标题11"/>
    <w:basedOn w:val="5"/>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9">
    <w:name w:val="_Style 1"/>
    <w:basedOn w:val="1"/>
    <w:autoRedefine/>
    <w:qFormat/>
    <w:uiPriority w:val="34"/>
    <w:pPr>
      <w:adjustRightInd/>
      <w:ind w:firstLine="420" w:firstLineChars="200"/>
    </w:pPr>
    <w:rPr>
      <w:rFonts w:eastAsia="仿宋_GB2312"/>
      <w:sz w:val="28"/>
    </w:rPr>
  </w:style>
  <w:style w:type="paragraph" w:customStyle="1" w:styleId="900">
    <w:name w:val="表格 内容"/>
    <w:basedOn w:val="736"/>
    <w:autoRedefine/>
    <w:qFormat/>
    <w:uiPriority w:val="0"/>
    <w:rPr>
      <w:b w:val="0"/>
      <w:sz w:val="20"/>
    </w:rPr>
  </w:style>
  <w:style w:type="paragraph" w:customStyle="1" w:styleId="901">
    <w:name w:val="正文首行缩进1"/>
    <w:basedOn w:val="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02">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903">
    <w:name w:val="数字标题5"/>
    <w:basedOn w:val="9"/>
    <w:next w:val="1"/>
    <w:autoRedefine/>
    <w:qFormat/>
    <w:uiPriority w:val="0"/>
    <w:pPr>
      <w:tabs>
        <w:tab w:val="left" w:pos="1080"/>
      </w:tabs>
      <w:ind w:left="1080" w:hanging="1080"/>
    </w:pPr>
  </w:style>
  <w:style w:type="paragraph" w:customStyle="1" w:styleId="904">
    <w:name w:val="数字标题1"/>
    <w:basedOn w:val="5"/>
    <w:next w:val="1"/>
    <w:autoRedefine/>
    <w:qFormat/>
    <w:uiPriority w:val="0"/>
    <w:pPr>
      <w:tabs>
        <w:tab w:val="left" w:pos="480"/>
      </w:tabs>
      <w:ind w:left="480" w:hanging="480"/>
    </w:pPr>
  </w:style>
  <w:style w:type="paragraph" w:customStyle="1" w:styleId="905">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906">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7">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8">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9">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10">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11">
    <w:name w:val="0"/>
    <w:basedOn w:val="1"/>
    <w:autoRedefine/>
    <w:qFormat/>
    <w:uiPriority w:val="0"/>
    <w:pPr>
      <w:widowControl/>
    </w:pPr>
    <w:rPr>
      <w:kern w:val="0"/>
      <w:sz w:val="24"/>
      <w:szCs w:val="20"/>
    </w:rPr>
  </w:style>
  <w:style w:type="paragraph" w:customStyle="1" w:styleId="912">
    <w:name w:val="Char Char113"/>
    <w:basedOn w:val="1"/>
    <w:autoRedefine/>
    <w:qFormat/>
    <w:uiPriority w:val="0"/>
    <w:pPr>
      <w:widowControl/>
      <w:spacing w:after="160" w:line="240" w:lineRule="exact"/>
      <w:jc w:val="left"/>
    </w:pPr>
    <w:rPr>
      <w:rFonts w:eastAsia="仿宋_GB2312"/>
      <w:sz w:val="28"/>
    </w:rPr>
  </w:style>
  <w:style w:type="paragraph" w:customStyle="1" w:styleId="913">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14">
    <w:name w:val="_Style 8"/>
    <w:basedOn w:val="1"/>
    <w:autoRedefine/>
    <w:qFormat/>
    <w:uiPriority w:val="34"/>
    <w:pPr>
      <w:adjustRightInd/>
      <w:ind w:firstLine="420" w:firstLineChars="200"/>
    </w:pPr>
    <w:rPr>
      <w:rFonts w:eastAsia="仿宋_GB2312"/>
      <w:sz w:val="28"/>
    </w:rPr>
  </w:style>
  <w:style w:type="paragraph" w:customStyle="1" w:styleId="915">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6">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17">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8">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9">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20">
    <w:name w:val="Char Char112"/>
    <w:basedOn w:val="1"/>
    <w:autoRedefine/>
    <w:qFormat/>
    <w:uiPriority w:val="6"/>
    <w:pPr>
      <w:widowControl/>
      <w:spacing w:after="160" w:line="240" w:lineRule="exact"/>
      <w:jc w:val="left"/>
    </w:pPr>
    <w:rPr>
      <w:rFonts w:eastAsia="仿宋_GB2312"/>
      <w:sz w:val="28"/>
    </w:rPr>
  </w:style>
  <w:style w:type="paragraph" w:customStyle="1" w:styleId="921">
    <w:name w:val="正文 图"/>
    <w:basedOn w:val="450"/>
    <w:autoRedefine/>
    <w:qFormat/>
    <w:uiPriority w:val="0"/>
    <w:pPr>
      <w:adjustRightInd/>
      <w:spacing w:before="0"/>
      <w:ind w:firstLine="0"/>
      <w:jc w:val="center"/>
    </w:pPr>
    <w:rPr>
      <w:rFonts w:ascii="微软雅黑" w:hAnsi="微软雅黑"/>
    </w:rPr>
  </w:style>
  <w:style w:type="paragraph" w:customStyle="1" w:styleId="922">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23">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4">
    <w:name w:val="Thf"/>
    <w:basedOn w:val="569"/>
    <w:autoRedefine/>
    <w:qFormat/>
    <w:uiPriority w:val="0"/>
    <w:pPr>
      <w:ind w:left="0"/>
    </w:pPr>
  </w:style>
  <w:style w:type="paragraph" w:customStyle="1" w:styleId="925">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6">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7">
    <w:name w:val="注释"/>
    <w:basedOn w:val="1"/>
    <w:autoRedefine/>
    <w:qFormat/>
    <w:uiPriority w:val="0"/>
    <w:pPr>
      <w:adjustRightInd/>
      <w:spacing w:line="360" w:lineRule="auto"/>
      <w:ind w:firstLine="480"/>
    </w:pPr>
    <w:rPr>
      <w:sz w:val="24"/>
    </w:rPr>
  </w:style>
  <w:style w:type="table" w:customStyle="1" w:styleId="928">
    <w:name w:val="网格型2"/>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9">
    <w:name w:val="网格型1"/>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0">
    <w:name w:val="网格型6"/>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1">
    <w:name w:val="网格型3"/>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2">
    <w:name w:val="网格型4"/>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3">
    <w:name w:val="网格型5"/>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34">
    <w:name w:val="列出段落111"/>
    <w:basedOn w:val="1"/>
    <w:autoRedefine/>
    <w:qFormat/>
    <w:uiPriority w:val="34"/>
    <w:pPr>
      <w:ind w:firstLine="420" w:firstLineChars="200"/>
    </w:pPr>
  </w:style>
  <w:style w:type="character" w:customStyle="1" w:styleId="935">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36">
    <w:name w:val="正文缩进 字符1"/>
    <w:autoRedefine/>
    <w:qFormat/>
    <w:uiPriority w:val="0"/>
    <w:rPr>
      <w:rFonts w:ascii="宋体" w:eastAsia="宋体"/>
      <w:snapToGrid w:val="0"/>
      <w:color w:val="000000"/>
      <w:kern w:val="28"/>
      <w:sz w:val="28"/>
      <w:lang w:val="en-US" w:eastAsia="zh-CN" w:bidi="ar-SA"/>
    </w:rPr>
  </w:style>
  <w:style w:type="character" w:customStyle="1" w:styleId="937">
    <w:name w:val="页脚 字符1"/>
    <w:autoRedefine/>
    <w:qFormat/>
    <w:locked/>
    <w:uiPriority w:val="99"/>
    <w:rPr>
      <w:kern w:val="2"/>
      <w:sz w:val="18"/>
      <w:szCs w:val="18"/>
    </w:rPr>
  </w:style>
  <w:style w:type="character" w:customStyle="1" w:styleId="938">
    <w:name w:val="页眉 字符1"/>
    <w:autoRedefine/>
    <w:qFormat/>
    <w:uiPriority w:val="99"/>
    <w:rPr>
      <w:kern w:val="2"/>
      <w:sz w:val="18"/>
      <w:szCs w:val="18"/>
    </w:rPr>
  </w:style>
  <w:style w:type="character" w:customStyle="1" w:styleId="939">
    <w:name w:val="尾注文本 Char"/>
    <w:link w:val="41"/>
    <w:autoRedefine/>
    <w:qFormat/>
    <w:uiPriority w:val="0"/>
    <w:rPr>
      <w:kern w:val="2"/>
      <w:sz w:val="21"/>
      <w:szCs w:val="24"/>
      <w:lang w:val="zh-CN"/>
    </w:rPr>
  </w:style>
  <w:style w:type="character" w:customStyle="1" w:styleId="940">
    <w:name w:val="无间隔 Char"/>
    <w:link w:val="490"/>
    <w:autoRedefine/>
    <w:qFormat/>
    <w:uiPriority w:val="99"/>
    <w:rPr>
      <w:kern w:val="2"/>
      <w:sz w:val="21"/>
      <w:szCs w:val="22"/>
    </w:rPr>
  </w:style>
  <w:style w:type="character" w:customStyle="1" w:styleId="941">
    <w:name w:val="标准文本 Char Char"/>
    <w:link w:val="942"/>
    <w:autoRedefine/>
    <w:qFormat/>
    <w:uiPriority w:val="0"/>
    <w:rPr>
      <w:rFonts w:cs="宋体"/>
      <w:kern w:val="2"/>
      <w:sz w:val="24"/>
    </w:rPr>
  </w:style>
  <w:style w:type="paragraph" w:customStyle="1" w:styleId="942">
    <w:name w:val="标准文本"/>
    <w:basedOn w:val="1"/>
    <w:link w:val="941"/>
    <w:autoRedefine/>
    <w:qFormat/>
    <w:uiPriority w:val="0"/>
    <w:pPr>
      <w:adjustRightInd/>
      <w:spacing w:line="360" w:lineRule="auto"/>
      <w:ind w:firstLine="480" w:firstLineChars="200"/>
    </w:pPr>
    <w:rPr>
      <w:rFonts w:cs="宋体"/>
      <w:sz w:val="24"/>
      <w:szCs w:val="20"/>
    </w:rPr>
  </w:style>
  <w:style w:type="character" w:customStyle="1" w:styleId="943">
    <w:name w:val="Char Char213"/>
    <w:autoRedefine/>
    <w:qFormat/>
    <w:uiPriority w:val="0"/>
    <w:rPr>
      <w:rFonts w:eastAsia="Century Gothic"/>
      <w:b/>
      <w:bCs/>
      <w:kern w:val="44"/>
      <w:sz w:val="32"/>
      <w:szCs w:val="44"/>
      <w:lang w:val="en-US" w:eastAsia="zh-CN" w:bidi="ar-SA"/>
    </w:rPr>
  </w:style>
  <w:style w:type="character" w:customStyle="1" w:styleId="944">
    <w:name w:val="apple-style-span"/>
    <w:autoRedefine/>
    <w:qFormat/>
    <w:uiPriority w:val="0"/>
    <w:rPr>
      <w:rFonts w:ascii="Arial" w:hAnsi="Arial" w:eastAsia="黑体" w:cs="Arial"/>
      <w:snapToGrid w:val="0"/>
      <w:kern w:val="0"/>
      <w:szCs w:val="21"/>
    </w:rPr>
  </w:style>
  <w:style w:type="character" w:customStyle="1" w:styleId="945">
    <w:name w:val="15"/>
    <w:autoRedefine/>
    <w:qFormat/>
    <w:uiPriority w:val="0"/>
    <w:rPr>
      <w:rFonts w:hint="default" w:ascii="Calibri" w:hAnsi="Calibri"/>
      <w:color w:val="0000FF"/>
      <w:u w:val="single"/>
    </w:rPr>
  </w:style>
  <w:style w:type="character" w:customStyle="1" w:styleId="946">
    <w:name w:val="16"/>
    <w:autoRedefine/>
    <w:qFormat/>
    <w:uiPriority w:val="0"/>
    <w:rPr>
      <w:rFonts w:hint="eastAsia" w:ascii="宋体" w:hAnsi="宋体" w:eastAsia="宋体"/>
      <w:color w:val="000000"/>
      <w:sz w:val="20"/>
      <w:szCs w:val="20"/>
    </w:rPr>
  </w:style>
  <w:style w:type="character" w:customStyle="1" w:styleId="947">
    <w:name w:val="edui-unclickable"/>
    <w:autoRedefine/>
    <w:qFormat/>
    <w:uiPriority w:val="0"/>
    <w:rPr>
      <w:color w:val="808080"/>
    </w:rPr>
  </w:style>
  <w:style w:type="character" w:customStyle="1" w:styleId="948">
    <w:name w:val="tpc_content1"/>
    <w:autoRedefine/>
    <w:qFormat/>
    <w:uiPriority w:val="0"/>
    <w:rPr>
      <w:sz w:val="20"/>
      <w:szCs w:val="20"/>
    </w:rPr>
  </w:style>
  <w:style w:type="character" w:customStyle="1" w:styleId="949">
    <w:name w:val="正文文本缩进 字符"/>
    <w:autoRedefine/>
    <w:qFormat/>
    <w:uiPriority w:val="0"/>
    <w:rPr>
      <w:rFonts w:ascii="Century Gothic" w:hAnsi="Century Gothic" w:eastAsia="Century Gothic"/>
      <w:kern w:val="2"/>
      <w:sz w:val="24"/>
      <w:lang w:val="en-US" w:eastAsia="zh-CN" w:bidi="ar-SA"/>
    </w:rPr>
  </w:style>
  <w:style w:type="character" w:customStyle="1" w:styleId="950">
    <w:name w:val="正文文本 2 字符"/>
    <w:autoRedefine/>
    <w:qFormat/>
    <w:uiPriority w:val="0"/>
    <w:rPr>
      <w:rFonts w:ascii="Arial" w:hAnsi="Arial" w:eastAsia="宋体"/>
      <w:kern w:val="2"/>
      <w:sz w:val="24"/>
      <w:szCs w:val="24"/>
      <w:lang w:val="en-US" w:eastAsia="zh-CN" w:bidi="ar-SA"/>
    </w:rPr>
  </w:style>
  <w:style w:type="character" w:customStyle="1" w:styleId="951">
    <w:name w:val="edui-clickable2"/>
    <w:autoRedefine/>
    <w:qFormat/>
    <w:uiPriority w:val="0"/>
    <w:rPr>
      <w:color w:val="0000FF"/>
      <w:u w:val="single"/>
    </w:rPr>
  </w:style>
  <w:style w:type="character" w:customStyle="1" w:styleId="952">
    <w:name w:val="style1"/>
    <w:autoRedefine/>
    <w:qFormat/>
    <w:uiPriority w:val="0"/>
    <w:rPr>
      <w:rFonts w:ascii="Arial" w:hAnsi="Arial" w:eastAsia="黑体" w:cs="Arial"/>
      <w:snapToGrid w:val="0"/>
      <w:kern w:val="0"/>
      <w:szCs w:val="21"/>
    </w:rPr>
  </w:style>
  <w:style w:type="character" w:customStyle="1" w:styleId="953">
    <w:name w:val="zbggtop11 style5"/>
    <w:autoRedefine/>
    <w:qFormat/>
    <w:uiPriority w:val="0"/>
    <w:rPr>
      <w:rFonts w:ascii="Arial" w:hAnsi="Arial" w:eastAsia="黑体" w:cs="Arial"/>
      <w:snapToGrid w:val="0"/>
      <w:kern w:val="0"/>
      <w:szCs w:val="21"/>
    </w:rPr>
  </w:style>
  <w:style w:type="character" w:customStyle="1" w:styleId="954">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55">
    <w:name w:val="bulletintext1"/>
    <w:autoRedefine/>
    <w:qFormat/>
    <w:uiPriority w:val="0"/>
    <w:rPr>
      <w:color w:val="000000"/>
      <w:sz w:val="18"/>
    </w:rPr>
  </w:style>
  <w:style w:type="paragraph" w:customStyle="1" w:styleId="956">
    <w:name w:val="_Style 947"/>
    <w:basedOn w:val="1"/>
    <w:next w:val="265"/>
    <w:autoRedefine/>
    <w:qFormat/>
    <w:uiPriority w:val="34"/>
    <w:pPr>
      <w:adjustRightInd/>
      <w:ind w:firstLine="420" w:firstLineChars="200"/>
    </w:pPr>
  </w:style>
  <w:style w:type="paragraph" w:customStyle="1" w:styleId="957">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8">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9">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60">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61">
    <w:name w:val="节"/>
    <w:basedOn w:val="6"/>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62">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63">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64">
    <w:name w:val="Table Paragraph"/>
    <w:basedOn w:val="1"/>
    <w:autoRedefine/>
    <w:qFormat/>
    <w:uiPriority w:val="0"/>
    <w:pPr>
      <w:adjustRightInd/>
      <w:jc w:val="left"/>
    </w:pPr>
    <w:rPr>
      <w:rFonts w:ascii="Calibri" w:hAnsi="Calibri"/>
      <w:kern w:val="0"/>
      <w:sz w:val="22"/>
      <w:szCs w:val="22"/>
      <w:lang w:eastAsia="en-US"/>
    </w:rPr>
  </w:style>
  <w:style w:type="paragraph" w:customStyle="1" w:styleId="965">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6">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7">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8">
    <w:name w:val="ksfind_class_select1"/>
    <w:basedOn w:val="72"/>
    <w:autoRedefine/>
    <w:qFormat/>
    <w:uiPriority w:val="0"/>
    <w:rPr>
      <w:color w:val="000000"/>
      <w:shd w:val="clear" w:color="auto" w:fill="EFD200"/>
    </w:rPr>
  </w:style>
  <w:style w:type="character" w:customStyle="1" w:styleId="969">
    <w:name w:val="font71"/>
    <w:autoRedefine/>
    <w:qFormat/>
    <w:uiPriority w:val="0"/>
    <w:rPr>
      <w:rFonts w:hint="eastAsia" w:ascii="宋体" w:hAnsi="宋体" w:eastAsia="宋体" w:cs="宋体"/>
      <w:color w:val="000000"/>
      <w:sz w:val="22"/>
      <w:szCs w:val="22"/>
      <w:u w:val="none"/>
    </w:rPr>
  </w:style>
  <w:style w:type="character" w:customStyle="1" w:styleId="970">
    <w:name w:val="font91"/>
    <w:autoRedefine/>
    <w:qFormat/>
    <w:uiPriority w:val="0"/>
    <w:rPr>
      <w:rFonts w:hint="eastAsia" w:ascii="仿宋" w:hAnsi="仿宋" w:eastAsia="仿宋" w:cs="仿宋"/>
      <w:color w:val="000000"/>
      <w:sz w:val="22"/>
      <w:szCs w:val="22"/>
      <w:u w:val="none"/>
    </w:rPr>
  </w:style>
  <w:style w:type="paragraph" w:customStyle="1" w:styleId="971">
    <w:name w:val="[Normal]"/>
    <w:autoRedefine/>
    <w:qFormat/>
    <w:uiPriority w:val="99"/>
    <w:rPr>
      <w:rFonts w:ascii="宋体" w:hAnsi="宋体" w:eastAsia="宋体" w:cs="Times New Roman"/>
      <w:kern w:val="0"/>
      <w:sz w:val="24"/>
      <w:szCs w:val="20"/>
      <w:lang w:val="zh-CN" w:eastAsia="zh-CN" w:bidi="ar-SA"/>
    </w:rPr>
  </w:style>
  <w:style w:type="paragraph" w:customStyle="1" w:styleId="972">
    <w:name w:val="Plain Text"/>
    <w:basedOn w:val="973"/>
    <w:autoRedefine/>
    <w:qFormat/>
    <w:uiPriority w:val="0"/>
    <w:pPr>
      <w:widowControl/>
      <w:jc w:val="left"/>
    </w:pPr>
    <w:rPr>
      <w:rFonts w:ascii="宋体" w:hAnsi="Courier New"/>
    </w:rPr>
  </w:style>
  <w:style w:type="paragraph" w:customStyle="1" w:styleId="973">
    <w:name w:val="Normal"/>
    <w:autoRedefine/>
    <w:qFormat/>
    <w:uiPriority w:val="0"/>
    <w:pPr>
      <w:widowControl w:val="0"/>
      <w:jc w:val="both"/>
    </w:pPr>
    <w:rPr>
      <w:rFonts w:hint="eastAsia" w:ascii="Times New Roman" w:hAnsi="Times New Roman" w:eastAsia="宋体" w:cs="Times New Roman"/>
      <w:kern w:val="2"/>
      <w:sz w:val="21"/>
      <w:szCs w:val="22"/>
      <w:lang w:val="en-US" w:eastAsia="zh-CN" w:bidi="ar-SA"/>
    </w:rPr>
  </w:style>
  <w:style w:type="character" w:customStyle="1" w:styleId="974">
    <w:name w:val="textfont1"/>
    <w:basedOn w:val="72"/>
    <w:autoRedefine/>
    <w:qFormat/>
    <w:uiPriority w:val="0"/>
    <w:rPr>
      <w:rFonts w:ascii="Tahoma" w:hAnsi="Tahoma"/>
      <w:sz w:val="22"/>
      <w:szCs w:val="22"/>
    </w:rPr>
  </w:style>
  <w:style w:type="paragraph" w:customStyle="1" w:styleId="975">
    <w:name w:val=" Char"/>
    <w:basedOn w:val="1"/>
    <w:autoRedefine/>
    <w:qFormat/>
    <w:uiPriority w:val="0"/>
    <w:rPr>
      <w:rFonts w:ascii="Tahoma" w:hAnsi="Tahoma"/>
      <w:sz w:val="24"/>
      <w:szCs w:val="20"/>
    </w:rPr>
  </w:style>
  <w:style w:type="paragraph" w:customStyle="1" w:styleId="976">
    <w:name w:val="正文 "/>
    <w:basedOn w:val="1"/>
    <w:autoRedefine/>
    <w:qFormat/>
    <w:uiPriority w:val="0"/>
    <w:pPr>
      <w:widowControl w:val="0"/>
      <w:adjustRightInd w:val="0"/>
      <w:spacing w:line="318" w:lineRule="atLeast"/>
      <w:ind w:left="369" w:firstLine="369"/>
      <w:jc w:val="both"/>
      <w:textAlignment w:val="baseline"/>
    </w:pPr>
    <w:rPr>
      <w:rFonts w:ascii="宋体"/>
      <w:sz w:val="21"/>
      <w:szCs w:val="20"/>
    </w:rPr>
  </w:style>
  <w:style w:type="paragraph" w:customStyle="1" w:styleId="977">
    <w:name w:val="+正文"/>
    <w:basedOn w:val="1"/>
    <w:autoRedefine/>
    <w:qFormat/>
    <w:uiPriority w:val="0"/>
    <w:pPr>
      <w:spacing w:line="360" w:lineRule="auto"/>
      <w:ind w:firstLine="200" w:firstLineChars="200"/>
    </w:pPr>
    <w:rPr>
      <w:sz w:val="24"/>
      <w:szCs w:val="20"/>
    </w:rPr>
  </w:style>
  <w:style w:type="paragraph" w:customStyle="1" w:styleId="978">
    <w:name w:val="正文缩进2"/>
    <w:basedOn w:val="1"/>
    <w:autoRedefine/>
    <w:qFormat/>
    <w:uiPriority w:val="0"/>
    <w:pPr>
      <w:spacing w:before="60" w:beforeLines="0" w:beforeAutospacing="0"/>
      <w:ind w:firstLine="476"/>
    </w:pPr>
  </w:style>
  <w:style w:type="paragraph" w:customStyle="1" w:styleId="979">
    <w:name w:val="Body Text First Indent 2"/>
    <w:basedOn w:val="90"/>
    <w:autoRedefine/>
    <w:qFormat/>
    <w:uiPriority w:val="0"/>
    <w:pPr>
      <w:spacing w:after="120" w:afterLines="0" w:line="240" w:lineRule="auto"/>
      <w:ind w:left="420" w:leftChars="200" w:firstLine="420"/>
    </w:pPr>
    <w:rPr>
      <w:rFonts w:ascii="Times New Roman" w:hAnsi="Times New Roman" w:eastAsia="宋体" w:cs="宋体"/>
      <w:sz w:val="21"/>
      <w:szCs w:val="21"/>
    </w:rPr>
  </w:style>
  <w:style w:type="paragraph" w:customStyle="1" w:styleId="980">
    <w:name w:val="Normal Indent"/>
    <w:basedOn w:val="1"/>
    <w:qFormat/>
    <w:uiPriority w:val="0"/>
    <w:pPr>
      <w:ind w:firstLine="420"/>
    </w:pPr>
  </w:style>
  <w:style w:type="paragraph" w:customStyle="1" w:styleId="981">
    <w:name w:val="表格并列项"/>
    <w:basedOn w:val="1"/>
    <w:qFormat/>
    <w:uiPriority w:val="0"/>
    <w:pPr>
      <w:snapToGrid w:val="0"/>
      <w:spacing w:before="40" w:after="40" w:line="288" w:lineRule="auto"/>
      <w:contextualSpacing/>
      <w:jc w:val="both"/>
    </w:pPr>
    <w:rPr>
      <w:rFonts w:ascii="Times New Roman" w:hAnsi="Times New Roman" w:eastAsia="方正兰亭黑简体" w:cs="Cambria"/>
      <w:kern w:val="2"/>
      <w:sz w:val="21"/>
      <w:szCs w:val="20"/>
    </w:rPr>
  </w:style>
  <w:style w:type="character" w:customStyle="1" w:styleId="982">
    <w:name w:val="NormalCharacter"/>
    <w:semiHidden/>
    <w:qFormat/>
    <w:uiPriority w:val="0"/>
  </w:style>
  <w:style w:type="paragraph" w:customStyle="1" w:styleId="983">
    <w:name w:val="PlainText"/>
    <w:basedOn w:val="1"/>
    <w:next w:val="1"/>
    <w:qFormat/>
    <w:uiPriority w:val="0"/>
    <w:rPr>
      <w:rFonts w:ascii="宋体" w:hAnsi="Courier New"/>
      <w:sz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3" Type="http://schemas.microsoft.com/office/2011/relationships/people" Target="people.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header" Target="header11.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90</Pages>
  <Words>43534</Words>
  <Characters>46476</Characters>
  <Lines>287</Lines>
  <Paragraphs>81</Paragraphs>
  <TotalTime>3</TotalTime>
  <ScaleCrop>false</ScaleCrop>
  <LinksUpToDate>false</LinksUpToDate>
  <CharactersWithSpaces>52461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『茶罂、轻青</cp:lastModifiedBy>
  <cp:lastPrinted>2025-04-24T01:21:28Z</cp:lastPrinted>
  <dcterms:modified xsi:type="dcterms:W3CDTF">2025-04-24T06:35:53Z</dcterms:modified>
  <dc:title>杭州市市民卡扩大发卡工程</dc:title>
  <cp:revision>198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74749C9F6E054B9EBDCE705C39528D89_13</vt:lpwstr>
  </property>
  <property fmtid="{D5CDD505-2E9C-101B-9397-08002B2CF9AE}" pid="5" name="KSOTemplateDocerSaveRecord">
    <vt:lpwstr>eyJoZGlkIjoiYTE3ODI0YTcyOTUyMGNlMWViNjI4YmZmYjMwODgwNzgiLCJ1c2VySWQiOiIyNTk3NTA0NDkifQ==</vt:lpwstr>
  </property>
</Properties>
</file>