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3695"/>
      <w:bookmarkStart w:id="1" w:name="_Toc13427"/>
      <w:bookmarkStart w:id="2" w:name="_Toc470867095"/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服务需求偏离表</w:t>
      </w:r>
      <w:bookmarkEnd w:id="0"/>
      <w:bookmarkEnd w:id="1"/>
      <w:bookmarkEnd w:id="2"/>
    </w:p>
    <w:tbl>
      <w:tblPr>
        <w:tblStyle w:val="2"/>
        <w:tblW w:w="9219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340"/>
        <w:gridCol w:w="1980"/>
        <w:gridCol w:w="2160"/>
        <w:gridCol w:w="1978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40" w:type="dxa"/>
            <w:tcBorders>
              <w:top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0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0"/>
                <w:highlight w:val="none"/>
              </w:rPr>
              <w:t>文件条目号</w:t>
            </w:r>
          </w:p>
        </w:tc>
        <w:tc>
          <w:tcPr>
            <w:tcW w:w="1980" w:type="dxa"/>
            <w:tcBorders>
              <w:top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2160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0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0"/>
                <w:highlight w:val="none"/>
              </w:rPr>
              <w:t>文件的应答</w:t>
            </w:r>
          </w:p>
        </w:tc>
        <w:tc>
          <w:tcPr>
            <w:tcW w:w="1978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偏离说明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61" w:type="dxa"/>
            <w:tcBorders>
              <w:left w:val="double" w:color="auto" w:sz="4" w:space="0"/>
              <w:bottom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40" w:type="dxa"/>
            <w:tcBorders>
              <w:bottom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80" w:type="dxa"/>
            <w:tcBorders>
              <w:bottom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0" w:type="dxa"/>
            <w:tcBorders>
              <w:bottom w:val="doub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978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文件有偏离（包括正偏离和负偏离）的内容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文件要求完全一致的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可以不用在此表中列出。如有偏离条款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请将偏离条款逐条应答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未明确偏离的条款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均视为默认接受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sz w:val="24"/>
          <w:highlight w:val="none"/>
        </w:rPr>
        <w:t>不得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未作答而拒不接受。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加盖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单位公章）</w:t>
      </w:r>
    </w:p>
    <w:p>
      <w:pPr>
        <w:spacing w:line="360" w:lineRule="auto"/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OTNmYTQzOWQyZDE0MzVmYWU5MWIzYWU1NjE1MzkifQ=="/>
  </w:docVars>
  <w:rsids>
    <w:rsidRoot w:val="00000000"/>
    <w:rsid w:val="59D123F4"/>
    <w:rsid w:val="781C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0</TotalTime>
  <ScaleCrop>false</ScaleCrop>
  <LinksUpToDate>false</LinksUpToDate>
  <CharactersWithSpaces>223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2022-11-17T05:27:00Z</dcterms:created>
  <dc:creator>Administrator</dc:creator>
  <cp:lastModifiedBy>王</cp:lastModifiedBy>
  <dcterms:modified xsi:type="dcterms:W3CDTF">2023-03-15T06:09:48Z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5D7355CF0E9D4774A320DFE590EB15C5</vt:lpwstr>
  </property>
</Properties>
</file>