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0CA88" w14:textId="77777777" w:rsidR="001E26CA" w:rsidRDefault="0025095B">
      <w:pPr>
        <w:pStyle w:val="21"/>
        <w:widowControl/>
        <w:spacing w:line="360" w:lineRule="auto"/>
        <w:jc w:val="left"/>
        <w:outlineLvl w:val="0"/>
        <w:rPr>
          <w:rFonts w:ascii="宋体" w:hAnsi="宋体" w:cs="宋体" w:hint="eastAsia"/>
          <w:b/>
          <w:snapToGrid w:val="0"/>
          <w:color w:val="000000"/>
          <w:kern w:val="0"/>
          <w:szCs w:val="21"/>
        </w:rPr>
      </w:pPr>
      <w:r>
        <w:rPr>
          <w:rFonts w:ascii="宋体" w:hAnsi="宋体" w:cs="宋体" w:hint="eastAsia"/>
          <w:b/>
          <w:snapToGrid w:val="0"/>
          <w:color w:val="000000"/>
          <w:kern w:val="0"/>
          <w:szCs w:val="21"/>
        </w:rPr>
        <w:t>附件1</w:t>
      </w:r>
    </w:p>
    <w:p w14:paraId="3456B885" w14:textId="77777777" w:rsidR="001E26CA" w:rsidRDefault="0025095B">
      <w:pPr>
        <w:pStyle w:val="21"/>
        <w:widowControl/>
        <w:kinsoku w:val="0"/>
        <w:autoSpaceDE w:val="0"/>
        <w:autoSpaceDN w:val="0"/>
        <w:spacing w:line="360" w:lineRule="auto"/>
        <w:jc w:val="center"/>
        <w:textAlignment w:val="baseline"/>
        <w:rPr>
          <w:rFonts w:ascii="宋体" w:hAnsi="宋体" w:cs="宋体" w:hint="eastAsia"/>
          <w:b/>
          <w:bCs/>
          <w:snapToGrid w:val="0"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snapToGrid w:val="0"/>
          <w:color w:val="000000"/>
          <w:kern w:val="0"/>
          <w:sz w:val="36"/>
          <w:szCs w:val="36"/>
        </w:rPr>
        <w:t>湖南东方数智能源投资有限公司</w:t>
      </w:r>
    </w:p>
    <w:p w14:paraId="7DF19C7B" w14:textId="77777777" w:rsidR="001E26CA" w:rsidRDefault="0025095B">
      <w:pPr>
        <w:pStyle w:val="21"/>
        <w:widowControl/>
        <w:kinsoku w:val="0"/>
        <w:autoSpaceDE w:val="0"/>
        <w:autoSpaceDN w:val="0"/>
        <w:spacing w:line="360" w:lineRule="auto"/>
        <w:jc w:val="center"/>
        <w:textAlignment w:val="baseline"/>
        <w:rPr>
          <w:rFonts w:ascii="宋体" w:hAnsi="宋体" w:cs="宋体" w:hint="eastAsia"/>
          <w:b/>
          <w:bCs/>
          <w:snapToGrid w:val="0"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snapToGrid w:val="0"/>
          <w:color w:val="000000"/>
          <w:kern w:val="0"/>
          <w:sz w:val="36"/>
          <w:szCs w:val="36"/>
        </w:rPr>
        <w:t>信息化技术开发外包服务人员管理办法</w:t>
      </w:r>
    </w:p>
    <w:p w14:paraId="390D168A" w14:textId="77777777" w:rsidR="001E26CA" w:rsidRDefault="001E26CA">
      <w:pPr>
        <w:pStyle w:val="21"/>
        <w:kinsoku w:val="0"/>
        <w:autoSpaceDE w:val="0"/>
        <w:autoSpaceDN w:val="0"/>
        <w:spacing w:line="360" w:lineRule="auto"/>
        <w:ind w:firstLine="420"/>
        <w:textAlignment w:val="baseline"/>
        <w:rPr>
          <w:rFonts w:ascii="宋体" w:hAnsi="宋体" w:cs="宋体" w:hint="eastAsia"/>
          <w:b/>
          <w:bCs/>
          <w:snapToGrid w:val="0"/>
          <w:color w:val="000000"/>
          <w:szCs w:val="21"/>
        </w:rPr>
      </w:pPr>
    </w:p>
    <w:p w14:paraId="46268FB6" w14:textId="77777777" w:rsidR="001E26CA" w:rsidRDefault="0025095B">
      <w:pPr>
        <w:pStyle w:val="21"/>
        <w:widowControl/>
        <w:spacing w:line="360" w:lineRule="auto"/>
        <w:ind w:firstLineChars="200" w:firstLine="482"/>
        <w:jc w:val="center"/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</w:pPr>
      <w:bookmarkStart w:id="0" w:name="_Toc5642"/>
      <w:bookmarkStart w:id="1" w:name="_Toc7002"/>
      <w:bookmarkStart w:id="2" w:name="_Toc17962"/>
      <w:bookmarkStart w:id="3" w:name="_Toc23896"/>
      <w:r>
        <w:rPr>
          <w:rFonts w:ascii="宋体" w:hAnsi="宋体" w:cs="宋体" w:hint="eastAsia"/>
          <w:b/>
          <w:bCs/>
          <w:snapToGrid w:val="0"/>
          <w:color w:val="000000"/>
          <w:kern w:val="0"/>
          <w:sz w:val="24"/>
          <w:szCs w:val="24"/>
        </w:rPr>
        <w:t>第一章 总则</w:t>
      </w:r>
      <w:bookmarkEnd w:id="0"/>
      <w:bookmarkEnd w:id="1"/>
      <w:bookmarkEnd w:id="2"/>
      <w:bookmarkEnd w:id="3"/>
    </w:p>
    <w:p w14:paraId="50642251" w14:textId="77777777" w:rsidR="001E26CA" w:rsidRDefault="0025095B">
      <w:pPr>
        <w:pStyle w:val="21"/>
        <w:spacing w:line="360" w:lineRule="auto"/>
        <w:ind w:firstLineChars="200" w:firstLine="422"/>
        <w:rPr>
          <w:rFonts w:ascii="宋体" w:hAnsi="宋体" w:cs="宋体" w:hint="eastAsia"/>
          <w:snapToGrid w:val="0"/>
          <w:color w:val="000000"/>
          <w:kern w:val="56"/>
          <w:szCs w:val="21"/>
          <w:shd w:val="clear" w:color="0A0000" w:fill="FFFFFF"/>
          <w:lang w:bidi="en-US"/>
        </w:rPr>
      </w:pPr>
      <w:r>
        <w:rPr>
          <w:rFonts w:ascii="宋体" w:hAnsi="宋体" w:cs="宋体" w:hint="eastAsia"/>
          <w:b/>
          <w:bCs/>
          <w:snapToGrid w:val="0"/>
          <w:color w:val="000000"/>
          <w:kern w:val="56"/>
          <w:szCs w:val="21"/>
          <w:shd w:val="clear" w:color="0A0000" w:fill="FFFFFF"/>
          <w:lang w:bidi="en-US"/>
        </w:rPr>
        <w:t xml:space="preserve">第一条  </w:t>
      </w:r>
      <w:r>
        <w:rPr>
          <w:rFonts w:ascii="宋体" w:hAnsi="宋体" w:cs="宋体" w:hint="eastAsia"/>
          <w:snapToGrid w:val="0"/>
          <w:color w:val="000000"/>
          <w:kern w:val="56"/>
          <w:szCs w:val="21"/>
          <w:shd w:val="clear" w:color="0A0000" w:fill="FFFFFF"/>
          <w:lang w:bidi="en-US"/>
        </w:rPr>
        <w:t>为规范湖南东方数智能源投资有限公司（以下简称本公司）信息技术开发人力外包项目日常管理，特制定本管理办法（以下简称本办法）。</w:t>
      </w:r>
    </w:p>
    <w:p w14:paraId="2C85582A" w14:textId="77777777" w:rsidR="001E26CA" w:rsidRDefault="0025095B">
      <w:pPr>
        <w:pStyle w:val="21"/>
        <w:spacing w:line="360" w:lineRule="auto"/>
        <w:ind w:firstLineChars="200" w:firstLine="422"/>
        <w:rPr>
          <w:rFonts w:ascii="宋体" w:hAnsi="宋体" w:cs="宋体" w:hint="eastAsia"/>
          <w:snapToGrid w:val="0"/>
          <w:color w:val="000000"/>
          <w:szCs w:val="21"/>
          <w:shd w:val="clear" w:color="auto" w:fill="FFFFFF"/>
          <w:lang w:bidi="en-US"/>
        </w:rPr>
      </w:pPr>
      <w:r>
        <w:rPr>
          <w:rFonts w:ascii="宋体" w:hAnsi="宋体" w:cs="宋体" w:hint="eastAsia"/>
          <w:b/>
          <w:bCs/>
          <w:snapToGrid w:val="0"/>
          <w:color w:val="000000"/>
          <w:kern w:val="56"/>
          <w:szCs w:val="21"/>
          <w:shd w:val="clear" w:color="0A0000" w:fill="FFFFFF"/>
          <w:lang w:bidi="en-US"/>
        </w:rPr>
        <w:t xml:space="preserve">第二条  </w:t>
      </w:r>
      <w:r>
        <w:rPr>
          <w:rFonts w:ascii="宋体" w:hAnsi="宋体" w:cs="宋体" w:hint="eastAsia"/>
          <w:snapToGrid w:val="0"/>
          <w:color w:val="000000"/>
          <w:kern w:val="56"/>
          <w:szCs w:val="21"/>
          <w:shd w:val="clear" w:color="0A0000" w:fill="FFFFFF"/>
          <w:lang w:bidi="en-US"/>
        </w:rPr>
        <w:t>本办法所称的人力外包，是指由信息化服务公司（以下简称服务公司）派出的从事信息化产品设计、开发、测试、实施、运维等工作的专业人员。</w:t>
      </w:r>
    </w:p>
    <w:p w14:paraId="12941BD3" w14:textId="77777777" w:rsidR="001E26CA" w:rsidRDefault="0025095B">
      <w:pPr>
        <w:pStyle w:val="21"/>
        <w:spacing w:line="360" w:lineRule="auto"/>
        <w:ind w:firstLineChars="200" w:firstLine="422"/>
        <w:rPr>
          <w:rFonts w:ascii="宋体" w:hAnsi="宋体" w:cs="宋体" w:hint="eastAsia"/>
          <w:snapToGrid w:val="0"/>
          <w:color w:val="000000"/>
          <w:kern w:val="56"/>
          <w:szCs w:val="21"/>
          <w:shd w:val="clear" w:color="0A0000" w:fill="FFFFFF"/>
          <w:lang w:bidi="en-US"/>
        </w:rPr>
      </w:pPr>
      <w:r>
        <w:rPr>
          <w:rFonts w:ascii="宋体" w:hAnsi="宋体" w:cs="宋体" w:hint="eastAsia"/>
          <w:b/>
          <w:bCs/>
          <w:snapToGrid w:val="0"/>
          <w:color w:val="000000"/>
          <w:kern w:val="56"/>
          <w:szCs w:val="21"/>
          <w:shd w:val="clear" w:color="0A0000" w:fill="FFFFFF"/>
          <w:lang w:bidi="en-US"/>
        </w:rPr>
        <w:t xml:space="preserve">第三条  </w:t>
      </w:r>
      <w:r>
        <w:rPr>
          <w:rFonts w:ascii="宋体" w:hAnsi="宋体" w:cs="宋体" w:hint="eastAsia"/>
          <w:snapToGrid w:val="0"/>
          <w:color w:val="000000"/>
          <w:kern w:val="56"/>
          <w:szCs w:val="21"/>
          <w:shd w:val="clear" w:color="0A0000" w:fill="FFFFFF"/>
          <w:lang w:bidi="en-US"/>
        </w:rPr>
        <w:t>被派出人员需满足本公司的用工需求，其劳动关系、工资福利、社会保险等均由服务公司负责。</w:t>
      </w:r>
    </w:p>
    <w:p w14:paraId="56FC3BF4" w14:textId="77777777" w:rsidR="001E26CA" w:rsidRDefault="0025095B">
      <w:pPr>
        <w:pStyle w:val="21"/>
        <w:widowControl/>
        <w:spacing w:line="360" w:lineRule="auto"/>
        <w:ind w:firstLineChars="200" w:firstLine="422"/>
        <w:jc w:val="center"/>
        <w:rPr>
          <w:rFonts w:ascii="宋体" w:hAnsi="宋体" w:cs="宋体" w:hint="eastAsia"/>
          <w:bCs/>
          <w:snapToGrid w:val="0"/>
          <w:color w:val="000000"/>
          <w:kern w:val="56"/>
          <w:szCs w:val="21"/>
          <w:shd w:val="clear" w:color="0A0000" w:fill="FFFFFF"/>
        </w:rPr>
      </w:pPr>
      <w:bookmarkStart w:id="4" w:name="_Toc28338"/>
      <w:bookmarkStart w:id="5" w:name="_Toc31101"/>
      <w:bookmarkStart w:id="6" w:name="_Toc7175"/>
      <w:bookmarkStart w:id="7" w:name="_Toc15490"/>
      <w:r>
        <w:rPr>
          <w:rFonts w:ascii="宋体" w:hAnsi="宋体" w:cs="宋体" w:hint="eastAsia"/>
          <w:b/>
          <w:snapToGrid w:val="0"/>
          <w:color w:val="000000"/>
          <w:kern w:val="0"/>
          <w:szCs w:val="21"/>
        </w:rPr>
        <w:t xml:space="preserve">第二章 </w:t>
      </w:r>
      <w:bookmarkEnd w:id="4"/>
      <w:bookmarkEnd w:id="5"/>
      <w:bookmarkEnd w:id="6"/>
      <w:bookmarkEnd w:id="7"/>
      <w:r>
        <w:rPr>
          <w:rFonts w:ascii="宋体" w:hAnsi="宋体" w:cs="宋体" w:hint="eastAsia"/>
          <w:b/>
          <w:snapToGrid w:val="0"/>
          <w:color w:val="000000"/>
          <w:kern w:val="0"/>
          <w:szCs w:val="21"/>
        </w:rPr>
        <w:t>项目计划管理</w:t>
      </w:r>
    </w:p>
    <w:p w14:paraId="2594D25D" w14:textId="77777777" w:rsidR="001E26CA" w:rsidRDefault="0025095B">
      <w:pPr>
        <w:pStyle w:val="21"/>
        <w:spacing w:line="360" w:lineRule="auto"/>
        <w:ind w:firstLineChars="200" w:firstLine="422"/>
        <w:rPr>
          <w:rFonts w:ascii="宋体" w:hAnsi="宋体" w:cs="宋体" w:hint="eastAsia"/>
          <w:snapToGrid w:val="0"/>
          <w:color w:val="000000"/>
          <w:kern w:val="56"/>
          <w:szCs w:val="21"/>
          <w:shd w:val="clear" w:color="0A0000" w:fill="FFFFFF"/>
          <w:lang w:bidi="en-US"/>
        </w:rPr>
      </w:pPr>
      <w:r>
        <w:rPr>
          <w:rFonts w:ascii="宋体" w:hAnsi="宋体" w:cs="宋体" w:hint="eastAsia"/>
          <w:b/>
          <w:bCs/>
          <w:snapToGrid w:val="0"/>
          <w:color w:val="000000"/>
          <w:kern w:val="56"/>
          <w:szCs w:val="21"/>
          <w:shd w:val="clear" w:color="0A0000" w:fill="FFFFFF"/>
          <w:lang w:bidi="en-US"/>
        </w:rPr>
        <w:t xml:space="preserve">第四条  </w:t>
      </w:r>
      <w:r>
        <w:rPr>
          <w:rFonts w:ascii="宋体" w:hAnsi="宋体" w:cs="宋体" w:hint="eastAsia"/>
          <w:snapToGrid w:val="0"/>
          <w:color w:val="000000"/>
          <w:kern w:val="56"/>
          <w:szCs w:val="21"/>
          <w:shd w:val="clear" w:color="0A0000" w:fill="FFFFFF"/>
          <w:lang w:bidi="en-US"/>
        </w:rPr>
        <w:t>合同签订后，本公司根据项目进度适时组织会议讨论项目开发计划，填写项目需求，明确项目具体开发内容明细、开发周期、开发里程碑、用人计划和交付标准等，将作为服务质量考核和结算的重要依据（见附件2《任务委托单》）。</w:t>
      </w:r>
    </w:p>
    <w:p w14:paraId="595701A4" w14:textId="77777777" w:rsidR="001E26CA" w:rsidRDefault="0025095B">
      <w:pPr>
        <w:pStyle w:val="21"/>
        <w:spacing w:line="360" w:lineRule="auto"/>
        <w:ind w:firstLineChars="200" w:firstLine="422"/>
        <w:rPr>
          <w:rFonts w:ascii="宋体" w:hAnsi="宋体" w:cs="宋体" w:hint="eastAsia"/>
          <w:snapToGrid w:val="0"/>
          <w:color w:val="000000"/>
          <w:kern w:val="56"/>
          <w:szCs w:val="21"/>
          <w:shd w:val="clear" w:color="0A0000" w:fill="FFFFFF"/>
          <w:lang w:bidi="en-US"/>
        </w:rPr>
      </w:pPr>
      <w:r>
        <w:rPr>
          <w:rFonts w:ascii="宋体" w:hAnsi="宋体" w:cs="宋体" w:hint="eastAsia"/>
          <w:b/>
          <w:bCs/>
          <w:snapToGrid w:val="0"/>
          <w:color w:val="000000"/>
          <w:kern w:val="56"/>
          <w:szCs w:val="21"/>
          <w:shd w:val="clear" w:color="0A0000" w:fill="FFFFFF"/>
          <w:lang w:bidi="en-US"/>
        </w:rPr>
        <w:t xml:space="preserve">第五条  </w:t>
      </w:r>
      <w:r>
        <w:rPr>
          <w:rFonts w:ascii="宋体" w:hAnsi="宋体" w:cs="宋体" w:hint="eastAsia"/>
          <w:snapToGrid w:val="0"/>
          <w:color w:val="000000"/>
          <w:kern w:val="56"/>
          <w:szCs w:val="21"/>
          <w:shd w:val="clear" w:color="0A0000" w:fill="FFFFFF"/>
          <w:lang w:bidi="en-US"/>
        </w:rPr>
        <w:t>本公司根据《任务委托单》的任务分解，向服务公司提出项目确定的用人需求单（用人需求单模板详见附件3）。</w:t>
      </w:r>
    </w:p>
    <w:p w14:paraId="79E6D1D5" w14:textId="77777777" w:rsidR="001E26CA" w:rsidRDefault="0025095B">
      <w:pPr>
        <w:pStyle w:val="21"/>
        <w:spacing w:line="360" w:lineRule="auto"/>
        <w:ind w:firstLineChars="200" w:firstLine="422"/>
        <w:rPr>
          <w:rFonts w:ascii="宋体" w:hAnsi="宋体" w:cs="宋体" w:hint="eastAsia"/>
          <w:snapToGrid w:val="0"/>
          <w:color w:val="000000"/>
          <w:kern w:val="56"/>
          <w:szCs w:val="21"/>
          <w:shd w:val="clear" w:color="0A0000" w:fill="FFFFFF"/>
          <w:lang w:bidi="en-US"/>
        </w:rPr>
      </w:pPr>
      <w:r>
        <w:rPr>
          <w:rFonts w:ascii="宋体" w:hAnsi="宋体" w:cs="宋体" w:hint="eastAsia"/>
          <w:b/>
          <w:bCs/>
          <w:snapToGrid w:val="0"/>
          <w:color w:val="000000"/>
          <w:kern w:val="56"/>
          <w:szCs w:val="21"/>
          <w:shd w:val="clear" w:color="0A0000" w:fill="FFFFFF"/>
          <w:lang w:bidi="en-US"/>
        </w:rPr>
        <w:t xml:space="preserve">第六条  </w:t>
      </w:r>
      <w:r>
        <w:rPr>
          <w:rFonts w:ascii="宋体" w:hAnsi="宋体" w:cs="宋体" w:hint="eastAsia"/>
          <w:snapToGrid w:val="0"/>
          <w:color w:val="000000"/>
          <w:kern w:val="56"/>
          <w:szCs w:val="21"/>
          <w:shd w:val="clear" w:color="0A0000" w:fill="FFFFFF"/>
          <w:lang w:bidi="en-US"/>
        </w:rPr>
        <w:t>服务公司对每个项目应指派专门的项目服务经理，负责对接具体需求及被派出人员管理事宜。</w:t>
      </w:r>
    </w:p>
    <w:p w14:paraId="270CCFBE" w14:textId="77777777" w:rsidR="001E26CA" w:rsidRDefault="0025095B">
      <w:pPr>
        <w:pStyle w:val="21"/>
        <w:widowControl/>
        <w:spacing w:line="360" w:lineRule="auto"/>
        <w:ind w:firstLineChars="200" w:firstLine="422"/>
        <w:jc w:val="center"/>
        <w:rPr>
          <w:rFonts w:ascii="宋体" w:hAnsi="宋体" w:cs="宋体" w:hint="eastAsia"/>
          <w:bCs/>
          <w:snapToGrid w:val="0"/>
          <w:color w:val="000000"/>
          <w:kern w:val="0"/>
          <w:szCs w:val="21"/>
        </w:rPr>
      </w:pPr>
      <w:r>
        <w:rPr>
          <w:rFonts w:ascii="宋体" w:hAnsi="宋体" w:cs="宋体" w:hint="eastAsia"/>
          <w:b/>
          <w:snapToGrid w:val="0"/>
          <w:color w:val="000000"/>
          <w:kern w:val="0"/>
          <w:szCs w:val="21"/>
        </w:rPr>
        <w:t>第三章 人员到岗管理</w:t>
      </w:r>
    </w:p>
    <w:p w14:paraId="318A6D23" w14:textId="77777777" w:rsidR="001E26CA" w:rsidRDefault="0025095B">
      <w:pPr>
        <w:pStyle w:val="21"/>
        <w:spacing w:line="360" w:lineRule="auto"/>
        <w:ind w:firstLineChars="200" w:firstLine="422"/>
        <w:rPr>
          <w:rFonts w:ascii="宋体" w:hAnsi="宋体" w:cs="宋体" w:hint="eastAsia"/>
          <w:snapToGrid w:val="0"/>
          <w:color w:val="000000"/>
          <w:kern w:val="56"/>
          <w:szCs w:val="21"/>
          <w:shd w:val="clear" w:color="0A0000" w:fill="FFFFFF"/>
          <w:lang w:bidi="en-US"/>
        </w:rPr>
      </w:pPr>
      <w:r>
        <w:rPr>
          <w:rFonts w:ascii="宋体" w:hAnsi="宋体" w:cs="宋体" w:hint="eastAsia"/>
          <w:b/>
          <w:bCs/>
          <w:snapToGrid w:val="0"/>
          <w:color w:val="000000"/>
          <w:kern w:val="56"/>
          <w:szCs w:val="21"/>
          <w:shd w:val="clear" w:color="0A0000" w:fill="FFFFFF"/>
          <w:lang w:bidi="en-US"/>
        </w:rPr>
        <w:t xml:space="preserve">第七条  </w:t>
      </w:r>
      <w:r>
        <w:rPr>
          <w:rFonts w:ascii="宋体" w:hAnsi="宋体" w:cs="宋体" w:hint="eastAsia"/>
          <w:snapToGrid w:val="0"/>
          <w:color w:val="000000"/>
          <w:kern w:val="56"/>
          <w:szCs w:val="21"/>
          <w:shd w:val="clear" w:color="0A0000" w:fill="FFFFFF"/>
          <w:lang w:bidi="en-US"/>
        </w:rPr>
        <w:t>服务公司收到本公司用人需求单后，根据项目需求表内容，积极铺排工作计划，保证按时完成约定工作量内容。拟派出人员需进行服务考核，考核通过后签订《人员到岗确认书》（附件4），并按要求准时到岗。</w:t>
      </w:r>
    </w:p>
    <w:p w14:paraId="2689ABA3" w14:textId="77777777" w:rsidR="001E26CA" w:rsidRDefault="0025095B">
      <w:pPr>
        <w:pStyle w:val="21"/>
        <w:widowControl/>
        <w:spacing w:line="360" w:lineRule="auto"/>
        <w:ind w:firstLineChars="200" w:firstLine="422"/>
        <w:jc w:val="center"/>
        <w:rPr>
          <w:rFonts w:ascii="宋体" w:hAnsi="宋体" w:cs="宋体" w:hint="eastAsia"/>
          <w:b/>
          <w:snapToGrid w:val="0"/>
          <w:color w:val="000000"/>
          <w:kern w:val="0"/>
          <w:szCs w:val="21"/>
        </w:rPr>
      </w:pPr>
      <w:r>
        <w:rPr>
          <w:rFonts w:ascii="宋体" w:hAnsi="宋体" w:cs="宋体" w:hint="eastAsia"/>
          <w:b/>
          <w:snapToGrid w:val="0"/>
          <w:color w:val="000000"/>
          <w:kern w:val="0"/>
          <w:szCs w:val="21"/>
        </w:rPr>
        <w:t>第四章 日常工作管理</w:t>
      </w:r>
    </w:p>
    <w:p w14:paraId="0A8A507A" w14:textId="77777777" w:rsidR="001E26CA" w:rsidRDefault="0025095B">
      <w:pPr>
        <w:pStyle w:val="21"/>
        <w:spacing w:line="360" w:lineRule="auto"/>
        <w:rPr>
          <w:rFonts w:ascii="宋体" w:hAnsi="宋体" w:cs="宋体" w:hint="eastAsia"/>
          <w:snapToGrid w:val="0"/>
          <w:color w:val="000000"/>
          <w:kern w:val="56"/>
          <w:szCs w:val="21"/>
          <w:shd w:val="clear" w:color="0A0000" w:fill="FFFFFF"/>
          <w:lang w:bidi="en-US"/>
        </w:rPr>
      </w:pPr>
      <w:r>
        <w:rPr>
          <w:rFonts w:ascii="宋体" w:hAnsi="宋体" w:cs="宋体" w:hint="eastAsia"/>
          <w:b/>
          <w:snapToGrid w:val="0"/>
          <w:color w:val="000000"/>
          <w:szCs w:val="21"/>
          <w:lang w:bidi="en-US"/>
        </w:rPr>
        <w:t xml:space="preserve">    </w:t>
      </w:r>
      <w:r>
        <w:rPr>
          <w:rFonts w:ascii="宋体" w:hAnsi="宋体" w:cs="宋体" w:hint="eastAsia"/>
          <w:b/>
          <w:bCs/>
          <w:snapToGrid w:val="0"/>
          <w:color w:val="000000"/>
          <w:kern w:val="56"/>
          <w:szCs w:val="21"/>
          <w:shd w:val="clear" w:color="0A0000" w:fill="FFFFFF"/>
          <w:lang w:bidi="en-US"/>
        </w:rPr>
        <w:t>第八条</w:t>
      </w:r>
      <w:r>
        <w:rPr>
          <w:rFonts w:ascii="宋体" w:hAnsi="宋体" w:cs="宋体" w:hint="eastAsia"/>
          <w:snapToGrid w:val="0"/>
          <w:color w:val="000000"/>
          <w:kern w:val="56"/>
          <w:szCs w:val="21"/>
          <w:shd w:val="clear" w:color="0A0000" w:fill="FFFFFF"/>
          <w:lang w:bidi="en-US"/>
        </w:rPr>
        <w:t xml:space="preserve">  被派出人员工作日上下班考勤由服务公司负责，为规范公司工作制度，考勤记录将作为项目结算的依据。</w:t>
      </w:r>
    </w:p>
    <w:p w14:paraId="773E1E00" w14:textId="77777777" w:rsidR="001E26CA" w:rsidRDefault="0025095B">
      <w:pPr>
        <w:pStyle w:val="21"/>
        <w:spacing w:line="360" w:lineRule="auto"/>
        <w:ind w:firstLineChars="200" w:firstLine="422"/>
        <w:rPr>
          <w:rFonts w:ascii="宋体" w:hAnsi="宋体" w:cs="宋体" w:hint="eastAsia"/>
          <w:snapToGrid w:val="0"/>
          <w:color w:val="000000"/>
          <w:kern w:val="56"/>
          <w:szCs w:val="21"/>
          <w:shd w:val="clear" w:color="0A0000" w:fill="FFFFFF"/>
          <w:lang w:bidi="en-US"/>
        </w:rPr>
      </w:pPr>
      <w:r>
        <w:rPr>
          <w:rFonts w:ascii="宋体" w:hAnsi="宋体" w:cs="宋体" w:hint="eastAsia"/>
          <w:b/>
          <w:bCs/>
          <w:snapToGrid w:val="0"/>
          <w:color w:val="000000"/>
          <w:kern w:val="56"/>
          <w:szCs w:val="21"/>
          <w:shd w:val="clear" w:color="0A0000" w:fill="FFFFFF"/>
          <w:lang w:bidi="en-US"/>
        </w:rPr>
        <w:t>第九条</w:t>
      </w:r>
      <w:r>
        <w:rPr>
          <w:rFonts w:ascii="宋体" w:hAnsi="宋体" w:cs="宋体" w:hint="eastAsia"/>
          <w:snapToGrid w:val="0"/>
          <w:color w:val="000000"/>
          <w:kern w:val="56"/>
          <w:szCs w:val="21"/>
          <w:shd w:val="clear" w:color="0A0000" w:fill="FFFFFF"/>
          <w:lang w:bidi="en-US"/>
        </w:rPr>
        <w:t xml:space="preserve">  被派出人员有请假需求，须征得本公司项目服务经理书面同意并做好工作交接后方可离岗。</w:t>
      </w:r>
    </w:p>
    <w:p w14:paraId="2511E35B" w14:textId="77777777" w:rsidR="001E26CA" w:rsidRDefault="0025095B">
      <w:pPr>
        <w:pStyle w:val="21"/>
        <w:spacing w:line="360" w:lineRule="auto"/>
        <w:ind w:firstLineChars="200" w:firstLine="422"/>
        <w:rPr>
          <w:rFonts w:ascii="宋体" w:hAnsi="宋体" w:cs="宋体" w:hint="eastAsia"/>
          <w:snapToGrid w:val="0"/>
          <w:color w:val="000000"/>
          <w:kern w:val="56"/>
          <w:szCs w:val="21"/>
          <w:shd w:val="clear" w:color="0A0000" w:fill="FFFFFF"/>
          <w:lang w:bidi="en-US"/>
        </w:rPr>
      </w:pPr>
      <w:r>
        <w:rPr>
          <w:rFonts w:ascii="宋体" w:hAnsi="宋体" w:cs="宋体" w:hint="eastAsia"/>
          <w:b/>
          <w:bCs/>
          <w:snapToGrid w:val="0"/>
          <w:color w:val="000000"/>
          <w:kern w:val="56"/>
          <w:szCs w:val="21"/>
          <w:shd w:val="clear" w:color="0A0000" w:fill="FFFFFF"/>
          <w:lang w:bidi="en-US"/>
        </w:rPr>
        <w:t>第十条</w:t>
      </w:r>
      <w:r>
        <w:rPr>
          <w:rFonts w:ascii="宋体" w:hAnsi="宋体" w:cs="宋体" w:hint="eastAsia"/>
          <w:snapToGrid w:val="0"/>
          <w:color w:val="000000"/>
          <w:kern w:val="56"/>
          <w:szCs w:val="21"/>
          <w:shd w:val="clear" w:color="0A0000" w:fill="FFFFFF"/>
          <w:lang w:bidi="en-US"/>
        </w:rPr>
        <w:t xml:space="preserve">  为保证项目工作量按时完成，服务公司需做好人员日常管理工作，不得无故解</w:t>
      </w:r>
      <w:r>
        <w:rPr>
          <w:rFonts w:ascii="宋体" w:hAnsi="宋体" w:cs="宋体" w:hint="eastAsia"/>
          <w:snapToGrid w:val="0"/>
          <w:color w:val="000000"/>
          <w:kern w:val="56"/>
          <w:szCs w:val="21"/>
          <w:shd w:val="clear" w:color="0A0000" w:fill="FFFFFF"/>
          <w:lang w:bidi="en-US"/>
        </w:rPr>
        <w:lastRenderedPageBreak/>
        <w:t>聘或更换被派出人员。被派出人员离职，至少须提前7天向本公司项目经理提出书面申请。如未提前7天提交，将扣除该人员对应岗位及级别一个月结算金额。</w:t>
      </w:r>
    </w:p>
    <w:p w14:paraId="3A4BEF8D" w14:textId="77777777" w:rsidR="001E26CA" w:rsidRDefault="0025095B">
      <w:pPr>
        <w:pStyle w:val="21"/>
        <w:spacing w:line="360" w:lineRule="auto"/>
        <w:ind w:firstLineChars="200" w:firstLine="422"/>
        <w:rPr>
          <w:rFonts w:ascii="宋体" w:hAnsi="宋体" w:cs="宋体" w:hint="eastAsia"/>
          <w:snapToGrid w:val="0"/>
          <w:color w:val="000000"/>
          <w:kern w:val="56"/>
          <w:szCs w:val="21"/>
          <w:shd w:val="clear" w:color="0A0000" w:fill="FFFFFF"/>
          <w:lang w:bidi="en-US"/>
        </w:rPr>
      </w:pPr>
      <w:r>
        <w:rPr>
          <w:rFonts w:ascii="宋体" w:hAnsi="宋体" w:cs="宋体" w:hint="eastAsia"/>
          <w:b/>
          <w:bCs/>
          <w:snapToGrid w:val="0"/>
          <w:color w:val="000000"/>
          <w:kern w:val="56"/>
          <w:szCs w:val="21"/>
          <w:shd w:val="clear" w:color="0A0000" w:fill="FFFFFF"/>
          <w:lang w:bidi="en-US"/>
        </w:rPr>
        <w:t>第十一条</w:t>
      </w:r>
      <w:r>
        <w:rPr>
          <w:rFonts w:ascii="宋体" w:hAnsi="宋体" w:cs="宋体" w:hint="eastAsia"/>
          <w:snapToGrid w:val="0"/>
          <w:color w:val="000000"/>
          <w:kern w:val="56"/>
          <w:szCs w:val="21"/>
          <w:shd w:val="clear" w:color="0A0000" w:fill="FFFFFF"/>
          <w:lang w:bidi="en-US"/>
        </w:rPr>
        <w:t xml:space="preserve">  本公司不定期对服务公司的服务场所、人员出勤、工作设备、工作台账、日志等进行检查，并复制相关材料。</w:t>
      </w:r>
    </w:p>
    <w:p w14:paraId="0E31D7BB" w14:textId="77777777" w:rsidR="001E26CA" w:rsidRDefault="0025095B">
      <w:pPr>
        <w:pStyle w:val="21"/>
        <w:spacing w:line="360" w:lineRule="auto"/>
        <w:ind w:firstLineChars="200" w:firstLine="422"/>
        <w:rPr>
          <w:rFonts w:ascii="宋体" w:hAnsi="宋体" w:cs="宋体" w:hint="eastAsia"/>
          <w:snapToGrid w:val="0"/>
          <w:color w:val="000000"/>
          <w:kern w:val="56"/>
          <w:szCs w:val="21"/>
          <w:shd w:val="clear" w:color="0A0000" w:fill="FFFFFF"/>
          <w:lang w:bidi="en-US"/>
        </w:rPr>
      </w:pPr>
      <w:r>
        <w:rPr>
          <w:rFonts w:ascii="宋体" w:hAnsi="宋体" w:cs="宋体" w:hint="eastAsia"/>
          <w:b/>
          <w:bCs/>
          <w:snapToGrid w:val="0"/>
          <w:color w:val="000000"/>
          <w:kern w:val="56"/>
          <w:szCs w:val="21"/>
          <w:shd w:val="clear" w:color="0A0000" w:fill="FFFFFF"/>
          <w:lang w:bidi="en-US"/>
        </w:rPr>
        <w:t>第十二条</w:t>
      </w:r>
      <w:r>
        <w:rPr>
          <w:rFonts w:ascii="宋体" w:hAnsi="宋体" w:cs="宋体" w:hint="eastAsia"/>
          <w:snapToGrid w:val="0"/>
          <w:color w:val="000000"/>
          <w:kern w:val="56"/>
          <w:szCs w:val="21"/>
          <w:shd w:val="clear" w:color="0A0000" w:fill="FFFFFF"/>
          <w:lang w:bidi="en-US"/>
        </w:rPr>
        <w:t xml:space="preserve">  被派出人员需按要求填写日报，作为服务考核质量之一。本公司根据项目月度完成情况对服务公司进行考核，考核内容包括但不限于服务响应效率、工作完成情况等。月度实际结算金额根据考核情况进行支付，具体考核内容及支付约定见《考核表》（附件5）。如连续3个月考核不合格，本公司有权解除合同。</w:t>
      </w:r>
    </w:p>
    <w:p w14:paraId="292DDCCE" w14:textId="77777777" w:rsidR="001E26CA" w:rsidRDefault="0025095B">
      <w:pPr>
        <w:pStyle w:val="21"/>
        <w:spacing w:line="360" w:lineRule="auto"/>
        <w:ind w:firstLineChars="200" w:firstLine="422"/>
        <w:rPr>
          <w:rFonts w:ascii="宋体" w:hAnsi="宋体" w:cs="宋体" w:hint="eastAsia"/>
          <w:snapToGrid w:val="0"/>
          <w:color w:val="000000"/>
          <w:szCs w:val="21"/>
          <w:lang w:bidi="en-US"/>
        </w:rPr>
      </w:pPr>
      <w:r>
        <w:rPr>
          <w:rFonts w:ascii="宋体" w:hAnsi="宋体" w:cs="宋体" w:hint="eastAsia"/>
          <w:b/>
          <w:bCs/>
          <w:snapToGrid w:val="0"/>
          <w:color w:val="000000"/>
          <w:kern w:val="56"/>
          <w:szCs w:val="21"/>
          <w:shd w:val="clear" w:color="0A0000" w:fill="FFFFFF"/>
          <w:lang w:bidi="en-US"/>
        </w:rPr>
        <w:t>第十三条</w:t>
      </w:r>
      <w:r>
        <w:rPr>
          <w:rFonts w:ascii="宋体" w:hAnsi="宋体" w:cs="宋体" w:hint="eastAsia"/>
          <w:snapToGrid w:val="0"/>
          <w:color w:val="000000"/>
          <w:kern w:val="56"/>
          <w:szCs w:val="21"/>
          <w:shd w:val="clear" w:color="0A0000" w:fill="FFFFFF"/>
          <w:lang w:bidi="en-US"/>
        </w:rPr>
        <w:t xml:space="preserve">  被派出人员应严格遵守本公司相关规定，保质保量及时交付相应工作成果。</w:t>
      </w:r>
    </w:p>
    <w:p w14:paraId="5F7C8355" w14:textId="77777777" w:rsidR="001E26CA" w:rsidRDefault="0025095B">
      <w:pPr>
        <w:pStyle w:val="21"/>
        <w:widowControl/>
        <w:spacing w:line="360" w:lineRule="auto"/>
        <w:ind w:firstLineChars="200" w:firstLine="422"/>
        <w:jc w:val="center"/>
        <w:rPr>
          <w:rFonts w:ascii="宋体" w:hAnsi="宋体" w:cs="宋体" w:hint="eastAsia"/>
          <w:b/>
          <w:snapToGrid w:val="0"/>
          <w:color w:val="000000"/>
          <w:kern w:val="0"/>
          <w:szCs w:val="21"/>
        </w:rPr>
      </w:pPr>
      <w:r>
        <w:rPr>
          <w:rFonts w:ascii="宋体" w:hAnsi="宋体" w:cs="宋体" w:hint="eastAsia"/>
          <w:b/>
          <w:snapToGrid w:val="0"/>
          <w:color w:val="000000"/>
          <w:kern w:val="0"/>
          <w:szCs w:val="21"/>
        </w:rPr>
        <w:t>第五章 结算管理</w:t>
      </w:r>
    </w:p>
    <w:p w14:paraId="46C72C12" w14:textId="77777777" w:rsidR="001E26CA" w:rsidRDefault="0025095B">
      <w:pPr>
        <w:pStyle w:val="21"/>
        <w:spacing w:line="360" w:lineRule="auto"/>
        <w:rPr>
          <w:rFonts w:ascii="宋体" w:hAnsi="宋体" w:cs="宋体" w:hint="eastAsia"/>
          <w:snapToGrid w:val="0"/>
          <w:color w:val="000000"/>
          <w:kern w:val="56"/>
          <w:szCs w:val="21"/>
          <w:shd w:val="clear" w:color="0A0000" w:fill="FFFFFF"/>
          <w:lang w:bidi="en-US"/>
        </w:rPr>
      </w:pPr>
      <w:r>
        <w:rPr>
          <w:rFonts w:ascii="宋体" w:hAnsi="宋体" w:cs="宋体" w:hint="eastAsia"/>
          <w:b/>
          <w:snapToGrid w:val="0"/>
          <w:color w:val="000000"/>
          <w:szCs w:val="21"/>
          <w:lang w:bidi="en-US"/>
        </w:rPr>
        <w:t xml:space="preserve">    </w:t>
      </w:r>
      <w:r>
        <w:rPr>
          <w:rFonts w:ascii="宋体" w:hAnsi="宋体" w:cs="宋体" w:hint="eastAsia"/>
          <w:b/>
          <w:bCs/>
          <w:snapToGrid w:val="0"/>
          <w:color w:val="000000"/>
          <w:kern w:val="56"/>
          <w:szCs w:val="21"/>
          <w:shd w:val="clear" w:color="0A0000" w:fill="FFFFFF"/>
          <w:lang w:bidi="en-US"/>
        </w:rPr>
        <w:t>第十四条</w:t>
      </w:r>
      <w:r>
        <w:rPr>
          <w:rFonts w:ascii="宋体" w:hAnsi="宋体" w:cs="宋体" w:hint="eastAsia"/>
          <w:snapToGrid w:val="0"/>
          <w:color w:val="000000"/>
          <w:kern w:val="56"/>
          <w:szCs w:val="21"/>
          <w:shd w:val="clear" w:color="0A0000" w:fill="FFFFFF"/>
          <w:lang w:bidi="en-US"/>
        </w:rPr>
        <w:t xml:space="preserve">  服务公司根据服务时间提供季度服务费用汇总。</w:t>
      </w:r>
    </w:p>
    <w:p w14:paraId="61F2805C" w14:textId="77777777" w:rsidR="001E26CA" w:rsidRDefault="0025095B">
      <w:pPr>
        <w:pStyle w:val="21"/>
        <w:spacing w:line="360" w:lineRule="auto"/>
        <w:ind w:firstLineChars="200" w:firstLine="422"/>
        <w:rPr>
          <w:rFonts w:ascii="宋体" w:hAnsi="宋体" w:cs="宋体" w:hint="eastAsia"/>
          <w:snapToGrid w:val="0"/>
          <w:color w:val="000000"/>
          <w:szCs w:val="21"/>
          <w:lang w:bidi="en-US"/>
        </w:rPr>
      </w:pPr>
      <w:r>
        <w:rPr>
          <w:rFonts w:ascii="宋体" w:hAnsi="宋体" w:cs="宋体" w:hint="eastAsia"/>
          <w:b/>
          <w:bCs/>
          <w:snapToGrid w:val="0"/>
          <w:color w:val="000000"/>
          <w:kern w:val="56"/>
          <w:szCs w:val="21"/>
          <w:shd w:val="clear" w:color="0A0000" w:fill="FFFFFF"/>
          <w:lang w:bidi="en-US"/>
        </w:rPr>
        <w:t xml:space="preserve">第十五条  </w:t>
      </w:r>
      <w:r>
        <w:rPr>
          <w:rFonts w:ascii="宋体" w:hAnsi="宋体" w:cs="宋体" w:hint="eastAsia"/>
          <w:snapToGrid w:val="0"/>
          <w:color w:val="000000"/>
          <w:szCs w:val="21"/>
          <w:lang w:bidi="en-US"/>
        </w:rPr>
        <w:t>经本公司与服务公司共同确认后，本公司根据结果按季度据实支付服务费。</w:t>
      </w:r>
    </w:p>
    <w:p w14:paraId="2F3330C0" w14:textId="77777777" w:rsidR="001E26CA" w:rsidRDefault="0025095B">
      <w:pPr>
        <w:pStyle w:val="21"/>
        <w:widowControl/>
        <w:spacing w:line="360" w:lineRule="auto"/>
        <w:ind w:firstLineChars="200" w:firstLine="422"/>
        <w:jc w:val="center"/>
        <w:rPr>
          <w:rFonts w:ascii="宋体" w:hAnsi="宋体" w:cs="宋体" w:hint="eastAsia"/>
          <w:b/>
          <w:snapToGrid w:val="0"/>
          <w:color w:val="000000"/>
          <w:kern w:val="0"/>
          <w:szCs w:val="21"/>
        </w:rPr>
      </w:pPr>
      <w:r>
        <w:rPr>
          <w:rFonts w:ascii="宋体" w:hAnsi="宋体" w:cs="宋体" w:hint="eastAsia"/>
          <w:b/>
          <w:snapToGrid w:val="0"/>
          <w:color w:val="000000"/>
          <w:kern w:val="0"/>
          <w:szCs w:val="21"/>
        </w:rPr>
        <w:t>第六章 保密管理要求</w:t>
      </w:r>
    </w:p>
    <w:p w14:paraId="59E1FBBB" w14:textId="77777777" w:rsidR="001E26CA" w:rsidRDefault="0025095B">
      <w:pPr>
        <w:pStyle w:val="21"/>
        <w:spacing w:line="360" w:lineRule="auto"/>
        <w:rPr>
          <w:rFonts w:ascii="宋体" w:hAnsi="宋体" w:cs="宋体" w:hint="eastAsia"/>
          <w:snapToGrid w:val="0"/>
          <w:color w:val="000000"/>
          <w:szCs w:val="21"/>
          <w:lang w:bidi="en-US"/>
        </w:rPr>
      </w:pPr>
      <w:r>
        <w:rPr>
          <w:rFonts w:ascii="宋体" w:hAnsi="宋体" w:cs="宋体" w:hint="eastAsia"/>
          <w:b/>
          <w:snapToGrid w:val="0"/>
          <w:color w:val="000000"/>
          <w:szCs w:val="21"/>
          <w:lang w:bidi="en-US"/>
        </w:rPr>
        <w:t xml:space="preserve">    </w:t>
      </w:r>
      <w:r>
        <w:rPr>
          <w:rFonts w:ascii="宋体" w:hAnsi="宋体" w:cs="宋体" w:hint="eastAsia"/>
          <w:b/>
          <w:bCs/>
          <w:snapToGrid w:val="0"/>
          <w:color w:val="000000"/>
          <w:kern w:val="56"/>
          <w:szCs w:val="21"/>
          <w:shd w:val="clear" w:color="0A0000" w:fill="FFFFFF"/>
          <w:lang w:bidi="en-US"/>
        </w:rPr>
        <w:t>第十六条</w:t>
      </w:r>
      <w:r>
        <w:rPr>
          <w:rFonts w:ascii="宋体" w:hAnsi="宋体" w:cs="宋体" w:hint="eastAsia"/>
          <w:snapToGrid w:val="0"/>
          <w:color w:val="000000"/>
          <w:kern w:val="56"/>
          <w:szCs w:val="21"/>
          <w:shd w:val="clear" w:color="0A0000" w:fill="FFFFFF"/>
          <w:lang w:bidi="en-US"/>
        </w:rPr>
        <w:t xml:space="preserve">  </w:t>
      </w:r>
      <w:r>
        <w:rPr>
          <w:rFonts w:ascii="宋体" w:hAnsi="宋体" w:cs="宋体" w:hint="eastAsia"/>
          <w:snapToGrid w:val="0"/>
          <w:color w:val="000000"/>
          <w:szCs w:val="21"/>
          <w:lang w:bidi="en-US"/>
        </w:rPr>
        <w:t>被派出人员完成到岗确认后，须按本公司要求签订保密承诺函（保密承诺函模板详见附件6，7）。</w:t>
      </w:r>
    </w:p>
    <w:p w14:paraId="4D8327CC" w14:textId="77777777" w:rsidR="001E26CA" w:rsidRDefault="0025095B">
      <w:pPr>
        <w:pStyle w:val="21"/>
        <w:spacing w:line="360" w:lineRule="auto"/>
        <w:ind w:firstLineChars="200" w:firstLine="422"/>
        <w:rPr>
          <w:rFonts w:ascii="宋体" w:hAnsi="宋体" w:cs="宋体" w:hint="eastAsia"/>
          <w:snapToGrid w:val="0"/>
          <w:color w:val="000000"/>
          <w:szCs w:val="21"/>
          <w:lang w:bidi="en-US"/>
        </w:rPr>
      </w:pPr>
      <w:r>
        <w:rPr>
          <w:rFonts w:ascii="宋体" w:hAnsi="宋体" w:cs="宋体" w:hint="eastAsia"/>
          <w:b/>
          <w:bCs/>
          <w:snapToGrid w:val="0"/>
          <w:color w:val="000000"/>
          <w:kern w:val="56"/>
          <w:szCs w:val="21"/>
          <w:shd w:val="clear" w:color="0A0000" w:fill="FFFFFF"/>
          <w:lang w:bidi="en-US"/>
        </w:rPr>
        <w:t xml:space="preserve">第十七条  </w:t>
      </w:r>
      <w:r>
        <w:rPr>
          <w:rFonts w:ascii="宋体" w:hAnsi="宋体" w:cs="宋体" w:hint="eastAsia"/>
          <w:snapToGrid w:val="0"/>
          <w:color w:val="000000"/>
          <w:szCs w:val="21"/>
          <w:lang w:bidi="en-US"/>
        </w:rPr>
        <w:t>被派出人员应将在履行参与项目期间知悉的或收到的本公司的商务、财务、技术、产品的信息、用户资料或其他标明保密的文件或信息（以下简称“保密信息”）予以保密，未经本公司书面同意，不得向任何第三方披露。项目结束后，被派出人员仍需遵守本条保密义务。</w:t>
      </w:r>
    </w:p>
    <w:p w14:paraId="3B9AA868" w14:textId="77777777" w:rsidR="001E26CA" w:rsidRDefault="0025095B">
      <w:pPr>
        <w:pStyle w:val="21"/>
        <w:spacing w:line="360" w:lineRule="auto"/>
        <w:ind w:firstLineChars="200" w:firstLine="422"/>
        <w:jc w:val="center"/>
        <w:rPr>
          <w:rFonts w:ascii="宋体" w:hAnsi="宋体" w:cs="宋体" w:hint="eastAsia"/>
          <w:b/>
          <w:snapToGrid w:val="0"/>
          <w:color w:val="000000"/>
          <w:szCs w:val="21"/>
          <w:lang w:bidi="en-US"/>
        </w:rPr>
      </w:pPr>
      <w:r>
        <w:rPr>
          <w:rFonts w:ascii="宋体" w:hAnsi="宋体" w:cs="宋体" w:hint="eastAsia"/>
          <w:b/>
          <w:snapToGrid w:val="0"/>
          <w:color w:val="000000"/>
          <w:szCs w:val="21"/>
          <w:lang w:bidi="en-US"/>
        </w:rPr>
        <w:t>第七章 附则</w:t>
      </w:r>
    </w:p>
    <w:p w14:paraId="373B7BD1" w14:textId="77777777" w:rsidR="001E26CA" w:rsidRDefault="0025095B">
      <w:pPr>
        <w:pStyle w:val="21"/>
        <w:spacing w:line="360" w:lineRule="auto"/>
        <w:ind w:firstLineChars="200" w:firstLine="422"/>
        <w:rPr>
          <w:rFonts w:ascii="宋体" w:hAnsi="宋体" w:cs="宋体" w:hint="eastAsia"/>
          <w:snapToGrid w:val="0"/>
          <w:color w:val="000000"/>
          <w:szCs w:val="21"/>
          <w:lang w:bidi="en-US"/>
        </w:rPr>
      </w:pPr>
      <w:r>
        <w:rPr>
          <w:rFonts w:ascii="宋体" w:hAnsi="宋体" w:cs="宋体" w:hint="eastAsia"/>
          <w:b/>
          <w:bCs/>
          <w:snapToGrid w:val="0"/>
          <w:color w:val="000000"/>
          <w:kern w:val="56"/>
          <w:szCs w:val="21"/>
          <w:shd w:val="clear" w:color="0A0000" w:fill="FFFFFF"/>
          <w:lang w:bidi="en-US"/>
        </w:rPr>
        <w:t>第十八条</w:t>
      </w:r>
      <w:r>
        <w:rPr>
          <w:rFonts w:ascii="宋体" w:hAnsi="宋体" w:cs="宋体" w:hint="eastAsia"/>
          <w:snapToGrid w:val="0"/>
          <w:color w:val="000000"/>
          <w:kern w:val="56"/>
          <w:szCs w:val="21"/>
          <w:shd w:val="clear" w:color="0A0000" w:fill="FFFFFF"/>
          <w:lang w:bidi="en-US"/>
        </w:rPr>
        <w:t xml:space="preserve">  </w:t>
      </w:r>
      <w:r>
        <w:rPr>
          <w:rFonts w:ascii="宋体" w:hAnsi="宋体" w:cs="宋体" w:hint="eastAsia"/>
          <w:snapToGrid w:val="0"/>
          <w:color w:val="000000"/>
          <w:szCs w:val="21"/>
          <w:lang w:bidi="en-US"/>
        </w:rPr>
        <w:t>本办法由东方</w:t>
      </w:r>
      <w:proofErr w:type="gramStart"/>
      <w:r>
        <w:rPr>
          <w:rFonts w:ascii="宋体" w:hAnsi="宋体" w:cs="宋体" w:hint="eastAsia"/>
          <w:snapToGrid w:val="0"/>
          <w:color w:val="000000"/>
          <w:szCs w:val="21"/>
          <w:lang w:bidi="en-US"/>
        </w:rPr>
        <w:t>数智数智</w:t>
      </w:r>
      <w:proofErr w:type="gramEnd"/>
      <w:r>
        <w:rPr>
          <w:rFonts w:ascii="宋体" w:hAnsi="宋体" w:cs="宋体" w:hint="eastAsia"/>
          <w:snapToGrid w:val="0"/>
          <w:color w:val="000000"/>
          <w:szCs w:val="21"/>
          <w:lang w:bidi="en-US"/>
        </w:rPr>
        <w:t>研究中心负责解释。</w:t>
      </w:r>
    </w:p>
    <w:p w14:paraId="0009D932" w14:textId="77777777" w:rsidR="001E26CA" w:rsidRDefault="001E26CA">
      <w:pPr>
        <w:pStyle w:val="21"/>
        <w:spacing w:line="360" w:lineRule="auto"/>
        <w:ind w:firstLineChars="200" w:firstLine="420"/>
        <w:rPr>
          <w:rFonts w:ascii="宋体" w:hAnsi="宋体" w:cs="宋体" w:hint="eastAsia"/>
          <w:snapToGrid w:val="0"/>
          <w:color w:val="000000"/>
          <w:szCs w:val="21"/>
          <w:lang w:bidi="en-US"/>
        </w:rPr>
      </w:pPr>
    </w:p>
    <w:p w14:paraId="14DE0598" w14:textId="77777777" w:rsidR="001E26CA" w:rsidRDefault="001E26CA">
      <w:pPr>
        <w:pStyle w:val="21"/>
        <w:spacing w:line="360" w:lineRule="auto"/>
        <w:rPr>
          <w:rFonts w:ascii="宋体" w:hAnsi="宋体" w:cs="宋体" w:hint="eastAsia"/>
          <w:color w:val="000000"/>
          <w:szCs w:val="21"/>
        </w:rPr>
        <w:sectPr w:rsidR="001E26CA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712B328E" w14:textId="5118251D" w:rsidR="001E26CA" w:rsidRPr="00E20EA4" w:rsidRDefault="0025095B" w:rsidP="00E20EA4">
      <w:pPr>
        <w:rPr>
          <w:rFonts w:ascii="宋体" w:hAnsi="宋体" w:cs="宋体" w:hint="eastAsia"/>
          <w:b/>
          <w:bCs/>
          <w:snapToGrid w:val="0"/>
          <w:color w:val="000000"/>
          <w:spacing w:val="5"/>
          <w:kern w:val="0"/>
          <w:szCs w:val="21"/>
          <w:lang w:bidi="ar"/>
        </w:rPr>
        <w:sectPr w:rsidR="001E26CA" w:rsidRPr="00E20EA4"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bookmarkStart w:id="8" w:name="_Toc16321"/>
      <w:bookmarkStart w:id="9" w:name="_Toc256000036"/>
      <w:r>
        <w:rPr>
          <w:rFonts w:ascii="宋体" w:hAnsi="宋体" w:cs="宋体" w:hint="eastAsia"/>
          <w:b/>
          <w:bCs/>
          <w:snapToGrid w:val="0"/>
          <w:color w:val="000000"/>
          <w:spacing w:val="5"/>
          <w:kern w:val="0"/>
          <w:szCs w:val="21"/>
          <w:lang w:bidi="ar"/>
        </w:rPr>
        <w:br w:type="page"/>
      </w:r>
      <w:bookmarkEnd w:id="8"/>
      <w:bookmarkEnd w:id="9"/>
    </w:p>
    <w:p w14:paraId="7FFCF9FF" w14:textId="77777777" w:rsidR="001E26CA" w:rsidRDefault="001E26CA" w:rsidP="00E20EA4">
      <w:pPr>
        <w:pStyle w:val="80"/>
        <w:kinsoku w:val="0"/>
        <w:autoSpaceDE w:val="0"/>
        <w:autoSpaceDN w:val="0"/>
        <w:adjustRightInd w:val="0"/>
        <w:snapToGrid w:val="0"/>
        <w:spacing w:after="120"/>
        <w:jc w:val="left"/>
        <w:textAlignment w:val="baseline"/>
        <w:outlineLvl w:val="0"/>
        <w:rPr>
          <w:rFonts w:hint="eastAsia"/>
        </w:rPr>
      </w:pPr>
    </w:p>
    <w:sectPr w:rsidR="001E26C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2B346" w14:textId="77777777" w:rsidR="00E1694B" w:rsidRDefault="00E1694B">
      <w:r>
        <w:separator/>
      </w:r>
    </w:p>
  </w:endnote>
  <w:endnote w:type="continuationSeparator" w:id="0">
    <w:p w14:paraId="2D079FBD" w14:textId="77777777" w:rsidR="00E1694B" w:rsidRDefault="00E1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88177" w14:textId="77777777" w:rsidR="001E26CA" w:rsidRDefault="0025095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BCA3BC" wp14:editId="4BE2417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A96AFC" w14:textId="77777777" w:rsidR="001E26CA" w:rsidRDefault="0025095B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BCA3B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AA96AFC" w14:textId="77777777" w:rsidR="001E26CA" w:rsidRDefault="0025095B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604C8" w14:textId="77777777" w:rsidR="001E26CA" w:rsidRDefault="0025095B">
    <w:pPr>
      <w:pStyle w:val="70"/>
      <w:widowControl/>
      <w:kinsoku w:val="0"/>
      <w:autoSpaceDE w:val="0"/>
      <w:autoSpaceDN w:val="0"/>
      <w:adjustRightInd w:val="0"/>
      <w:snapToGrid w:val="0"/>
      <w:spacing w:line="173" w:lineRule="auto"/>
      <w:jc w:val="right"/>
      <w:textAlignment w:val="baseline"/>
      <w:rPr>
        <w:rFonts w:ascii="仿宋" w:eastAsia="仿宋" w:hAnsi="仿宋" w:cs="仿宋" w:hint="eastAsia"/>
        <w:snapToGrid w:val="0"/>
        <w:color w:val="000000"/>
        <w:kern w:val="0"/>
        <w:sz w:val="30"/>
        <w:szCs w:val="30"/>
        <w:lang w:eastAsia="en-US"/>
      </w:rPr>
    </w:pPr>
    <w:r>
      <w:rPr>
        <w:noProof/>
        <w:sz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7EF10B" wp14:editId="18F218A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760A14" w14:textId="77777777" w:rsidR="001E26CA" w:rsidRDefault="0025095B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7EF10B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75760A14" w14:textId="77777777" w:rsidR="001E26CA" w:rsidRDefault="0025095B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F443C" w14:textId="77777777" w:rsidR="00E1694B" w:rsidRDefault="00E1694B">
      <w:r>
        <w:separator/>
      </w:r>
    </w:p>
  </w:footnote>
  <w:footnote w:type="continuationSeparator" w:id="0">
    <w:p w14:paraId="6895F8EA" w14:textId="77777777" w:rsidR="00E1694B" w:rsidRDefault="00E1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3B1B758"/>
    <w:multiLevelType w:val="multilevel"/>
    <w:tmpl w:val="F3B1B758"/>
    <w:lvl w:ilvl="0">
      <w:start w:val="1"/>
      <w:numFmt w:val="chineseCounting"/>
      <w:suff w:val="nothing"/>
      <w:lvlText w:val="第%1章 "/>
      <w:lvlJc w:val="left"/>
      <w:pPr>
        <w:tabs>
          <w:tab w:val="left" w:pos="420"/>
        </w:tabs>
        <w:ind w:left="432" w:hanging="432"/>
      </w:pPr>
      <w:rPr>
        <w:rFonts w:hint="eastAsia"/>
      </w:rPr>
    </w:lvl>
    <w:lvl w:ilvl="1">
      <w:start w:val="1"/>
      <w:numFmt w:val="decimal"/>
      <w:isLgl/>
      <w:lvlText w:val="%1.%2."/>
      <w:lvlJc w:val="left"/>
      <w:pPr>
        <w:tabs>
          <w:tab w:val="left" w:pos="420"/>
        </w:tabs>
        <w:ind w:left="575" w:hanging="575"/>
      </w:pPr>
      <w:rPr>
        <w:rFonts w:hint="eastAsia"/>
      </w:rPr>
    </w:lvl>
    <w:lvl w:ilvl="2">
      <w:start w:val="1"/>
      <w:numFmt w:val="decimal"/>
      <w:pStyle w:val="3"/>
      <w:isLgl/>
      <w:lvlText w:val="%1.%2.%3.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isLgl/>
      <w:lvlText w:val="%1.%2.%3.%4.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isLgl/>
      <w:lvlText w:val="%1.%2.%3.%4.%5.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isLgl/>
      <w:lvlText w:val="%1.%2.%3.%4.%5.%6."/>
      <w:lvlJc w:val="left"/>
      <w:pPr>
        <w:ind w:left="1151" w:hanging="1151"/>
      </w:pPr>
      <w:rPr>
        <w:rFonts w:hint="eastAsia"/>
      </w:rPr>
    </w:lvl>
    <w:lvl w:ilvl="6">
      <w:start w:val="1"/>
      <w:numFmt w:val="decimal"/>
      <w:pStyle w:val="7"/>
      <w:isLgl/>
      <w:lvlText w:val="%1.%2.%3.%4.%5.%6.%7.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 w15:restartNumberingAfterBreak="0">
    <w:nsid w:val="294E9336"/>
    <w:multiLevelType w:val="multilevel"/>
    <w:tmpl w:val="294E9336"/>
    <w:lvl w:ilvl="0">
      <w:start w:val="1"/>
      <w:numFmt w:val="chineseCountingThousand"/>
      <w:pStyle w:val="1"/>
      <w:suff w:val="nothing"/>
      <w:lvlText w:val="第%1章  "/>
      <w:lvlJc w:val="left"/>
      <w:pPr>
        <w:ind w:left="0" w:firstLine="0"/>
      </w:pPr>
      <w:rPr>
        <w:rFonts w:ascii="黑体" w:eastAsia="黑体" w:hAnsi="黑体" w:cs="黑体" w:hint="eastAsia"/>
        <w:b/>
        <w:bCs/>
        <w:sz w:val="32"/>
        <w:szCs w:val="32"/>
      </w:rPr>
    </w:lvl>
    <w:lvl w:ilvl="1">
      <w:start w:val="1"/>
      <w:numFmt w:val="decimal"/>
      <w:pStyle w:val="2"/>
      <w:isLgl/>
      <w:lvlText w:val="%1.%2 "/>
      <w:lvlJc w:val="left"/>
      <w:pPr>
        <w:tabs>
          <w:tab w:val="left" w:pos="0"/>
        </w:tabs>
        <w:ind w:left="0" w:firstLine="0"/>
      </w:pPr>
      <w:rPr>
        <w:rFonts w:ascii="黑体" w:eastAsia="黑体" w:hAnsi="黑体" w:cs="黑体" w:hint="eastAsia"/>
        <w:sz w:val="30"/>
        <w:szCs w:val="30"/>
      </w:rPr>
    </w:lvl>
    <w:lvl w:ilvl="2">
      <w:start w:val="1"/>
      <w:numFmt w:val="decimal"/>
      <w:isLgl/>
      <w:lvlText w:val="%1.%2.%3 "/>
      <w:lvlJc w:val="left"/>
      <w:pPr>
        <w:ind w:left="0" w:firstLine="0"/>
      </w:pPr>
      <w:rPr>
        <w:rFonts w:ascii="黑体" w:eastAsia="黑体" w:hAnsi="黑体" w:cs="黑体" w:hint="eastAsia"/>
        <w:sz w:val="28"/>
        <w:szCs w:val="28"/>
      </w:rPr>
    </w:lvl>
    <w:lvl w:ilvl="3">
      <w:start w:val="1"/>
      <w:numFmt w:val="decimal"/>
      <w:isLgl/>
      <w:lvlText w:val="%1.%2.%3.%4 "/>
      <w:lvlJc w:val="left"/>
      <w:pPr>
        <w:ind w:left="0" w:firstLine="0"/>
      </w:pPr>
      <w:rPr>
        <w:rFonts w:ascii="黑体" w:eastAsia="黑体" w:hAnsi="黑体" w:cs="宋体" w:hint="eastAsia"/>
        <w:sz w:val="24"/>
        <w:szCs w:val="24"/>
      </w:rPr>
    </w:lvl>
    <w:lvl w:ilvl="4">
      <w:start w:val="1"/>
      <w:numFmt w:val="chineseCounting"/>
      <w:lvlText w:val="（%5）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eastAsia"/>
        <w:sz w:val="24"/>
      </w:rPr>
    </w:lvl>
    <w:lvl w:ilvl="5">
      <w:start w:val="1"/>
      <w:numFmt w:val="decimal"/>
      <w:isLgl/>
      <w:lvlText w:val="%6 "/>
      <w:lvlJc w:val="left"/>
      <w:pPr>
        <w:tabs>
          <w:tab w:val="left" w:pos="0"/>
        </w:tabs>
        <w:ind w:left="1151" w:hanging="1151"/>
      </w:pPr>
      <w:rPr>
        <w:rFonts w:ascii="宋体" w:eastAsia="宋体" w:hAnsi="宋体" w:cs="宋体" w:hint="eastAsia"/>
      </w:rPr>
    </w:lvl>
    <w:lvl w:ilvl="6">
      <w:start w:val="1"/>
      <w:numFmt w:val="decimal"/>
      <w:isLgl/>
      <w:lvlText w:val="%1.%2.%3.%4.%5.%6.%7 "/>
      <w:lvlJc w:val="left"/>
      <w:pPr>
        <w:ind w:left="1296" w:hanging="1296"/>
      </w:pPr>
      <w:rPr>
        <w:rFonts w:ascii="宋体" w:eastAsia="宋体" w:hAnsi="宋体" w:cs="宋体" w:hint="eastAsia"/>
      </w:rPr>
    </w:lvl>
    <w:lvl w:ilvl="7">
      <w:start w:val="1"/>
      <w:numFmt w:val="decimal"/>
      <w:isLgl/>
      <w:lvlText w:val="%1.%2.%3.%4.%5.%6.%7.%8 "/>
      <w:lvlJc w:val="left"/>
      <w:pPr>
        <w:ind w:left="1440" w:hanging="1440"/>
      </w:pPr>
      <w:rPr>
        <w:rFonts w:ascii="宋体" w:eastAsia="宋体" w:hAnsi="宋体" w:cs="宋体" w:hint="eastAsia"/>
      </w:rPr>
    </w:lvl>
    <w:lvl w:ilvl="8">
      <w:start w:val="1"/>
      <w:numFmt w:val="decimal"/>
      <w:isLgl/>
      <w:lvlText w:val="%1.%2.%3.%4.%5.%6.%7.%8.%9 "/>
      <w:lvlJc w:val="left"/>
      <w:pPr>
        <w:ind w:left="1583" w:hanging="1583"/>
      </w:pPr>
      <w:rPr>
        <w:rFonts w:ascii="宋体" w:eastAsia="宋体" w:hAnsi="宋体" w:cs="宋体" w:hint="eastAsia"/>
      </w:rPr>
    </w:lvl>
  </w:abstractNum>
  <w:abstractNum w:abstractNumId="2" w15:restartNumberingAfterBreak="0">
    <w:nsid w:val="69077443"/>
    <w:multiLevelType w:val="singleLevel"/>
    <w:tmpl w:val="69077443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69077444"/>
    <w:multiLevelType w:val="singleLevel"/>
    <w:tmpl w:val="6907744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852382888">
    <w:abstractNumId w:val="1"/>
  </w:num>
  <w:num w:numId="2" w16cid:durableId="1908152325">
    <w:abstractNumId w:val="0"/>
  </w:num>
  <w:num w:numId="3" w16cid:durableId="814832475">
    <w:abstractNumId w:val="2"/>
  </w:num>
  <w:num w:numId="4" w16cid:durableId="2109235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C8A2D0A"/>
    <w:rsid w:val="001E26CA"/>
    <w:rsid w:val="0025095B"/>
    <w:rsid w:val="004045AE"/>
    <w:rsid w:val="004B5524"/>
    <w:rsid w:val="00813187"/>
    <w:rsid w:val="00A036E0"/>
    <w:rsid w:val="00C60E68"/>
    <w:rsid w:val="00DE365E"/>
    <w:rsid w:val="00E1694B"/>
    <w:rsid w:val="00E20EA4"/>
    <w:rsid w:val="01C464D0"/>
    <w:rsid w:val="0744651C"/>
    <w:rsid w:val="084625C1"/>
    <w:rsid w:val="13A54F92"/>
    <w:rsid w:val="155C2C83"/>
    <w:rsid w:val="178622EA"/>
    <w:rsid w:val="18F002B2"/>
    <w:rsid w:val="1DAF24EA"/>
    <w:rsid w:val="1DFD1C32"/>
    <w:rsid w:val="1E7A2AF8"/>
    <w:rsid w:val="233B7BED"/>
    <w:rsid w:val="23C2284B"/>
    <w:rsid w:val="24C911D0"/>
    <w:rsid w:val="2D8C7A19"/>
    <w:rsid w:val="2E382087"/>
    <w:rsid w:val="2EE64941"/>
    <w:rsid w:val="30DC269B"/>
    <w:rsid w:val="33F555F9"/>
    <w:rsid w:val="36216A07"/>
    <w:rsid w:val="3675442B"/>
    <w:rsid w:val="3AEF4085"/>
    <w:rsid w:val="3E165E5C"/>
    <w:rsid w:val="3FA92A6A"/>
    <w:rsid w:val="40F436F4"/>
    <w:rsid w:val="42447ECE"/>
    <w:rsid w:val="42912A59"/>
    <w:rsid w:val="45542482"/>
    <w:rsid w:val="55E738C7"/>
    <w:rsid w:val="561656CC"/>
    <w:rsid w:val="5A183DEC"/>
    <w:rsid w:val="5B8A4E15"/>
    <w:rsid w:val="5C8A2D0A"/>
    <w:rsid w:val="5CD80365"/>
    <w:rsid w:val="5CF36FF6"/>
    <w:rsid w:val="5D503E88"/>
    <w:rsid w:val="64B73CDD"/>
    <w:rsid w:val="66D555F0"/>
    <w:rsid w:val="72C51E0D"/>
    <w:rsid w:val="747F672A"/>
    <w:rsid w:val="756C631A"/>
    <w:rsid w:val="75815A1D"/>
    <w:rsid w:val="767936DC"/>
    <w:rsid w:val="768F2D73"/>
    <w:rsid w:val="76B27D39"/>
    <w:rsid w:val="77D0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E911A1"/>
  <w15:docId w15:val="{640047BD-C92C-4D07-AC97-59E39F4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pageBreakBefore/>
      <w:numPr>
        <w:numId w:val="1"/>
      </w:numPr>
      <w:tabs>
        <w:tab w:val="left" w:pos="420"/>
      </w:tabs>
      <w:spacing w:beforeLines="100" w:before="100" w:afterLines="100" w:after="100" w:line="360" w:lineRule="auto"/>
      <w:jc w:val="left"/>
      <w:outlineLvl w:val="0"/>
    </w:pPr>
    <w:rPr>
      <w:rFonts w:ascii="黑体" w:eastAsia="黑体" w:hAnsi="黑体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numPr>
        <w:ilvl w:val="1"/>
        <w:numId w:val="1"/>
      </w:numPr>
      <w:tabs>
        <w:tab w:val="clear" w:pos="0"/>
        <w:tab w:val="left" w:pos="420"/>
      </w:tabs>
      <w:spacing w:beforeLines="50" w:before="50" w:afterLines="50" w:after="50"/>
      <w:outlineLvl w:val="1"/>
    </w:pPr>
    <w:rPr>
      <w:rFonts w:ascii="Times New Roman" w:eastAsia="黑体" w:hAnsi="Times New Roman"/>
      <w:bCs/>
      <w:sz w:val="30"/>
      <w:szCs w:val="3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numPr>
        <w:ilvl w:val="2"/>
        <w:numId w:val="2"/>
      </w:numPr>
      <w:outlineLvl w:val="2"/>
    </w:pPr>
    <w:rPr>
      <w:rFonts w:ascii="Times New Roman" w:eastAsia="黑体" w:hAnsi="Times New Roman"/>
      <w:bCs/>
      <w:sz w:val="28"/>
      <w:szCs w:val="30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2"/>
      </w:numPr>
      <w:outlineLvl w:val="3"/>
    </w:pPr>
    <w:rPr>
      <w:rFonts w:ascii="Arial" w:eastAsia="仿宋_GB2312" w:hAnsi="Arial" w:cs="仿宋_GB2312"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2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2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2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2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2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0">
    <w:name w:val="标题 1 字符"/>
    <w:basedOn w:val="a0"/>
    <w:link w:val="1"/>
    <w:uiPriority w:val="9"/>
    <w:qFormat/>
    <w:rPr>
      <w:rFonts w:ascii="黑体" w:eastAsia="黑体" w:hAnsi="黑体" w:cs="Times New Roman"/>
      <w:b/>
      <w:bCs/>
      <w:kern w:val="44"/>
      <w:sz w:val="32"/>
      <w:szCs w:val="32"/>
    </w:rPr>
  </w:style>
  <w:style w:type="character" w:customStyle="1" w:styleId="20">
    <w:name w:val="标题 2 字符"/>
    <w:basedOn w:val="a0"/>
    <w:link w:val="2"/>
    <w:uiPriority w:val="9"/>
    <w:qFormat/>
    <w:rPr>
      <w:rFonts w:ascii="Times New Roman" w:eastAsia="黑体" w:hAnsi="Times New Roman" w:cs="Times New Roman"/>
      <w:bCs/>
      <w:sz w:val="30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黑体" w:hAnsi="Times New Roman" w:cs="Times New Roman"/>
      <w:bCs/>
      <w:sz w:val="28"/>
      <w:szCs w:val="30"/>
    </w:rPr>
  </w:style>
  <w:style w:type="paragraph" w:customStyle="1" w:styleId="21">
    <w:name w:val="正文_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31">
    <w:name w:val="正文_3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40">
    <w:name w:val="正文_4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50">
    <w:name w:val="正文_5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60">
    <w:name w:val="正文_6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70">
    <w:name w:val="正文_7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80">
    <w:name w:val="正文_8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styleId="a7">
    <w:name w:val="annotation reference"/>
    <w:basedOn w:val="a0"/>
    <w:rPr>
      <w:sz w:val="21"/>
      <w:szCs w:val="21"/>
    </w:rPr>
  </w:style>
  <w:style w:type="paragraph" w:styleId="a8">
    <w:name w:val="Revision"/>
    <w:hidden/>
    <w:uiPriority w:val="99"/>
    <w:unhideWhenUsed/>
    <w:rsid w:val="0025095B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691</Characters>
  <Application>Microsoft Office Word</Application>
  <DocSecurity>0</DocSecurity>
  <Lines>230</Lines>
  <Paragraphs>89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木子</dc:creator>
  <cp:lastModifiedBy>bro Pine</cp:lastModifiedBy>
  <cp:revision>2</cp:revision>
  <cp:lastPrinted>2025-04-24T01:28:00Z</cp:lastPrinted>
  <dcterms:created xsi:type="dcterms:W3CDTF">2025-04-27T07:20:00Z</dcterms:created>
  <dcterms:modified xsi:type="dcterms:W3CDTF">2025-04-27T07:20:00Z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96608240966A4606BFDE2FFDCFA3D57C_11</vt:lpwstr>
  </property>
  <property fmtid="{D5CDD505-2E9C-101B-9397-08002B2CF9AE}" pid="4" name="KSOTemplateDocerSaveRecord">
    <vt:lpwstr>eyJoZGlkIjoiOTY5MDAyM2VmMDcwOGVhYTRkYjNmYjdjMzU0MTQyNjMiLCJ1c2VySWQiOiIxNDk1MDk1NjA5In0=</vt:lpwstr>
  </property>
</Properties>
</file>