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8386" w14:textId="77777777" w:rsidR="00B17777" w:rsidRDefault="00B17777" w:rsidP="00B17777">
      <w:pPr>
        <w:pStyle w:val="61"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outlineLvl w:val="0"/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eastAsia="en-US" w:bidi="ar"/>
        </w:rPr>
        <w:t>附件</w:t>
      </w:r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  <w:t>5</w:t>
      </w:r>
    </w:p>
    <w:p w14:paraId="14344A2E" w14:textId="77777777" w:rsidR="00B17777" w:rsidRDefault="00B17777" w:rsidP="00B17777">
      <w:pPr>
        <w:pStyle w:val="61"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宋体" w:hAnsi="宋体" w:cs="宋体" w:hint="eastAsia"/>
          <w:b/>
          <w:bCs/>
          <w:snapToGrid w:val="0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napToGrid w:val="0"/>
          <w:color w:val="000000"/>
          <w:sz w:val="32"/>
          <w:szCs w:val="32"/>
        </w:rPr>
        <w:t>考核表</w:t>
      </w:r>
    </w:p>
    <w:tbl>
      <w:tblPr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75"/>
        <w:gridCol w:w="1292"/>
        <w:gridCol w:w="825"/>
        <w:gridCol w:w="3312"/>
        <w:gridCol w:w="798"/>
        <w:gridCol w:w="829"/>
      </w:tblGrid>
      <w:tr w:rsidR="00B17777" w14:paraId="210AEC96" w14:textId="77777777" w:rsidTr="00CE6D54">
        <w:trPr>
          <w:trHeight w:val="679"/>
          <w:jc w:val="center"/>
        </w:trPr>
        <w:tc>
          <w:tcPr>
            <w:tcW w:w="2823" w:type="dxa"/>
            <w:gridSpan w:val="2"/>
            <w:noWrap/>
            <w:vAlign w:val="center"/>
          </w:tcPr>
          <w:p w14:paraId="350E776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考核指标</w:t>
            </w:r>
          </w:p>
        </w:tc>
        <w:tc>
          <w:tcPr>
            <w:tcW w:w="5429" w:type="dxa"/>
            <w:gridSpan w:val="3"/>
            <w:noWrap/>
            <w:vAlign w:val="center"/>
          </w:tcPr>
          <w:p w14:paraId="0708084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考核标准</w:t>
            </w:r>
          </w:p>
        </w:tc>
        <w:tc>
          <w:tcPr>
            <w:tcW w:w="798" w:type="dxa"/>
            <w:noWrap/>
            <w:vAlign w:val="center"/>
          </w:tcPr>
          <w:p w14:paraId="5A31CDD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考核权重</w:t>
            </w:r>
          </w:p>
        </w:tc>
        <w:tc>
          <w:tcPr>
            <w:tcW w:w="829" w:type="dxa"/>
            <w:noWrap/>
            <w:vAlign w:val="center"/>
          </w:tcPr>
          <w:p w14:paraId="43B20F8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考核结果</w:t>
            </w:r>
          </w:p>
        </w:tc>
      </w:tr>
      <w:tr w:rsidR="00B17777" w14:paraId="0507E99A" w14:textId="77777777" w:rsidTr="00CE6D54">
        <w:trPr>
          <w:trHeight w:val="345"/>
          <w:jc w:val="center"/>
        </w:trPr>
        <w:tc>
          <w:tcPr>
            <w:tcW w:w="948" w:type="dxa"/>
            <w:vMerge w:val="restart"/>
            <w:noWrap/>
            <w:vAlign w:val="center"/>
          </w:tcPr>
          <w:p w14:paraId="3B230CF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14:paraId="4AB5045F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准备</w:t>
            </w:r>
          </w:p>
        </w:tc>
        <w:tc>
          <w:tcPr>
            <w:tcW w:w="1875" w:type="dxa"/>
            <w:vMerge w:val="restart"/>
            <w:noWrap/>
            <w:vAlign w:val="center"/>
          </w:tcPr>
          <w:p w14:paraId="1D758389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人员到岗速度</w:t>
            </w:r>
          </w:p>
        </w:tc>
        <w:tc>
          <w:tcPr>
            <w:tcW w:w="5429" w:type="dxa"/>
            <w:gridSpan w:val="3"/>
            <w:vMerge w:val="restart"/>
            <w:vAlign w:val="center"/>
          </w:tcPr>
          <w:p w14:paraId="4043DC2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1.一周之内，计5分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2.两周以内，计2分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3.两周以上，不计分</w:t>
            </w:r>
          </w:p>
        </w:tc>
        <w:tc>
          <w:tcPr>
            <w:tcW w:w="798" w:type="dxa"/>
            <w:vMerge w:val="restart"/>
            <w:noWrap/>
            <w:vAlign w:val="center"/>
          </w:tcPr>
          <w:p w14:paraId="0660FB7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29" w:type="dxa"/>
            <w:vMerge w:val="restart"/>
            <w:noWrap/>
            <w:vAlign w:val="center"/>
          </w:tcPr>
          <w:p w14:paraId="519CBCE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B17777" w14:paraId="105BD445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1B9959D7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65185CF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72B3D4C9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77F7076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5AE4A35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B17777" w14:paraId="38779C4E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2DEB185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2F124B3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6BDCC6AF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0FBF26E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3343509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B17777" w14:paraId="32B697ED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5FB421F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vMerge w:val="restart"/>
            <w:vAlign w:val="center"/>
          </w:tcPr>
          <w:p w14:paraId="1C8710F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人员到岗数量</w:t>
            </w:r>
          </w:p>
        </w:tc>
        <w:tc>
          <w:tcPr>
            <w:tcW w:w="5429" w:type="dxa"/>
            <w:gridSpan w:val="3"/>
            <w:vMerge w:val="restart"/>
            <w:vAlign w:val="center"/>
          </w:tcPr>
          <w:p w14:paraId="04A1A0B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1.项目内最终到岗数量百分之百，计5分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2.项目内最终到岗数量百分之八十，计2分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3.项目内最终到岗数量百分之八十以下，不计分</w:t>
            </w:r>
          </w:p>
        </w:tc>
        <w:tc>
          <w:tcPr>
            <w:tcW w:w="798" w:type="dxa"/>
            <w:vMerge/>
            <w:noWrap/>
            <w:vAlign w:val="center"/>
          </w:tcPr>
          <w:p w14:paraId="479FDBB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5ABD7EC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070A5516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21EF38F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716820D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42C1715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1224D85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2A8D3A8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03F5C3D7" w14:textId="77777777" w:rsidTr="00CE6D54">
        <w:trPr>
          <w:trHeight w:val="659"/>
          <w:jc w:val="center"/>
        </w:trPr>
        <w:tc>
          <w:tcPr>
            <w:tcW w:w="948" w:type="dxa"/>
            <w:vMerge/>
            <w:noWrap/>
            <w:vAlign w:val="center"/>
          </w:tcPr>
          <w:p w14:paraId="326EE7E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63C2C07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415E564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5B20620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045D223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6341DF1A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0666C34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noWrap/>
            <w:vAlign w:val="center"/>
          </w:tcPr>
          <w:p w14:paraId="2F5D7EA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中途离职人员补充情况</w:t>
            </w:r>
          </w:p>
        </w:tc>
        <w:tc>
          <w:tcPr>
            <w:tcW w:w="5429" w:type="dxa"/>
            <w:gridSpan w:val="3"/>
            <w:vMerge w:val="restart"/>
            <w:vAlign w:val="center"/>
          </w:tcPr>
          <w:p w14:paraId="30D00DE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1.一周之内补充，计5分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2.两周以内补充，计2分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3.两周以上，不计分</w:t>
            </w:r>
          </w:p>
        </w:tc>
        <w:tc>
          <w:tcPr>
            <w:tcW w:w="798" w:type="dxa"/>
            <w:vMerge/>
            <w:noWrap/>
            <w:vAlign w:val="center"/>
          </w:tcPr>
          <w:p w14:paraId="38B1425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034AAFA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00E31407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7118DA3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617749F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385C689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4C25FC2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6846D84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7B28E010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2283FEE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3CD78E49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347A50B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5378261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435A52D7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2234B9D4" w14:textId="77777777" w:rsidTr="00CE6D54">
        <w:trPr>
          <w:trHeight w:val="345"/>
          <w:jc w:val="center"/>
        </w:trPr>
        <w:tc>
          <w:tcPr>
            <w:tcW w:w="948" w:type="dxa"/>
            <w:vMerge w:val="restart"/>
            <w:noWrap/>
            <w:vAlign w:val="center"/>
          </w:tcPr>
          <w:p w14:paraId="6A28BD79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项目人员管理</w:t>
            </w:r>
          </w:p>
        </w:tc>
        <w:tc>
          <w:tcPr>
            <w:tcW w:w="1875" w:type="dxa"/>
            <w:vMerge w:val="restart"/>
            <w:noWrap/>
            <w:vAlign w:val="center"/>
          </w:tcPr>
          <w:p w14:paraId="37F9A7F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人员平均迟到早退数量</w:t>
            </w:r>
          </w:p>
        </w:tc>
        <w:tc>
          <w:tcPr>
            <w:tcW w:w="5429" w:type="dxa"/>
            <w:gridSpan w:val="3"/>
            <w:vMerge w:val="restart"/>
            <w:vAlign w:val="center"/>
          </w:tcPr>
          <w:p w14:paraId="7FACB259" w14:textId="77777777" w:rsidR="00B17777" w:rsidRDefault="00B17777" w:rsidP="00B17777">
            <w:pPr>
              <w:pStyle w:val="61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一个月少于一次，计5分</w:t>
            </w:r>
          </w:p>
          <w:p w14:paraId="1F42EC75" w14:textId="77777777" w:rsidR="00B17777" w:rsidRDefault="00B17777" w:rsidP="00B17777">
            <w:pPr>
              <w:pStyle w:val="61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一个月两次以内，计2分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3.一个月两次以上，不计分</w:t>
            </w:r>
          </w:p>
        </w:tc>
        <w:tc>
          <w:tcPr>
            <w:tcW w:w="798" w:type="dxa"/>
            <w:vMerge w:val="restart"/>
            <w:noWrap/>
            <w:vAlign w:val="center"/>
          </w:tcPr>
          <w:p w14:paraId="6575FC2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29" w:type="dxa"/>
            <w:vMerge w:val="restart"/>
            <w:noWrap/>
            <w:vAlign w:val="center"/>
          </w:tcPr>
          <w:p w14:paraId="7A58229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B17777" w14:paraId="7E78C89A" w14:textId="77777777" w:rsidTr="00CE6D54">
        <w:trPr>
          <w:trHeight w:val="669"/>
          <w:jc w:val="center"/>
        </w:trPr>
        <w:tc>
          <w:tcPr>
            <w:tcW w:w="948" w:type="dxa"/>
            <w:vMerge/>
            <w:noWrap/>
            <w:vAlign w:val="center"/>
          </w:tcPr>
          <w:p w14:paraId="5BC9B6E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647BBC2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79EDE90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3711889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36B2A53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B17777" w14:paraId="4ED4C01F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7AB4C0C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vMerge w:val="restart"/>
            <w:noWrap/>
            <w:vAlign w:val="center"/>
          </w:tcPr>
          <w:p w14:paraId="0355078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人员平均请假数量</w:t>
            </w:r>
          </w:p>
        </w:tc>
        <w:tc>
          <w:tcPr>
            <w:tcW w:w="5429" w:type="dxa"/>
            <w:gridSpan w:val="3"/>
            <w:vMerge w:val="restart"/>
            <w:vAlign w:val="center"/>
          </w:tcPr>
          <w:p w14:paraId="700ED9E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1.一个月一天以内，计5分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2.一个月三天以内，计2分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3.一个月三天以上，不计分</w:t>
            </w:r>
          </w:p>
        </w:tc>
        <w:tc>
          <w:tcPr>
            <w:tcW w:w="798" w:type="dxa"/>
            <w:vMerge/>
            <w:noWrap/>
            <w:vAlign w:val="center"/>
          </w:tcPr>
          <w:p w14:paraId="04C94EA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39DC2DC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67CEDA4F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52DB522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42EAB94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41D25A8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3DE75A9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6F8BF8A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5918D896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0599F90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7EF2F30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4961646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3856753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67DB09E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08576047" w14:textId="77777777" w:rsidTr="00CE6D54">
        <w:trPr>
          <w:trHeight w:val="679"/>
          <w:jc w:val="center"/>
        </w:trPr>
        <w:tc>
          <w:tcPr>
            <w:tcW w:w="948" w:type="dxa"/>
            <w:vMerge/>
            <w:noWrap/>
            <w:vAlign w:val="center"/>
          </w:tcPr>
          <w:p w14:paraId="2939C64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877D507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人员日常工作态度</w:t>
            </w:r>
          </w:p>
        </w:tc>
        <w:tc>
          <w:tcPr>
            <w:tcW w:w="5429" w:type="dxa"/>
            <w:gridSpan w:val="3"/>
            <w:vAlign w:val="center"/>
          </w:tcPr>
          <w:p w14:paraId="18343B79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1.工作态度积极，计5分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2.工作态度消极，不计分</w:t>
            </w:r>
          </w:p>
        </w:tc>
        <w:tc>
          <w:tcPr>
            <w:tcW w:w="798" w:type="dxa"/>
            <w:vMerge/>
            <w:noWrap/>
            <w:vAlign w:val="center"/>
          </w:tcPr>
          <w:p w14:paraId="26DA40D7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1DF62E3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1C660912" w14:textId="77777777" w:rsidTr="00CE6D54">
        <w:trPr>
          <w:trHeight w:val="976"/>
          <w:jc w:val="center"/>
        </w:trPr>
        <w:tc>
          <w:tcPr>
            <w:tcW w:w="948" w:type="dxa"/>
            <w:vMerge/>
            <w:noWrap/>
            <w:vAlign w:val="center"/>
          </w:tcPr>
          <w:p w14:paraId="1B15400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946749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</w:pPr>
          </w:p>
          <w:p w14:paraId="3EF4484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 w:bidi="ar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 w:bidi="ar"/>
              </w:rPr>
              <w:t>投诉次数</w:t>
            </w:r>
            <w:proofErr w:type="spellEnd"/>
          </w:p>
          <w:p w14:paraId="3C84DFA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9" w:type="dxa"/>
            <w:gridSpan w:val="3"/>
            <w:vAlign w:val="center"/>
          </w:tcPr>
          <w:p w14:paraId="50859F3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1.每发生一起投诉事件扣2分</w:t>
            </w:r>
          </w:p>
        </w:tc>
        <w:tc>
          <w:tcPr>
            <w:tcW w:w="798" w:type="dxa"/>
            <w:vMerge/>
            <w:noWrap/>
            <w:vAlign w:val="center"/>
          </w:tcPr>
          <w:p w14:paraId="31395FF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0122500F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090C0FAF" w14:textId="77777777" w:rsidTr="00CE6D54">
        <w:trPr>
          <w:trHeight w:val="345"/>
          <w:jc w:val="center"/>
        </w:trPr>
        <w:tc>
          <w:tcPr>
            <w:tcW w:w="948" w:type="dxa"/>
            <w:vMerge w:val="restart"/>
            <w:noWrap/>
            <w:vAlign w:val="center"/>
          </w:tcPr>
          <w:p w14:paraId="1176C52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14:paraId="1476C87F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交付</w:t>
            </w:r>
          </w:p>
        </w:tc>
        <w:tc>
          <w:tcPr>
            <w:tcW w:w="1875" w:type="dxa"/>
            <w:vMerge w:val="restart"/>
            <w:noWrap/>
            <w:vAlign w:val="center"/>
          </w:tcPr>
          <w:p w14:paraId="2BF65F0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里程碑完成情况</w:t>
            </w:r>
          </w:p>
        </w:tc>
        <w:tc>
          <w:tcPr>
            <w:tcW w:w="5429" w:type="dxa"/>
            <w:gridSpan w:val="3"/>
            <w:vMerge w:val="restart"/>
            <w:vAlign w:val="center"/>
          </w:tcPr>
          <w:p w14:paraId="25A787A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1.按时完成，交付物符合用户需求，计25分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2.延迟一周完成，交付物符合用户需求，计20分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3.交付，但有缺失，计20～10分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4.不能上线交付，不计分</w:t>
            </w:r>
          </w:p>
        </w:tc>
        <w:tc>
          <w:tcPr>
            <w:tcW w:w="798" w:type="dxa"/>
            <w:vMerge w:val="restart"/>
            <w:noWrap/>
            <w:vAlign w:val="center"/>
          </w:tcPr>
          <w:p w14:paraId="270C3BDF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829" w:type="dxa"/>
            <w:vMerge w:val="restart"/>
            <w:noWrap/>
            <w:vAlign w:val="center"/>
          </w:tcPr>
          <w:p w14:paraId="1B61913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B17777" w14:paraId="600BEA30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2EC2669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72E7291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291FC18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424FADB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05C7E0E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B17777" w14:paraId="22036031" w14:textId="77777777" w:rsidTr="00CE6D54">
        <w:trPr>
          <w:trHeight w:val="994"/>
          <w:jc w:val="center"/>
        </w:trPr>
        <w:tc>
          <w:tcPr>
            <w:tcW w:w="948" w:type="dxa"/>
            <w:vMerge/>
            <w:noWrap/>
            <w:vAlign w:val="center"/>
          </w:tcPr>
          <w:p w14:paraId="44241F5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38D2EF4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29" w:type="dxa"/>
            <w:gridSpan w:val="3"/>
            <w:vMerge/>
            <w:vAlign w:val="center"/>
          </w:tcPr>
          <w:p w14:paraId="0F33144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359D76D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74E5769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B17777" w14:paraId="620E3D27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768DE97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vMerge w:val="restart"/>
            <w:noWrap/>
            <w:vAlign w:val="center"/>
          </w:tcPr>
          <w:p w14:paraId="3D42D79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具体岗位交付物</w:t>
            </w:r>
          </w:p>
        </w:tc>
        <w:tc>
          <w:tcPr>
            <w:tcW w:w="1292" w:type="dxa"/>
            <w:vMerge w:val="restart"/>
            <w:noWrap/>
            <w:vAlign w:val="center"/>
          </w:tcPr>
          <w:p w14:paraId="4854C56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前端和后端工程师</w:t>
            </w:r>
          </w:p>
        </w:tc>
        <w:tc>
          <w:tcPr>
            <w:tcW w:w="4137" w:type="dxa"/>
            <w:gridSpan w:val="2"/>
            <w:vMerge w:val="restart"/>
            <w:vAlign w:val="center"/>
          </w:tcPr>
          <w:p w14:paraId="772586D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1.代码和设计文件归档完整，计10分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2.代码完整，设计文件不完整，计6分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3.代码和设计文件都不完整，不计分</w:t>
            </w:r>
          </w:p>
        </w:tc>
        <w:tc>
          <w:tcPr>
            <w:tcW w:w="798" w:type="dxa"/>
            <w:vMerge/>
            <w:noWrap/>
            <w:vAlign w:val="center"/>
          </w:tcPr>
          <w:p w14:paraId="75B3979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05CB4477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51FE5A8D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574CFCA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3F85535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noWrap/>
            <w:vAlign w:val="center"/>
          </w:tcPr>
          <w:p w14:paraId="78DAB459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Merge/>
            <w:vAlign w:val="center"/>
          </w:tcPr>
          <w:p w14:paraId="7945BDA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038AA617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791266C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254A2490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25E4C72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54B8637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noWrap/>
            <w:vAlign w:val="center"/>
          </w:tcPr>
          <w:p w14:paraId="40CD306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Merge/>
            <w:vAlign w:val="center"/>
          </w:tcPr>
          <w:p w14:paraId="1AC6237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3E4BCD2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7D0AE04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79E543BF" w14:textId="77777777" w:rsidTr="00CE6D54">
        <w:trPr>
          <w:trHeight w:val="983"/>
          <w:jc w:val="center"/>
        </w:trPr>
        <w:tc>
          <w:tcPr>
            <w:tcW w:w="948" w:type="dxa"/>
            <w:vMerge/>
            <w:noWrap/>
            <w:vAlign w:val="center"/>
          </w:tcPr>
          <w:p w14:paraId="28696109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6DBC5D0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noWrap/>
            <w:vAlign w:val="center"/>
          </w:tcPr>
          <w:p w14:paraId="6E48B4D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Merge/>
            <w:vAlign w:val="center"/>
          </w:tcPr>
          <w:p w14:paraId="764DC4D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2084486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0DD9DC4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6F8C431F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6B64E50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18B42ED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noWrap/>
            <w:vAlign w:val="center"/>
          </w:tcPr>
          <w:p w14:paraId="5376B9F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产品经理</w:t>
            </w:r>
          </w:p>
        </w:tc>
        <w:tc>
          <w:tcPr>
            <w:tcW w:w="4137" w:type="dxa"/>
            <w:gridSpan w:val="2"/>
            <w:vMerge w:val="restart"/>
            <w:vAlign w:val="center"/>
          </w:tcPr>
          <w:p w14:paraId="0CC8FED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1.产品设计文档完整，计10分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2.产品设计文档不完整，不计分</w:t>
            </w:r>
          </w:p>
        </w:tc>
        <w:tc>
          <w:tcPr>
            <w:tcW w:w="798" w:type="dxa"/>
            <w:vMerge/>
            <w:noWrap/>
            <w:vAlign w:val="center"/>
          </w:tcPr>
          <w:p w14:paraId="15E63EB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3D01224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1D4CF0FA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72F7F3D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2D52A1C7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noWrap/>
            <w:vAlign w:val="center"/>
          </w:tcPr>
          <w:p w14:paraId="56150FF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Merge/>
            <w:vAlign w:val="center"/>
          </w:tcPr>
          <w:p w14:paraId="0111FA7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29C2F74F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3796552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724B006F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2BC56D1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4FF766D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noWrap/>
            <w:vAlign w:val="center"/>
          </w:tcPr>
          <w:p w14:paraId="6130611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测试工程师</w:t>
            </w:r>
          </w:p>
        </w:tc>
        <w:tc>
          <w:tcPr>
            <w:tcW w:w="4137" w:type="dxa"/>
            <w:gridSpan w:val="2"/>
            <w:vMerge w:val="restart"/>
            <w:vAlign w:val="center"/>
          </w:tcPr>
          <w:p w14:paraId="180A01F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1.测试用例和测试报告完整，计10分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2.测试用例和测试报告不完整，不计分</w:t>
            </w:r>
          </w:p>
        </w:tc>
        <w:tc>
          <w:tcPr>
            <w:tcW w:w="798" w:type="dxa"/>
            <w:vMerge/>
            <w:noWrap/>
            <w:vAlign w:val="center"/>
          </w:tcPr>
          <w:p w14:paraId="52FAC45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794BF6E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1FD01F4D" w14:textId="77777777" w:rsidTr="00CE6D54">
        <w:trPr>
          <w:trHeight w:val="1004"/>
          <w:jc w:val="center"/>
        </w:trPr>
        <w:tc>
          <w:tcPr>
            <w:tcW w:w="948" w:type="dxa"/>
            <w:vMerge/>
            <w:noWrap/>
            <w:vAlign w:val="center"/>
          </w:tcPr>
          <w:p w14:paraId="425C9557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74D9FD8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noWrap/>
            <w:vAlign w:val="center"/>
          </w:tcPr>
          <w:p w14:paraId="69E0E6F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Merge/>
            <w:vAlign w:val="center"/>
          </w:tcPr>
          <w:p w14:paraId="740A269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44774EE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301B3BC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64366E93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0E4D8BB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4FF4BA0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7A9259C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数据开发工程师</w:t>
            </w:r>
          </w:p>
        </w:tc>
        <w:tc>
          <w:tcPr>
            <w:tcW w:w="4137" w:type="dxa"/>
            <w:gridSpan w:val="2"/>
            <w:vMerge w:val="restart"/>
            <w:vAlign w:val="center"/>
          </w:tcPr>
          <w:p w14:paraId="5B8A944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1.数据模型和数据库设计文档完整，计10分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2.数据模型和数据库设计文档不完整，不计分</w:t>
            </w:r>
          </w:p>
        </w:tc>
        <w:tc>
          <w:tcPr>
            <w:tcW w:w="798" w:type="dxa"/>
            <w:vMerge/>
            <w:noWrap/>
            <w:vAlign w:val="center"/>
          </w:tcPr>
          <w:p w14:paraId="6E66A31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728B472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2F658CD0" w14:textId="77777777" w:rsidTr="00CE6D54">
        <w:trPr>
          <w:trHeight w:val="1004"/>
          <w:jc w:val="center"/>
        </w:trPr>
        <w:tc>
          <w:tcPr>
            <w:tcW w:w="948" w:type="dxa"/>
            <w:vMerge/>
            <w:noWrap/>
            <w:vAlign w:val="center"/>
          </w:tcPr>
          <w:p w14:paraId="173CE68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16649CD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2CE0B44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Merge/>
            <w:vAlign w:val="center"/>
          </w:tcPr>
          <w:p w14:paraId="436FC92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32859997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4A62125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4A8A49E8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65D7C3C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217F912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35F12EEF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其他需求文档</w:t>
            </w:r>
          </w:p>
        </w:tc>
        <w:tc>
          <w:tcPr>
            <w:tcW w:w="4137" w:type="dxa"/>
            <w:gridSpan w:val="2"/>
            <w:vMerge w:val="restart"/>
            <w:vAlign w:val="center"/>
          </w:tcPr>
          <w:p w14:paraId="00A25A86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1.需求文档完整，计5分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br/>
              <w:t>2.需求文档不完整，不计分</w:t>
            </w:r>
          </w:p>
        </w:tc>
        <w:tc>
          <w:tcPr>
            <w:tcW w:w="798" w:type="dxa"/>
            <w:vMerge/>
            <w:noWrap/>
            <w:vAlign w:val="center"/>
          </w:tcPr>
          <w:p w14:paraId="6F77760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54F8095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7E3FE907" w14:textId="77777777" w:rsidTr="00CE6D54">
        <w:trPr>
          <w:trHeight w:val="345"/>
          <w:jc w:val="center"/>
        </w:trPr>
        <w:tc>
          <w:tcPr>
            <w:tcW w:w="948" w:type="dxa"/>
            <w:vMerge/>
            <w:noWrap/>
            <w:vAlign w:val="center"/>
          </w:tcPr>
          <w:p w14:paraId="36422F2F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14:paraId="2418F91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6D199B9C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vMerge/>
            <w:vAlign w:val="center"/>
          </w:tcPr>
          <w:p w14:paraId="0A7393DB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noWrap/>
            <w:vAlign w:val="center"/>
          </w:tcPr>
          <w:p w14:paraId="0EFBE67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noWrap/>
            <w:vAlign w:val="center"/>
          </w:tcPr>
          <w:p w14:paraId="70C6308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57418B57" w14:textId="77777777" w:rsidTr="00CE6D54">
        <w:trPr>
          <w:trHeight w:val="1684"/>
          <w:jc w:val="center"/>
        </w:trPr>
        <w:tc>
          <w:tcPr>
            <w:tcW w:w="948" w:type="dxa"/>
            <w:noWrap/>
            <w:vAlign w:val="center"/>
          </w:tcPr>
          <w:p w14:paraId="74DBB0D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一票否决项</w:t>
            </w:r>
            <w:proofErr w:type="spellEnd"/>
          </w:p>
        </w:tc>
        <w:tc>
          <w:tcPr>
            <w:tcW w:w="1875" w:type="dxa"/>
            <w:noWrap/>
            <w:vAlign w:val="center"/>
          </w:tcPr>
          <w:p w14:paraId="2B1C3FB0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由于服务方违规发生重大信息安全事件导致数据丢失，造成恶劣影响</w:t>
            </w:r>
          </w:p>
        </w:tc>
        <w:tc>
          <w:tcPr>
            <w:tcW w:w="5429" w:type="dxa"/>
            <w:gridSpan w:val="3"/>
            <w:vAlign w:val="center"/>
          </w:tcPr>
          <w:p w14:paraId="75C4081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只要发生此类情况，该年度计0分</w:t>
            </w:r>
          </w:p>
        </w:tc>
        <w:tc>
          <w:tcPr>
            <w:tcW w:w="798" w:type="dxa"/>
            <w:noWrap/>
            <w:vAlign w:val="center"/>
          </w:tcPr>
          <w:p w14:paraId="7C7773A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noWrap/>
            <w:vAlign w:val="center"/>
          </w:tcPr>
          <w:p w14:paraId="0D9CE67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28FF30C8" w14:textId="77777777" w:rsidTr="00CE6D54">
        <w:trPr>
          <w:trHeight w:val="1684"/>
          <w:jc w:val="center"/>
        </w:trPr>
        <w:tc>
          <w:tcPr>
            <w:tcW w:w="948" w:type="dxa"/>
            <w:noWrap/>
            <w:vAlign w:val="center"/>
          </w:tcPr>
          <w:p w14:paraId="088B5FF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其他加分项</w:t>
            </w:r>
            <w:proofErr w:type="spellEnd"/>
          </w:p>
        </w:tc>
        <w:tc>
          <w:tcPr>
            <w:tcW w:w="1875" w:type="dxa"/>
            <w:noWrap/>
            <w:vAlign w:val="center"/>
          </w:tcPr>
          <w:p w14:paraId="65EDA55A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积极完成各项任务，得到采购方上级单位书面肯定或表扬的</w:t>
            </w:r>
          </w:p>
        </w:tc>
        <w:tc>
          <w:tcPr>
            <w:tcW w:w="5429" w:type="dxa"/>
            <w:gridSpan w:val="3"/>
            <w:vAlign w:val="center"/>
          </w:tcPr>
          <w:p w14:paraId="68ED5BFD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符合条件的，每次加2分，最终总分不超过100分</w:t>
            </w:r>
          </w:p>
        </w:tc>
        <w:tc>
          <w:tcPr>
            <w:tcW w:w="798" w:type="dxa"/>
            <w:noWrap/>
            <w:vAlign w:val="center"/>
          </w:tcPr>
          <w:p w14:paraId="74EEE12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9" w:type="dxa"/>
            <w:noWrap/>
            <w:vAlign w:val="center"/>
          </w:tcPr>
          <w:p w14:paraId="0B3FC898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17777" w14:paraId="6D1BB14A" w14:textId="77777777" w:rsidTr="00CE6D54">
        <w:trPr>
          <w:trHeight w:val="679"/>
          <w:jc w:val="center"/>
        </w:trPr>
        <w:tc>
          <w:tcPr>
            <w:tcW w:w="948" w:type="dxa"/>
            <w:noWrap/>
            <w:vAlign w:val="center"/>
          </w:tcPr>
          <w:p w14:paraId="60FF400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考核</w:t>
            </w:r>
          </w:p>
          <w:p w14:paraId="3B47F814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875" w:type="dxa"/>
            <w:noWrap/>
            <w:vAlign w:val="center"/>
          </w:tcPr>
          <w:p w14:paraId="5304DF32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结果分级</w:t>
            </w:r>
          </w:p>
        </w:tc>
        <w:tc>
          <w:tcPr>
            <w:tcW w:w="5429" w:type="dxa"/>
            <w:gridSpan w:val="3"/>
            <w:vAlign w:val="center"/>
          </w:tcPr>
          <w:p w14:paraId="7CF36963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noWrap/>
            <w:vAlign w:val="center"/>
          </w:tcPr>
          <w:p w14:paraId="211EEE35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29" w:type="dxa"/>
            <w:noWrap/>
            <w:vAlign w:val="center"/>
          </w:tcPr>
          <w:p w14:paraId="3AA528D1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B17777" w14:paraId="7E635383" w14:textId="77777777" w:rsidTr="00CE6D54">
        <w:trPr>
          <w:trHeight w:val="3229"/>
          <w:jc w:val="center"/>
        </w:trPr>
        <w:tc>
          <w:tcPr>
            <w:tcW w:w="4940" w:type="dxa"/>
            <w:gridSpan w:val="4"/>
            <w:noWrap/>
            <w:vAlign w:val="center"/>
          </w:tcPr>
          <w:p w14:paraId="5A6D5C24" w14:textId="77777777" w:rsidR="00B17777" w:rsidRDefault="00B17777" w:rsidP="00CE6D54">
            <w:pPr>
              <w:pStyle w:val="61"/>
              <w:widowControl/>
              <w:tabs>
                <w:tab w:val="left" w:pos="312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采购方确认签字：</w:t>
            </w:r>
          </w:p>
          <w:p w14:paraId="3074BF73" w14:textId="77777777" w:rsidR="00B17777" w:rsidRDefault="00B17777" w:rsidP="00CE6D54">
            <w:pPr>
              <w:pStyle w:val="61"/>
              <w:widowControl/>
              <w:tabs>
                <w:tab w:val="left" w:pos="312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400" w:firstLine="96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9E1679C" w14:textId="77777777" w:rsidR="00B17777" w:rsidRDefault="00B17777" w:rsidP="00CE6D54">
            <w:pPr>
              <w:pStyle w:val="61"/>
              <w:widowControl/>
              <w:tabs>
                <w:tab w:val="left" w:pos="312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400" w:firstLine="96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年    月     日</w:t>
            </w:r>
          </w:p>
          <w:p w14:paraId="2750946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39" w:type="dxa"/>
            <w:gridSpan w:val="3"/>
            <w:noWrap/>
            <w:vAlign w:val="center"/>
          </w:tcPr>
          <w:p w14:paraId="595B01BF" w14:textId="77777777" w:rsidR="00B17777" w:rsidRDefault="00B17777" w:rsidP="00CE6D54">
            <w:pPr>
              <w:pStyle w:val="61"/>
              <w:widowControl/>
              <w:tabs>
                <w:tab w:val="left" w:pos="312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服务方确认签字：</w:t>
            </w:r>
          </w:p>
          <w:p w14:paraId="135EE8A9" w14:textId="77777777" w:rsidR="00B17777" w:rsidRDefault="00B17777" w:rsidP="00CE6D54">
            <w:pPr>
              <w:pStyle w:val="61"/>
              <w:widowControl/>
              <w:tabs>
                <w:tab w:val="left" w:pos="312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400" w:firstLine="96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B1060EE" w14:textId="77777777" w:rsidR="00B17777" w:rsidRDefault="00B17777" w:rsidP="00CE6D54">
            <w:pPr>
              <w:pStyle w:val="6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年    月     日</w:t>
            </w:r>
          </w:p>
        </w:tc>
      </w:tr>
      <w:tr w:rsidR="00B17777" w14:paraId="437C71A7" w14:textId="77777777" w:rsidTr="00CE6D54">
        <w:trPr>
          <w:trHeight w:val="1324"/>
          <w:jc w:val="center"/>
        </w:trPr>
        <w:tc>
          <w:tcPr>
            <w:tcW w:w="9879" w:type="dxa"/>
            <w:gridSpan w:val="7"/>
            <w:noWrap/>
            <w:vAlign w:val="center"/>
          </w:tcPr>
          <w:p w14:paraId="4387CC9D" w14:textId="77777777" w:rsidR="00B17777" w:rsidRDefault="00B17777" w:rsidP="00CE6D54">
            <w:pPr>
              <w:pStyle w:val="61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最终得分：90（含）-100分，本季度结算费用全额支付；</w:t>
            </w:r>
          </w:p>
          <w:p w14:paraId="4BC17EF9" w14:textId="77777777" w:rsidR="00B17777" w:rsidRDefault="00B17777" w:rsidP="00CE6D54">
            <w:pPr>
              <w:pStyle w:val="61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500" w:firstLine="1200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80（含）-89分，支付本季度结算费用的90%；</w:t>
            </w:r>
          </w:p>
          <w:p w14:paraId="5930EB6D" w14:textId="77777777" w:rsidR="00B17777" w:rsidRDefault="00B17777" w:rsidP="00CE6D54">
            <w:pPr>
              <w:pStyle w:val="61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500" w:firstLine="1200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70（含）-79分，支付本季度结算费用的80%；</w:t>
            </w:r>
          </w:p>
          <w:p w14:paraId="44C48DB0" w14:textId="77777777" w:rsidR="00B17777" w:rsidRDefault="00B17777" w:rsidP="00CE6D54">
            <w:pPr>
              <w:pStyle w:val="61"/>
              <w:widowControl/>
              <w:tabs>
                <w:tab w:val="left" w:pos="2867"/>
              </w:tabs>
              <w:kinsoku w:val="0"/>
              <w:autoSpaceDE w:val="0"/>
              <w:autoSpaceDN w:val="0"/>
              <w:adjustRightInd w:val="0"/>
              <w:snapToGrid w:val="0"/>
              <w:ind w:firstLineChars="500" w:firstLine="1200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70分以下为不合格，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不予支付本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季度结算费用。</w:t>
            </w:r>
          </w:p>
        </w:tc>
      </w:tr>
    </w:tbl>
    <w:p w14:paraId="0857D5E1" w14:textId="77777777" w:rsidR="007C392D" w:rsidRPr="00B17777" w:rsidRDefault="007C392D">
      <w:pPr>
        <w:rPr>
          <w:rFonts w:hint="eastAsia"/>
        </w:rPr>
      </w:pPr>
    </w:p>
    <w:sectPr w:rsidR="007C392D" w:rsidRPr="00B177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B5CEB" w14:textId="77777777" w:rsidR="001D79FB" w:rsidRDefault="001D79FB" w:rsidP="00B17777">
      <w:pPr>
        <w:rPr>
          <w:rFonts w:hint="eastAsia"/>
        </w:rPr>
      </w:pPr>
      <w:r>
        <w:separator/>
      </w:r>
    </w:p>
  </w:endnote>
  <w:endnote w:type="continuationSeparator" w:id="0">
    <w:p w14:paraId="2E2F0063" w14:textId="77777777" w:rsidR="001D79FB" w:rsidRDefault="001D79FB" w:rsidP="00B1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6FA4" w14:textId="77777777" w:rsidR="00B17777" w:rsidRDefault="00B17777">
    <w:pPr>
      <w:pStyle w:val="61"/>
      <w:widowControl/>
      <w:kinsoku w:val="0"/>
      <w:autoSpaceDE w:val="0"/>
      <w:autoSpaceDN w:val="0"/>
      <w:adjustRightInd w:val="0"/>
      <w:snapToGrid w:val="0"/>
      <w:spacing w:line="173" w:lineRule="auto"/>
      <w:jc w:val="right"/>
      <w:textAlignment w:val="baseline"/>
      <w:rPr>
        <w:rFonts w:ascii="仿宋" w:eastAsia="仿宋" w:hAnsi="仿宋" w:cs="仿宋" w:hint="eastAsia"/>
        <w:snapToGrid w:val="0"/>
        <w:color w:val="000000"/>
        <w:kern w:val="0"/>
        <w:sz w:val="30"/>
        <w:szCs w:val="30"/>
        <w:lang w:eastAsia="en-US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5DEE3" wp14:editId="72E464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3E73" w14:textId="77777777" w:rsidR="00B17777" w:rsidRDefault="00B17777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5DEE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DD33E73" w14:textId="77777777" w:rsidR="00B17777" w:rsidRDefault="00B17777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DFDD5" w14:textId="77777777" w:rsidR="001D79FB" w:rsidRDefault="001D79FB" w:rsidP="00B17777">
      <w:pPr>
        <w:rPr>
          <w:rFonts w:hint="eastAsia"/>
        </w:rPr>
      </w:pPr>
      <w:r>
        <w:separator/>
      </w:r>
    </w:p>
  </w:footnote>
  <w:footnote w:type="continuationSeparator" w:id="0">
    <w:p w14:paraId="5533E471" w14:textId="77777777" w:rsidR="001D79FB" w:rsidRDefault="001D79FB" w:rsidP="00B177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77444"/>
    <w:multiLevelType w:val="singleLevel"/>
    <w:tmpl w:val="690774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0923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E2"/>
    <w:rsid w:val="000A2091"/>
    <w:rsid w:val="001D79FB"/>
    <w:rsid w:val="0039010A"/>
    <w:rsid w:val="00404805"/>
    <w:rsid w:val="004434C2"/>
    <w:rsid w:val="004A51C6"/>
    <w:rsid w:val="004B6BC6"/>
    <w:rsid w:val="00702799"/>
    <w:rsid w:val="00740BCD"/>
    <w:rsid w:val="007C392D"/>
    <w:rsid w:val="008178FD"/>
    <w:rsid w:val="009E59AA"/>
    <w:rsid w:val="00B17777"/>
    <w:rsid w:val="00B430E2"/>
    <w:rsid w:val="00C60E68"/>
    <w:rsid w:val="00F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A8B5B"/>
  <w15:chartTrackingRefBased/>
  <w15:docId w15:val="{F6DFB5C2-E562-4EE8-9938-6FF4D6F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7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E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0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0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0E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0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0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0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0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77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177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177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17777"/>
    <w:rPr>
      <w:sz w:val="18"/>
      <w:szCs w:val="18"/>
    </w:rPr>
  </w:style>
  <w:style w:type="paragraph" w:customStyle="1" w:styleId="61">
    <w:name w:val="正文_6"/>
    <w:qFormat/>
    <w:rsid w:val="00B1777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603</Characters>
  <Application>Microsoft Office Word</Application>
  <DocSecurity>0</DocSecurity>
  <Lines>50</Lines>
  <Paragraphs>25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 Pine</dc:creator>
  <cp:keywords/>
  <dc:description/>
  <cp:lastModifiedBy>bro Pine</cp:lastModifiedBy>
  <cp:revision>2</cp:revision>
  <dcterms:created xsi:type="dcterms:W3CDTF">2025-04-27T07:16:00Z</dcterms:created>
  <dcterms:modified xsi:type="dcterms:W3CDTF">2025-04-27T07:16:00Z</dcterms:modified>
</cp:coreProperties>
</file>