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04D58">
      <w:pPr>
        <w:spacing w:line="400" w:lineRule="exact"/>
        <w:jc w:val="center"/>
        <w:rPr>
          <w:rFonts w:cs="宋体" w:asciiTheme="minorEastAsia" w:hAnsiTheme="minorEastAsia" w:eastAsiaTheme="minorEastAsia"/>
          <w:b/>
          <w:sz w:val="30"/>
          <w:szCs w:val="30"/>
        </w:rPr>
      </w:pPr>
      <w:r>
        <w:rPr>
          <w:rFonts w:hint="eastAsia" w:cs="宋体" w:asciiTheme="minorEastAsia" w:hAnsiTheme="minorEastAsia" w:eastAsiaTheme="minorEastAsia"/>
          <w:b/>
          <w:sz w:val="30"/>
          <w:szCs w:val="30"/>
          <w:lang w:val="en-US" w:eastAsia="zh-CN"/>
        </w:rPr>
        <w:t>具有健全财务会计制度的证明材料</w:t>
      </w:r>
    </w:p>
    <w:p w14:paraId="1DBD4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/>
        </w:rPr>
      </w:pPr>
    </w:p>
    <w:p w14:paraId="16709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供应商提供2023年以来（含2023年）任意一年，经审计的财务报告（包含审计报告和审计报告中所涉及的财务报表和报表附注）或者银行出具的资信证明或者未经审计的提供财务报告（包括资产负债表、利润表、现金流量表、所有者权益变动表及其附注）。</w:t>
      </w:r>
    </w:p>
    <w:p w14:paraId="034BD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供应商注册时间截至响应文件提交截止之日前不足一年的，也可提供在相关主管部门备案的公司章程等证明材料。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993"/>
    <w:rsid w:val="00310471"/>
    <w:rsid w:val="004238C8"/>
    <w:rsid w:val="004D7598"/>
    <w:rsid w:val="009458AE"/>
    <w:rsid w:val="00962993"/>
    <w:rsid w:val="00BC4767"/>
    <w:rsid w:val="00CC3548"/>
    <w:rsid w:val="00E30128"/>
    <w:rsid w:val="3670501C"/>
    <w:rsid w:val="44FC3010"/>
    <w:rsid w:val="5A091F05"/>
    <w:rsid w:val="698C4C7C"/>
    <w:rsid w:val="739B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10</Characters>
  <Lines>1</Lines>
  <Paragraphs>1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2023-12-18T06:30:00Z</dcterms:created>
  <dc:creator>zeng</dc:creator>
  <cp:lastModifiedBy>蒋东林</cp:lastModifiedBy>
  <dcterms:modified xsi:type="dcterms:W3CDTF">2025-04-01T02:54:05Z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eyJoZGlkIjoiYjM1ZjM4NmNlNTc2ODE2M2MyNDY2N2E5MzA4ZGYxZDYiLCJ1c2VySWQiOiI1NjY0NjgyNzkifQ==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145AAFBC5A4545158DCB48355FF77355_12</vt:lpwstr>
  </property>
</Properties>
</file>