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560" w:lineRule="atLeast"/>
        <w:jc w:val="center"/>
        <w:rPr>
          <w:rFonts w:ascii="Calibri" w:hAnsi="Calibri"/>
          <w:color w:val="auto"/>
          <w:sz w:val="21"/>
          <w:szCs w:val="21"/>
          <w:highlight w:val="none"/>
          <w:shd w:val="clear" w:color="auto" w:fill="auto"/>
        </w:rPr>
      </w:pPr>
      <w:bookmarkStart w:id="0" w:name="_GoBack"/>
      <w:r>
        <w:rPr>
          <w:rFonts w:hint="eastAsia" w:ascii="宋体" w:hAnsi="Times New Roman" w:eastAsia="宋体" w:cs="宋体"/>
          <w:b/>
          <w:bCs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湖南省政府采购供应商资格承诺函</w:t>
      </w:r>
    </w:p>
    <w:bookmarkEnd w:id="0"/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按照《政府采购促进中小企业发展管理办法》（财库〔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  <w:highlight w:val="none"/>
          <w:shd w:val="clear" w:color="auto" w:fill="auto"/>
        </w:rPr>
        <w:t>2020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〕46号），本公司企业规模为：大型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shd w:val="clear" w:color="auto" w:fill="auto"/>
          <w:lang w:val="en-US" w:eastAsia="zh-CN"/>
        </w:rPr>
        <w:t xml:space="preserve"> </w:t>
      </w:r>
      <w:r>
        <w:rPr>
          <w:rFonts w:ascii="Webdings" w:hAnsi="Webdings" w:eastAsia="仿宋_GB2312"/>
          <w:color w:val="auto"/>
          <w:sz w:val="21"/>
          <w:szCs w:val="21"/>
          <w:highlight w:val="none"/>
          <w:shd w:val="clear" w:color="auto" w:fill="auto"/>
        </w:rPr>
        <w:t>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 xml:space="preserve"> 中型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shd w:val="clear" w:color="auto" w:fill="auto"/>
          <w:lang w:val="en-US" w:eastAsia="zh-CN"/>
        </w:rPr>
        <w:t xml:space="preserve"> </w:t>
      </w:r>
      <w:r>
        <w:rPr>
          <w:rFonts w:ascii="Webdings" w:hAnsi="Webdings" w:eastAsia="仿宋_GB2312"/>
          <w:color w:val="auto"/>
          <w:sz w:val="21"/>
          <w:szCs w:val="21"/>
          <w:highlight w:val="none"/>
          <w:shd w:val="clear" w:color="auto" w:fill="auto"/>
        </w:rPr>
        <w:t>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小型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shd w:val="clear" w:color="auto" w:fill="auto"/>
          <w:lang w:val="en-US" w:eastAsia="zh-CN"/>
        </w:rPr>
        <w:t xml:space="preserve"> </w:t>
      </w:r>
      <w:r>
        <w:rPr>
          <w:rFonts w:ascii="Webdings" w:hAnsi="Webdings" w:eastAsia="仿宋_GB2312"/>
          <w:color w:val="auto"/>
          <w:sz w:val="21"/>
          <w:szCs w:val="21"/>
          <w:highlight w:val="none"/>
          <w:shd w:val="clear" w:color="auto" w:fill="auto"/>
        </w:rPr>
        <w:t>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微型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shd w:val="clear" w:color="auto" w:fill="auto"/>
          <w:lang w:val="en-US" w:eastAsia="zh-CN"/>
        </w:rPr>
        <w:t xml:space="preserve"> </w:t>
      </w:r>
      <w:r>
        <w:rPr>
          <w:rFonts w:ascii="Webdings" w:hAnsi="Webdings" w:eastAsia="仿宋_GB2312"/>
          <w:color w:val="auto"/>
          <w:sz w:val="21"/>
          <w:szCs w:val="21"/>
          <w:highlight w:val="none"/>
          <w:shd w:val="clear" w:color="auto" w:fill="auto"/>
        </w:rPr>
        <w:t>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。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</w:t>
      </w:r>
      <w:r>
        <w:rPr>
          <w:rFonts w:ascii="Webdings" w:hAnsi="Webdings" w:eastAsia="仿宋_GB2312"/>
          <w:color w:val="auto"/>
          <w:sz w:val="21"/>
          <w:szCs w:val="21"/>
          <w:highlight w:val="none"/>
          <w:shd w:val="clear" w:color="auto" w:fill="auto"/>
        </w:rPr>
        <w:t></w:t>
      </w:r>
      <w:r>
        <w:rPr>
          <w:rFonts w:hint="eastAsia" w:ascii="Webdings" w:hAnsi="Webdings" w:eastAsia="仿宋_GB2312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本公司自愿入驻湖南省政府采购电子卖场，遵守《湖南省政府采购电子卖场管理办法》（湘财购〔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  <w:highlight w:val="none"/>
          <w:shd w:val="clear" w:color="auto" w:fill="auto"/>
        </w:rPr>
        <w:t>2019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〕27号），如违反承诺，同意金融机构将增信保证划缴国库（非电子卖场采购活动项目不需勾选）。</w:t>
      </w:r>
    </w:p>
    <w:p>
      <w:pPr>
        <w:pStyle w:val="6"/>
        <w:spacing w:before="0" w:beforeAutospacing="0" w:after="0" w:afterAutospacing="0" w:line="560" w:lineRule="atLeast"/>
        <w:ind w:firstLine="64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</w:pPr>
    </w:p>
    <w:p>
      <w:pPr>
        <w:pStyle w:val="6"/>
        <w:spacing w:before="0" w:beforeAutospacing="0" w:after="0" w:afterAutospacing="0" w:line="560" w:lineRule="atLeast"/>
        <w:ind w:firstLine="64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</w:pPr>
    </w:p>
    <w:p>
      <w:pPr>
        <w:pStyle w:val="6"/>
        <w:spacing w:before="0" w:beforeAutospacing="0" w:after="0" w:afterAutospacing="0" w:line="560" w:lineRule="atLeast"/>
        <w:ind w:firstLine="448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公司（单位）名称（盖章）</w:t>
      </w:r>
    </w:p>
    <w:p>
      <w:pPr>
        <w:pStyle w:val="6"/>
        <w:spacing w:before="0" w:beforeAutospacing="0" w:after="0" w:afterAutospacing="0" w:line="560" w:lineRule="atLeast"/>
        <w:ind w:firstLine="448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 xml:space="preserve"> 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     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  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  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  <w:t xml:space="preserve">日                 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shd w:val="clear" w:color="auto" w:fil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jg1NjM4Y2IzOTU1ZDYxNTljNThkMjI5ZTZjYmIifQ=="/>
  </w:docVars>
  <w:rsids>
    <w:rsidRoot w:val="71111279"/>
    <w:rsid w:val="711112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</w:style>
  <w:style w:type="paragraph" w:styleId="5">
    <w:name w:val="annotation subject"/>
    <w:basedOn w:val="3"/>
    <w:next w:val="1"/>
    <w:qFormat/>
    <w:uiPriority w:val="0"/>
    <w:rPr>
      <w:b/>
      <w:bCs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4"/>
    <w:next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360</Characters>
  <Lines>0</Lines>
  <Paragraphs>0</Paragraphs>
  <TotalTime>0</TotalTime>
  <ScaleCrop>false</ScaleCrop>
  <LinksUpToDate>false</LinksUpToDate>
  <CharactersWithSpaces>402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2023-06-26T02:17:00Z</dcterms:created>
  <dc:creator>。。。。。！</dc:creator>
  <cp:lastModifiedBy>。。。。。！</cp:lastModifiedBy>
  <dcterms:modified xsi:type="dcterms:W3CDTF">2023-06-26T02:19:26Z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238A4BA903A94BBBBCD78EA6AF998046_11</vt:lpwstr>
  </property>
</Properties>
</file>