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497C2">
      <w:pPr>
        <w:pStyle w:val="3"/>
        <w:ind w:firstLine="2409" w:firstLineChars="1000"/>
        <w:rPr>
          <w:color w:val="000000" w:themeColor="text1"/>
          <w14:textFill>
            <w14:solidFill>
              <w14:schemeClr w14:val="tx1"/>
            </w14:solidFill>
          </w14:textFill>
        </w:rPr>
      </w:pPr>
      <w:r>
        <w:rPr>
          <w:rFonts w:hint="eastAsia"/>
          <w:color w:val="000000" w:themeColor="text1"/>
          <w14:textFill>
            <w14:solidFill>
              <w14:schemeClr w14:val="tx1"/>
            </w14:solidFill>
          </w14:textFill>
        </w:rPr>
        <w:t>技术规格、参数与要求</w:t>
      </w:r>
    </w:p>
    <w:p w14:paraId="26D7DF65">
      <w:pPr>
        <w:rPr>
          <w:rFonts w:hint="eastAsia"/>
          <w:color w:val="000000" w:themeColor="text1"/>
          <w14:textFill>
            <w14:solidFill>
              <w14:schemeClr w14:val="tx1"/>
            </w14:solidFill>
          </w14:textFill>
        </w:rPr>
      </w:pPr>
    </w:p>
    <w:p w14:paraId="265B7EDC">
      <w:pPr>
        <w:pStyle w:val="17"/>
        <w:numPr>
          <w:ilvl w:val="0"/>
          <w:numId w:val="2"/>
        </w:numPr>
        <w:ind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项目</w:t>
      </w:r>
      <w:bookmarkStart w:id="0" w:name="_Toc22534"/>
      <w:bookmarkStart w:id="1" w:name="_Toc123845444"/>
      <w:bookmarkStart w:id="2" w:name="_Toc329444150"/>
      <w:bookmarkStart w:id="3" w:name="_Toc400715147"/>
      <w:r>
        <w:rPr>
          <w:rFonts w:hint="eastAsia"/>
          <w:color w:val="000000" w:themeColor="text1"/>
          <w14:textFill>
            <w14:solidFill>
              <w14:schemeClr w14:val="tx1"/>
            </w14:solidFill>
          </w14:textFill>
        </w:rPr>
        <w:t>名称：宁乡一中紫金中学未来学校建设项目</w:t>
      </w:r>
    </w:p>
    <w:bookmarkEnd w:id="0"/>
    <w:bookmarkEnd w:id="1"/>
    <w:bookmarkEnd w:id="2"/>
    <w:bookmarkEnd w:id="3"/>
    <w:p w14:paraId="71636836">
      <w:pPr>
        <w:pStyle w:val="4"/>
        <w:numPr>
          <w:ilvl w:val="0"/>
          <w:numId w:val="2"/>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采购预算：</w:t>
      </w:r>
      <w:r>
        <w:rPr>
          <w:rFonts w:hint="eastAsia"/>
          <w:color w:val="000000" w:themeColor="text1"/>
          <w:lang w:val="en-US" w:eastAsia="zh-CN"/>
          <w14:textFill>
            <w14:solidFill>
              <w14:schemeClr w14:val="tx1"/>
            </w14:solidFill>
          </w14:textFill>
        </w:rPr>
        <w:t>1280200</w:t>
      </w:r>
      <w:r>
        <w:rPr>
          <w:rFonts w:hint="eastAsia"/>
          <w:color w:val="000000" w:themeColor="text1"/>
          <w14:textFill>
            <w14:solidFill>
              <w14:schemeClr w14:val="tx1"/>
            </w14:solidFill>
          </w14:textFill>
        </w:rPr>
        <w:t>元</w:t>
      </w:r>
    </w:p>
    <w:p w14:paraId="690B874E">
      <w:pPr>
        <w:pStyle w:val="4"/>
        <w:numPr>
          <w:ilvl w:val="0"/>
          <w:numId w:val="2"/>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采购清单及技术参数要求：</w:t>
      </w:r>
    </w:p>
    <w:p w14:paraId="1FAD16B1">
      <w:pPr>
        <w:rPr>
          <w:rFonts w:hint="eastAsia"/>
          <w:color w:val="000000" w:themeColor="text1"/>
          <w14:textFill>
            <w14:solidFill>
              <w14:schemeClr w14:val="tx1"/>
            </w14:solidFill>
          </w14:textFill>
        </w:rPr>
      </w:pPr>
    </w:p>
    <w:tbl>
      <w:tblPr>
        <w:tblStyle w:val="10"/>
        <w:tblW w:w="9222" w:type="dxa"/>
        <w:jc w:val="center"/>
        <w:tblLayout w:type="autofit"/>
        <w:tblCellMar>
          <w:top w:w="0" w:type="dxa"/>
          <w:left w:w="108" w:type="dxa"/>
          <w:bottom w:w="0" w:type="dxa"/>
          <w:right w:w="108" w:type="dxa"/>
        </w:tblCellMar>
      </w:tblPr>
      <w:tblGrid>
        <w:gridCol w:w="801"/>
        <w:gridCol w:w="1708"/>
        <w:gridCol w:w="5320"/>
        <w:gridCol w:w="1393"/>
      </w:tblGrid>
      <w:tr w14:paraId="1FEC0383">
        <w:tblPrEx>
          <w:tblCellMar>
            <w:top w:w="0" w:type="dxa"/>
            <w:left w:w="108" w:type="dxa"/>
            <w:bottom w:w="0" w:type="dxa"/>
            <w:right w:w="108" w:type="dxa"/>
          </w:tblCellMar>
        </w:tblPrEx>
        <w:trPr>
          <w:trHeight w:val="750" w:hRule="atLeast"/>
          <w:jc w:val="center"/>
        </w:trPr>
        <w:tc>
          <w:tcPr>
            <w:tcW w:w="801" w:type="dxa"/>
            <w:tcBorders>
              <w:top w:val="single" w:color="auto" w:sz="4" w:space="0"/>
              <w:left w:val="single" w:color="auto" w:sz="4" w:space="0"/>
              <w:bottom w:val="single" w:color="auto" w:sz="4" w:space="0"/>
              <w:right w:val="single" w:color="auto" w:sz="4" w:space="0"/>
            </w:tcBorders>
            <w:vAlign w:val="center"/>
          </w:tcPr>
          <w:p w14:paraId="5FC01EB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序号</w:t>
            </w:r>
          </w:p>
        </w:tc>
        <w:tc>
          <w:tcPr>
            <w:tcW w:w="1708" w:type="dxa"/>
            <w:tcBorders>
              <w:top w:val="single" w:color="auto" w:sz="4" w:space="0"/>
              <w:left w:val="nil"/>
              <w:bottom w:val="single" w:color="auto" w:sz="4" w:space="0"/>
              <w:right w:val="single" w:color="auto" w:sz="4" w:space="0"/>
            </w:tcBorders>
            <w:vAlign w:val="center"/>
          </w:tcPr>
          <w:p w14:paraId="750F8DA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项目名称</w:t>
            </w:r>
          </w:p>
        </w:tc>
        <w:tc>
          <w:tcPr>
            <w:tcW w:w="5320" w:type="dxa"/>
            <w:tcBorders>
              <w:top w:val="single" w:color="auto" w:sz="4" w:space="0"/>
              <w:left w:val="nil"/>
              <w:bottom w:val="single" w:color="auto" w:sz="4" w:space="0"/>
              <w:right w:val="single" w:color="auto" w:sz="4" w:space="0"/>
            </w:tcBorders>
            <w:vAlign w:val="center"/>
          </w:tcPr>
          <w:p w14:paraId="17A5D01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功能需求描述</w:t>
            </w:r>
          </w:p>
        </w:tc>
        <w:tc>
          <w:tcPr>
            <w:tcW w:w="1393" w:type="dxa"/>
            <w:tcBorders>
              <w:top w:val="single" w:color="auto" w:sz="4" w:space="0"/>
              <w:left w:val="nil"/>
              <w:bottom w:val="single" w:color="auto" w:sz="4" w:space="0"/>
              <w:right w:val="single" w:color="auto" w:sz="4" w:space="0"/>
            </w:tcBorders>
            <w:vAlign w:val="center"/>
          </w:tcPr>
          <w:p w14:paraId="15F6171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预算金额</w:t>
            </w:r>
          </w:p>
          <w:p w14:paraId="3452210D">
            <w:pPr>
              <w:pStyle w:val="12"/>
              <w:spacing w:before="156"/>
              <w:ind w:firstLine="0" w:firstLineChars="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（万元）</w:t>
            </w:r>
          </w:p>
        </w:tc>
      </w:tr>
      <w:tr w14:paraId="001D6BBD">
        <w:tblPrEx>
          <w:tblCellMar>
            <w:top w:w="0" w:type="dxa"/>
            <w:left w:w="108" w:type="dxa"/>
            <w:bottom w:w="0" w:type="dxa"/>
            <w:right w:w="108" w:type="dxa"/>
          </w:tblCellMar>
        </w:tblPrEx>
        <w:trPr>
          <w:trHeight w:val="1118" w:hRule="atLeast"/>
          <w:jc w:val="center"/>
        </w:trPr>
        <w:tc>
          <w:tcPr>
            <w:tcW w:w="801" w:type="dxa"/>
            <w:tcBorders>
              <w:top w:val="nil"/>
              <w:left w:val="single" w:color="auto" w:sz="4" w:space="0"/>
              <w:bottom w:val="single" w:color="auto" w:sz="4" w:space="0"/>
              <w:right w:val="single" w:color="auto" w:sz="4" w:space="0"/>
            </w:tcBorders>
            <w:vAlign w:val="center"/>
          </w:tcPr>
          <w:p w14:paraId="1A6D9FE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708" w:type="dxa"/>
            <w:tcBorders>
              <w:top w:val="nil"/>
              <w:left w:val="nil"/>
              <w:bottom w:val="single" w:color="auto" w:sz="4" w:space="0"/>
              <w:right w:val="single" w:color="auto" w:sz="4" w:space="0"/>
            </w:tcBorders>
            <w:vAlign w:val="center"/>
          </w:tcPr>
          <w:p w14:paraId="4C96811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安全智能预警系统</w:t>
            </w:r>
          </w:p>
        </w:tc>
        <w:tc>
          <w:tcPr>
            <w:tcW w:w="5320" w:type="dxa"/>
            <w:tcBorders>
              <w:top w:val="nil"/>
              <w:left w:val="nil"/>
              <w:bottom w:val="single" w:color="auto" w:sz="4" w:space="0"/>
              <w:right w:val="single" w:color="auto" w:sz="4" w:space="0"/>
            </w:tcBorders>
            <w:vAlign w:val="center"/>
          </w:tcPr>
          <w:p w14:paraId="044854B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识别摄像视野中发生的人脸识别、异常出入、攀爬、扭打、人员聚集、徘徊、人员滞留、区域入侵、明火检测等各种违规事件；教学楼、宿舍楼等重点区域攀爬、异常出入、徘徊等布防规则等各种违规事件</w:t>
            </w:r>
          </w:p>
        </w:tc>
        <w:tc>
          <w:tcPr>
            <w:tcW w:w="1393" w:type="dxa"/>
            <w:tcBorders>
              <w:top w:val="nil"/>
              <w:left w:val="nil"/>
              <w:bottom w:val="single" w:color="auto" w:sz="4" w:space="0"/>
              <w:right w:val="single" w:color="auto" w:sz="4" w:space="0"/>
            </w:tcBorders>
            <w:vAlign w:val="center"/>
          </w:tcPr>
          <w:p w14:paraId="34FCDA26">
            <w:pPr>
              <w:rPr>
                <w:rFonts w:hint="default" w:eastAsia="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16.78</w:t>
            </w:r>
          </w:p>
        </w:tc>
      </w:tr>
      <w:tr w14:paraId="10935947">
        <w:tblPrEx>
          <w:tblCellMar>
            <w:top w:w="0" w:type="dxa"/>
            <w:left w:w="108" w:type="dxa"/>
            <w:bottom w:w="0" w:type="dxa"/>
            <w:right w:w="108" w:type="dxa"/>
          </w:tblCellMar>
        </w:tblPrEx>
        <w:trPr>
          <w:trHeight w:val="1551" w:hRule="atLeast"/>
          <w:jc w:val="center"/>
        </w:trPr>
        <w:tc>
          <w:tcPr>
            <w:tcW w:w="801" w:type="dxa"/>
            <w:tcBorders>
              <w:top w:val="nil"/>
              <w:left w:val="single" w:color="auto" w:sz="4" w:space="0"/>
              <w:bottom w:val="single" w:color="auto" w:sz="4" w:space="0"/>
              <w:right w:val="single" w:color="auto" w:sz="4" w:space="0"/>
            </w:tcBorders>
            <w:shd w:val="clear" w:color="auto" w:fill="auto"/>
            <w:vAlign w:val="center"/>
          </w:tcPr>
          <w:p w14:paraId="745A0FF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708" w:type="dxa"/>
            <w:tcBorders>
              <w:top w:val="nil"/>
              <w:left w:val="nil"/>
              <w:bottom w:val="single" w:color="auto" w:sz="4" w:space="0"/>
              <w:right w:val="single" w:color="auto" w:sz="4" w:space="0"/>
            </w:tcBorders>
            <w:shd w:val="clear" w:color="auto" w:fill="auto"/>
            <w:vAlign w:val="center"/>
          </w:tcPr>
          <w:p w14:paraId="55BCF17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智慧课堂</w:t>
            </w:r>
          </w:p>
          <w:p w14:paraId="515E48A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（4间）</w:t>
            </w:r>
          </w:p>
        </w:tc>
        <w:tc>
          <w:tcPr>
            <w:tcW w:w="5320" w:type="dxa"/>
            <w:tcBorders>
              <w:top w:val="nil"/>
              <w:left w:val="nil"/>
              <w:bottom w:val="single" w:color="auto" w:sz="4" w:space="0"/>
              <w:right w:val="single" w:color="auto" w:sz="4" w:space="0"/>
            </w:tcBorders>
            <w:shd w:val="clear" w:color="auto" w:fill="auto"/>
            <w:vAlign w:val="center"/>
          </w:tcPr>
          <w:p w14:paraId="32DCBB0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1.智慧课堂云服务平台（软件）</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2.智能平台套装（软件）</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3.教师智能终端套装</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4.学生智能终端套装</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5.平板充电柜</w:t>
            </w:r>
          </w:p>
        </w:tc>
        <w:tc>
          <w:tcPr>
            <w:tcW w:w="1393" w:type="dxa"/>
            <w:tcBorders>
              <w:top w:val="nil"/>
              <w:left w:val="nil"/>
              <w:bottom w:val="single" w:color="auto" w:sz="4" w:space="0"/>
              <w:right w:val="single" w:color="auto" w:sz="4" w:space="0"/>
            </w:tcBorders>
            <w:shd w:val="clear" w:color="auto" w:fill="auto"/>
            <w:vAlign w:val="center"/>
          </w:tcPr>
          <w:p w14:paraId="460C805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44.8</w:t>
            </w:r>
          </w:p>
        </w:tc>
      </w:tr>
      <w:tr w14:paraId="7EA08F4B">
        <w:tblPrEx>
          <w:tblCellMar>
            <w:top w:w="0" w:type="dxa"/>
            <w:left w:w="108" w:type="dxa"/>
            <w:bottom w:w="0" w:type="dxa"/>
            <w:right w:w="108" w:type="dxa"/>
          </w:tblCellMar>
        </w:tblPrEx>
        <w:trPr>
          <w:trHeight w:val="2397" w:hRule="atLeast"/>
          <w:jc w:val="center"/>
        </w:trPr>
        <w:tc>
          <w:tcPr>
            <w:tcW w:w="801" w:type="dxa"/>
            <w:tcBorders>
              <w:top w:val="nil"/>
              <w:left w:val="single" w:color="auto" w:sz="4" w:space="0"/>
              <w:bottom w:val="single" w:color="auto" w:sz="4" w:space="0"/>
              <w:right w:val="single" w:color="auto" w:sz="4" w:space="0"/>
            </w:tcBorders>
            <w:shd w:val="clear" w:color="auto" w:fill="auto"/>
            <w:vAlign w:val="center"/>
          </w:tcPr>
          <w:p w14:paraId="360153F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708" w:type="dxa"/>
            <w:tcBorders>
              <w:top w:val="nil"/>
              <w:left w:val="nil"/>
              <w:bottom w:val="single" w:color="auto" w:sz="4" w:space="0"/>
              <w:right w:val="single" w:color="auto" w:sz="4" w:space="0"/>
            </w:tcBorders>
            <w:shd w:val="clear" w:color="auto" w:fill="auto"/>
            <w:vAlign w:val="center"/>
          </w:tcPr>
          <w:p w14:paraId="2A6C158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可视化督导巡课系统</w:t>
            </w:r>
          </w:p>
          <w:p w14:paraId="0D688567">
            <w:pPr>
              <w:pStyle w:val="12"/>
              <w:spacing w:before="156"/>
              <w:ind w:firstLine="0" w:firstLineChars="0"/>
              <w:jc w:val="center"/>
              <w:rPr>
                <w:rFonts w:hint="eastAsia"/>
                <w:color w:val="000000" w:themeColor="text1"/>
                <w14:textFill>
                  <w14:solidFill>
                    <w14:schemeClr w14:val="tx1"/>
                  </w14:solidFill>
                </w14:textFill>
              </w:rPr>
            </w:pPr>
            <w:r>
              <w:rPr>
                <w:rFonts w:hint="eastAsia" w:ascii="仿宋" w:hAnsi="仿宋" w:eastAsia="仿宋"/>
                <w:color w:val="000000" w:themeColor="text1"/>
                <w:szCs w:val="24"/>
                <w14:textFill>
                  <w14:solidFill>
                    <w14:schemeClr w14:val="tx1"/>
                  </w14:solidFill>
                </w14:textFill>
              </w:rPr>
              <w:t>(52间)</w:t>
            </w:r>
          </w:p>
        </w:tc>
        <w:tc>
          <w:tcPr>
            <w:tcW w:w="5320" w:type="dxa"/>
            <w:tcBorders>
              <w:top w:val="nil"/>
              <w:left w:val="nil"/>
              <w:bottom w:val="single" w:color="auto" w:sz="4" w:space="0"/>
              <w:right w:val="single" w:color="auto" w:sz="4" w:space="0"/>
            </w:tcBorders>
            <w:shd w:val="clear" w:color="auto" w:fill="auto"/>
            <w:vAlign w:val="center"/>
          </w:tcPr>
          <w:p w14:paraId="4E54DB6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可视化督导巡课系统是在教室中部署高清摄像机、全向拾音话筒搭建网络巡课平台和网络教研平台，学校管理团队通过网络即可完成对全校课堂的网络巡课、网络听评课，系统对听评课过程产生的数据进行集中整理分析、生成持续、客观准确的教学数据，为学校提供常态化、可视化、数据化的教学干预与指导的工具。</w:t>
            </w:r>
          </w:p>
        </w:tc>
        <w:tc>
          <w:tcPr>
            <w:tcW w:w="1393" w:type="dxa"/>
            <w:tcBorders>
              <w:top w:val="nil"/>
              <w:left w:val="nil"/>
              <w:bottom w:val="single" w:color="auto" w:sz="4" w:space="0"/>
              <w:right w:val="single" w:color="auto" w:sz="4" w:space="0"/>
            </w:tcBorders>
            <w:shd w:val="clear" w:color="auto" w:fill="auto"/>
            <w:vAlign w:val="center"/>
          </w:tcPr>
          <w:p w14:paraId="5D5E88C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29</w:t>
            </w:r>
          </w:p>
        </w:tc>
      </w:tr>
      <w:tr w14:paraId="5CAB6C93">
        <w:tblPrEx>
          <w:tblCellMar>
            <w:top w:w="0" w:type="dxa"/>
            <w:left w:w="108" w:type="dxa"/>
            <w:bottom w:w="0" w:type="dxa"/>
            <w:right w:w="108" w:type="dxa"/>
          </w:tblCellMar>
        </w:tblPrEx>
        <w:trPr>
          <w:trHeight w:val="652" w:hRule="atLeast"/>
          <w:jc w:val="center"/>
        </w:trPr>
        <w:tc>
          <w:tcPr>
            <w:tcW w:w="801" w:type="dxa"/>
            <w:tcBorders>
              <w:top w:val="nil"/>
              <w:left w:val="single" w:color="auto" w:sz="4" w:space="0"/>
              <w:bottom w:val="single" w:color="auto" w:sz="4" w:space="0"/>
              <w:right w:val="single" w:color="auto" w:sz="4" w:space="0"/>
            </w:tcBorders>
            <w:shd w:val="clear" w:color="auto" w:fill="auto"/>
            <w:vAlign w:val="center"/>
          </w:tcPr>
          <w:p w14:paraId="76D54FD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708" w:type="dxa"/>
            <w:tcBorders>
              <w:top w:val="nil"/>
              <w:left w:val="nil"/>
              <w:bottom w:val="single" w:color="auto" w:sz="4" w:space="0"/>
              <w:right w:val="single" w:color="auto" w:sz="4" w:space="0"/>
            </w:tcBorders>
            <w:shd w:val="clear" w:color="auto" w:fill="auto"/>
            <w:vAlign w:val="center"/>
          </w:tcPr>
          <w:p w14:paraId="7064E7D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云计算机机房</w:t>
            </w:r>
          </w:p>
        </w:tc>
        <w:tc>
          <w:tcPr>
            <w:tcW w:w="5320" w:type="dxa"/>
            <w:tcBorders>
              <w:top w:val="nil"/>
              <w:left w:val="nil"/>
              <w:bottom w:val="single" w:color="auto" w:sz="4" w:space="0"/>
              <w:right w:val="single" w:color="auto" w:sz="4" w:space="0"/>
            </w:tcBorders>
            <w:shd w:val="clear" w:color="auto" w:fill="auto"/>
            <w:vAlign w:val="center"/>
          </w:tcPr>
          <w:p w14:paraId="6A1FCD6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所有课程镜像通过云服务器后台管理界面实现统一管理，要能够实现镜像系统上传，镜像添加、快照、修改、复制、备份和删除等功能。</w:t>
            </w:r>
          </w:p>
        </w:tc>
        <w:tc>
          <w:tcPr>
            <w:tcW w:w="1393" w:type="dxa"/>
            <w:tcBorders>
              <w:top w:val="nil"/>
              <w:left w:val="nil"/>
              <w:bottom w:val="single" w:color="auto" w:sz="4" w:space="0"/>
              <w:right w:val="single" w:color="auto" w:sz="4" w:space="0"/>
            </w:tcBorders>
            <w:shd w:val="clear" w:color="auto" w:fill="auto"/>
            <w:vAlign w:val="center"/>
          </w:tcPr>
          <w:p w14:paraId="611779E0">
            <w:pPr>
              <w:rPr>
                <w:rFonts w:hint="default" w:eastAsia="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25</w:t>
            </w:r>
            <w:r>
              <w:rPr>
                <w:rFonts w:hint="eastAsia"/>
                <w:color w:val="000000" w:themeColor="text1"/>
                <w:lang w:val="en-US" w:eastAsia="zh-CN"/>
                <w14:textFill>
                  <w14:solidFill>
                    <w14:schemeClr w14:val="tx1"/>
                  </w14:solidFill>
                </w14:textFill>
              </w:rPr>
              <w:t>.14</w:t>
            </w:r>
            <w:bookmarkStart w:id="5" w:name="_GoBack"/>
            <w:bookmarkEnd w:id="5"/>
          </w:p>
        </w:tc>
      </w:tr>
      <w:tr w14:paraId="15EFD5E7">
        <w:tblPrEx>
          <w:tblCellMar>
            <w:top w:w="0" w:type="dxa"/>
            <w:left w:w="108" w:type="dxa"/>
            <w:bottom w:w="0" w:type="dxa"/>
            <w:right w:w="108" w:type="dxa"/>
          </w:tblCellMar>
        </w:tblPrEx>
        <w:trPr>
          <w:trHeight w:val="652" w:hRule="atLeast"/>
          <w:jc w:val="center"/>
        </w:trPr>
        <w:tc>
          <w:tcPr>
            <w:tcW w:w="801" w:type="dxa"/>
            <w:tcBorders>
              <w:top w:val="nil"/>
              <w:left w:val="single" w:color="auto" w:sz="4" w:space="0"/>
              <w:bottom w:val="single" w:color="auto" w:sz="4" w:space="0"/>
              <w:right w:val="single" w:color="auto" w:sz="4" w:space="0"/>
            </w:tcBorders>
            <w:shd w:val="clear" w:color="auto" w:fill="auto"/>
            <w:vAlign w:val="center"/>
          </w:tcPr>
          <w:p w14:paraId="699BAB7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708" w:type="dxa"/>
            <w:tcBorders>
              <w:top w:val="nil"/>
              <w:left w:val="nil"/>
              <w:bottom w:val="single" w:color="auto" w:sz="4" w:space="0"/>
              <w:right w:val="single" w:color="auto" w:sz="4" w:space="0"/>
            </w:tcBorders>
            <w:shd w:val="clear" w:color="auto" w:fill="auto"/>
            <w:vAlign w:val="center"/>
          </w:tcPr>
          <w:p w14:paraId="140EB03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班班通教学系统</w:t>
            </w:r>
          </w:p>
        </w:tc>
        <w:tc>
          <w:tcPr>
            <w:tcW w:w="5320" w:type="dxa"/>
            <w:tcBorders>
              <w:top w:val="nil"/>
              <w:left w:val="nil"/>
              <w:bottom w:val="single" w:color="auto" w:sz="4" w:space="0"/>
              <w:right w:val="single" w:color="auto" w:sz="4" w:space="0"/>
            </w:tcBorders>
            <w:shd w:val="clear" w:color="auto" w:fill="auto"/>
            <w:vAlign w:val="center"/>
          </w:tcPr>
          <w:p w14:paraId="128A93E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班班通教学一体机10台</w:t>
            </w:r>
          </w:p>
        </w:tc>
        <w:tc>
          <w:tcPr>
            <w:tcW w:w="1393" w:type="dxa"/>
            <w:tcBorders>
              <w:top w:val="nil"/>
              <w:left w:val="nil"/>
              <w:bottom w:val="single" w:color="auto" w:sz="4" w:space="0"/>
              <w:right w:val="single" w:color="auto" w:sz="4" w:space="0"/>
            </w:tcBorders>
            <w:shd w:val="clear" w:color="auto" w:fill="auto"/>
            <w:vAlign w:val="center"/>
          </w:tcPr>
          <w:p w14:paraId="6958FD0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12.3</w:t>
            </w:r>
          </w:p>
        </w:tc>
      </w:tr>
      <w:tr w14:paraId="3474C3D9">
        <w:tblPrEx>
          <w:tblCellMar>
            <w:top w:w="0" w:type="dxa"/>
            <w:left w:w="108" w:type="dxa"/>
            <w:bottom w:w="0" w:type="dxa"/>
            <w:right w:w="108" w:type="dxa"/>
          </w:tblCellMar>
        </w:tblPrEx>
        <w:trPr>
          <w:trHeight w:val="860" w:hRule="atLeast"/>
          <w:jc w:val="center"/>
        </w:trPr>
        <w:tc>
          <w:tcPr>
            <w:tcW w:w="801" w:type="dxa"/>
            <w:tcBorders>
              <w:top w:val="nil"/>
              <w:left w:val="single" w:color="auto" w:sz="4" w:space="0"/>
              <w:bottom w:val="single" w:color="auto" w:sz="4" w:space="0"/>
              <w:right w:val="single" w:color="auto" w:sz="4" w:space="0"/>
            </w:tcBorders>
            <w:shd w:val="clear" w:color="auto" w:fill="auto"/>
            <w:vAlign w:val="center"/>
          </w:tcPr>
          <w:p w14:paraId="0EC9C6A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7028" w:type="dxa"/>
            <w:gridSpan w:val="2"/>
            <w:tcBorders>
              <w:top w:val="single" w:color="auto" w:sz="4" w:space="0"/>
              <w:left w:val="nil"/>
              <w:bottom w:val="single" w:color="auto" w:sz="4" w:space="0"/>
              <w:right w:val="single" w:color="auto" w:sz="4" w:space="0"/>
            </w:tcBorders>
            <w:shd w:val="clear" w:color="auto" w:fill="auto"/>
            <w:vAlign w:val="center"/>
          </w:tcPr>
          <w:p w14:paraId="17CEE73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1393" w:type="dxa"/>
            <w:tcBorders>
              <w:top w:val="nil"/>
              <w:left w:val="nil"/>
              <w:bottom w:val="single" w:color="auto" w:sz="4" w:space="0"/>
              <w:right w:val="single" w:color="auto" w:sz="4" w:space="0"/>
            </w:tcBorders>
            <w:shd w:val="clear" w:color="auto" w:fill="auto"/>
            <w:vAlign w:val="center"/>
          </w:tcPr>
          <w:p w14:paraId="5F14D48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128.</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2</w:t>
            </w:r>
          </w:p>
        </w:tc>
      </w:tr>
    </w:tbl>
    <w:p w14:paraId="67DBDA81">
      <w:pPr>
        <w:rPr>
          <w:rFonts w:hint="eastAsia"/>
          <w:color w:val="000000" w:themeColor="text1"/>
          <w14:textFill>
            <w14:solidFill>
              <w14:schemeClr w14:val="tx1"/>
            </w14:solidFill>
          </w14:textFill>
        </w:rPr>
      </w:pPr>
    </w:p>
    <w:p w14:paraId="1096863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p>
    <w:p w14:paraId="55F5CFD9">
      <w:pPr>
        <w:pStyle w:val="4"/>
        <w:numPr>
          <w:ilvl w:val="0"/>
          <w:numId w:val="2"/>
        </w:numPr>
        <w:rPr>
          <w:rFonts w:hint="eastAsia"/>
          <w:color w:val="000000" w:themeColor="text1"/>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2397001F">
      <w:pPr>
        <w:rPr>
          <w:rFonts w:hint="eastAsia"/>
          <w:color w:val="000000" w:themeColor="text1"/>
          <w14:textFill>
            <w14:solidFill>
              <w14:schemeClr w14:val="tx1"/>
            </w14:solidFill>
          </w14:textFill>
        </w:rPr>
      </w:pPr>
    </w:p>
    <w:p w14:paraId="5BFF3415">
      <w:pPr>
        <w:rPr>
          <w:rFonts w:hint="eastAsia"/>
          <w:color w:val="000000" w:themeColor="text1"/>
          <w14:textFill>
            <w14:solidFill>
              <w14:schemeClr w14:val="tx1"/>
            </w14:solidFill>
          </w14:textFill>
        </w:rPr>
      </w:pPr>
      <w:bookmarkStart w:id="4" w:name="_Toc190683808"/>
      <w:r>
        <w:rPr>
          <w:rFonts w:hint="eastAsia"/>
          <w:color w:val="000000" w:themeColor="text1"/>
          <w14:textFill>
            <w14:solidFill>
              <w14:schemeClr w14:val="tx1"/>
            </w14:solidFill>
          </w14:textFill>
        </w:rPr>
        <w:t>未来学校建设项目清单</w:t>
      </w:r>
      <w:bookmarkEnd w:id="4"/>
    </w:p>
    <w:p w14:paraId="468781BA">
      <w:pPr>
        <w:pStyle w:val="12"/>
        <w:spacing w:before="156"/>
        <w:ind w:firstLine="480"/>
        <w:rPr>
          <w:rFonts w:hint="eastAsia"/>
          <w:color w:val="000000" w:themeColor="text1"/>
          <w14:textFill>
            <w14:solidFill>
              <w14:schemeClr w14:val="tx1"/>
            </w14:solidFill>
          </w14:textFill>
        </w:rPr>
      </w:pPr>
    </w:p>
    <w:tbl>
      <w:tblPr>
        <w:tblStyle w:val="10"/>
        <w:tblW w:w="12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0"/>
        <w:gridCol w:w="1460"/>
        <w:gridCol w:w="8320"/>
        <w:gridCol w:w="709"/>
        <w:gridCol w:w="992"/>
        <w:gridCol w:w="807"/>
      </w:tblGrid>
      <w:tr w14:paraId="36A41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60828C2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序号</w:t>
            </w:r>
          </w:p>
        </w:tc>
        <w:tc>
          <w:tcPr>
            <w:tcW w:w="1460" w:type="dxa"/>
            <w:shd w:val="clear" w:color="auto" w:fill="auto"/>
            <w:vAlign w:val="center"/>
          </w:tcPr>
          <w:p w14:paraId="7A5C0C2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品目</w:t>
            </w:r>
          </w:p>
        </w:tc>
        <w:tc>
          <w:tcPr>
            <w:tcW w:w="8320" w:type="dxa"/>
            <w:shd w:val="clear" w:color="auto" w:fill="auto"/>
            <w:vAlign w:val="center"/>
          </w:tcPr>
          <w:p w14:paraId="0D83B7F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功能描述</w:t>
            </w:r>
          </w:p>
        </w:tc>
        <w:tc>
          <w:tcPr>
            <w:tcW w:w="709" w:type="dxa"/>
            <w:shd w:val="clear" w:color="auto" w:fill="auto"/>
            <w:vAlign w:val="center"/>
          </w:tcPr>
          <w:p w14:paraId="3C46A36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数量</w:t>
            </w:r>
          </w:p>
        </w:tc>
        <w:tc>
          <w:tcPr>
            <w:tcW w:w="992" w:type="dxa"/>
            <w:shd w:val="clear" w:color="auto" w:fill="auto"/>
            <w:vAlign w:val="center"/>
          </w:tcPr>
          <w:p w14:paraId="0712BA7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单位</w:t>
            </w:r>
          </w:p>
        </w:tc>
        <w:tc>
          <w:tcPr>
            <w:tcW w:w="807" w:type="dxa"/>
            <w:shd w:val="clear" w:color="auto" w:fill="auto"/>
            <w:vAlign w:val="center"/>
          </w:tcPr>
          <w:p w14:paraId="28E53A3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单价</w:t>
            </w:r>
          </w:p>
        </w:tc>
      </w:tr>
      <w:tr w14:paraId="6977F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38D3F1A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w:t>
            </w:r>
          </w:p>
        </w:tc>
        <w:tc>
          <w:tcPr>
            <w:tcW w:w="9780" w:type="dxa"/>
            <w:gridSpan w:val="2"/>
            <w:shd w:val="clear" w:color="auto" w:fill="auto"/>
            <w:vAlign w:val="center"/>
          </w:tcPr>
          <w:p w14:paraId="1C89A00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校园安全智能预警系统</w:t>
            </w:r>
          </w:p>
        </w:tc>
        <w:tc>
          <w:tcPr>
            <w:tcW w:w="709" w:type="dxa"/>
            <w:shd w:val="clear" w:color="auto" w:fill="auto"/>
            <w:vAlign w:val="center"/>
          </w:tcPr>
          <w:p w14:paraId="66CE0968">
            <w:pPr>
              <w:rPr>
                <w:rFonts w:hint="eastAsia"/>
                <w:color w:val="000000" w:themeColor="text1"/>
                <w14:textFill>
                  <w14:solidFill>
                    <w14:schemeClr w14:val="tx1"/>
                  </w14:solidFill>
                </w14:textFill>
              </w:rPr>
            </w:pPr>
          </w:p>
        </w:tc>
        <w:tc>
          <w:tcPr>
            <w:tcW w:w="992" w:type="dxa"/>
            <w:shd w:val="clear" w:color="auto" w:fill="auto"/>
            <w:vAlign w:val="center"/>
          </w:tcPr>
          <w:p w14:paraId="094BD033">
            <w:pPr>
              <w:rPr>
                <w:rFonts w:hint="eastAsia"/>
                <w:color w:val="000000" w:themeColor="text1"/>
                <w14:textFill>
                  <w14:solidFill>
                    <w14:schemeClr w14:val="tx1"/>
                  </w14:solidFill>
                </w14:textFill>
              </w:rPr>
            </w:pPr>
          </w:p>
        </w:tc>
        <w:tc>
          <w:tcPr>
            <w:tcW w:w="807" w:type="dxa"/>
            <w:shd w:val="clear" w:color="auto" w:fill="auto"/>
            <w:vAlign w:val="center"/>
          </w:tcPr>
          <w:p w14:paraId="3C7ED9D8">
            <w:pPr>
              <w:rPr>
                <w:rFonts w:hint="eastAsia"/>
                <w:color w:val="000000" w:themeColor="text1"/>
                <w14:textFill>
                  <w14:solidFill>
                    <w14:schemeClr w14:val="tx1"/>
                  </w14:solidFill>
                </w14:textFill>
              </w:rPr>
            </w:pPr>
          </w:p>
        </w:tc>
      </w:tr>
      <w:tr w14:paraId="6032A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3C04387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460" w:type="dxa"/>
            <w:shd w:val="clear" w:color="auto" w:fill="auto"/>
            <w:vAlign w:val="center"/>
          </w:tcPr>
          <w:p w14:paraId="7B4A587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预警分析算力、算法服务</w:t>
            </w:r>
          </w:p>
        </w:tc>
        <w:tc>
          <w:tcPr>
            <w:tcW w:w="8320" w:type="dxa"/>
            <w:shd w:val="clear" w:color="auto" w:fill="auto"/>
            <w:vAlign w:val="center"/>
          </w:tcPr>
          <w:p w14:paraId="0E226857">
            <w:pPr>
              <w:pStyle w:val="17"/>
              <w:numPr>
                <w:ilvl w:val="0"/>
                <w:numId w:val="3"/>
              </w:numPr>
              <w:ind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多算法调度：单路监控视频可支持在以下分析算法中任意选择2-3种进行配置部署；</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2、人脸识别</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（1）支持黑/白名单库新增、编辑、删除、查看，人像库图片查看、导入、导出、编辑、删除；</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（2）人脸检测、跟踪、抓拍，抓拍及告警记录查看、条件检索、导出；</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（3）支持人脸1:1、1:N、M:N比对，返回相似度等信息；</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（4）人脸小图、场景大图、人脸质量分数、人脸属性推送；</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（5）人脸属性包括年龄、性别、胡子、口罩、眼镜、帽子等；</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（6）支持人脸重复告警间隔设置，按照人脸去重；</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3、人体分析</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（1）人体检测、跟踪、抓拍，抓拍记录查看、条件检索、记录导出；</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（2）人体属性：包括朝向、年龄、性别、帽子、头发、上衣、下衣、鞋子、口罩、雨伞、箱包、手套、姿态、反光衣、手机状态等；</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（3）区域入侵：自动识别危险区域，检测学生闯入预先设置好的危险区域/禁止进入区域立即触发预警；</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聚集：检测视频流中现场人流密度、变化趋势等，监控不同区域人流密度及比例，合理疏导，达到安全事故提前防范，及时突发事件预警，现场安全把控，支持设置单个多边形热区、预警人数阈值、重复告警最小间隔；</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（5）周界越界：检测学校围栏区域，有人接近、跨域围栏时产生预警，支持设置单条线段、越线方向（A到B越线、B到A越线、双向越线）；</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（6）烟火识别：支持识别通道区域内火情，包括燃烧产生的不透明的烟尘以及肉眼可见的深红或浅黄色火焰，避免学校内的潜在威胁；</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（7）打架行为检测：依据身体18个关键点实时检测并捕捉人体姿态结果，检测打架行为即刻预警，管理人员及时采取安全措施，防止意外伤害；</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（8）跌倒行为检测：检测学校多个区域内的人员跌倒/摔倒动作后立即预警；</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（9）攀爬检测：检测指定区域内进行人员攀爬行为识别，支持设置单条线线段；</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（10）徘徊检测：自动检测同一人/物在固定区域是否多次进出，判断可疑人物实时预警，填补人为管控死角，加强安全管控；</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（11）人员滞留：当被检测的目标人物在预设的检测区域内滞留的时间超过设定的时间阀值时，则触发人员滞留检测报警；</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4、活体检测</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（1）人脸识别功能幵启后，可选择幵启活体检测，并设置相应的活体检测的阈值;</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（2）当活体检测数值低于阈值时，将产生非活体告警。</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5、及时根据实际情况更新算法，增加异常行为分析准确率及预警实效性。</w:t>
            </w:r>
          </w:p>
          <w:p w14:paraId="406670C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6、预警分析算力、算法服务按每1路监控视频1年服务为一项计取费用。</w:t>
            </w:r>
          </w:p>
        </w:tc>
        <w:tc>
          <w:tcPr>
            <w:tcW w:w="709" w:type="dxa"/>
            <w:tcBorders>
              <w:bottom w:val="single" w:color="auto" w:sz="4" w:space="0"/>
            </w:tcBorders>
            <w:shd w:val="clear" w:color="auto" w:fill="auto"/>
            <w:vAlign w:val="center"/>
          </w:tcPr>
          <w:p w14:paraId="279F917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22</w:t>
            </w:r>
          </w:p>
        </w:tc>
        <w:tc>
          <w:tcPr>
            <w:tcW w:w="992" w:type="dxa"/>
            <w:tcBorders>
              <w:bottom w:val="single" w:color="auto" w:sz="4" w:space="0"/>
            </w:tcBorders>
            <w:shd w:val="clear" w:color="auto" w:fill="auto"/>
            <w:vAlign w:val="center"/>
          </w:tcPr>
          <w:p w14:paraId="59FFB9D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路/年</w:t>
            </w:r>
          </w:p>
        </w:tc>
        <w:tc>
          <w:tcPr>
            <w:tcW w:w="807" w:type="dxa"/>
            <w:tcBorders>
              <w:bottom w:val="single" w:color="auto" w:sz="4" w:space="0"/>
            </w:tcBorders>
            <w:shd w:val="clear" w:color="auto" w:fill="auto"/>
            <w:vAlign w:val="center"/>
          </w:tcPr>
          <w:p w14:paraId="4004B41C">
            <w:pPr>
              <w:rPr>
                <w:rFonts w:hint="eastAsia" w:ascii="宋体" w:hAnsi="宋体"/>
                <w:b/>
                <w:bCs/>
                <w:color w:val="000000" w:themeColor="text1"/>
                <w14:textFill>
                  <w14:solidFill>
                    <w14:schemeClr w14:val="tx1"/>
                  </w14:solidFill>
                </w14:textFill>
              </w:rPr>
            </w:pPr>
            <w:r>
              <w:rPr>
                <w:rFonts w:hint="eastAsia"/>
                <w:color w:val="000000" w:themeColor="text1"/>
                <w14:textFill>
                  <w14:solidFill>
                    <w14:schemeClr w14:val="tx1"/>
                  </w14:solidFill>
                </w14:textFill>
              </w:rPr>
              <w:t>3680</w:t>
            </w:r>
            <w:r>
              <w:rPr>
                <w:rFonts w:hint="eastAsia" w:ascii="宋体" w:hAnsi="宋体"/>
                <w:b/>
                <w:bCs/>
                <w:color w:val="000000" w:themeColor="text1"/>
                <w14:textFill>
                  <w14:solidFill>
                    <w14:schemeClr w14:val="tx1"/>
                  </w14:solidFill>
                </w14:textFill>
              </w:rPr>
              <w:t>　</w:t>
            </w:r>
          </w:p>
        </w:tc>
      </w:tr>
      <w:tr w14:paraId="2CDA2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23B977A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460" w:type="dxa"/>
            <w:shd w:val="clear" w:color="auto" w:fill="auto"/>
            <w:vAlign w:val="center"/>
          </w:tcPr>
          <w:p w14:paraId="757AD47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智能预警服务软件</w:t>
            </w:r>
          </w:p>
        </w:tc>
        <w:tc>
          <w:tcPr>
            <w:tcW w:w="8320" w:type="dxa"/>
            <w:shd w:val="clear" w:color="auto" w:fill="auto"/>
            <w:vAlign w:val="center"/>
          </w:tcPr>
          <w:p w14:paraId="42858B9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该模块是对警情数据的处置和统计管理。将异常行为记录台账，多发区域、多发行为特殊标记。系统内将异常行为，风险警情实时推送通知到对应的责任人：触发预警后通过网页推送、APP推送、短信推送、电话推送（包含20000条以内的短信信息推送和20000分钟以内的语音提醒）实时通知到对应的负责人；异常行为，风险警情片段记录到对应的行为下推送至对应的负责人。</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功能模块：预警列表、预警行为管理、预警机制管理、人脸库管理、以图搜图、精准查询、实时抓拍记录、警情关注、设备管理。</w:t>
            </w:r>
          </w:p>
        </w:tc>
        <w:tc>
          <w:tcPr>
            <w:tcW w:w="709" w:type="dxa"/>
            <w:shd w:val="clear" w:color="auto" w:fill="auto"/>
            <w:vAlign w:val="center"/>
          </w:tcPr>
          <w:p w14:paraId="530288F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5B4C0A3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3477303E">
            <w:pPr>
              <w:rPr>
                <w:rFonts w:hint="eastAsia" w:ascii="宋体" w:hAnsi="宋体"/>
                <w:b/>
                <w:bCs/>
                <w:color w:val="000000" w:themeColor="text1"/>
                <w14:textFill>
                  <w14:solidFill>
                    <w14:schemeClr w14:val="tx1"/>
                  </w14:solidFill>
                </w14:textFill>
              </w:rPr>
            </w:pPr>
            <w:r>
              <w:rPr>
                <w:rFonts w:hint="eastAsia"/>
                <w:color w:val="000000" w:themeColor="text1"/>
                <w14:textFill>
                  <w14:solidFill>
                    <w14:schemeClr w14:val="tx1"/>
                  </w14:solidFill>
                </w14:textFill>
              </w:rPr>
              <w:t>40000</w:t>
            </w:r>
            <w:r>
              <w:rPr>
                <w:rFonts w:hint="eastAsia" w:ascii="宋体" w:hAnsi="宋体"/>
                <w:b/>
                <w:bCs/>
                <w:color w:val="000000" w:themeColor="text1"/>
                <w14:textFill>
                  <w14:solidFill>
                    <w14:schemeClr w14:val="tx1"/>
                  </w14:solidFill>
                </w14:textFill>
              </w:rPr>
              <w:t>　</w:t>
            </w:r>
          </w:p>
        </w:tc>
      </w:tr>
      <w:tr w14:paraId="68110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5DF2151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460" w:type="dxa"/>
            <w:shd w:val="clear" w:color="auto" w:fill="auto"/>
            <w:vAlign w:val="center"/>
          </w:tcPr>
          <w:p w14:paraId="3CE3904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IP音柱</w:t>
            </w:r>
          </w:p>
        </w:tc>
        <w:tc>
          <w:tcPr>
            <w:tcW w:w="8320" w:type="dxa"/>
            <w:shd w:val="clear" w:color="auto" w:fill="auto"/>
            <w:vAlign w:val="center"/>
          </w:tcPr>
          <w:p w14:paraId="78E0C35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1.网络接口：标准RJ45输入</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2.传输速率：100/1000Mbps</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3.支持协议：TCP/IP，UDP，IGMP（组播）IETF SIP</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4.音频格式：MP3</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5.音频模式：16位CD音质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6.采样率：8K～48KHz</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7.频率响应：130Hz～16KHz  +1dB/-3dB</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8.额定功率：≥30W</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9.总偕波失真：≤1%</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10.信噪比：≥65dB</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11.防护等级：≥IP54</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12.工作电压：～220V 50Hz</w:t>
            </w:r>
          </w:p>
        </w:tc>
        <w:tc>
          <w:tcPr>
            <w:tcW w:w="709" w:type="dxa"/>
            <w:shd w:val="clear" w:color="auto" w:fill="auto"/>
            <w:vAlign w:val="center"/>
          </w:tcPr>
          <w:p w14:paraId="11EEB5F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22</w:t>
            </w:r>
          </w:p>
        </w:tc>
        <w:tc>
          <w:tcPr>
            <w:tcW w:w="992" w:type="dxa"/>
            <w:shd w:val="clear" w:color="auto" w:fill="auto"/>
            <w:vAlign w:val="center"/>
          </w:tcPr>
          <w:p w14:paraId="7C921A8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个</w:t>
            </w:r>
          </w:p>
        </w:tc>
        <w:tc>
          <w:tcPr>
            <w:tcW w:w="807" w:type="dxa"/>
            <w:shd w:val="clear" w:color="auto" w:fill="auto"/>
            <w:vAlign w:val="center"/>
          </w:tcPr>
          <w:p w14:paraId="1A62BD02">
            <w:pPr>
              <w:rPr>
                <w:rFonts w:hint="eastAsia" w:ascii="宋体" w:hAnsi="宋体"/>
                <w:b/>
                <w:bCs/>
                <w:color w:val="000000" w:themeColor="text1"/>
                <w14:textFill>
                  <w14:solidFill>
                    <w14:schemeClr w14:val="tx1"/>
                  </w14:solidFill>
                </w14:textFill>
              </w:rPr>
            </w:pPr>
            <w:r>
              <w:rPr>
                <w:rFonts w:hint="eastAsia"/>
                <w:color w:val="000000" w:themeColor="text1"/>
                <w14:textFill>
                  <w14:solidFill>
                    <w14:schemeClr w14:val="tx1"/>
                  </w14:solidFill>
                </w14:textFill>
              </w:rPr>
              <w:t>1100</w:t>
            </w:r>
            <w:r>
              <w:rPr>
                <w:rFonts w:hint="eastAsia" w:ascii="宋体" w:hAnsi="宋体"/>
                <w:b/>
                <w:bCs/>
                <w:color w:val="000000" w:themeColor="text1"/>
                <w14:textFill>
                  <w14:solidFill>
                    <w14:schemeClr w14:val="tx1"/>
                  </w14:solidFill>
                </w14:textFill>
              </w:rPr>
              <w:t>　</w:t>
            </w:r>
          </w:p>
        </w:tc>
      </w:tr>
      <w:tr w14:paraId="4A48E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7517055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460" w:type="dxa"/>
            <w:shd w:val="clear" w:color="auto" w:fill="auto"/>
            <w:vAlign w:val="center"/>
          </w:tcPr>
          <w:p w14:paraId="2390F3B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IP广播管理软件</w:t>
            </w:r>
          </w:p>
        </w:tc>
        <w:tc>
          <w:tcPr>
            <w:tcW w:w="8320" w:type="dxa"/>
            <w:shd w:val="clear" w:color="auto" w:fill="auto"/>
            <w:vAlign w:val="center"/>
          </w:tcPr>
          <w:p w14:paraId="2A8281F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1.音柱设备为集合IP网络音频播放器、功率放大器、音柱扬声器为一体的产品；</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2.对每一个IP音柱分配不同的IP地址，并进行统一管理；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3.配合一键报警设备，视频监视设备联动。</w:t>
            </w:r>
          </w:p>
        </w:tc>
        <w:tc>
          <w:tcPr>
            <w:tcW w:w="709" w:type="dxa"/>
            <w:shd w:val="clear" w:color="auto" w:fill="auto"/>
            <w:vAlign w:val="center"/>
          </w:tcPr>
          <w:p w14:paraId="5C617D0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0A899D5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3C3A7DBE">
            <w:pPr>
              <w:rPr>
                <w:rFonts w:hint="eastAsia" w:ascii="宋体" w:hAnsi="宋体"/>
                <w:b/>
                <w:bCs/>
                <w:color w:val="000000" w:themeColor="text1"/>
                <w:sz w:val="18"/>
                <w:szCs w:val="18"/>
                <w14:textFill>
                  <w14:solidFill>
                    <w14:schemeClr w14:val="tx1"/>
                  </w14:solidFill>
                </w14:textFill>
              </w:rPr>
            </w:pPr>
            <w:r>
              <w:rPr>
                <w:rFonts w:hint="eastAsia"/>
                <w:color w:val="000000" w:themeColor="text1"/>
                <w14:textFill>
                  <w14:solidFill>
                    <w14:schemeClr w14:val="tx1"/>
                  </w14:solidFill>
                </w14:textFill>
              </w:rPr>
              <w:t>6680</w:t>
            </w:r>
            <w:r>
              <w:rPr>
                <w:rFonts w:hint="eastAsia" w:ascii="宋体" w:hAnsi="宋体"/>
                <w:b/>
                <w:bCs/>
                <w:color w:val="000000" w:themeColor="text1"/>
                <w:sz w:val="18"/>
                <w:szCs w:val="18"/>
                <w14:textFill>
                  <w14:solidFill>
                    <w14:schemeClr w14:val="tx1"/>
                  </w14:solidFill>
                </w14:textFill>
              </w:rPr>
              <w:t>　</w:t>
            </w:r>
          </w:p>
        </w:tc>
      </w:tr>
      <w:tr w14:paraId="4EC2D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261B51B3">
            <w:pPr>
              <w:rPr>
                <w:rFonts w:hint="eastAsia" w:eastAsia="仿宋"/>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5</w:t>
            </w:r>
          </w:p>
        </w:tc>
        <w:tc>
          <w:tcPr>
            <w:tcW w:w="1460" w:type="dxa"/>
            <w:shd w:val="clear" w:color="auto" w:fill="auto"/>
            <w:vAlign w:val="center"/>
          </w:tcPr>
          <w:p w14:paraId="34FAE8B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集成实施服务</w:t>
            </w:r>
          </w:p>
        </w:tc>
        <w:tc>
          <w:tcPr>
            <w:tcW w:w="8320" w:type="dxa"/>
            <w:shd w:val="clear" w:color="auto" w:fill="auto"/>
            <w:vAlign w:val="center"/>
          </w:tcPr>
          <w:p w14:paraId="36742A6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包含系统全部软硬件安装部署调试和其它配套辅材、网线、电源、PVC线管和其它配套辅材</w:t>
            </w:r>
          </w:p>
        </w:tc>
        <w:tc>
          <w:tcPr>
            <w:tcW w:w="709" w:type="dxa"/>
            <w:shd w:val="clear" w:color="auto" w:fill="auto"/>
            <w:vAlign w:val="center"/>
          </w:tcPr>
          <w:p w14:paraId="08FE5AD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4FC0FAA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项</w:t>
            </w:r>
          </w:p>
        </w:tc>
        <w:tc>
          <w:tcPr>
            <w:tcW w:w="807" w:type="dxa"/>
            <w:shd w:val="clear" w:color="auto" w:fill="auto"/>
            <w:vAlign w:val="center"/>
          </w:tcPr>
          <w:p w14:paraId="7CACE7E6">
            <w:pPr>
              <w:rPr>
                <w:rFonts w:hint="eastAsia" w:ascii="宋体" w:hAnsi="宋体"/>
                <w:b/>
                <w:bCs/>
                <w:color w:val="000000" w:themeColor="text1"/>
                <w14:textFill>
                  <w14:solidFill>
                    <w14:schemeClr w14:val="tx1"/>
                  </w14:solidFill>
                </w14:textFill>
              </w:rPr>
            </w:pPr>
            <w:r>
              <w:rPr>
                <w:rFonts w:hint="eastAsia"/>
                <w:color w:val="000000" w:themeColor="text1"/>
                <w14:textFill>
                  <w14:solidFill>
                    <w14:schemeClr w14:val="tx1"/>
                  </w14:solidFill>
                </w14:textFill>
              </w:rPr>
              <w:t>15960</w:t>
            </w:r>
          </w:p>
        </w:tc>
      </w:tr>
      <w:tr w14:paraId="791BD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56D2BEB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二</w:t>
            </w:r>
          </w:p>
        </w:tc>
        <w:tc>
          <w:tcPr>
            <w:tcW w:w="9780" w:type="dxa"/>
            <w:gridSpan w:val="2"/>
            <w:shd w:val="clear" w:color="auto" w:fill="auto"/>
            <w:vAlign w:val="center"/>
          </w:tcPr>
          <w:p w14:paraId="659B43F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智慧课堂</w:t>
            </w:r>
          </w:p>
        </w:tc>
        <w:tc>
          <w:tcPr>
            <w:tcW w:w="709" w:type="dxa"/>
            <w:shd w:val="clear" w:color="auto" w:fill="auto"/>
            <w:vAlign w:val="center"/>
          </w:tcPr>
          <w:p w14:paraId="1BB91DE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w:t>
            </w:r>
          </w:p>
        </w:tc>
        <w:tc>
          <w:tcPr>
            <w:tcW w:w="992" w:type="dxa"/>
            <w:shd w:val="clear" w:color="auto" w:fill="auto"/>
            <w:vAlign w:val="center"/>
          </w:tcPr>
          <w:p w14:paraId="18FFCAE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w:t>
            </w:r>
          </w:p>
        </w:tc>
        <w:tc>
          <w:tcPr>
            <w:tcW w:w="807" w:type="dxa"/>
            <w:shd w:val="clear" w:color="auto" w:fill="auto"/>
            <w:vAlign w:val="center"/>
          </w:tcPr>
          <w:p w14:paraId="471227B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w:t>
            </w:r>
          </w:p>
        </w:tc>
      </w:tr>
      <w:tr w14:paraId="1FF05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3CB5F48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460" w:type="dxa"/>
            <w:shd w:val="clear" w:color="auto" w:fill="auto"/>
            <w:vAlign w:val="center"/>
          </w:tcPr>
          <w:p w14:paraId="3C9AE09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智慧课堂云服务平台</w:t>
            </w:r>
          </w:p>
        </w:tc>
        <w:tc>
          <w:tcPr>
            <w:tcW w:w="8320" w:type="dxa"/>
            <w:shd w:val="clear" w:color="auto" w:fill="auto"/>
            <w:vAlign w:val="center"/>
          </w:tcPr>
          <w:p w14:paraId="366939D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1、支持学校管理者查看全校各年级、各学科智慧课堂使用对比分析，包括课堂授课使用情况与作业使用对比分析； </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2、支持教师查看授课场景中的互动参与率、资源学习场景中的资源查看率，作业练习场景中的作业提交率数据，支持查看学生不同自然周的学情波动情况，以及班级薄弱知识点。</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3、支持统计教师使用应用系统产生的数据排行榜，包括：授课次数、表扬次数、互动次数、布置练习次数、资源分享次数、资源引用次数，需支持按照学科筛选各学科教师数据分析。</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4、支持学校管理者及教师查看日常作业的教师布置与学生完成情况，包括：布置作业次数、作业平均提交率、作业平均得分率、具体作业明细及单次作业报告，为教学管理提供数据支撑。</w:t>
            </w:r>
          </w:p>
          <w:p w14:paraId="3110FEA4">
            <w:pPr>
              <w:rPr>
                <w:rFonts w:hint="eastAsia"/>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5、支持管理者选择多位教师或学生进行关键指标对比。教师对比指标需包括授课次数、发起互动次数、布置作业次数、分享资源次数等；学生对比指标需包括：参与互动次数、作业完成率、产生错题数、订正错题数、学习资源次数、自主学习时长。</w:t>
            </w:r>
          </w:p>
          <w:p w14:paraId="2D804299">
            <w:pPr>
              <w:rPr>
                <w:rFonts w:hint="eastAsia"/>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6、支持教师按班级、学科，查看导出各章节知识点的掌握情况，并支持查看对应错题分布情况，包括题型分布、来源分布及学生掌握程度分布。</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7、支持学校管理者及教师查看日常资源分享的学习情况，包括资源分享次数、明细及对应的资源查看率、看懂人数、未看懂人数。</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8、支持教师查看班级学生日常表现，需支持查看班级所有学生练习得分率、练习提交率、练习平均完成时长、获表扬次数的排名情况。</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9、支持按班级查看学生练习耗时；需支持查看各学科练习完成平均时长，并支持导出数据，支持查看练习平均提交率、练习完成时长。</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10、支持教师查看各班级学生关键行为与学业数据指标，包括互动参与次数、产生及订正错题数、发现和解决弱项数。</w:t>
            </w:r>
          </w:p>
        </w:tc>
        <w:tc>
          <w:tcPr>
            <w:tcW w:w="709" w:type="dxa"/>
            <w:shd w:val="clear" w:color="auto" w:fill="auto"/>
            <w:vAlign w:val="center"/>
          </w:tcPr>
          <w:p w14:paraId="4339C1C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5359AAB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3BB601B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37200</w:t>
            </w:r>
          </w:p>
        </w:tc>
      </w:tr>
      <w:tr w14:paraId="601F2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7CFFAD7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460" w:type="dxa"/>
            <w:shd w:val="clear" w:color="auto" w:fill="auto"/>
            <w:vAlign w:val="center"/>
          </w:tcPr>
          <w:p w14:paraId="40F128C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教师智能终端套装</w:t>
            </w:r>
          </w:p>
        </w:tc>
        <w:tc>
          <w:tcPr>
            <w:tcW w:w="8320" w:type="dxa"/>
            <w:shd w:val="clear" w:color="auto" w:fill="auto"/>
            <w:vAlign w:val="center"/>
          </w:tcPr>
          <w:p w14:paraId="62A8A7EB">
            <w:pPr>
              <w:pStyle w:val="17"/>
              <w:numPr>
                <w:ilvl w:val="0"/>
                <w:numId w:val="4"/>
              </w:numPr>
              <w:ind w:firstLineChars="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CPU：≥八核心CPU，主频≥2.0 GHz;</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2、运行内存≥8GB；</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3、存储容量≥256GB；支持扩展存储卡microSD，支持最大存储卡容量：512GB；</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4、屏幕尺寸≥10.1英寸，屏幕分辨率≥1920*1200；</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5、操作系统：Android 9.0以上操作系统或Harmony 2以上；或性能相当的其它操作系统；</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6、摄像头：双摄像头，前置≥800万，后置≥800万；</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 网络支持：支持WiFi6，同时支持2.4G与5G频段；</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 xml:space="preserve">8、功能支持：Bluetooth 5．0及以上； 电池容量≥7500mAh锂聚合物电池 </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9、标配皮套与手写笔。</w:t>
            </w:r>
          </w:p>
        </w:tc>
        <w:tc>
          <w:tcPr>
            <w:tcW w:w="709" w:type="dxa"/>
            <w:shd w:val="clear" w:color="auto" w:fill="auto"/>
            <w:vAlign w:val="center"/>
          </w:tcPr>
          <w:p w14:paraId="574715C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992" w:type="dxa"/>
            <w:shd w:val="clear" w:color="auto" w:fill="auto"/>
            <w:vAlign w:val="center"/>
          </w:tcPr>
          <w:p w14:paraId="150622F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22BB286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1500　</w:t>
            </w:r>
          </w:p>
        </w:tc>
      </w:tr>
      <w:tr w14:paraId="3E352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5682F64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460" w:type="dxa"/>
            <w:shd w:val="clear" w:color="auto" w:fill="auto"/>
            <w:vAlign w:val="center"/>
          </w:tcPr>
          <w:p w14:paraId="0D28D41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学生智能终端套装</w:t>
            </w:r>
          </w:p>
        </w:tc>
        <w:tc>
          <w:tcPr>
            <w:tcW w:w="8320" w:type="dxa"/>
            <w:shd w:val="clear" w:color="auto" w:fill="auto"/>
            <w:vAlign w:val="center"/>
          </w:tcPr>
          <w:p w14:paraId="21073DB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1、CPU：≥八核心CPU，主频≥2.0GHz;</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2、运行内存≥6GB；</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3、存储容量≥128GB；</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4、屏幕尺寸≥10.1英寸，屏幕分辨率≥ 1920*1200 ；</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5、操作系统： Android 9.0以上操作系统或Harmony 2以上；或性能相当的其它操作系统；</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 xml:space="preserve">6、摄像头：双摄像头，前置≥800万，后置≥800万； </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7、网络支持：支持WiFi6，同时支持2.4G与5G频段；</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 xml:space="preserve">8、功能支持：Bluetooth 5.0及以上；电池容量≥7500mAh锂聚合物电池 </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9、标配皮套。</w:t>
            </w:r>
          </w:p>
        </w:tc>
        <w:tc>
          <w:tcPr>
            <w:tcW w:w="709" w:type="dxa"/>
            <w:shd w:val="clear" w:color="auto" w:fill="auto"/>
            <w:vAlign w:val="center"/>
          </w:tcPr>
          <w:p w14:paraId="263F885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200</w:t>
            </w:r>
          </w:p>
        </w:tc>
        <w:tc>
          <w:tcPr>
            <w:tcW w:w="992" w:type="dxa"/>
            <w:shd w:val="clear" w:color="auto" w:fill="auto"/>
            <w:vAlign w:val="center"/>
          </w:tcPr>
          <w:p w14:paraId="1272985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01D8DC3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1300</w:t>
            </w:r>
          </w:p>
        </w:tc>
      </w:tr>
      <w:tr w14:paraId="0710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1BE99DB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460" w:type="dxa"/>
            <w:shd w:val="clear" w:color="auto" w:fill="auto"/>
            <w:vAlign w:val="center"/>
          </w:tcPr>
          <w:p w14:paraId="387CC56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智慧课堂互动系统及在线教学空间</w:t>
            </w:r>
          </w:p>
        </w:tc>
        <w:tc>
          <w:tcPr>
            <w:tcW w:w="8320" w:type="dxa"/>
            <w:shd w:val="clear" w:color="auto" w:fill="auto"/>
            <w:vAlign w:val="center"/>
          </w:tcPr>
          <w:p w14:paraId="2F98190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一、教学系统</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（一）资源的下载、获取</w:t>
            </w:r>
          </w:p>
          <w:p w14:paraId="26FA97BB">
            <w:pPr>
              <w:rPr>
                <w:rFonts w:hint="eastAsia"/>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1、提供中学学段学科的电子版本教材，其中语文、英语、音乐学科电子教材支持点读功能，点读电子教材支持分句、段、篇章进行点读。</w:t>
            </w:r>
          </w:p>
          <w:p w14:paraId="2EA05869">
            <w:pPr>
              <w:rPr>
                <w:rFonts w:hint="eastAsia"/>
                <w:color w:val="000000" w:themeColor="text1"/>
                <w14:textFill>
                  <w14:solidFill>
                    <w14:schemeClr w14:val="tx1"/>
                  </w14:solidFill>
                </w14:textFill>
              </w:rPr>
            </w:pPr>
            <w:r>
              <w:rPr>
                <w:rFonts w:ascii="宋体"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2、为每个教师账号提供≥10本电子课本下载权限。</w:t>
            </w:r>
          </w:p>
          <w:p w14:paraId="5D84E80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3、电子课本资源下载：支持教师下载多学科教学电子课本；支持在电子课本中添加云端、个人网盘、本地的教学资源。</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4、教学资源的获取：支持教师从资源中心的云端、个人网盘、本地等途径快速引用教学资源；支持将资源中心的云端资源添加至备课本、下载至个人资源库中。</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（二）授课应用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课本授课：支持电子课本进行授课，支持教学工具对课本进行书写批注、文本批注；支持显示课本缩略图，并提供课本目录，支持教师快速切换定位课本位置；支持对课本内容进行聚焦放大呈现，聚焦内容保留电子课本原清晰度和保持语文、英语电子课本的原有的点读功能。</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电子白板：支持电子白板放大、缩小、多向移动、自由批注、擦除等操作，能够保留原书写笔迹，实现解题过程的完整展现；支持在使用电子白板教学时，调用学科工具，支持田字格、量角器、直尺、平面图形、立体图形等学科工具；支持调取相册图片插入白板，针对图片进行批注讲解；支持白板内容保存至云端，更换移动终端设备可快速获取云端白板文件，并下载使用。</w:t>
            </w:r>
          </w:p>
          <w:p w14:paraId="35C7A51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（三）微课录制</w:t>
            </w:r>
          </w:p>
          <w:p w14:paraId="3A7CFD7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▲1、支持教师随时对屏幕进行录制，形成微课，并可分享到班级学生、校本资源库，需支持通过二维码分享微课。</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二、学习空间</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（一）课堂互动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1、互动方式：支持学生完成多种课堂互动，包括投票、抢答、随机选人、全班作答、分组作答。</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（二）课堂学习</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课堂笔记：支持接收和保存教师所分享的电子课本、PPT、白板书写内容等任意截图内容；支持学生按学科分类教师分享的图片，支持对笔记进行批注，可选择本地存储与云端存储；支持学生自主创建笔记，对笔记进行命名、分类、删除等操作；支持学生使用笔记模板，创建新的笔记页，编辑模板记录笔记。</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3、学习清单：支持学生新建自定义任务，支持学生管理任务列表，筛选任务来源，选择学科任务去完成。</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班级资料：系统支持学生接收教师所分享的学习资料，资料格式有微课视频、音频、图片、word、ppt、excel、pdf、压缩包等文件；支持在线预览和下载学习；并支持向教师反馈学习结果；支持评论区分享学习心得体验；支持教师查看班级学生完成情况；支持学生管理教师分享的学习资料，支持创建多层文件夹并将资料归纳整理至文件夹中。</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（三）学生安全管控系统</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1、安全登陆：支持一机一号，支持账号异地登录风险提醒等，识别异常登录行为。</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2、后台管理：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（1）学生终端管控：支持远程实时获取学生终端设备信息和应用安装信息。支持后台管理网址白名单、应用白名单。</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（2）应用管理：支持管理应用是否允许卸载、更新及应用使用时长。</w:t>
            </w:r>
          </w:p>
        </w:tc>
        <w:tc>
          <w:tcPr>
            <w:tcW w:w="709" w:type="dxa"/>
            <w:shd w:val="clear" w:color="auto" w:fill="auto"/>
            <w:vAlign w:val="center"/>
          </w:tcPr>
          <w:p w14:paraId="4F7E2DD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204</w:t>
            </w:r>
          </w:p>
        </w:tc>
        <w:tc>
          <w:tcPr>
            <w:tcW w:w="992" w:type="dxa"/>
            <w:shd w:val="clear" w:color="auto" w:fill="auto"/>
            <w:vAlign w:val="center"/>
          </w:tcPr>
          <w:p w14:paraId="19BB338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6418A20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600　</w:t>
            </w:r>
          </w:p>
        </w:tc>
      </w:tr>
      <w:tr w14:paraId="43402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0801FBA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460" w:type="dxa"/>
            <w:shd w:val="clear" w:color="auto" w:fill="auto"/>
            <w:vAlign w:val="center"/>
          </w:tcPr>
          <w:p w14:paraId="21A8035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无线AP</w:t>
            </w:r>
          </w:p>
        </w:tc>
        <w:tc>
          <w:tcPr>
            <w:tcW w:w="8320" w:type="dxa"/>
            <w:shd w:val="clear" w:color="auto" w:fill="auto"/>
            <w:vAlign w:val="center"/>
          </w:tcPr>
          <w:p w14:paraId="24DBAAC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1、支持胖瘦模式切换，出厂采用胖AP模式；</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2、采用三路双频设计，支持一路2.4GHz射频和两路5GHz射频；</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3、支持兼容802.11 ac Wave2 协议标准，支持802.11a/n/ac/ax、802.11b/g/n/ax 工作频段；</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4、支持整机最高速率可达 5.377Gbps；</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5、支持3个10/100/1000M以太网端口，支持POE供电，支持DC供电；</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6、支持≥60个终端同时连接使用；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7、支持内置智能天线；</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8、线加密支持Open System，WPA-PSK，WPA2-PSK；</w:t>
            </w:r>
          </w:p>
        </w:tc>
        <w:tc>
          <w:tcPr>
            <w:tcW w:w="709" w:type="dxa"/>
            <w:shd w:val="clear" w:color="auto" w:fill="auto"/>
            <w:vAlign w:val="center"/>
          </w:tcPr>
          <w:p w14:paraId="0167B76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992" w:type="dxa"/>
            <w:shd w:val="clear" w:color="auto" w:fill="auto"/>
            <w:vAlign w:val="center"/>
          </w:tcPr>
          <w:p w14:paraId="585B4F6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049DCF0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1800</w:t>
            </w:r>
          </w:p>
        </w:tc>
      </w:tr>
      <w:tr w14:paraId="11578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23DC6DD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460" w:type="dxa"/>
            <w:shd w:val="clear" w:color="auto" w:fill="auto"/>
            <w:vAlign w:val="center"/>
          </w:tcPr>
          <w:p w14:paraId="5C0B07E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平板充电柜</w:t>
            </w:r>
          </w:p>
        </w:tc>
        <w:tc>
          <w:tcPr>
            <w:tcW w:w="8320" w:type="dxa"/>
            <w:shd w:val="clear" w:color="auto" w:fill="auto"/>
            <w:vAlign w:val="center"/>
          </w:tcPr>
          <w:p w14:paraId="0D0638C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1、支持≥60台移动终端同时充电；</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2、材质：需采用钢板材质，全封闭，安全防盗；</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3、安全要求：电源开关需设有高压强电保护、漏电保护、过载保护；智能温控散热排风；</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4、附件: 超静音减震万向轮及刹车轮，方便柜体移动。</w:t>
            </w:r>
          </w:p>
        </w:tc>
        <w:tc>
          <w:tcPr>
            <w:tcW w:w="709" w:type="dxa"/>
            <w:shd w:val="clear" w:color="auto" w:fill="auto"/>
            <w:vAlign w:val="center"/>
          </w:tcPr>
          <w:p w14:paraId="6C4F16B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992" w:type="dxa"/>
            <w:shd w:val="clear" w:color="auto" w:fill="auto"/>
            <w:vAlign w:val="center"/>
          </w:tcPr>
          <w:p w14:paraId="1634341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3D8AF4E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3800</w:t>
            </w:r>
          </w:p>
        </w:tc>
      </w:tr>
      <w:tr w14:paraId="29C85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27D292B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三</w:t>
            </w:r>
          </w:p>
        </w:tc>
        <w:tc>
          <w:tcPr>
            <w:tcW w:w="9780" w:type="dxa"/>
            <w:gridSpan w:val="2"/>
            <w:shd w:val="clear" w:color="auto" w:fill="auto"/>
            <w:vAlign w:val="center"/>
          </w:tcPr>
          <w:p w14:paraId="20E1AF8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可视化督导巡课系统</w:t>
            </w:r>
          </w:p>
        </w:tc>
        <w:tc>
          <w:tcPr>
            <w:tcW w:w="709" w:type="dxa"/>
            <w:shd w:val="clear" w:color="auto" w:fill="auto"/>
            <w:vAlign w:val="center"/>
          </w:tcPr>
          <w:p w14:paraId="528C0CF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w:t>
            </w:r>
          </w:p>
        </w:tc>
        <w:tc>
          <w:tcPr>
            <w:tcW w:w="992" w:type="dxa"/>
            <w:shd w:val="clear" w:color="auto" w:fill="auto"/>
            <w:vAlign w:val="center"/>
          </w:tcPr>
          <w:p w14:paraId="4CE7ECD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w:t>
            </w:r>
          </w:p>
        </w:tc>
        <w:tc>
          <w:tcPr>
            <w:tcW w:w="807" w:type="dxa"/>
            <w:shd w:val="clear" w:color="auto" w:fill="auto"/>
            <w:vAlign w:val="center"/>
          </w:tcPr>
          <w:p w14:paraId="6095998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w:t>
            </w:r>
          </w:p>
        </w:tc>
      </w:tr>
      <w:tr w14:paraId="0BA86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65D51AC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460" w:type="dxa"/>
            <w:shd w:val="clear" w:color="auto" w:fill="auto"/>
            <w:vAlign w:val="center"/>
          </w:tcPr>
          <w:p w14:paraId="28D9971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教师摄像机</w:t>
            </w:r>
          </w:p>
        </w:tc>
        <w:tc>
          <w:tcPr>
            <w:tcW w:w="8320" w:type="dxa"/>
            <w:shd w:val="clear" w:color="auto" w:fill="auto"/>
            <w:vAlign w:val="center"/>
          </w:tcPr>
          <w:p w14:paraId="5B85E22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1、≥400万像素变焦网络摄像机</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2、焦距：电动3~12mm</w:t>
            </w:r>
          </w:p>
          <w:p w14:paraId="70CB69C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3、1/2.9" CMOS 变焦</w:t>
            </w:r>
          </w:p>
          <w:p w14:paraId="33675F9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4、最低照度: 彩色：0.0005Lux@（AGC ON），黑白：0 Lux with IR</w:t>
            </w:r>
          </w:p>
          <w:p w14:paraId="37C2CD5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5、宽动态: 数字宽动态</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6、补光灯类型: ≥2白光+2红外</w:t>
            </w:r>
          </w:p>
          <w:p w14:paraId="116A443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7、最大图像尺寸: ≥2560×1440</w:t>
            </w:r>
          </w:p>
          <w:p w14:paraId="6BA2D12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8、视频压缩标准 : H.265+/H.265/H.264</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9、网络: ≥1个RJ45 10 M/100 M自适应以太网口</w:t>
            </w:r>
          </w:p>
          <w:p w14:paraId="0687D58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10、音频: ≥1路输入（Line in），1路输出（Line out）</w:t>
            </w:r>
          </w:p>
          <w:p w14:paraId="58E7B65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11、报警: ≥1路输入，1路输出</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12、供电方式: DC：12 V/PoE：802.3af</w:t>
            </w:r>
          </w:p>
        </w:tc>
        <w:tc>
          <w:tcPr>
            <w:tcW w:w="709" w:type="dxa"/>
            <w:shd w:val="clear" w:color="auto" w:fill="auto"/>
            <w:vAlign w:val="center"/>
          </w:tcPr>
          <w:p w14:paraId="12B43BB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52</w:t>
            </w:r>
          </w:p>
        </w:tc>
        <w:tc>
          <w:tcPr>
            <w:tcW w:w="992" w:type="dxa"/>
            <w:shd w:val="clear" w:color="auto" w:fill="auto"/>
            <w:vAlign w:val="center"/>
          </w:tcPr>
          <w:p w14:paraId="5898262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6A24A89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800</w:t>
            </w:r>
          </w:p>
        </w:tc>
      </w:tr>
      <w:tr w14:paraId="55E50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6491AE6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460" w:type="dxa"/>
            <w:shd w:val="clear" w:color="auto" w:fill="auto"/>
            <w:vAlign w:val="center"/>
          </w:tcPr>
          <w:p w14:paraId="43DC34B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学生摄像机</w:t>
            </w:r>
          </w:p>
        </w:tc>
        <w:tc>
          <w:tcPr>
            <w:tcW w:w="8320" w:type="dxa"/>
            <w:shd w:val="clear" w:color="auto" w:fill="auto"/>
            <w:vAlign w:val="center"/>
          </w:tcPr>
          <w:p w14:paraId="2954535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1、≥400万像素变焦网络摄像机</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2、焦距：电动3~12mm</w:t>
            </w:r>
          </w:p>
          <w:p w14:paraId="230DA76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3、1/2.9" CMOS 变焦</w:t>
            </w:r>
          </w:p>
          <w:p w14:paraId="5DDB740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4、最低照度: 彩色：0.0005Lux@（AGC ON），黑白：0 Lux with IR</w:t>
            </w:r>
          </w:p>
          <w:p w14:paraId="470016E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5、宽动态: 数字宽动态</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6、补光灯类型: ≥2白光+2红外</w:t>
            </w:r>
          </w:p>
          <w:p w14:paraId="697C53C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7、最大图像尺寸: ≥2560×1440</w:t>
            </w:r>
          </w:p>
          <w:p w14:paraId="61A685F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8、视频压缩标准 : H.265+/H.265/H.264</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9、网络: ≥1个RJ45 10 M/100 M自适应以太网口</w:t>
            </w:r>
          </w:p>
          <w:p w14:paraId="4C6DD63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10、音频: ≥1路输入（Line in），1路输出（Line out）</w:t>
            </w:r>
          </w:p>
          <w:p w14:paraId="71DEB95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11、报警: ≥1路输入，1路输出</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12、供电方式: DC：12 V/PoE：802.3af</w:t>
            </w:r>
          </w:p>
        </w:tc>
        <w:tc>
          <w:tcPr>
            <w:tcW w:w="709" w:type="dxa"/>
            <w:shd w:val="clear" w:color="auto" w:fill="auto"/>
            <w:vAlign w:val="center"/>
          </w:tcPr>
          <w:p w14:paraId="0878A07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52</w:t>
            </w:r>
          </w:p>
        </w:tc>
        <w:tc>
          <w:tcPr>
            <w:tcW w:w="992" w:type="dxa"/>
            <w:shd w:val="clear" w:color="auto" w:fill="auto"/>
            <w:vAlign w:val="center"/>
          </w:tcPr>
          <w:p w14:paraId="16B18E4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34AC6D2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800</w:t>
            </w:r>
          </w:p>
        </w:tc>
      </w:tr>
      <w:tr w14:paraId="30E20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08BF62F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460" w:type="dxa"/>
            <w:shd w:val="clear" w:color="auto" w:fill="auto"/>
            <w:vAlign w:val="center"/>
          </w:tcPr>
          <w:p w14:paraId="03BD010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数字音频处理器</w:t>
            </w:r>
          </w:p>
        </w:tc>
        <w:tc>
          <w:tcPr>
            <w:tcW w:w="8320" w:type="dxa"/>
            <w:shd w:val="clear" w:color="auto" w:fill="auto"/>
            <w:vAlign w:val="center"/>
          </w:tcPr>
          <w:p w14:paraId="0BC9574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一、软件参数与功能不得低于：</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1、支持多级自适AI应降噪能力，有效降低本底和环境噪音，也可根据不同场景调节合适的降噪模式。</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2、高速语音DSP处理单元结合AEC消尾音技术，语音清晰还原度高；</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3、内置自动增益AGC电路，自动抑制高强度声音，消除远近距离的声音差别，使回放声音更透彻明亮；</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4、支持后端网页配置拾音器性能，同时支持远程管理及系统升级；</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二、硬件参数不低于：</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1、拾音范围：180平方米</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2、内置麦克风数量：2个</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3、指向性：360度全向拾音；</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4、频率响应：20Hz-20kHz</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5、电源电压：DC:12V/POE:IEEE 802.3AT/AF</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6、保护电路：电源反接保护,过流保护，雷击保护，ESD保护</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7、指向特性：全向型</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8、信号输出幅度：≤1Vrms</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9、信号传输距离：≤3km</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10、网路通讯速率：100Mbps</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11、工作环境温度：-20℃～+60℃</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12、外壳材质：铝合金</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13、接口：1路RJ45网络接口、1路音频输出接口、1路电源输入接口</w:t>
            </w:r>
          </w:p>
        </w:tc>
        <w:tc>
          <w:tcPr>
            <w:tcW w:w="709" w:type="dxa"/>
            <w:shd w:val="clear" w:color="auto" w:fill="auto"/>
            <w:vAlign w:val="center"/>
          </w:tcPr>
          <w:p w14:paraId="5D0D92D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52</w:t>
            </w:r>
          </w:p>
        </w:tc>
        <w:tc>
          <w:tcPr>
            <w:tcW w:w="992" w:type="dxa"/>
            <w:shd w:val="clear" w:color="auto" w:fill="auto"/>
            <w:vAlign w:val="center"/>
          </w:tcPr>
          <w:p w14:paraId="4083032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317E24F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1500</w:t>
            </w:r>
          </w:p>
        </w:tc>
      </w:tr>
      <w:tr w14:paraId="66E37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0B4A4FC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460" w:type="dxa"/>
            <w:shd w:val="clear" w:color="auto" w:fill="auto"/>
            <w:vAlign w:val="center"/>
          </w:tcPr>
          <w:p w14:paraId="4920B15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巡课终端系统</w:t>
            </w:r>
          </w:p>
        </w:tc>
        <w:tc>
          <w:tcPr>
            <w:tcW w:w="8320" w:type="dxa"/>
            <w:shd w:val="clear" w:color="auto" w:fill="auto"/>
            <w:vAlign w:val="center"/>
          </w:tcPr>
          <w:p w14:paraId="439D161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 基础管理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1、技术特性</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（1）、系统支持多种产品形态，包括网页端、PC客户端、移动端等；为用户多种场景的应用支持灵活的切换。</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（2）、移动端支持微信小程序，实现移动端免安装微信扫码即可用。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2、基础信息管理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（1）、基础信息管理：系统支持管理学校基础信息的功能，支持设置学校名称、上传学校logo、设置学校所在区域、设置学校学段和填写学校简介。</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3、用户管理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（1）、用户注册：支持用户手动注册系统账号，通过填写个人姓名、学段学科快速完成注册。</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（2）、申请入校：支持用户检索学校，基于检索结果主动申请加入学校。</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入校邀请：支持学校用户分享本校二维码和邀请链接到微信，方便未入校的教师通过扫码或点击邀请链接的方式，一键完成注册并加入学校。</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（3）、用户审核：系统支持用户审核功能，学校管理员可查看申请入校的用户姓名、电话、学段学科和申请时间，方便管理员根据申请信息对用户的入校申请进行通过审核或拒绝的操作。</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（4）、批量导入用户：系统为学校管理者支持批量导入本校用户的功能，支持导入excel/wps格式的用户名单，新用户登录后通过手机号自动激活本人账号。</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（5）、身份设置：支持管理员为本校用户设置专家、教研员身份，具备相关身份的用户，参与评课的结果会置顶显示，方便授课教师快速了解专家对本人授课的点评信息。</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（6）、分组管理：支持管理员按需为学校设置各类用户组，可为用户组设置名称、学科分类、和排序，系统支持按组生成评课的数据汇总。</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（7）、权限设置：系统支持活动管理、巡课管理和学校管理的权限设置，方便学校安排不同业务负责人分管听评课、巡课和基础信息的维护。</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4、巡课管理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（1）、教室管理：依据实际场景，系统支持按楼、层创建教室的功能，支持自定义楼名称、教室的名称，教室可绑定楼层、年级，支持自定义教室排序，方便学校用户按习惯的顺序巡视各教室。</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设备管理：支持为每间教室绑定对应的音视频设备，设备类型包含网络摄像机、推流设备等，可自定义设备显示名称、排序，绑定的设备支持查询设备的流地址、SIP服务器地址与端口、SIP用户名、密码与认证信息等。</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批量导入教室与设备：系统为学校管理者支持批量导入教室与设备的功能，支持导入excel/wps格式的教室与设备列表，系统自动解析文件，自动生成楼、教室以及各个教室绑定的音视频设备信息。方便管理员一次新完成学校楼、教室、设备的配置工作，避免多次录入的繁琐操作。</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（4）、节次管理：系统支持添加、修改、删除本校的上课节次，节次信息包括课节名称、时长、起始时间和排序。</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（5）、巡课量表设置：系统支持默认量表，可以根据实际需要自定义创建巡课量表，量表支持绑定学段学科，支持排序、启用和禁用。量表中的每个评分项可设置多个评分选项，支持为每个选项赋分。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（6）、导入巡课量表：支持量表的excel/wps模板下载，支持将量表excel/wps文件导入到系统，成功导入的量表支持预览、修改和删除。</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（7）、巡课标签设置：支持自定义巡课的优点、缺点标签，为巡课评价支持快捷的标签标记。</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巡课检查：系统支持检查学校用户巡课记录和巡课内容的功能，巡课管理员可按日、周、月或自定义时间范围查询任意本校用户的所有巡课记录。支持查看巡课记录中的评价信息，支持分享、删除任意巡课记录。</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（9）、巡课任务管理：支持巡课管理员按周、月、学期或自定义时间范围发布巡课任务，每次任务可设定所有巡课人员的巡课次数和巡课期限。</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（10）、巡课任务跟踪：已发布的巡课任务支持实时汇总统计所有巡课人员的完成情况，支持查看每个巡课人员的评课记录以及评价内容，方便管理者掌握巡课整体情况和各巡课人员的巡课程度。</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5、听评课管理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（1）、导入评课量表：系统支持评课量表的excel/wps模板下载，支持将量表excel/wps文件导入到系统，成功导入的量表支持预览、删除、排序、启用和禁用。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（2）、评课标签设置：支持自定义评课的优点、缺点标签，为听评课支持快捷的标签标记。</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（3）、评课环节设置：系统支持默认的课堂环节标签，学校根据实际情况可随时调整评课环节；支持新增或删除环节，支持对环节名称重命名。</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听评课检查：系统支持检查学校用户听评课记录的功能，管理员可按日、周、月或自定义时间范围查询任意本校用户的所有听评课次数。支持查看评课详情，包括评价的课程名称、学科、授课教师和评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邀请评课管理：支持管理员按状态、发起人、周、月、学期或自定义时间范围检索全校所有用户发起的邀请评课，支持邀请评课的活动列表显示历次邀请评课的发起人、课程名称、听课方式、结束时间、评课人次、评分等信息；支持管理员预览、分享邀请评课，支持管理员导出邀请评课的数据，支持随时结束或删除邀请评课。</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教研活动管理：支持管理员按活动状态、活动主题、发起人、周、月、学期或自定义时间范围检索全校所有所有教研活动；支持教研活动列表显示历次活动的主题、发起人、状态、参与人数、评课次数、浏览次数和截止时间；支持对活动信息修改，支持分享、启动、结束和删除活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（7）、活动数据导出：支持管理员导出每次活动的详细数据，数据包括活动基本信息、参与人员名单、所有课程信息以及每个课程中所有的评价内容，包括环节记录、量表评分、优缺点标签和总评。</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（8）、听评课任务管理：支持管理员按周、月、学期或自定义时间范围发布听评课任务，每次任务可设定评课次数要求和巡课期限。</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（9）、听评课任务跟踪：已发布的听评课任务支持实时汇总统计所有评课人的完成情况，支持查看每个评课人员的评课进度以及评课记录。</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二、巡课</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1、工作台</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自定义导航：支持用户从网络巡课、数据统计、学校管理、巡课管理和听评课管理这几大类的应用页面中挑选常用的功能入口显示在工作台中，方便用户快速进入开展巡课、了解应用数据或开展业务管理工作。</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（2）、巡课信息概览：工作台支持巡课最新的任务进展数据概览和昨日、本周、本月的巡课排行榜。显示我关注过的教室，支持快速跳转到我关注的教室播放页，查看教室实况。</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2、课堂巡视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多种教室视图：支持通过关键词检索教室，支持楼层视图，支持按楼栋、楼层展示和筛选教室；支持年级视图，支持按年级展示和检索全校所有教室，通过多种试图方便不同巡课诉求的用户快速找到要巡的教室。</w:t>
            </w:r>
          </w:p>
          <w:p w14:paraId="4D7792C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（2）、自由巡课：支持按需自由检索和访问教室，系统实时显示所有教室的直播状态。直播中的教室支持在线播放教学实况，支持直播的巡课记录和巡课评价。</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（3）、自动巡课：系统支持教室的多分屏视图，支持1、4、9、16分屏同时巡视多间教室。支持全屏巡课，巡课画面可按需设置5s、10s、15s、20s、30s的翻页间隔，可支持手动前后翻页；</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（4）、课堂回放：支持课堂录像回放，方便巡课人员回溯问题课堂，支持录像的巡课记录和巡课评价。</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3、巡课评价</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（1）、巡课过程记录：支持以文字的方式记录巡课时发现的问题，支持插入当前直播或录像画面的截图作为内容记录的辅助说明。</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（2）、课堂评分：支持在线打分，可自定义巡课量表，量表包含多条评分项，支持巡课用户逐项打分，系统自动汇总计算总分；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 xml:space="preserve">（3）、评价标签：系统支持优缺点标签，方便巡课人员快速标记一堂课的特征。 </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（4）、移动端巡课评价：通过小程序开展巡课评价</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4、巡课反馈</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（1）、巡课反馈：巡课人员记录的巡课过程和评价数据自动汇总形成巡课报告反馈给授课教师，支持按时间、巡课人检索，支持查看、分享巡课报告。</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（2）、报告预览：每次完成巡课后，自动生成巡课报告。报告包含巡课人、巡课时间、地点、授课教师、巡课教师填写的巡课过程记录、评分、优缺点以及总评。</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（3）、报告分享：巡课报告可分享到微信，支持发送给讲课教师。讲课教师通过分享的链接进入巡课报告页查看本次课的评价信息。</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三、听评课</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1、快速评课</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电子听课本：支持用户随时随地记录一堂课的听课的环节记录，量表评分和主观评价；系统支持自动保存功能，避免关闭程序造成未保存的数据丢失；在完成记录时支持填写课程名称、学科、讲课教师、上课教室和上课时间，完善听课记录的课程信息。已保存的听课记录支持预览、导出、分享、编辑和删除。</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环节记录：听课记录可以设置课程环节，进行结构化听课数据记录；每个环节支持文字描述加插入照片或短视频的方式阐述环节内容。系统预设的环节不够用时，可支持用户自定义添加新的环节完成课堂环节的记录。</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（3）、评课量表：听评课过程中，支持按学校设置的评价量表对课堂教学过程进行打分。多位用户对同一堂课进行量表评价时，系统按各评分项的平均得分自动计算课程总评分。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标签式总评：支持用户以文字的方式发表对一堂课的总体评价，支持预设优缺点标签，评课时可按需选择对应标签，减少文字的录入，提高评价效率。系统预设的标签不够用时，可支持用户自定义添加新的标签完成对课堂的总评。</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2、讲课反馈</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讲课反馈：用户听评课产生的数据自动汇总形成课堂评价报告反馈给授课教师，支持按时间检索，支持查看、分享评课报告，支持课程的直播、录像、教案的快捷管理入口，支持用户写课堂反思、看课堂反思的快捷入口。</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3、教研活动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（1）、多种场景支持：系统支持多种规模和场景的教研活动，包括个人邀请（小组评课）、校本教研、多校联盟教研和名师工作室教研活动的创建、过程管理和成果展示。</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（2）、多种课堂接入：教研活动中的课支持现场课、直播课和录像课三种模式，系统为现场课支持快速评课的工具，为直播课支持多种设备的推流服务和在线播放，为录像课支持上传和回放的支持。</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（3）、多种评课工具：系统为教研活动支持多种评价工具，包括课堂环节记录、量表评分、总评和优缺点标签。</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（4）、活动报名：发起活动时可预设报名时段，支持用户在报名时段内报名参与活动。系统记录所有报名用户，支持活动管理员导出报名名单。</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（5）、活动签到：系统为参与活动的用户支持签到支持，用户可在签到时填写本人姓名、身份、所属学校等信息。系统记录所有签到用户，支持活动管理员导出报名名单。</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四、数据管理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1、全校数据概览</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（1）、学校数据总览：系统汇总显示全校的成员总数、被评的课程总数、评课次数汇总、活动次数汇总、和本校在全区的评课次数排名数据，方便学校用户了解学校的教研开展情况。</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（2）、教师活跃度：系统支持全校所有教师参与听评课的活跃度数据，支持按个人听课、发起邀请、参与邀请、发起活动、参与活动和累计听课次数六个维度排行，为管理者支持不同维度的教师活跃度排行。</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活动影响力：系统支持全校所有教研活动的影响力数据，支持按活动课程总量、参与活动的学校、活动的评课人数、评课次数、报名人数、签到人数六个维度排行，为管理者呈现本校教研活动在不同维度的影响力排行。</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2、全校数据看板与数据报告</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巡课数据看板：系统按周、月、学期以及自定义时段汇总展示全校巡课人数、巡课总次数、人均巡课次数、授课教师总数、人均被巡次数和平均评分。按年级、学科、节次维度展示各自被巡视的比例和排行，按巡课人员的巡课次数显示巡课排行榜，按年级、学科、班级以及授课教师维度显示各维度的课程得分排行；汇总量表评分项和优缺点标签数据，形成全校的课堂亮点与缺点数据分析；汇总全校所有巡课主观评价，以词云的形式展示评价关键词。</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（2）、巡课数据报告导出：支持周、月、学期、自定义时间导出全校数据报告的word文档， 方便导出的报告二次编辑或引用。报告支持数据概览、巡课结论和改进策略三大部分数据。综合呈现全校的巡课记录、亮点、缺点以及领导、专家提出的改进策略。除了全校整体数据报告，系统还支持年级、学科、班级、节次。</w:t>
            </w:r>
          </w:p>
        </w:tc>
        <w:tc>
          <w:tcPr>
            <w:tcW w:w="709" w:type="dxa"/>
            <w:shd w:val="clear" w:color="auto" w:fill="auto"/>
            <w:vAlign w:val="center"/>
          </w:tcPr>
          <w:p w14:paraId="2A43D28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52</w:t>
            </w:r>
          </w:p>
        </w:tc>
        <w:tc>
          <w:tcPr>
            <w:tcW w:w="992" w:type="dxa"/>
            <w:shd w:val="clear" w:color="auto" w:fill="auto"/>
            <w:vAlign w:val="center"/>
          </w:tcPr>
          <w:p w14:paraId="10E307D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2CD5C98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1500</w:t>
            </w:r>
          </w:p>
        </w:tc>
      </w:tr>
      <w:tr w14:paraId="34205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3E94DC6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460" w:type="dxa"/>
            <w:shd w:val="clear" w:color="auto" w:fill="auto"/>
            <w:vAlign w:val="center"/>
          </w:tcPr>
          <w:p w14:paraId="1E5CBEF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服务器</w:t>
            </w:r>
          </w:p>
        </w:tc>
        <w:tc>
          <w:tcPr>
            <w:tcW w:w="8320" w:type="dxa"/>
            <w:shd w:val="clear" w:color="auto" w:fill="auto"/>
            <w:vAlign w:val="center"/>
          </w:tcPr>
          <w:p w14:paraId="443D375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1、CPU： ≥4核8线程  频率≥3.0GHZ  </w:t>
            </w:r>
          </w:p>
          <w:p w14:paraId="104D8A7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2、内存：≥16G 2666频率 DDR4，最高支持≥2条DDR4内存</w:t>
            </w:r>
          </w:p>
          <w:p w14:paraId="05A450E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3、硬盘：SSD ≥240G*1块;支持≥8个3.5/2.5寸SATA/SAS接口硬盘或固态磁盘</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4、磁盘控制器：LSI 6Gb/s RAID卡，支持RAID 0、1、5、6</w:t>
            </w:r>
          </w:p>
          <w:p w14:paraId="5E1419B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5、I/O插槽： PCI-E X16≥1，HDMI≥1，USB3.0≥1，USB2.0≥2                    </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6、网络：集成≥1个 RJ45 千兆网口</w:t>
            </w:r>
          </w:p>
        </w:tc>
        <w:tc>
          <w:tcPr>
            <w:tcW w:w="709" w:type="dxa"/>
            <w:shd w:val="clear" w:color="auto" w:fill="auto"/>
            <w:vAlign w:val="center"/>
          </w:tcPr>
          <w:p w14:paraId="21035CF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1CF5640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60483EA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9200</w:t>
            </w:r>
          </w:p>
        </w:tc>
      </w:tr>
      <w:tr w14:paraId="3AA96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28FCB7F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460" w:type="dxa"/>
            <w:shd w:val="clear" w:color="auto" w:fill="auto"/>
            <w:vAlign w:val="center"/>
          </w:tcPr>
          <w:p w14:paraId="642FAB1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系统集成</w:t>
            </w:r>
          </w:p>
        </w:tc>
        <w:tc>
          <w:tcPr>
            <w:tcW w:w="8320" w:type="dxa"/>
            <w:shd w:val="clear" w:color="auto" w:fill="auto"/>
            <w:vAlign w:val="center"/>
          </w:tcPr>
          <w:p w14:paraId="705A6D6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运输、插排、电源线、咪线、水晶头、电胶带、网线等配件、设备调试，人员培训等</w:t>
            </w:r>
          </w:p>
        </w:tc>
        <w:tc>
          <w:tcPr>
            <w:tcW w:w="709" w:type="dxa"/>
            <w:shd w:val="clear" w:color="auto" w:fill="auto"/>
            <w:vAlign w:val="center"/>
          </w:tcPr>
          <w:p w14:paraId="69D3E30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52</w:t>
            </w:r>
          </w:p>
        </w:tc>
        <w:tc>
          <w:tcPr>
            <w:tcW w:w="992" w:type="dxa"/>
            <w:shd w:val="clear" w:color="auto" w:fill="auto"/>
            <w:vAlign w:val="center"/>
          </w:tcPr>
          <w:p w14:paraId="75A41AC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37F7C52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800</w:t>
            </w:r>
          </w:p>
        </w:tc>
      </w:tr>
      <w:tr w14:paraId="54E87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3500265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四</w:t>
            </w:r>
          </w:p>
        </w:tc>
        <w:tc>
          <w:tcPr>
            <w:tcW w:w="9780" w:type="dxa"/>
            <w:gridSpan w:val="2"/>
            <w:shd w:val="clear" w:color="auto" w:fill="auto"/>
            <w:vAlign w:val="center"/>
          </w:tcPr>
          <w:p w14:paraId="0CEED13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云计算机机房</w:t>
            </w:r>
          </w:p>
        </w:tc>
        <w:tc>
          <w:tcPr>
            <w:tcW w:w="709" w:type="dxa"/>
            <w:shd w:val="clear" w:color="auto" w:fill="auto"/>
            <w:vAlign w:val="center"/>
          </w:tcPr>
          <w:p w14:paraId="31A59B02">
            <w:pPr>
              <w:rPr>
                <w:rFonts w:hint="eastAsia"/>
                <w:color w:val="000000" w:themeColor="text1"/>
                <w14:textFill>
                  <w14:solidFill>
                    <w14:schemeClr w14:val="tx1"/>
                  </w14:solidFill>
                </w14:textFill>
              </w:rPr>
            </w:pPr>
          </w:p>
        </w:tc>
        <w:tc>
          <w:tcPr>
            <w:tcW w:w="992" w:type="dxa"/>
            <w:shd w:val="clear" w:color="auto" w:fill="auto"/>
            <w:vAlign w:val="center"/>
          </w:tcPr>
          <w:p w14:paraId="35975AED">
            <w:pPr>
              <w:rPr>
                <w:rFonts w:hint="eastAsia"/>
                <w:color w:val="000000" w:themeColor="text1"/>
                <w14:textFill>
                  <w14:solidFill>
                    <w14:schemeClr w14:val="tx1"/>
                  </w14:solidFill>
                </w14:textFill>
              </w:rPr>
            </w:pPr>
          </w:p>
        </w:tc>
        <w:tc>
          <w:tcPr>
            <w:tcW w:w="807" w:type="dxa"/>
            <w:shd w:val="clear" w:color="auto" w:fill="auto"/>
            <w:vAlign w:val="center"/>
          </w:tcPr>
          <w:p w14:paraId="01057847">
            <w:pPr>
              <w:rPr>
                <w:rFonts w:hint="eastAsia"/>
                <w:color w:val="000000" w:themeColor="text1"/>
                <w14:textFill>
                  <w14:solidFill>
                    <w14:schemeClr w14:val="tx1"/>
                  </w14:solidFill>
                </w14:textFill>
              </w:rPr>
            </w:pPr>
          </w:p>
        </w:tc>
      </w:tr>
      <w:tr w14:paraId="309D0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144EBFF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460" w:type="dxa"/>
            <w:shd w:val="clear" w:color="auto" w:fill="auto"/>
            <w:vAlign w:val="center"/>
          </w:tcPr>
          <w:p w14:paraId="73107CB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学生终端</w:t>
            </w:r>
          </w:p>
        </w:tc>
        <w:tc>
          <w:tcPr>
            <w:tcW w:w="8320" w:type="dxa"/>
            <w:shd w:val="clear" w:color="auto" w:fill="auto"/>
            <w:vAlign w:val="center"/>
          </w:tcPr>
          <w:p w14:paraId="1CC1158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1、为保证教学软件及考试系统的兼容效果和稳定运行，终端需采用x86架构，且为国内自主品牌。</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2、配置CPU性能不低于4核2.0GHz；内存容量≥4GB DDR4；本地存储≥128 GB SSD。</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3、USB接口≥6个（其中USB 3.0接口≥2个），千兆网口≥1个，VGA接口≥1个，HDMI接口≥1个，音频输入输出接口≥1对。</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4、为了方便管理和使用，管理平台要包括镜像管理、教室管理、用户管理等关键功能模块。</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5、为满足基本教学的使用需求，要求镜像模版可以使用多种类型的操作系统。</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6、支持按照教室规模创建不同的虚拟教室，每个虚拟教室能够独立管理和配置。</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7、为保证重要镜像的安全性，支持教学镜像对学生隐藏或可见，支持镜像模版自动快照，每次镜像发布时可以自动为镜像模版打快照，支持的最大快照数量≥8个。</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8、支持分级分权管理，可以按需自定义不同角色用户对应的管理权限：</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 xml:space="preserve"> ①可以针对角色指定其可以操作的功能菜单，至少包括镜像管理、教室管理、用户管理、系统设置等权限设置；</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 xml:space="preserve"> ②可以针对角色指定其可以操作的具体功能按钮，至少包括镜像模版的删除、创建、复制、快照管理等权限设置；</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 xml:space="preserve"> ③可以针对用户指定其具体可以管理的哪几个镜像模板、哪几间教室。</w:t>
            </w:r>
          </w:p>
        </w:tc>
        <w:tc>
          <w:tcPr>
            <w:tcW w:w="709" w:type="dxa"/>
            <w:shd w:val="clear" w:color="auto" w:fill="auto"/>
            <w:vAlign w:val="center"/>
          </w:tcPr>
          <w:p w14:paraId="2F9183A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50</w:t>
            </w:r>
          </w:p>
        </w:tc>
        <w:tc>
          <w:tcPr>
            <w:tcW w:w="992" w:type="dxa"/>
            <w:shd w:val="clear" w:color="auto" w:fill="auto"/>
            <w:vAlign w:val="center"/>
          </w:tcPr>
          <w:p w14:paraId="4D814B6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5E96A43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2500</w:t>
            </w:r>
          </w:p>
        </w:tc>
      </w:tr>
      <w:tr w14:paraId="38B50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6C95932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460" w:type="dxa"/>
            <w:shd w:val="clear" w:color="auto" w:fill="auto"/>
            <w:vAlign w:val="center"/>
          </w:tcPr>
          <w:p w14:paraId="413B2D0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教师终端</w:t>
            </w:r>
          </w:p>
        </w:tc>
        <w:tc>
          <w:tcPr>
            <w:tcW w:w="8320" w:type="dxa"/>
            <w:shd w:val="clear" w:color="auto" w:fill="auto"/>
            <w:vAlign w:val="center"/>
          </w:tcPr>
          <w:p w14:paraId="733126E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1、为保证云桌面软件系统的兼容效果和稳定运行，终端需采用x86架构，且为国内自主品牌。</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2、配置CPU性能不低于Intel第十二代i3六核八线程处理器，性能核心数量≥6个；内存容量≥8GB，本地存储≥256 GB SSD，配置WIFI5无线网卡。</w:t>
            </w:r>
          </w:p>
          <w:p w14:paraId="38075B1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3、USB接口数量≥8个（其中USB 3.0接口≥4个，USB 2.0接口≥4个），千兆网口≥1个，VGA接口≥1个，HDMI接口≥1个，音频输入输出接口≥1个，支持4段式耳机音频输入及输出。</w:t>
            </w:r>
          </w:p>
          <w:p w14:paraId="163AB10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4、配置内存槽位≥2个，配置M.2 SSD槽位≥2个，2.5英寸硬盘位≥1个。</w:t>
            </w:r>
          </w:p>
        </w:tc>
        <w:tc>
          <w:tcPr>
            <w:tcW w:w="709" w:type="dxa"/>
            <w:shd w:val="clear" w:color="auto" w:fill="auto"/>
            <w:vAlign w:val="center"/>
          </w:tcPr>
          <w:p w14:paraId="64A5D9F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49A8C28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6A3CC74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2900</w:t>
            </w:r>
          </w:p>
        </w:tc>
      </w:tr>
      <w:tr w14:paraId="7B4EC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07EE780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460" w:type="dxa"/>
            <w:shd w:val="clear" w:color="auto" w:fill="auto"/>
            <w:vAlign w:val="center"/>
          </w:tcPr>
          <w:p w14:paraId="627ECB2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云课堂服务器</w:t>
            </w:r>
          </w:p>
        </w:tc>
        <w:tc>
          <w:tcPr>
            <w:tcW w:w="8320" w:type="dxa"/>
            <w:shd w:val="clear" w:color="auto" w:fill="auto"/>
            <w:vAlign w:val="center"/>
          </w:tcPr>
          <w:p w14:paraId="76E1826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1、单台云终端控制器可以同时支持≥200点云终端的连接、管理和配置，以满足管理和后期的扩容需求。</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2、配置性能不低于Intel第十二代i5的处理器，处理器主频≥2.5GHz。</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3、内存：内存容量≥16GB，存储：配置SSD容量≥512GB 。</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4、显卡：配置显卡性能不低于Intel UHD 730。</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5、网口：千兆网口≥1个。</w:t>
            </w:r>
          </w:p>
          <w:p w14:paraId="66F80F2E">
            <w:pPr>
              <w:pStyle w:val="12"/>
              <w:spacing w:before="156"/>
              <w:ind w:firstLine="0" w:firstLineChars="0"/>
              <w:rPr>
                <w:rFonts w:hint="eastAsia" w:ascii="仿宋" w:hAnsi="仿宋" w:eastAsia="仿宋" w:cs="宋体"/>
                <w:color w:val="000000" w:themeColor="text1"/>
                <w:kern w:val="0"/>
                <w:sz w:val="20"/>
                <w:szCs w:val="20"/>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6、为防止人体触电，所投产品满足抗电强度要求：（1）电源初级与地之间施加AC1500V产品无击穿现象；（2）电源初级与次级之间施加AC3000V产品无击穿现象；（3）电源初级与机壳之间施加AC3000V产品无击穿现象。</w:t>
            </w:r>
          </w:p>
          <w:p w14:paraId="35447C9F">
            <w:pPr>
              <w:pStyle w:val="13"/>
              <w:spacing w:before="156"/>
              <w:ind w:firstLine="0" w:firstLineChars="0"/>
              <w:rPr>
                <w:rFonts w:hint="eastAsia"/>
                <w:color w:val="000000" w:themeColor="text1"/>
                <w14:textFill>
                  <w14:solidFill>
                    <w14:schemeClr w14:val="tx1"/>
                  </w14:solidFill>
                </w14:textFill>
              </w:rPr>
            </w:pPr>
            <w:r>
              <w:rPr>
                <w:rFonts w:hint="eastAsia" w:ascii="仿宋" w:hAnsi="仿宋" w:eastAsia="仿宋" w:cs="宋体"/>
                <w:color w:val="000000" w:themeColor="text1"/>
                <w:kern w:val="0"/>
                <w:sz w:val="20"/>
                <w:szCs w:val="20"/>
                <w14:textFill>
                  <w14:solidFill>
                    <w14:schemeClr w14:val="tx1"/>
                  </w14:solidFill>
                </w14:textFill>
              </w:rPr>
              <w:t>7、设备质量优异，具备一定的抗震能力，可保证设备在运输或使用过程中不易受损。</w:t>
            </w:r>
          </w:p>
        </w:tc>
        <w:tc>
          <w:tcPr>
            <w:tcW w:w="709" w:type="dxa"/>
            <w:shd w:val="clear" w:color="auto" w:fill="auto"/>
            <w:vAlign w:val="center"/>
          </w:tcPr>
          <w:p w14:paraId="1F6DB75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4F1FDE7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14A7901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5000</w:t>
            </w:r>
          </w:p>
        </w:tc>
      </w:tr>
      <w:tr w14:paraId="5FFC5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7C1FF4B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460" w:type="dxa"/>
            <w:shd w:val="clear" w:color="auto" w:fill="auto"/>
            <w:vAlign w:val="center"/>
          </w:tcPr>
          <w:p w14:paraId="70FCBE3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汇聚交换机</w:t>
            </w:r>
          </w:p>
        </w:tc>
        <w:tc>
          <w:tcPr>
            <w:tcW w:w="8320" w:type="dxa"/>
            <w:shd w:val="clear" w:color="auto" w:fill="auto"/>
            <w:vAlign w:val="center"/>
          </w:tcPr>
          <w:p w14:paraId="2B1A2FCE">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1、固化10/100/1000M以太网端口≥24个，固化1G SFP光接口≥4个。</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2、交换容量≥330Gbps，包转发率≥120Mpps.</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3、支持静态路由、RIP/RIPng、OSPFv2/OSPFv3等三层路由协议。</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4、支持专门基础网络保护机制，能够限制用户向网络中发送数据包的速率，对有攻击行为的用户进行隔离，保证设备和整网的安全稳定运行。</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5、MAC地址≥16K。</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6、支持1对1、基于流、基于VLAN的镜像。</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7、自带云管理功能，支持一键设备发现；支持一键全网巡检操作，随时随地掌握网络健康状况；支持一键升级、定时升级网络中的网络设备；支持分级分权功能，实现分布区域，统一管理等。</w:t>
            </w:r>
          </w:p>
        </w:tc>
        <w:tc>
          <w:tcPr>
            <w:tcW w:w="709" w:type="dxa"/>
            <w:shd w:val="clear" w:color="auto" w:fill="auto"/>
            <w:vAlign w:val="center"/>
          </w:tcPr>
          <w:p w14:paraId="26A8B40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310E266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06E37B4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2400</w:t>
            </w:r>
          </w:p>
        </w:tc>
      </w:tr>
      <w:tr w14:paraId="34CBE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6FAB595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460" w:type="dxa"/>
            <w:shd w:val="clear" w:color="auto" w:fill="auto"/>
            <w:vAlign w:val="center"/>
          </w:tcPr>
          <w:p w14:paraId="1B8EF9B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接入交换机</w:t>
            </w:r>
          </w:p>
        </w:tc>
        <w:tc>
          <w:tcPr>
            <w:tcW w:w="8320" w:type="dxa"/>
            <w:shd w:val="clear" w:color="auto" w:fill="auto"/>
            <w:vAlign w:val="center"/>
          </w:tcPr>
          <w:p w14:paraId="570F4B7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1、固化10/100/1000M以太网电口≥48，千兆光接口≥4个。</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2、交换容量≥330Gbps，包转发率≥140Mpps。</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3、端口浪涌抗扰度≥10KV。</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4、采用静音节能设计。</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5、支持基础网络保护策略，限制用户向网络中发送ARP报文、ICMP请求报文、DHCP请求报文的数率，对超过限速阈值的报文进行丢弃处理，能够识别攻击行为，对有攻击行为的用户进行隔离。</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6、支持CPU保护功能，能够针对发往CPU处理的各种报文进行流区分和优先级队列分级处理。</w:t>
            </w:r>
          </w:p>
        </w:tc>
        <w:tc>
          <w:tcPr>
            <w:tcW w:w="709" w:type="dxa"/>
            <w:shd w:val="clear" w:color="auto" w:fill="auto"/>
            <w:vAlign w:val="center"/>
          </w:tcPr>
          <w:p w14:paraId="00CF91A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3612FFE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11EFBA5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5200</w:t>
            </w:r>
          </w:p>
        </w:tc>
      </w:tr>
      <w:tr w14:paraId="79685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0D923C2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460" w:type="dxa"/>
            <w:shd w:val="clear" w:color="auto" w:fill="auto"/>
            <w:vAlign w:val="center"/>
          </w:tcPr>
          <w:p w14:paraId="6191605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液晶显示器</w:t>
            </w:r>
          </w:p>
          <w:p w14:paraId="3E1965B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（节能产品）</w:t>
            </w:r>
          </w:p>
        </w:tc>
        <w:tc>
          <w:tcPr>
            <w:tcW w:w="8320" w:type="dxa"/>
            <w:shd w:val="clear" w:color="auto" w:fill="auto"/>
            <w:vAlign w:val="center"/>
          </w:tcPr>
          <w:p w14:paraId="6F5F683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屏幕尺寸：≥21.5英寸，分辨率：≥1920*1080，屏幕比例：16：9</w:t>
            </w:r>
          </w:p>
        </w:tc>
        <w:tc>
          <w:tcPr>
            <w:tcW w:w="709" w:type="dxa"/>
            <w:shd w:val="clear" w:color="auto" w:fill="auto"/>
            <w:vAlign w:val="center"/>
          </w:tcPr>
          <w:p w14:paraId="3A2D8D7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51</w:t>
            </w:r>
          </w:p>
        </w:tc>
        <w:tc>
          <w:tcPr>
            <w:tcW w:w="992" w:type="dxa"/>
            <w:shd w:val="clear" w:color="auto" w:fill="auto"/>
            <w:vAlign w:val="center"/>
          </w:tcPr>
          <w:p w14:paraId="00993B1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117CBCE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500</w:t>
            </w:r>
          </w:p>
        </w:tc>
      </w:tr>
      <w:tr w14:paraId="665E3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5D94174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460" w:type="dxa"/>
            <w:shd w:val="clear" w:color="auto" w:fill="auto"/>
            <w:vAlign w:val="center"/>
          </w:tcPr>
          <w:p w14:paraId="154DAB0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教学软件</w:t>
            </w:r>
          </w:p>
        </w:tc>
        <w:tc>
          <w:tcPr>
            <w:tcW w:w="8320" w:type="dxa"/>
            <w:shd w:val="clear" w:color="auto" w:fill="auto"/>
            <w:vAlign w:val="center"/>
          </w:tcPr>
          <w:p w14:paraId="5FA5FF4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1、提供多种教学模式以匹配不同的教学需求，支持老师通过教学管理软件对学生一键切换教学镜像，切换镜像时，云终端硬件无需重新启动。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2、支持通过教学管理软件一键开启所有云终端，终端启动后进入对应的课程镜像桌面。</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3、为简化教学、方便上课前的学生点名，教学管理软件远程终端编号功能，并与云桌面编号一一对应。</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4、支持老师对单一、部分或全体学生进行黑屏操作，黑屏状态下，学生的机器被锁定。</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5、为方便教学控制，支持通过教学管理软件实现一键禁止任意学生上网，禁网的同时仍需要支持屏幕广播、屏幕查看等正常教学应用。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6、支持老师对学生分组功能，支持根据学生姓名手动分组或随机分组，支持老师和组长对组名重命名功能，支持小组总得分记录、支持各学生组员对小组贡献值记录，支持组内文件互传功能。</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7、支持自主注册账号、支持管理员统一账号导入，老师账号仅支持密码登陆个人空间，学生账号支持密码登陆和无密码登陆。</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8、为促进课堂互动效果，提升课堂活跃度，需提供实用课堂互动小游戏。</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9、为简化班级管理维护工作，支持通过标识码邀请方式来创建班级，即老师通过唯一的标识码邀请学生加入。</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10、为避免U-Key丢失和兼容性以及安全性问题，授权方式必须为文件授权方式，而非U-Key授权的方式。</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11、为防止学生终端脱离教学管理，支持防止通过任务管理器、cmd系统命令强杀教学管理软件，支持学生终端在上课期间关闭锁屏、离线广播等脱离管控。</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12、为保证正常教学使用，在教师机可以实现屏幕广播，学生可以调整老师广播屏幕大小，老师可以选择是否广播声音给学生。</w:t>
            </w:r>
          </w:p>
        </w:tc>
        <w:tc>
          <w:tcPr>
            <w:tcW w:w="709" w:type="dxa"/>
            <w:shd w:val="clear" w:color="auto" w:fill="auto"/>
            <w:vAlign w:val="center"/>
          </w:tcPr>
          <w:p w14:paraId="7E3F56A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5EEC3B4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27AB015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20000</w:t>
            </w:r>
          </w:p>
        </w:tc>
      </w:tr>
      <w:tr w14:paraId="421E7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46841BE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8</w:t>
            </w:r>
          </w:p>
        </w:tc>
        <w:tc>
          <w:tcPr>
            <w:tcW w:w="1460" w:type="dxa"/>
            <w:shd w:val="clear" w:color="auto" w:fill="auto"/>
            <w:vAlign w:val="center"/>
          </w:tcPr>
          <w:p w14:paraId="552EE2B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鼠标键盘</w:t>
            </w:r>
          </w:p>
        </w:tc>
        <w:tc>
          <w:tcPr>
            <w:tcW w:w="8320" w:type="dxa"/>
            <w:shd w:val="clear" w:color="auto" w:fill="auto"/>
            <w:vAlign w:val="center"/>
          </w:tcPr>
          <w:p w14:paraId="02BCDEC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USB鼠标键盘套装</w:t>
            </w:r>
          </w:p>
        </w:tc>
        <w:tc>
          <w:tcPr>
            <w:tcW w:w="709" w:type="dxa"/>
            <w:shd w:val="clear" w:color="auto" w:fill="auto"/>
            <w:vAlign w:val="center"/>
          </w:tcPr>
          <w:p w14:paraId="22BC212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51</w:t>
            </w:r>
          </w:p>
        </w:tc>
        <w:tc>
          <w:tcPr>
            <w:tcW w:w="992" w:type="dxa"/>
            <w:shd w:val="clear" w:color="auto" w:fill="auto"/>
            <w:vAlign w:val="center"/>
          </w:tcPr>
          <w:p w14:paraId="2650EEB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09E21A7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100</w:t>
            </w:r>
          </w:p>
        </w:tc>
      </w:tr>
      <w:tr w14:paraId="4B3A5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26F37F6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9</w:t>
            </w:r>
          </w:p>
        </w:tc>
        <w:tc>
          <w:tcPr>
            <w:tcW w:w="1460" w:type="dxa"/>
            <w:shd w:val="clear" w:color="auto" w:fill="auto"/>
            <w:vAlign w:val="center"/>
          </w:tcPr>
          <w:p w14:paraId="666C433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学生电脑课桌椅</w:t>
            </w:r>
          </w:p>
        </w:tc>
        <w:tc>
          <w:tcPr>
            <w:tcW w:w="8320" w:type="dxa"/>
            <w:shd w:val="clear" w:color="auto" w:fill="auto"/>
            <w:vAlign w:val="center"/>
          </w:tcPr>
          <w:p w14:paraId="625BDE9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1.优质钢木桌椅；2.尺寸：1200mm*600mm*750mm；</w:t>
            </w:r>
          </w:p>
        </w:tc>
        <w:tc>
          <w:tcPr>
            <w:tcW w:w="709" w:type="dxa"/>
            <w:shd w:val="clear" w:color="auto" w:fill="auto"/>
            <w:vAlign w:val="center"/>
          </w:tcPr>
          <w:p w14:paraId="7977FF01">
            <w:pPr>
              <w:rPr>
                <w:rFonts w:hint="default" w:eastAsia="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27</w:t>
            </w:r>
          </w:p>
        </w:tc>
        <w:tc>
          <w:tcPr>
            <w:tcW w:w="992" w:type="dxa"/>
            <w:shd w:val="clear" w:color="auto" w:fill="auto"/>
            <w:vAlign w:val="center"/>
          </w:tcPr>
          <w:p w14:paraId="0B7EBEA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1863E44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700</w:t>
            </w:r>
          </w:p>
        </w:tc>
      </w:tr>
      <w:tr w14:paraId="56B22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18641FB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10</w:t>
            </w:r>
          </w:p>
        </w:tc>
        <w:tc>
          <w:tcPr>
            <w:tcW w:w="1460" w:type="dxa"/>
            <w:shd w:val="clear" w:color="auto" w:fill="auto"/>
            <w:vAlign w:val="center"/>
          </w:tcPr>
          <w:p w14:paraId="5421B16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教师办公椅</w:t>
            </w:r>
          </w:p>
        </w:tc>
        <w:tc>
          <w:tcPr>
            <w:tcW w:w="8320" w:type="dxa"/>
            <w:shd w:val="clear" w:color="auto" w:fill="auto"/>
            <w:vAlign w:val="center"/>
          </w:tcPr>
          <w:p w14:paraId="2B9FBB4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木质，皮面/网面，订制</w:t>
            </w:r>
          </w:p>
        </w:tc>
        <w:tc>
          <w:tcPr>
            <w:tcW w:w="709" w:type="dxa"/>
            <w:shd w:val="clear" w:color="auto" w:fill="auto"/>
            <w:vAlign w:val="center"/>
          </w:tcPr>
          <w:p w14:paraId="29E033C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192E96A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把</w:t>
            </w:r>
          </w:p>
        </w:tc>
        <w:tc>
          <w:tcPr>
            <w:tcW w:w="807" w:type="dxa"/>
            <w:shd w:val="clear" w:color="auto" w:fill="auto"/>
            <w:vAlign w:val="center"/>
          </w:tcPr>
          <w:p w14:paraId="2B577F0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400</w:t>
            </w:r>
          </w:p>
        </w:tc>
      </w:tr>
      <w:tr w14:paraId="1C7D5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25C0BB9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11</w:t>
            </w:r>
          </w:p>
        </w:tc>
        <w:tc>
          <w:tcPr>
            <w:tcW w:w="1460" w:type="dxa"/>
            <w:shd w:val="clear" w:color="auto" w:fill="auto"/>
            <w:vAlign w:val="center"/>
          </w:tcPr>
          <w:p w14:paraId="6DEA94F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教师操作台</w:t>
            </w:r>
          </w:p>
        </w:tc>
        <w:tc>
          <w:tcPr>
            <w:tcW w:w="8320" w:type="dxa"/>
            <w:shd w:val="clear" w:color="auto" w:fill="auto"/>
            <w:vAlign w:val="center"/>
          </w:tcPr>
          <w:p w14:paraId="5B615EC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操作台尺寸：1100mm*800mm*1100mm；钢木结合构造</w:t>
            </w:r>
          </w:p>
        </w:tc>
        <w:tc>
          <w:tcPr>
            <w:tcW w:w="709" w:type="dxa"/>
            <w:shd w:val="clear" w:color="auto" w:fill="auto"/>
            <w:vAlign w:val="center"/>
          </w:tcPr>
          <w:p w14:paraId="417F02F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40A0A5E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套</w:t>
            </w:r>
          </w:p>
        </w:tc>
        <w:tc>
          <w:tcPr>
            <w:tcW w:w="807" w:type="dxa"/>
            <w:shd w:val="clear" w:color="auto" w:fill="auto"/>
            <w:vAlign w:val="center"/>
          </w:tcPr>
          <w:p w14:paraId="6E0A4EC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1300</w:t>
            </w:r>
          </w:p>
        </w:tc>
      </w:tr>
      <w:tr w14:paraId="25D71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10B6E38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12</w:t>
            </w:r>
          </w:p>
        </w:tc>
        <w:tc>
          <w:tcPr>
            <w:tcW w:w="1460" w:type="dxa"/>
            <w:shd w:val="clear" w:color="auto" w:fill="auto"/>
            <w:vAlign w:val="center"/>
          </w:tcPr>
          <w:p w14:paraId="5343A5E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防静电地板</w:t>
            </w:r>
          </w:p>
        </w:tc>
        <w:tc>
          <w:tcPr>
            <w:tcW w:w="8320" w:type="dxa"/>
            <w:shd w:val="clear" w:color="auto" w:fill="auto"/>
            <w:vAlign w:val="center"/>
          </w:tcPr>
          <w:p w14:paraId="653FA1E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全钢制无边防静电地板</w:t>
            </w:r>
          </w:p>
        </w:tc>
        <w:tc>
          <w:tcPr>
            <w:tcW w:w="709" w:type="dxa"/>
            <w:shd w:val="clear" w:color="auto" w:fill="auto"/>
            <w:vAlign w:val="center"/>
          </w:tcPr>
          <w:p w14:paraId="5532C36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90</w:t>
            </w:r>
          </w:p>
        </w:tc>
        <w:tc>
          <w:tcPr>
            <w:tcW w:w="992" w:type="dxa"/>
            <w:shd w:val="clear" w:color="auto" w:fill="auto"/>
            <w:vAlign w:val="center"/>
          </w:tcPr>
          <w:p w14:paraId="177E3D6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tc>
        <w:tc>
          <w:tcPr>
            <w:tcW w:w="807" w:type="dxa"/>
            <w:shd w:val="clear" w:color="auto" w:fill="auto"/>
            <w:vAlign w:val="center"/>
          </w:tcPr>
          <w:p w14:paraId="61055D3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280</w:t>
            </w:r>
          </w:p>
        </w:tc>
      </w:tr>
      <w:tr w14:paraId="44DFB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489DC6E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13</w:t>
            </w:r>
          </w:p>
        </w:tc>
        <w:tc>
          <w:tcPr>
            <w:tcW w:w="1460" w:type="dxa"/>
            <w:shd w:val="clear" w:color="auto" w:fill="auto"/>
            <w:vAlign w:val="center"/>
          </w:tcPr>
          <w:p w14:paraId="67E4C94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网络机柜</w:t>
            </w:r>
          </w:p>
        </w:tc>
        <w:tc>
          <w:tcPr>
            <w:tcW w:w="8320" w:type="dxa"/>
            <w:shd w:val="clear" w:color="auto" w:fill="auto"/>
            <w:vAlign w:val="center"/>
          </w:tcPr>
          <w:p w14:paraId="4F09E96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尺寸：1200*600*600（高*宽*深）</w:t>
            </w:r>
          </w:p>
        </w:tc>
        <w:tc>
          <w:tcPr>
            <w:tcW w:w="709" w:type="dxa"/>
            <w:shd w:val="clear" w:color="auto" w:fill="auto"/>
            <w:vAlign w:val="center"/>
          </w:tcPr>
          <w:p w14:paraId="4A4BFAF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5FE8D5A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个</w:t>
            </w:r>
          </w:p>
        </w:tc>
        <w:tc>
          <w:tcPr>
            <w:tcW w:w="807" w:type="dxa"/>
            <w:shd w:val="clear" w:color="auto" w:fill="auto"/>
            <w:vAlign w:val="center"/>
          </w:tcPr>
          <w:p w14:paraId="0259AA1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1000</w:t>
            </w:r>
          </w:p>
        </w:tc>
      </w:tr>
      <w:tr w14:paraId="68DC0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553D655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14</w:t>
            </w:r>
          </w:p>
        </w:tc>
        <w:tc>
          <w:tcPr>
            <w:tcW w:w="1460" w:type="dxa"/>
            <w:shd w:val="clear" w:color="auto" w:fill="auto"/>
            <w:vAlign w:val="center"/>
          </w:tcPr>
          <w:p w14:paraId="2F64853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系统集成服务</w:t>
            </w:r>
          </w:p>
        </w:tc>
        <w:tc>
          <w:tcPr>
            <w:tcW w:w="8320" w:type="dxa"/>
            <w:shd w:val="clear" w:color="auto" w:fill="auto"/>
            <w:vAlign w:val="center"/>
          </w:tcPr>
          <w:p w14:paraId="3E56FF3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包含系统全部软硬件安装部署调试、网线、电源、PVC线管和其它配套辅材</w:t>
            </w:r>
          </w:p>
        </w:tc>
        <w:tc>
          <w:tcPr>
            <w:tcW w:w="709" w:type="dxa"/>
            <w:shd w:val="clear" w:color="auto" w:fill="auto"/>
            <w:vAlign w:val="center"/>
          </w:tcPr>
          <w:p w14:paraId="2A8AE82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992" w:type="dxa"/>
            <w:shd w:val="clear" w:color="auto" w:fill="auto"/>
            <w:vAlign w:val="center"/>
          </w:tcPr>
          <w:p w14:paraId="2DFA13D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项</w:t>
            </w:r>
          </w:p>
        </w:tc>
        <w:tc>
          <w:tcPr>
            <w:tcW w:w="807" w:type="dxa"/>
            <w:shd w:val="clear" w:color="auto" w:fill="auto"/>
            <w:vAlign w:val="center"/>
          </w:tcPr>
          <w:p w14:paraId="6DD6EA0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13500</w:t>
            </w:r>
          </w:p>
        </w:tc>
      </w:tr>
      <w:tr w14:paraId="6D081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5B27F86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五</w:t>
            </w:r>
          </w:p>
        </w:tc>
        <w:tc>
          <w:tcPr>
            <w:tcW w:w="9780" w:type="dxa"/>
            <w:gridSpan w:val="2"/>
            <w:shd w:val="clear" w:color="auto" w:fill="auto"/>
            <w:vAlign w:val="center"/>
          </w:tcPr>
          <w:p w14:paraId="36BAA7C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班班通教学系统</w:t>
            </w:r>
          </w:p>
        </w:tc>
        <w:tc>
          <w:tcPr>
            <w:tcW w:w="709" w:type="dxa"/>
            <w:shd w:val="clear" w:color="auto" w:fill="auto"/>
            <w:vAlign w:val="center"/>
          </w:tcPr>
          <w:p w14:paraId="31C2B7C3">
            <w:pPr>
              <w:rPr>
                <w:rFonts w:hint="eastAsia"/>
                <w:color w:val="000000" w:themeColor="text1"/>
                <w14:textFill>
                  <w14:solidFill>
                    <w14:schemeClr w14:val="tx1"/>
                  </w14:solidFill>
                </w14:textFill>
              </w:rPr>
            </w:pPr>
          </w:p>
        </w:tc>
        <w:tc>
          <w:tcPr>
            <w:tcW w:w="992" w:type="dxa"/>
            <w:shd w:val="clear" w:color="auto" w:fill="auto"/>
            <w:vAlign w:val="center"/>
          </w:tcPr>
          <w:p w14:paraId="1610781A">
            <w:pPr>
              <w:rPr>
                <w:rFonts w:hint="eastAsia"/>
                <w:color w:val="000000" w:themeColor="text1"/>
                <w14:textFill>
                  <w14:solidFill>
                    <w14:schemeClr w14:val="tx1"/>
                  </w14:solidFill>
                </w14:textFill>
              </w:rPr>
            </w:pPr>
          </w:p>
        </w:tc>
        <w:tc>
          <w:tcPr>
            <w:tcW w:w="807" w:type="dxa"/>
            <w:shd w:val="clear" w:color="auto" w:fill="auto"/>
            <w:vAlign w:val="center"/>
          </w:tcPr>
          <w:p w14:paraId="10DC4322">
            <w:pPr>
              <w:rPr>
                <w:rFonts w:hint="eastAsia"/>
                <w:color w:val="000000" w:themeColor="text1"/>
                <w14:textFill>
                  <w14:solidFill>
                    <w14:schemeClr w14:val="tx1"/>
                  </w14:solidFill>
                </w14:textFill>
              </w:rPr>
            </w:pPr>
          </w:p>
        </w:tc>
      </w:tr>
      <w:tr w14:paraId="6B347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00" w:type="dxa"/>
            <w:shd w:val="clear" w:color="auto" w:fill="auto"/>
            <w:vAlign w:val="center"/>
          </w:tcPr>
          <w:p w14:paraId="6BBFB599">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460" w:type="dxa"/>
            <w:shd w:val="clear" w:color="auto" w:fill="auto"/>
            <w:vAlign w:val="center"/>
          </w:tcPr>
          <w:p w14:paraId="34A6B17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班班通教学一体机</w:t>
            </w:r>
          </w:p>
        </w:tc>
        <w:tc>
          <w:tcPr>
            <w:tcW w:w="8320" w:type="dxa"/>
            <w:shd w:val="clear" w:color="auto" w:fill="auto"/>
            <w:vAlign w:val="center"/>
          </w:tcPr>
          <w:p w14:paraId="45D1F3C4">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一、整体设计</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1、整机采用一体设计，外部无任何可见内部功能模块连接线。</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2、整机采用全金属外壳设计，边角采用弧形设计，表面无尖锐边缘或凸起；整机屏幕边缘采用金属圆角包边防护，整机背板采用金属材质。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3、整机采用UHD超高清LED液晶屏，显示分辨率≥3840*2160，可视角度≥178°。</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4、整机屏幕≥86英寸液晶显示器。</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5、整机采用LED液晶A规屏，显示比例16:9。</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6、屏幕采用≥3.2mm防眩钢化玻璃保护，表面硬度≥莫氏8级，硬度大于等于9H，透光率不低于93%，雾度≤8%，</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7、整机液晶面板与防护钢化玻璃零贴合设计</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8、整机支持色彩空间可选，包含标准模式和sRGB，在sRGB模式下可做到高色准</w:t>
            </w:r>
            <w:r>
              <w:rPr>
                <w:rFonts w:hint="eastAsia"/>
                <w:color w:val="000000" w:themeColor="text1"/>
                <w:sz w:val="16"/>
                <w:szCs w:val="16"/>
                <w14:textFill>
                  <w14:solidFill>
                    <w14:schemeClr w14:val="tx1"/>
                  </w14:solidFill>
                </w14:textFill>
              </w:rPr>
              <w:t>△</w:t>
            </w:r>
            <w:r>
              <w:rPr>
                <w:rFonts w:hint="eastAsia"/>
                <w:color w:val="000000" w:themeColor="text1"/>
                <w14:textFill>
                  <w14:solidFill>
                    <w14:schemeClr w14:val="tx1"/>
                  </w14:solidFill>
                </w14:textFill>
              </w:rPr>
              <w:t>E≤1。</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二、整机设计</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1、CPU核数不小于4核，可实现常用的教学应用功能，具有白板书写、WPS软件使用和网页浏览，系统RAM≥2G；ROM≥16G。</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2、通过一根线（无需重复连接触摸信号）连接到整机的电脑或手机在投屏的同时即可直接读写整机前置USB接口的移动存储设备数据，连接整机前置USB接口的翻页笔和无线鼠标外接设备可直接使用于外接电脑。</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3、整机采用红外触控技术，支持不少于50点触控；支持同一红外笔笔头、笔尾书写不同的颜色，且颜色可自定义。</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4、在无OPS的情况下，整机支持有线及无线方式联网，无线支持Wifi 6；在具备OPS的情况下，整机可支持通过一根网线实现双系统上网，同时OPS也具备独立网口和Wifi。</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5、整机无需外接无线网卡，在下可实现Wi-Fi无线上网连接、AP无线热点发射和BT蓝牙连接功能。</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6、在系统下，可实现Wi-Fi无线上网连接、AP无线热点发射，支持无线设备同时连接数量≥32个，支持无线设备同时连接≥8个。</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为适应未来无线网络发展，无需更换设备，整机支持Wi-Fi6版本，Wi-Fi制式支持802.11a/b/g/n/ac/ax，整机内置无线网络模块，PC模块无任何外接或转接天线、网卡可同时实现Wi-Fi无线上网连接和AP无线热点发射。Wi-Fi和AP热点均支持双频2.4G&amp;5G。</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8、内置无线传屏接收端，无需外接接收部件，无线传屏发射器与整机匹配后即可实现传屏功能，将外部电脑的屏幕画面通过无线方式传输到整机上显示。</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9、整机内置蓝牙模块，黑板均可由该模块实现外部蓝牙设备的连接和数据传输，支持蓝牙Bluetooth5.4标准，内置蓝牙模块工作距离至少15米。</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10、整机屏体无需操作即可实现蓝光防护，具备物理防蓝光功能；整机采用硬件低蓝光背光技术，在源头减少有害蓝光波段能量，蓝光占比（有害蓝光415～455nm能量综合）/（整体蓝光400～500能量综合）&lt;50%，低蓝光保护显示不偏色、不泛黄。</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11、支持护眼模式，可通过前置面板物理功能按键一键启用护眼模式，一键滤减蓝光。</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12、整机色域覆盖率（NTSC）≥85%。</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13、触摸最小识别物3mm,触控首点响应时间≤4ms，连续响应时间≤2ms。</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14、整机内置≥1600万像素摄像头麦克风，无需外接线材连接，任何可见外接线材及模块化拼接痕迹，未占用整机设备端口，支持远程巡课、简易录播的应用，摄像视场角≥145°,水平视场角可达到121°,支持输出4:3、16:9比例的图片和视频；可拍摄输出4K分辨率的视频、图片。</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三、主要功能</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侧边栏支持整机支持高级音效及图像模式调节。四种具有音效模式，标准、音乐、听力、影院，且具备环绕声模式的开关，可以对平衡、低音、高音及数字声音输出的设置；具有四种图像模式，标准、动态、亮丽、用户，且具备亮度、对比度、饱和度、色调和锐度的调节和色温的选择。</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2、开关机设置：整机本地支持自定义设置开机时间和关机时间，组数不少于5组，无需网络环境即可实现。</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整机具备智能手势识别功能，在任意信号源通道下均可识别五指上、下、左、右方向手势，五指画O、画~、左右晃动、缩/放方向手势滑动并调用相应功能。支持将各手势滑动方向自定义设置为无操作、熄屏、批注、桌面、半屏模式。</w:t>
            </w:r>
          </w:p>
          <w:p w14:paraId="79F3A21B">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4、在信号源模式下，整机屏幕支持手势下移实现半屏显示，下移同时可做到整屏缩小，画面完整、无任何画面裁剪且触控正常。</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快捷小工具：支持自定义悬浮球菜单中的小工具功能，用户在任意通道下可调取系统工具，聚光灯、批注、熄屏、锁屏、硬件自检、内存加速等小工具，也可以调取应用软件；并支持根据用户习惯任意调整显示顺序。</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6、当整机处于黑暗环境中并无人操作，一分钟后整机将可以自动进入熄屏模式。</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7、整机处于非内置PC通道下，支持调用屏幕快捷键一键回到PC通道。</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8、支持通道记忆功能，开机默认回到最近一次关机时的显示通道。</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9、整机教学桌面小工具，支持调用摄像头支持人脸识别、清点人数、随机抽人；识别所有学生，显示标记，然后随机抽选，同时显示标记不少于60人。</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10、互动白板支持不同背景颜色，同时提供学科背景，如：五线谱、信纸、田字格、英文格、篮球和足球场地平面图。</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11、使用白板软件时，整机可根据用户书写操作智能调节屏幕亮度。</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12、白板支持对已经书写的笔迹和形状的颜色进行更换。</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13、无PC状态下，嵌入式系统内置互动白板支持十笔书写及手掌擦除（手掌擦除面积根据手掌与屏幕的接触面大小自动调整），支持10种平面图形工具，支持8种立体图形工具。</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14、整机全通道侧边栏支持在任意通道、页面使用批注小工具进行批注讲解，可切换书写笔颜色、截屏保存批注内容、快速清屏，可根据手与屏幕的接触面积自动调整板擦工具的大小。</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15、整机全通道侧边栏支持自行选择所需截取屏幕范围，点击截屏即可成功截取屏幕，并自动保存。</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四、OPS参数</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1、采用插拔式电脑模块架构，针脚数为 80Pin，屏体与插拔式电脑无单独接线</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2、处理器：不低于Intel Corei5</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3、内存：不低于8G DDR4</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4、硬盘：不低于256G SSD 固态硬盘</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5、支持系统还原保护</w:t>
            </w:r>
            <w:r>
              <w:rPr>
                <w:rFonts w:hint="eastAsia"/>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6、为保证足够的信号强度，内置网卡：10M/100M/1000M</w:t>
            </w:r>
          </w:p>
        </w:tc>
        <w:tc>
          <w:tcPr>
            <w:tcW w:w="709" w:type="dxa"/>
            <w:shd w:val="clear" w:color="auto" w:fill="auto"/>
            <w:vAlign w:val="center"/>
          </w:tcPr>
          <w:p w14:paraId="129EF1A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10</w:t>
            </w:r>
          </w:p>
        </w:tc>
        <w:tc>
          <w:tcPr>
            <w:tcW w:w="992" w:type="dxa"/>
            <w:shd w:val="clear" w:color="auto" w:fill="auto"/>
            <w:vAlign w:val="center"/>
          </w:tcPr>
          <w:p w14:paraId="76A85ED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w:t>
            </w:r>
          </w:p>
        </w:tc>
        <w:tc>
          <w:tcPr>
            <w:tcW w:w="807" w:type="dxa"/>
            <w:shd w:val="clear" w:color="auto" w:fill="auto"/>
            <w:vAlign w:val="center"/>
          </w:tcPr>
          <w:p w14:paraId="344C390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12300</w:t>
            </w:r>
          </w:p>
        </w:tc>
      </w:tr>
    </w:tbl>
    <w:p w14:paraId="2D3B65BB">
      <w:pPr>
        <w:pStyle w:val="12"/>
        <w:spacing w:before="156"/>
        <w:ind w:firstLine="480"/>
        <w:rPr>
          <w:rFonts w:hint="eastAsia"/>
          <w:color w:val="000000" w:themeColor="text1"/>
          <w14:textFill>
            <w14:solidFill>
              <w14:schemeClr w14:val="tx1"/>
            </w14:solidFill>
          </w14:textFill>
        </w:rPr>
      </w:pPr>
    </w:p>
    <w:p w14:paraId="6AC24AC8">
      <w:pPr>
        <w:rPr>
          <w:rFonts w:hint="default" w:eastAsia="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注：</w:t>
      </w:r>
      <w:r>
        <w:rPr>
          <w:rFonts w:hint="eastAsia"/>
          <w:color w:val="000000" w:themeColor="text1"/>
          <w:lang w:val="en-US" w:eastAsia="zh-CN"/>
          <w14:textFill>
            <w14:solidFill>
              <w14:schemeClr w14:val="tx1"/>
            </w14:solidFill>
          </w14:textFill>
        </w:rPr>
        <w:t>1、项目采购清单中第一大项中</w:t>
      </w:r>
      <w:r>
        <w:rPr>
          <w:rFonts w:hint="eastAsia"/>
          <w:color w:val="000000" w:themeColor="text1"/>
          <w14:textFill>
            <w14:solidFill>
              <w14:schemeClr w14:val="tx1"/>
            </w14:solidFill>
          </w14:textFill>
        </w:rPr>
        <w:t>安全智能预警系统</w:t>
      </w:r>
      <w:r>
        <w:rPr>
          <w:rFonts w:hint="eastAsia"/>
          <w:color w:val="000000" w:themeColor="text1"/>
          <w:lang w:val="en-US" w:eastAsia="zh-CN"/>
          <w14:textFill>
            <w14:solidFill>
              <w14:schemeClr w14:val="tx1"/>
            </w14:solidFill>
          </w14:textFill>
        </w:rPr>
        <w:t>，需4个交换及，参数要求为：</w:t>
      </w:r>
      <w:r>
        <w:rPr>
          <w:rFonts w:hint="eastAsia"/>
          <w:color w:val="000000" w:themeColor="text1"/>
          <w14:textFill>
            <w14:solidFill>
              <w14:schemeClr w14:val="tx1"/>
            </w14:solidFill>
          </w14:textFill>
        </w:rPr>
        <w:t>8个10/100/1000 Base-T以太网端口</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未列入清单报价中，请投标供应商考虑此设备报价。</w:t>
      </w:r>
    </w:p>
    <w:p w14:paraId="23933355">
      <w:pPr>
        <w:ind w:firstLine="400" w:firstLine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、技术参数要求均为参考，投标人可按同档次或以上的产品进行投标。</w:t>
      </w:r>
    </w:p>
    <w:p w14:paraId="5EF142FD">
      <w:pPr>
        <w:pStyle w:val="17"/>
        <w:numPr>
          <w:ilvl w:val="0"/>
          <w:numId w:val="0"/>
        </w:numPr>
        <w:ind w:firstLine="400" w:firstLine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国家及行业管理部门对产品质量有其他要求的，必须符合国家及行业标准。</w:t>
      </w:r>
    </w:p>
    <w:p w14:paraId="4036255B">
      <w:pPr>
        <w:pStyle w:val="14"/>
        <w:rPr>
          <w:color w:val="000000" w:themeColor="text1"/>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52B7B07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四、服务要求</w:t>
      </w:r>
    </w:p>
    <w:p w14:paraId="175CA91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1、具体要求按国家或行业有关标准由双方在合同中约定。免费升级维护期后，采购人如有要求，中标人应长期负责优惠维护。</w:t>
      </w:r>
    </w:p>
    <w:p w14:paraId="59E448FF">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2、免费运维期内，中标人需制定实施维护计划，负责软、硬件系统的日常运行监测、维护，完成系统配置、调优。 </w:t>
      </w:r>
    </w:p>
    <w:p w14:paraId="55298D9A">
      <w:pPr>
        <w:rPr>
          <w:color w:val="000000" w:themeColor="text1"/>
          <w14:textFill>
            <w14:solidFill>
              <w14:schemeClr w14:val="tx1"/>
            </w14:solidFill>
          </w14:textFill>
        </w:rPr>
      </w:pPr>
      <w:r>
        <w:rPr>
          <w:rFonts w:hint="eastAsia"/>
          <w:color w:val="000000" w:themeColor="text1"/>
          <w14:textFill>
            <w14:solidFill>
              <w14:schemeClr w14:val="tx1"/>
            </w14:solidFill>
          </w14:textFill>
        </w:rPr>
        <w:t>3、投标人在产品系统集成过程中，如果产品间技术性能相互不兼容而影响系统性能，由中标人承担一切责任, 给采购人造成损失或不良影响的，中标人负责赔偿。</w:t>
      </w:r>
    </w:p>
    <w:p w14:paraId="266F97A6">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4、安全智能预警系统服务要求：</w:t>
      </w:r>
    </w:p>
    <w:p w14:paraId="27F57945">
      <w:pPr>
        <w:ind w:firstLine="40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本项目自《项目整体竣工验收合格报告》之日起，建设单位开始对运营服务方提供的服务每三个月进行一次考核. </w:t>
      </w:r>
    </w:p>
    <w:p w14:paraId="0F3A272F">
      <w:pPr>
        <w:ind w:firstLine="40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考核方式：采取日常工作考核和建设单位巡查、抽查相结合的考核方式。</w:t>
      </w:r>
    </w:p>
    <w:p w14:paraId="44FDE4C1">
      <w:pPr>
        <w:ind w:firstLine="400" w:firstLineChars="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考核内容：</w:t>
      </w:r>
    </w:p>
    <w:p w14:paraId="5B3DA02C">
      <w:pPr>
        <w:ind w:firstLine="400" w:firstLineChars="200"/>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1</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 xml:space="preserve">周报、月报的提交情况：运维服务公司每周五应将本周告警情况进行汇总并以《警情通报》形式提交学校；每月初3号前将上月告警情况汇总并出具《警情月报》提交学校，如遇节假日往后顺延； </w:t>
      </w:r>
    </w:p>
    <w:p w14:paraId="66368C94">
      <w:pPr>
        <w:ind w:firstLine="400" w:firstLineChars="200"/>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2</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 xml:space="preserve">告警处理情况：运维服务公司应每日对系统告警情况进行监控和巡查，如发现有告警未处理的情况，应及时对学校进行督促，尽快处理告警； </w:t>
      </w:r>
    </w:p>
    <w:p w14:paraId="55BBE660">
      <w:pPr>
        <w:ind w:firstLine="400" w:firstLineChars="200"/>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3</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 xml:space="preserve">问题的反馈和处理：运维服务公司针对教育局及学校提出的系统故障、漏洞、系统使用方面的问题，应及时反馈和处理； </w:t>
      </w:r>
    </w:p>
    <w:p w14:paraId="2481DE33">
      <w:pPr>
        <w:ind w:firstLine="400" w:firstLineChars="200"/>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4</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系统功能优化升级服务：运维服务公司定期提供软件版本升级优化。</w:t>
      </w:r>
    </w:p>
    <w:p w14:paraId="2535FE88">
      <w:pPr>
        <w:ind w:firstLine="400" w:firstLineChars="200"/>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5</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 xml:space="preserve">系统保密：运维服务公司应对系统收集的视频、图片、老师及学生资料等进行保密。 </w:t>
      </w:r>
    </w:p>
    <w:p w14:paraId="23725D22">
      <w:pPr>
        <w:ind w:firstLine="400" w:firstLineChars="200"/>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6</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 xml:space="preserve">系统正常运行情况：运维服务公司应保证系统7*24H正常运行。 </w:t>
      </w:r>
    </w:p>
    <w:p w14:paraId="08C55E75">
      <w:pPr>
        <w:ind w:firstLine="400" w:firstLineChars="200"/>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7</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培训：运维服务公司应每半年安排一次平台培训。</w:t>
      </w:r>
    </w:p>
    <w:p w14:paraId="0D5CD91F">
      <w:pPr>
        <w:shd w:val="clear"/>
        <w:rPr>
          <w:rFonts w:hint="eastAsia"/>
          <w:color w:val="auto"/>
        </w:rPr>
      </w:pPr>
    </w:p>
    <w:p w14:paraId="39C2070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五、质量保障</w:t>
      </w:r>
    </w:p>
    <w:p w14:paraId="685488A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1、中标人提供的产品应是原装正品，符合国家质量检测标准，具有出厂合格证或国家鉴定合格证。 </w:t>
      </w:r>
    </w:p>
    <w:p w14:paraId="0DCB3A6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2、本项目产品要求项目整体原厂壹年质保与上门服务（智慧课堂，可视化督导巡课系统，云计算机机房学生终端、教师终端与服务器，班班通教学系统设备原厂质保叁年），技术参数内有特殊要求的按特殊要求执行。超出厂家正常保修范围的，中标人需向厂家购买；未在投标报价表中单列其费用的，视为免费提供。 </w:t>
      </w:r>
    </w:p>
    <w:p w14:paraId="165FAF7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3、质保期从验收合格后开始计算，质保期内出现任何质量问题（人为破坏或自然灾害等不可抗力除外），由原厂负责全免费（免全部工时费、材料费、管理费、财务费等等）更换或维修。</w:t>
      </w:r>
    </w:p>
    <w:p w14:paraId="277E2B75">
      <w:pPr>
        <w:pStyle w:val="17"/>
        <w:numPr>
          <w:ilvl w:val="0"/>
          <w:numId w:val="5"/>
        </w:numPr>
        <w:ind w:firstLineChars="0"/>
        <w:rPr>
          <w:rFonts w:hint="eastAsia"/>
          <w:b/>
          <w:color w:val="000000" w:themeColor="text1"/>
          <w14:textFill>
            <w14:solidFill>
              <w14:schemeClr w14:val="tx1"/>
            </w14:solidFill>
          </w14:textFill>
        </w:rPr>
      </w:pPr>
      <w:r>
        <w:rPr>
          <w:rFonts w:hint="eastAsia"/>
          <w:color w:val="000000" w:themeColor="text1"/>
          <w14:textFill>
            <w14:solidFill>
              <w14:schemeClr w14:val="tx1"/>
            </w14:solidFill>
          </w14:textFill>
        </w:rPr>
        <w:t>免费为用户提供技术咨询等支持服务。</w:t>
      </w:r>
    </w:p>
    <w:p w14:paraId="6385CA0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六、安装调试及技术服务（含培训）要求 </w:t>
      </w:r>
    </w:p>
    <w:p w14:paraId="78446878">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1、设备安装调试要求 </w:t>
      </w:r>
    </w:p>
    <w:p w14:paraId="08111ED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1.1 中标人负责送货、卸货并搬运到采购人指定的场地。 </w:t>
      </w:r>
    </w:p>
    <w:p w14:paraId="5920425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1.2 中标人应保证产品包装完整，到达指定的交货地点前未拆封。 </w:t>
      </w:r>
    </w:p>
    <w:p w14:paraId="7289920A">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1.3 货物应按照在采购人确定的时间在采购人指定的所在地现场免费进行开箱、安装、调试，免费指导安装、免费配合调试及提供相应的专用工具，由此所产生的一切工具费、人工费、手续费、差旅费、食宿费和加班费等，均由中标人承担，技术指标合格后，出具验收报告。 </w:t>
      </w:r>
    </w:p>
    <w:p w14:paraId="1341C2D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1.4 在安装期间要注意成品保护，安装期间因投标人的原因造成对采购人及采购用户单位建筑物、构筑物、环保、绿化等破坏由中标人负责修复和赔偿。 </w:t>
      </w:r>
    </w:p>
    <w:p w14:paraId="583BA910">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1.5 中标人须加强施工的组织管理，所有施工人员须遵守文明安全施工的有关规章制度，持证上岗。如果因中标人原因发生的人身伤害等责任事故，一切责任由中标人负责。 </w:t>
      </w:r>
    </w:p>
    <w:p w14:paraId="5EB6866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1.6 在货物安装过程中如发生货物质量问题，中标人应派人员免费提供现场更换或维修服务，由此发生的费用由中标人承担。 </w:t>
      </w:r>
    </w:p>
    <w:p w14:paraId="3D674237">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1.7 中标人送达产品及进行指导安装调试，应提前两天以上和采购人及采购用户单位取得联系，以便采购人及采购用户单位安排验货和配合安装调试等工作。中标人需加强安装调试过程的组织管理，所有安装调试人员需遵守文明安全操作的有关规章制度，持证上岗。 </w:t>
      </w:r>
    </w:p>
    <w:p w14:paraId="76A88BB9">
      <w:pPr>
        <w:rPr>
          <w:rFonts w:hint="eastAsia"/>
          <w:color w:val="000000" w:themeColor="text1"/>
          <w:lang w:val="zh-CN"/>
          <w14:textFill>
            <w14:solidFill>
              <w14:schemeClr w14:val="tx1"/>
            </w14:solidFill>
          </w14:textFill>
        </w:rPr>
      </w:pPr>
      <w:r>
        <w:rPr>
          <w:rFonts w:hint="eastAsia"/>
          <w:color w:val="000000" w:themeColor="text1"/>
          <w14:textFill>
            <w14:solidFill>
              <w14:schemeClr w14:val="tx1"/>
            </w14:solidFill>
          </w14:textFill>
        </w:rPr>
        <w:t>1.8 项目完成后，中标人应将项目有关的全部资料，包括产品资料、技术文档及采</w:t>
      </w:r>
      <w:r>
        <w:rPr>
          <w:rFonts w:hint="eastAsia"/>
          <w:color w:val="000000" w:themeColor="text1"/>
          <w:lang w:val="zh-CN"/>
          <w14:textFill>
            <w14:solidFill>
              <w14:schemeClr w14:val="tx1"/>
            </w14:solidFill>
          </w14:textFill>
        </w:rPr>
        <w:t xml:space="preserve">购人要求的相关资料等，移交采购人。 </w:t>
      </w:r>
    </w:p>
    <w:p w14:paraId="4D18722D">
      <w:pPr>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 xml:space="preserve">2、系统维护。要求提交以下内容。 </w:t>
      </w:r>
    </w:p>
    <w:p w14:paraId="512B3E83">
      <w:pPr>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 xml:space="preserve">2.1 定期维护计划。 </w:t>
      </w:r>
    </w:p>
    <w:p w14:paraId="750CDF34">
      <w:pPr>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 xml:space="preserve">2.2 对采购人不定期维护要求的响应措施。 </w:t>
      </w:r>
    </w:p>
    <w:p w14:paraId="50BFA352">
      <w:pPr>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2.3 对用户修改设计要求的响应措施。</w:t>
      </w:r>
    </w:p>
    <w:p w14:paraId="53A73B3A">
      <w:pPr>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 xml:space="preserve">3、技术支持要求： </w:t>
      </w:r>
    </w:p>
    <w:p w14:paraId="47247FB9">
      <w:pPr>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 xml:space="preserve">3.1 提供 7×24 小时： </w:t>
      </w:r>
    </w:p>
    <w:p w14:paraId="4FBCC269">
      <w:pPr>
        <w:rPr>
          <w:rFonts w:hint="eastAsia"/>
          <w:color w:val="000000" w:themeColor="text1"/>
          <w:lang w:val="zh-CN"/>
          <w14:textFill>
            <w14:solidFill>
              <w14:schemeClr w14:val="tx1"/>
            </w14:solidFill>
          </w14:textFill>
        </w:rPr>
      </w:pPr>
      <w:r>
        <w:rPr>
          <w:rFonts w:hint="eastAsia"/>
          <w:color w:val="000000" w:themeColor="text1"/>
          <w14:textFill>
            <w14:solidFill>
              <w14:schemeClr w14:val="tx1"/>
            </w14:solidFill>
          </w14:textFill>
        </w:rPr>
        <w:t xml:space="preserve">3.2 </w:t>
      </w:r>
      <w:r>
        <w:rPr>
          <w:rFonts w:hint="eastAsia"/>
          <w:color w:val="000000" w:themeColor="text1"/>
          <w:lang w:val="zh-CN"/>
          <w14:textFill>
            <w14:solidFill>
              <w14:schemeClr w14:val="tx1"/>
            </w14:solidFill>
          </w14:textFill>
        </w:rPr>
        <w:t xml:space="preserve">敏感时期、重大节假日提供技术人员值守服务。 </w:t>
      </w:r>
    </w:p>
    <w:p w14:paraId="5B4B6D07">
      <w:pPr>
        <w:rPr>
          <w:rFonts w:hint="eastAsia"/>
          <w:color w:val="000000" w:themeColor="text1"/>
          <w:lang w:val="zh-CN"/>
          <w14:textFill>
            <w14:solidFill>
              <w14:schemeClr w14:val="tx1"/>
            </w14:solidFill>
          </w14:textFill>
        </w:rPr>
      </w:pPr>
      <w:r>
        <w:rPr>
          <w:rFonts w:hint="eastAsia"/>
          <w:color w:val="000000" w:themeColor="text1"/>
          <w14:textFill>
            <w14:solidFill>
              <w14:schemeClr w14:val="tx1"/>
            </w14:solidFill>
          </w14:textFill>
        </w:rPr>
        <w:t xml:space="preserve">3.3 </w:t>
      </w:r>
      <w:r>
        <w:rPr>
          <w:rFonts w:hint="eastAsia"/>
          <w:color w:val="000000" w:themeColor="text1"/>
          <w:lang w:val="zh-CN"/>
          <w14:textFill>
            <w14:solidFill>
              <w14:schemeClr w14:val="tx1"/>
            </w14:solidFill>
          </w14:textFill>
        </w:rPr>
        <w:t xml:space="preserve">提供全部技术资料（产品合格证、测试报告、各项测试数据等）； </w:t>
      </w:r>
    </w:p>
    <w:p w14:paraId="7FE3854A">
      <w:pPr>
        <w:rPr>
          <w:rFonts w:hint="eastAsia"/>
          <w:color w:val="000000" w:themeColor="text1"/>
          <w:lang w:val="zh-CN"/>
          <w14:textFill>
            <w14:solidFill>
              <w14:schemeClr w14:val="tx1"/>
            </w14:solidFill>
          </w14:textFill>
        </w:rPr>
      </w:pPr>
      <w:r>
        <w:rPr>
          <w:rFonts w:hint="eastAsia"/>
          <w:color w:val="000000" w:themeColor="text1"/>
          <w14:textFill>
            <w14:solidFill>
              <w14:schemeClr w14:val="tx1"/>
            </w14:solidFill>
          </w14:textFill>
        </w:rPr>
        <w:t xml:space="preserve">3.4 </w:t>
      </w:r>
      <w:r>
        <w:rPr>
          <w:rFonts w:hint="eastAsia"/>
          <w:color w:val="000000" w:themeColor="text1"/>
          <w:lang w:val="zh-CN"/>
          <w14:textFill>
            <w14:solidFill>
              <w14:schemeClr w14:val="tx1"/>
            </w14:solidFill>
          </w14:textFill>
        </w:rPr>
        <w:t xml:space="preserve">提供技术文档、施工图纸、设备安装图、电气线路等； </w:t>
      </w:r>
    </w:p>
    <w:p w14:paraId="0474E8B8">
      <w:pPr>
        <w:rPr>
          <w:rFonts w:hint="eastAsia"/>
          <w:color w:val="000000" w:themeColor="text1"/>
          <w:lang w:val="zh-CN"/>
          <w14:textFill>
            <w14:solidFill>
              <w14:schemeClr w14:val="tx1"/>
            </w14:solidFill>
          </w14:textFill>
        </w:rPr>
      </w:pPr>
      <w:r>
        <w:rPr>
          <w:rFonts w:hint="eastAsia"/>
          <w:color w:val="000000" w:themeColor="text1"/>
          <w14:textFill>
            <w14:solidFill>
              <w14:schemeClr w14:val="tx1"/>
            </w14:solidFill>
          </w14:textFill>
        </w:rPr>
        <w:t xml:space="preserve">3.5 </w:t>
      </w:r>
      <w:r>
        <w:rPr>
          <w:rFonts w:hint="eastAsia"/>
          <w:color w:val="000000" w:themeColor="text1"/>
          <w:lang w:val="zh-CN"/>
          <w14:textFill>
            <w14:solidFill>
              <w14:schemeClr w14:val="tx1"/>
            </w14:solidFill>
          </w14:textFill>
        </w:rPr>
        <w:t xml:space="preserve">其他技术资料。 </w:t>
      </w:r>
    </w:p>
    <w:p w14:paraId="6168807C">
      <w:pPr>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 xml:space="preserve">4、故障响应 </w:t>
      </w:r>
    </w:p>
    <w:p w14:paraId="1014B878">
      <w:pPr>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 xml:space="preserve">4.1 提供 7×24 小时的故障服务受理。 </w:t>
      </w:r>
    </w:p>
    <w:p w14:paraId="03B23CD0">
      <w:pPr>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 xml:space="preserve">4.2 对重大故障提供 7×24 小时的现场支援，一般故障提供 7×8 小时的现场支援。 </w:t>
      </w:r>
    </w:p>
    <w:p w14:paraId="539BA7EB">
      <w:pPr>
        <w:rPr>
          <w:rFonts w:hint="eastAsia"/>
          <w:color w:val="000000" w:themeColor="text1"/>
          <w:lang w:val="zh-CN"/>
          <w14:textFill>
            <w14:solidFill>
              <w14:schemeClr w14:val="tx1"/>
            </w14:solidFill>
          </w14:textFill>
        </w:rPr>
      </w:pPr>
      <w:r>
        <w:rPr>
          <w:rFonts w:hint="eastAsia"/>
          <w:color w:val="000000" w:themeColor="text1"/>
          <w:lang w:val="zh-CN"/>
          <w14:textFill>
            <w14:solidFill>
              <w14:schemeClr w14:val="tx1"/>
            </w14:solidFill>
          </w14:textFill>
        </w:rPr>
        <w:t xml:space="preserve">4.3 备件服务：遇到重大故障，提供系统所需更换的任何备件。 </w:t>
      </w:r>
    </w:p>
    <w:p w14:paraId="4D7D8C68">
      <w:pPr>
        <w:pStyle w:val="5"/>
        <w:rPr>
          <w:rFonts w:hint="eastAsia"/>
          <w:color w:val="000000" w:themeColor="text1"/>
          <w:lang w:val="zh-CN" w:bidi="zh-CN"/>
          <w14:textFill>
            <w14:solidFill>
              <w14:schemeClr w14:val="tx1"/>
            </w14:solidFill>
          </w14:textFill>
        </w:rPr>
      </w:pPr>
      <w:r>
        <w:rPr>
          <w:rFonts w:hint="eastAsia"/>
          <w:color w:val="000000" w:themeColor="text1"/>
          <w:lang w:val="zh-CN" w:bidi="zh-CN"/>
          <w14:textFill>
            <w14:solidFill>
              <w14:schemeClr w14:val="tx1"/>
            </w14:solidFill>
          </w14:textFill>
        </w:rPr>
        <w:t xml:space="preserve">5、质保期内出现任何质量问题（人为破坏或自然灾害等不可抗力除外），由原厂负责全免费（免全部工时费、材料费、管理费、财务费等等）更换或维修。质保期满后，无论采购人是否另行选择维保供应商，成交人应及时优惠提供所需的备品备件。 </w:t>
      </w:r>
    </w:p>
    <w:p w14:paraId="5A23F367">
      <w:pPr>
        <w:pStyle w:val="5"/>
        <w:rPr>
          <w:rFonts w:hint="eastAsia"/>
          <w:color w:val="000000" w:themeColor="text1"/>
          <w:lang w:val="zh-CN" w:bidi="zh-CN"/>
          <w14:textFill>
            <w14:solidFill>
              <w14:schemeClr w14:val="tx1"/>
            </w14:solidFill>
          </w14:textFill>
        </w:rPr>
      </w:pPr>
      <w:r>
        <w:rPr>
          <w:rFonts w:hint="eastAsia"/>
          <w:color w:val="000000" w:themeColor="text1"/>
          <w:lang w:val="zh-CN" w:bidi="zh-CN"/>
          <w14:textFill>
            <w14:solidFill>
              <w14:schemeClr w14:val="tx1"/>
            </w14:solidFill>
          </w14:textFill>
        </w:rPr>
        <w:t xml:space="preserve">6、人员培训要求 </w:t>
      </w:r>
    </w:p>
    <w:p w14:paraId="54D50AF8">
      <w:pPr>
        <w:pStyle w:val="17"/>
        <w:ind w:firstLine="400"/>
        <w:rPr>
          <w:rFonts w:hint="eastAsia"/>
          <w:color w:val="000000" w:themeColor="text1"/>
          <w14:textFill>
            <w14:solidFill>
              <w14:schemeClr w14:val="tx1"/>
            </w14:solidFill>
          </w14:textFill>
        </w:rPr>
      </w:pPr>
      <w:r>
        <w:rPr>
          <w:rFonts w:hint="eastAsia"/>
          <w:color w:val="000000" w:themeColor="text1"/>
          <w:lang w:bidi="zh-CN"/>
          <w14:textFill>
            <w14:solidFill>
              <w14:schemeClr w14:val="tx1"/>
            </w14:solidFill>
          </w14:textFill>
        </w:rPr>
        <w:t>6.1</w:t>
      </w:r>
      <w:r>
        <w:rPr>
          <w:rFonts w:hint="eastAsia"/>
          <w:color w:val="000000" w:themeColor="text1"/>
          <w:lang w:val="zh-CN" w:bidi="zh-CN"/>
          <w14:textFill>
            <w14:solidFill>
              <w14:schemeClr w14:val="tx1"/>
            </w14:solidFill>
          </w14:textFill>
        </w:rPr>
        <w:t>中标人必须按采购人要求对设备、应用系统操作管理及维护人员进行免费培训，达到熟练掌握产品性能， 能及时排除一般故障的程度。</w:t>
      </w:r>
    </w:p>
    <w:p w14:paraId="03F181E6">
      <w:pPr>
        <w:pStyle w:val="17"/>
        <w:ind w:firstLine="4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6.2  中标人须为所有被培训人员提供培训用文字资料和讲义等相关用品。</w:t>
      </w:r>
    </w:p>
    <w:p w14:paraId="1129F865">
      <w:pPr>
        <w:pStyle w:val="17"/>
        <w:ind w:firstLine="4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6.3 中标人须提供系统安装、配置、使用等的培训内容；</w:t>
      </w:r>
    </w:p>
    <w:p w14:paraId="756DF10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6.4 所有培训费用由中标人承担。</w:t>
      </w:r>
    </w:p>
    <w:p w14:paraId="037D11A5">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七、验收标准 </w:t>
      </w:r>
    </w:p>
    <w:p w14:paraId="01025FE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1、根据关于加强长沙市政府采购项目履约</w:t>
      </w:r>
      <w:r>
        <w:rPr>
          <w:color w:val="000000" w:themeColor="text1"/>
          <w14:textFill>
            <w14:solidFill>
              <w14:schemeClr w14:val="tx1"/>
            </w14:solidFill>
          </w14:textFill>
        </w:rPr>
        <w:t>验收工作的通知</w:t>
      </w:r>
      <w:r>
        <w:rPr>
          <w:rFonts w:hint="eastAsia"/>
          <w:color w:val="000000" w:themeColor="text1"/>
          <w14:textFill>
            <w14:solidFill>
              <w14:schemeClr w14:val="tx1"/>
            </w14:solidFill>
          </w14:textFill>
        </w:rPr>
        <w:t>（长财采购〔</w:t>
      </w:r>
      <w:r>
        <w:rPr>
          <w:color w:val="000000" w:themeColor="text1"/>
          <w14:textFill>
            <w14:solidFill>
              <w14:schemeClr w14:val="tx1"/>
            </w14:solidFill>
          </w14:textFill>
        </w:rPr>
        <w:t>2024</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5 </w:t>
      </w:r>
      <w:r>
        <w:rPr>
          <w:rFonts w:hint="eastAsia"/>
          <w:color w:val="000000" w:themeColor="text1"/>
          <w14:textFill>
            <w14:solidFill>
              <w14:schemeClr w14:val="tx1"/>
            </w14:solidFill>
          </w14:textFill>
        </w:rPr>
        <w:t>号）标准进行验收，项目验收国家有强制性规定的，按国家规定执行，验收费用由中标人承担，验收报告作为申请付款的凭证之一。</w:t>
      </w:r>
    </w:p>
    <w:p w14:paraId="2ED1FBBD">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2、验收过程中产生纠纷的，由质量技术监督部门认定的检测机构检测,如为中标人原因造成的，由中标人承担检测费用；否则，由采购人承担。 </w:t>
      </w:r>
    </w:p>
    <w:p w14:paraId="5C913A51">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3、项目验收不合格，由中标人返工直至合格，有关返工、再行验收，以及给采购人造成的损失等费用由中标人承担。连续两次项目验收不合格的，采购人可终止合同，另行按规定选择其他投标人采购，由</w:t>
      </w:r>
      <w:r>
        <w:rPr>
          <w:rFonts w:hint="eastAsia"/>
          <w:color w:val="000000" w:themeColor="text1"/>
          <w:spacing w:val="-7"/>
          <w14:textFill>
            <w14:solidFill>
              <w14:schemeClr w14:val="tx1"/>
            </w14:solidFill>
          </w14:textFill>
        </w:rPr>
        <w:t>此带来的一切损失</w:t>
      </w:r>
      <w:r>
        <w:rPr>
          <w:rFonts w:hint="eastAsia"/>
          <w:color w:val="000000" w:themeColor="text1"/>
          <w:spacing w:val="-5"/>
          <w14:textFill>
            <w14:solidFill>
              <w14:schemeClr w14:val="tx1"/>
            </w14:solidFill>
          </w14:textFill>
        </w:rPr>
        <w:t>由中标人承担。</w:t>
      </w:r>
    </w:p>
    <w:p w14:paraId="6EB448AC">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w:t>
      </w:r>
      <w:r>
        <w:rPr>
          <w:rFonts w:hint="eastAsia"/>
          <w:color w:val="000000" w:themeColor="text1"/>
          <w:spacing w:val="-5"/>
          <w14:textFill>
            <w14:solidFill>
              <w14:schemeClr w14:val="tx1"/>
            </w14:solidFill>
          </w14:textFill>
        </w:rPr>
        <w:t xml:space="preserve">货物在发运手续办理完毕后 </w:t>
      </w:r>
      <w:r>
        <w:rPr>
          <w:rFonts w:hint="eastAsia"/>
          <w:color w:val="000000" w:themeColor="text1"/>
          <w14:textFill>
            <w14:solidFill>
              <w14:schemeClr w14:val="tx1"/>
            </w14:solidFill>
          </w14:textFill>
        </w:rPr>
        <w:t>24</w:t>
      </w:r>
      <w:r>
        <w:rPr>
          <w:rFonts w:hint="eastAsia"/>
          <w:color w:val="000000" w:themeColor="text1"/>
          <w:spacing w:val="-8"/>
          <w14:textFill>
            <w14:solidFill>
              <w14:schemeClr w14:val="tx1"/>
            </w14:solidFill>
          </w14:textFill>
        </w:rPr>
        <w:t xml:space="preserve"> 小时内或货到用户前 </w:t>
      </w:r>
      <w:r>
        <w:rPr>
          <w:rFonts w:hint="eastAsia"/>
          <w:color w:val="000000" w:themeColor="text1"/>
          <w14:textFill>
            <w14:solidFill>
              <w14:schemeClr w14:val="tx1"/>
            </w14:solidFill>
          </w14:textFill>
        </w:rPr>
        <w:t>48 小时通知采购人，以准备接货验收，验收方式为到</w:t>
      </w:r>
      <w:r>
        <w:rPr>
          <w:rFonts w:hint="eastAsia"/>
          <w:color w:val="000000" w:themeColor="text1"/>
          <w:spacing w:val="-4"/>
          <w14:textFill>
            <w14:solidFill>
              <w14:schemeClr w14:val="tx1"/>
            </w14:solidFill>
          </w14:textFill>
        </w:rPr>
        <w:t xml:space="preserve">货验收。 </w:t>
      </w:r>
    </w:p>
    <w:p w14:paraId="73326E92">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八、其它需要说明的事项：</w:t>
      </w:r>
    </w:p>
    <w:p w14:paraId="551C8F11">
      <w:pPr>
        <w:pStyle w:val="17"/>
        <w:ind w:firstLine="400"/>
        <w:rPr>
          <w:rFonts w:hint="eastAsia"/>
          <w:color w:val="000000" w:themeColor="text1"/>
          <w:lang w:val="zh-CN" w:bidi="zh-CN"/>
          <w14:textFill>
            <w14:solidFill>
              <w14:schemeClr w14:val="tx1"/>
            </w14:solidFill>
          </w14:textFill>
        </w:rPr>
      </w:pPr>
      <w:r>
        <w:rPr>
          <w:rFonts w:hint="eastAsia"/>
          <w:color w:val="000000" w:themeColor="text1"/>
          <w:lang w:val="zh-CN" w:bidi="zh-CN"/>
          <w14:textFill>
            <w14:solidFill>
              <w14:schemeClr w14:val="tx1"/>
            </w14:solidFill>
          </w14:textFill>
        </w:rPr>
        <w:t>1、交货时间与地点：</w:t>
      </w:r>
    </w:p>
    <w:p w14:paraId="433960FD">
      <w:pPr>
        <w:pStyle w:val="17"/>
        <w:ind w:firstLine="400"/>
        <w:rPr>
          <w:rFonts w:hint="eastAsia"/>
          <w:color w:val="000000" w:themeColor="text1"/>
          <w:lang w:bidi="zh-CN"/>
          <w14:textFill>
            <w14:solidFill>
              <w14:schemeClr w14:val="tx1"/>
            </w14:solidFill>
          </w14:textFill>
        </w:rPr>
      </w:pPr>
      <w:r>
        <w:rPr>
          <w:rFonts w:hint="eastAsia"/>
          <w:color w:val="000000" w:themeColor="text1"/>
          <w:lang w:bidi="zh-CN"/>
          <w14:textFill>
            <w14:solidFill>
              <w14:schemeClr w14:val="tx1"/>
            </w14:solidFill>
          </w14:textFill>
        </w:rPr>
        <w:t>1.1交货时间：采购人通知交货之日起合计30天到货并安装调试完毕。（交货时间以采购人通知为准，若提前供货采购人不安排场地存放及保管）。具体以采购人通知为准。</w:t>
      </w:r>
    </w:p>
    <w:p w14:paraId="7B75F7A1">
      <w:pPr>
        <w:pStyle w:val="17"/>
        <w:ind w:firstLine="400"/>
        <w:rPr>
          <w:rFonts w:hint="eastAsia"/>
          <w:color w:val="000000" w:themeColor="text1"/>
          <w:lang w:bidi="zh-CN"/>
          <w14:textFill>
            <w14:solidFill>
              <w14:schemeClr w14:val="tx1"/>
            </w14:solidFill>
          </w14:textFill>
        </w:rPr>
      </w:pPr>
      <w:r>
        <w:rPr>
          <w:rFonts w:hint="eastAsia"/>
          <w:color w:val="000000" w:themeColor="text1"/>
          <w:lang w:bidi="zh-CN"/>
          <w14:textFill>
            <w14:solidFill>
              <w14:schemeClr w14:val="tx1"/>
            </w14:solidFill>
          </w14:textFill>
        </w:rPr>
        <w:t>1.2交货地点：采购人指定地点。</w:t>
      </w:r>
    </w:p>
    <w:p w14:paraId="25AF12BD">
      <w:pPr>
        <w:pStyle w:val="17"/>
        <w:ind w:firstLine="400"/>
        <w:rPr>
          <w:rFonts w:hint="eastAsia"/>
          <w:color w:val="000000" w:themeColor="text1"/>
          <w:lang w:val="zh-CN" w:bidi="zh-CN"/>
          <w14:textFill>
            <w14:solidFill>
              <w14:schemeClr w14:val="tx1"/>
            </w14:solidFill>
          </w14:textFill>
        </w:rPr>
      </w:pPr>
      <w:r>
        <w:rPr>
          <w:rFonts w:hint="eastAsia"/>
          <w:color w:val="000000" w:themeColor="text1"/>
          <w:lang w:bidi="zh-CN"/>
          <w14:textFill>
            <w14:solidFill>
              <w14:schemeClr w14:val="tx1"/>
            </w14:solidFill>
          </w14:textFill>
        </w:rPr>
        <w:t>2</w:t>
      </w:r>
      <w:r>
        <w:rPr>
          <w:rFonts w:hint="eastAsia"/>
          <w:color w:val="000000" w:themeColor="text1"/>
          <w:lang w:val="zh-CN" w:bidi="zh-CN"/>
          <w14:textFill>
            <w14:solidFill>
              <w14:schemeClr w14:val="tx1"/>
            </w14:solidFill>
          </w14:textFill>
        </w:rPr>
        <w:t>、结算方法：</w:t>
      </w:r>
    </w:p>
    <w:p w14:paraId="54973EA3">
      <w:pPr>
        <w:pStyle w:val="17"/>
        <w:ind w:firstLine="400"/>
        <w:rPr>
          <w:rFonts w:hint="eastAsia"/>
          <w:color w:val="000000" w:themeColor="text1"/>
          <w:lang w:bidi="zh-CN"/>
          <w14:textFill>
            <w14:solidFill>
              <w14:schemeClr w14:val="tx1"/>
            </w14:solidFill>
          </w14:textFill>
        </w:rPr>
      </w:pPr>
      <w:r>
        <w:rPr>
          <w:rFonts w:hint="eastAsia"/>
          <w:color w:val="000000" w:themeColor="text1"/>
          <w:lang w:bidi="zh-CN"/>
          <w14:textFill>
            <w14:solidFill>
              <w14:schemeClr w14:val="tx1"/>
            </w14:solidFill>
          </w14:textFill>
        </w:rPr>
        <w:t>2.1</w:t>
      </w:r>
      <w:r>
        <w:rPr>
          <w:rFonts w:hint="eastAsia"/>
          <w:color w:val="000000" w:themeColor="text1"/>
          <w:lang w:val="zh-CN" w:bidi="zh-CN"/>
          <w14:textFill>
            <w14:solidFill>
              <w14:schemeClr w14:val="tx1"/>
            </w14:solidFill>
          </w14:textFill>
        </w:rPr>
        <w:t>、付款人：宁乡市一中紫金中学</w:t>
      </w:r>
    </w:p>
    <w:p w14:paraId="0205B2BB">
      <w:pPr>
        <w:shd w:val="clear"/>
        <w:rPr>
          <w:rFonts w:hint="eastAsia"/>
          <w:color w:val="000000" w:themeColor="text1"/>
          <w:highlight w:val="none"/>
          <w:lang w:val="zh-CN" w:bidi="zh-CN"/>
          <w14:textFill>
            <w14:solidFill>
              <w14:schemeClr w14:val="tx1"/>
            </w14:solidFill>
          </w14:textFill>
        </w:rPr>
      </w:pPr>
      <w:r>
        <w:rPr>
          <w:rFonts w:hint="eastAsia"/>
          <w:color w:val="000000" w:themeColor="text1"/>
          <w:highlight w:val="none"/>
          <w:lang w:bidi="zh-CN"/>
          <w14:textFill>
            <w14:solidFill>
              <w14:schemeClr w14:val="tx1"/>
            </w14:solidFill>
          </w14:textFill>
        </w:rPr>
        <w:t>2.2</w:t>
      </w:r>
      <w:r>
        <w:rPr>
          <w:rFonts w:hint="eastAsia"/>
          <w:color w:val="000000" w:themeColor="text1"/>
          <w:highlight w:val="none"/>
          <w:lang w:val="zh-CN" w:bidi="zh-CN"/>
          <w14:textFill>
            <w14:solidFill>
              <w14:schemeClr w14:val="tx1"/>
            </w14:solidFill>
          </w14:textFill>
        </w:rPr>
        <w:t>、付款</w:t>
      </w:r>
      <w:r>
        <w:rPr>
          <w:rFonts w:hint="eastAsia"/>
          <w:color w:val="000000" w:themeColor="text1"/>
          <w:spacing w:val="-9"/>
          <w:highlight w:val="none"/>
          <w14:textFill>
            <w14:solidFill>
              <w14:schemeClr w14:val="tx1"/>
            </w14:solidFill>
          </w14:textFill>
        </w:rPr>
        <w:t xml:space="preserve">方式：  </w:t>
      </w:r>
      <w:r>
        <w:rPr>
          <w:rFonts w:hint="eastAsia"/>
          <w:color w:val="000000" w:themeColor="text1"/>
          <w:highlight w:val="none"/>
          <w:lang w:bidi="zh-CN"/>
          <w14:textFill>
            <w14:solidFill>
              <w14:schemeClr w14:val="tx1"/>
            </w14:solidFill>
          </w14:textFill>
        </w:rPr>
        <w:t>货到安装调试验收合格，专项资金到位后支付合同金额的95%，产品正常使用一年后（无质量问题、售后服务纠纷，以及其他经济法律纠纷等）再无息一次性支付完。</w:t>
      </w:r>
    </w:p>
    <w:p w14:paraId="62A2054A">
      <w:pPr>
        <w:pStyle w:val="5"/>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2、投标人应根据项目要求和现场情况，详细列明项目所需的所有费用，如一旦成交，在项目实施中出现任何遗漏，均由中标人免费提供，采购人不再支付任何费用。 </w:t>
      </w:r>
    </w:p>
    <w:p w14:paraId="18F3E9CE">
      <w:pPr>
        <w:pStyle w:val="5"/>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3、投标人在投标前，如须踏勘现场，有关费用自理，踏勘期间发生的意外自负。 </w:t>
      </w:r>
    </w:p>
    <w:p w14:paraId="3DD133E5">
      <w:pPr>
        <w:pStyle w:val="5"/>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4、未尽事宜按国家相关规定及行业标准执行。  </w:t>
      </w:r>
    </w:p>
    <w:p w14:paraId="0F00D203">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对于上述项目要求，投标人应在投标文件中进行回应，作出承诺及说明。</w:t>
      </w:r>
    </w:p>
    <w:p w14:paraId="5A059072">
      <w:pPr>
        <w:rPr>
          <w:rFonts w:hint="eastAsia"/>
          <w:color w:val="000000" w:themeColor="text1"/>
          <w14:textFill>
            <w14:solidFill>
              <w14:schemeClr w14:val="tx1"/>
            </w14:solidFill>
          </w14:textFill>
        </w:rPr>
      </w:pPr>
    </w:p>
    <w:p w14:paraId="0D077365">
      <w:pPr>
        <w:pStyle w:val="14"/>
        <w:rPr>
          <w:color w:val="000000" w:themeColor="text1"/>
          <w14:textFill>
            <w14:solidFill>
              <w14:schemeClr w14:val="tx1"/>
            </w14:solidFill>
          </w14:textFill>
        </w:rPr>
      </w:pPr>
    </w:p>
    <w:p w14:paraId="2F3A9225">
      <w:pPr>
        <w:rPr>
          <w:rFonts w:hint="eastAsia"/>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2FED78"/>
    <w:multiLevelType w:val="singleLevel"/>
    <w:tmpl w:val="8E2FED78"/>
    <w:lvl w:ilvl="0" w:tentative="0">
      <w:start w:val="1"/>
      <w:numFmt w:val="chineseCounting"/>
      <w:suff w:val="nothing"/>
      <w:lvlText w:val="%1、"/>
      <w:lvlJc w:val="left"/>
      <w:pPr>
        <w:ind w:left="0" w:firstLine="420"/>
      </w:pPr>
      <w:rPr>
        <w:rFonts w:hint="eastAsia"/>
      </w:rPr>
    </w:lvl>
  </w:abstractNum>
  <w:abstractNum w:abstractNumId="1">
    <w:nsid w:val="9BDC9C83"/>
    <w:multiLevelType w:val="multilevel"/>
    <w:tmpl w:val="9BDC9C83"/>
    <w:lvl w:ilvl="0" w:tentative="0">
      <w:start w:val="1"/>
      <w:numFmt w:val="decimal"/>
      <w:suff w:val="nothing"/>
      <w:lvlText w:val="%1　"/>
      <w:lvlJc w:val="center"/>
      <w:pPr>
        <w:tabs>
          <w:tab w:val="left" w:pos="0"/>
        </w:tabs>
        <w:ind w:left="0" w:firstLine="0"/>
      </w:pPr>
      <w:rPr>
        <w:rFonts w:hint="default" w:ascii="Times New Roman" w:hAnsi="Times New Roman" w:eastAsia="黑体" w:cs="Times New Roman"/>
        <w:sz w:val="32"/>
        <w:szCs w:val="32"/>
      </w:rPr>
    </w:lvl>
    <w:lvl w:ilvl="1" w:tentative="0">
      <w:start w:val="1"/>
      <w:numFmt w:val="decimal"/>
      <w:suff w:val="nothing"/>
      <w:lvlText w:val="%1.%2　"/>
      <w:lvlJc w:val="left"/>
      <w:pPr>
        <w:tabs>
          <w:tab w:val="left" w:pos="0"/>
        </w:tabs>
        <w:ind w:left="0" w:firstLine="0"/>
      </w:pPr>
      <w:rPr>
        <w:rFonts w:hint="default" w:ascii="Times New Roman" w:hAnsi="Times New Roman" w:eastAsia="黑体" w:cs="Times New Roman"/>
        <w:sz w:val="30"/>
        <w:szCs w:val="30"/>
      </w:rPr>
    </w:lvl>
    <w:lvl w:ilvl="2" w:tentative="0">
      <w:start w:val="1"/>
      <w:numFmt w:val="decimal"/>
      <w:suff w:val="nothing"/>
      <w:lvlText w:val="%1.%2.%3　"/>
      <w:lvlJc w:val="left"/>
      <w:pPr>
        <w:tabs>
          <w:tab w:val="left" w:pos="0"/>
        </w:tabs>
        <w:ind w:left="0" w:firstLine="0"/>
      </w:pPr>
      <w:rPr>
        <w:rFonts w:hint="default" w:ascii="Times New Roman" w:hAnsi="Times New Roman" w:eastAsia="黑体" w:cs="Times New Roman"/>
        <w:sz w:val="28"/>
        <w:szCs w:val="28"/>
      </w:rPr>
    </w:lvl>
    <w:lvl w:ilvl="3" w:tentative="0">
      <w:start w:val="1"/>
      <w:numFmt w:val="decimal"/>
      <w:suff w:val="nothing"/>
      <w:lvlText w:val="%1.%2.%3.%4　"/>
      <w:lvlJc w:val="left"/>
      <w:pPr>
        <w:tabs>
          <w:tab w:val="left" w:pos="420"/>
        </w:tabs>
        <w:ind w:left="0" w:firstLine="0"/>
      </w:pPr>
      <w:rPr>
        <w:rFonts w:hint="default" w:ascii="Times New Roman" w:hAnsi="Times New Roman" w:eastAsia="黑体" w:cs="Times New Roman"/>
        <w:sz w:val="28"/>
        <w:szCs w:val="28"/>
      </w:rPr>
    </w:lvl>
    <w:lvl w:ilvl="4" w:tentative="0">
      <w:start w:val="1"/>
      <w:numFmt w:val="decimal"/>
      <w:lvlRestart w:val="2"/>
      <w:pStyle w:val="15"/>
      <w:suff w:val="nothing"/>
      <w:lvlText w:val="表%1.%2-%5　　"/>
      <w:lvlJc w:val="center"/>
      <w:pPr>
        <w:tabs>
          <w:tab w:val="left" w:pos="0"/>
        </w:tabs>
        <w:ind w:left="0" w:firstLine="0"/>
      </w:pPr>
      <w:rPr>
        <w:rFonts w:hint="default" w:ascii="Times New Roman" w:hAnsi="Times New Roman" w:eastAsia="黑体" w:cs="Times New Roman"/>
        <w:sz w:val="24"/>
        <w:szCs w:val="24"/>
      </w:rPr>
    </w:lvl>
    <w:lvl w:ilvl="5" w:tentative="0">
      <w:start w:val="1"/>
      <w:numFmt w:val="none"/>
      <w:lvlText w:val=""/>
      <w:lvlJc w:val="left"/>
      <w:pPr>
        <w:ind w:left="1151" w:hanging="1151"/>
      </w:pPr>
      <w:rPr>
        <w:rFonts w:hint="default" w:ascii="宋体" w:hAnsi="宋体" w:eastAsia="宋体" w:cs="宋体"/>
      </w:rPr>
    </w:lvl>
    <w:lvl w:ilvl="6" w:tentative="0">
      <w:start w:val="1"/>
      <w:numFmt w:val="none"/>
      <w:lvlText w:val=""/>
      <w:lvlJc w:val="left"/>
      <w:pPr>
        <w:ind w:left="1296" w:hanging="1296"/>
      </w:pPr>
      <w:rPr>
        <w:rFonts w:hint="default" w:ascii="宋体" w:hAnsi="宋体" w:eastAsia="宋体" w:cs="宋体"/>
      </w:rPr>
    </w:lvl>
    <w:lvl w:ilvl="7" w:tentative="0">
      <w:start w:val="1"/>
      <w:numFmt w:val="none"/>
      <w:lvlText w:val=""/>
      <w:lvlJc w:val="left"/>
      <w:pPr>
        <w:ind w:left="1440" w:hanging="1440"/>
      </w:pPr>
      <w:rPr>
        <w:rFonts w:hint="default" w:ascii="宋体" w:hAnsi="宋体" w:eastAsia="宋体" w:cs="宋体"/>
      </w:rPr>
    </w:lvl>
    <w:lvl w:ilvl="8" w:tentative="0">
      <w:start w:val="1"/>
      <w:numFmt w:val="none"/>
      <w:lvlText w:val=""/>
      <w:lvlJc w:val="left"/>
      <w:pPr>
        <w:ind w:left="1583" w:hanging="1583"/>
      </w:pPr>
      <w:rPr>
        <w:rFonts w:hint="default" w:ascii="宋体" w:hAnsi="宋体" w:eastAsia="宋体" w:cs="宋体"/>
      </w:rPr>
    </w:lvl>
  </w:abstractNum>
  <w:abstractNum w:abstractNumId="2">
    <w:nsid w:val="13764E9A"/>
    <w:multiLevelType w:val="multilevel"/>
    <w:tmpl w:val="13764E9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44914370"/>
    <w:multiLevelType w:val="multilevel"/>
    <w:tmpl w:val="44914370"/>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68902E8B"/>
    <w:multiLevelType w:val="singleLevel"/>
    <w:tmpl w:val="68902E8B"/>
    <w:lvl w:ilvl="0" w:tentative="0">
      <w:start w:val="4"/>
      <w:numFmt w:val="decimal"/>
      <w:suff w:val="nothing"/>
      <w:lvlText w:val="%1、"/>
      <w:lvlJc w:val="left"/>
      <w:rPr>
        <w:b w:val="0"/>
        <w:bCs/>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2ZjExOTM1YjY2MTUyNWQ4NTQ3YjBjZTc2NGE2NjMifQ=="/>
  </w:docVars>
  <w:rsids>
    <w:rsidRoot w:val="5CFF00B3"/>
    <w:rsid w:val="000207B4"/>
    <w:rsid w:val="00072B58"/>
    <w:rsid w:val="00084FE2"/>
    <w:rsid w:val="000E201D"/>
    <w:rsid w:val="00104712"/>
    <w:rsid w:val="001536FD"/>
    <w:rsid w:val="0015626E"/>
    <w:rsid w:val="00156DB2"/>
    <w:rsid w:val="00190BE8"/>
    <w:rsid w:val="001A517F"/>
    <w:rsid w:val="001B0752"/>
    <w:rsid w:val="001D53C2"/>
    <w:rsid w:val="001E7DBB"/>
    <w:rsid w:val="00234552"/>
    <w:rsid w:val="00257F4C"/>
    <w:rsid w:val="00261038"/>
    <w:rsid w:val="00264FF1"/>
    <w:rsid w:val="002A33D0"/>
    <w:rsid w:val="002C44EA"/>
    <w:rsid w:val="002E1466"/>
    <w:rsid w:val="002F0C6C"/>
    <w:rsid w:val="003179B0"/>
    <w:rsid w:val="00327837"/>
    <w:rsid w:val="00361A3C"/>
    <w:rsid w:val="00373769"/>
    <w:rsid w:val="003B0429"/>
    <w:rsid w:val="003D1DAF"/>
    <w:rsid w:val="003E0AD1"/>
    <w:rsid w:val="004201AB"/>
    <w:rsid w:val="00435B8B"/>
    <w:rsid w:val="00444A9A"/>
    <w:rsid w:val="00513A74"/>
    <w:rsid w:val="00543BE7"/>
    <w:rsid w:val="00554DB9"/>
    <w:rsid w:val="00571BAA"/>
    <w:rsid w:val="005830EA"/>
    <w:rsid w:val="005A5CF3"/>
    <w:rsid w:val="005E43BB"/>
    <w:rsid w:val="0061368B"/>
    <w:rsid w:val="00620030"/>
    <w:rsid w:val="0062601C"/>
    <w:rsid w:val="00644D7D"/>
    <w:rsid w:val="006D1E93"/>
    <w:rsid w:val="006D62BD"/>
    <w:rsid w:val="00702C9F"/>
    <w:rsid w:val="00703B26"/>
    <w:rsid w:val="00732C72"/>
    <w:rsid w:val="00761F53"/>
    <w:rsid w:val="00765849"/>
    <w:rsid w:val="007B11CA"/>
    <w:rsid w:val="007E6836"/>
    <w:rsid w:val="007F2C89"/>
    <w:rsid w:val="0080250D"/>
    <w:rsid w:val="00826ADF"/>
    <w:rsid w:val="0083268D"/>
    <w:rsid w:val="00845167"/>
    <w:rsid w:val="00933F35"/>
    <w:rsid w:val="00973EF1"/>
    <w:rsid w:val="009962A3"/>
    <w:rsid w:val="00A16E7F"/>
    <w:rsid w:val="00A40F4B"/>
    <w:rsid w:val="00A46699"/>
    <w:rsid w:val="00AC4731"/>
    <w:rsid w:val="00AE1D95"/>
    <w:rsid w:val="00AF23C7"/>
    <w:rsid w:val="00AF77CB"/>
    <w:rsid w:val="00B06AB3"/>
    <w:rsid w:val="00B27FD0"/>
    <w:rsid w:val="00B72CF4"/>
    <w:rsid w:val="00BD30CC"/>
    <w:rsid w:val="00C500E0"/>
    <w:rsid w:val="00C6317D"/>
    <w:rsid w:val="00C953F9"/>
    <w:rsid w:val="00CA10C5"/>
    <w:rsid w:val="00D117BF"/>
    <w:rsid w:val="00D149C8"/>
    <w:rsid w:val="00D169E3"/>
    <w:rsid w:val="00D674B1"/>
    <w:rsid w:val="00D738F4"/>
    <w:rsid w:val="00D80746"/>
    <w:rsid w:val="00E02A53"/>
    <w:rsid w:val="00E24C97"/>
    <w:rsid w:val="00E25FB7"/>
    <w:rsid w:val="00E92645"/>
    <w:rsid w:val="00E96E07"/>
    <w:rsid w:val="00ED5BD5"/>
    <w:rsid w:val="00EF5191"/>
    <w:rsid w:val="00F8191D"/>
    <w:rsid w:val="00F94E92"/>
    <w:rsid w:val="00FA4FD6"/>
    <w:rsid w:val="00FC5BF1"/>
    <w:rsid w:val="01E76FAE"/>
    <w:rsid w:val="02AF532C"/>
    <w:rsid w:val="0306459E"/>
    <w:rsid w:val="03411FB9"/>
    <w:rsid w:val="03C86237"/>
    <w:rsid w:val="045126D0"/>
    <w:rsid w:val="04715061"/>
    <w:rsid w:val="04FE5693"/>
    <w:rsid w:val="06395792"/>
    <w:rsid w:val="07F26C1C"/>
    <w:rsid w:val="09F13292"/>
    <w:rsid w:val="0A8F2923"/>
    <w:rsid w:val="0F487691"/>
    <w:rsid w:val="125B5D09"/>
    <w:rsid w:val="13C54541"/>
    <w:rsid w:val="18133A66"/>
    <w:rsid w:val="18DC7313"/>
    <w:rsid w:val="1FD340E7"/>
    <w:rsid w:val="20DC7763"/>
    <w:rsid w:val="23C97582"/>
    <w:rsid w:val="25DC2F53"/>
    <w:rsid w:val="25E27877"/>
    <w:rsid w:val="26BB2EF0"/>
    <w:rsid w:val="294D40CC"/>
    <w:rsid w:val="2B8640CC"/>
    <w:rsid w:val="2B9779C9"/>
    <w:rsid w:val="2BE05F64"/>
    <w:rsid w:val="2E444EDE"/>
    <w:rsid w:val="2E5F606B"/>
    <w:rsid w:val="2EDE07A7"/>
    <w:rsid w:val="307A1469"/>
    <w:rsid w:val="35205A5E"/>
    <w:rsid w:val="35CF1E8A"/>
    <w:rsid w:val="37C4234C"/>
    <w:rsid w:val="3A421B18"/>
    <w:rsid w:val="3CF87E5B"/>
    <w:rsid w:val="3D517C34"/>
    <w:rsid w:val="41E001A9"/>
    <w:rsid w:val="488134CA"/>
    <w:rsid w:val="4C76596F"/>
    <w:rsid w:val="4E557468"/>
    <w:rsid w:val="50EF44BE"/>
    <w:rsid w:val="51945379"/>
    <w:rsid w:val="519D0E0B"/>
    <w:rsid w:val="56275A18"/>
    <w:rsid w:val="56C07CDA"/>
    <w:rsid w:val="58D72319"/>
    <w:rsid w:val="5CA13A27"/>
    <w:rsid w:val="5CF1356C"/>
    <w:rsid w:val="5CFF00B3"/>
    <w:rsid w:val="5D7C63FA"/>
    <w:rsid w:val="5EC45B55"/>
    <w:rsid w:val="5FB42861"/>
    <w:rsid w:val="62E85067"/>
    <w:rsid w:val="64A23A7B"/>
    <w:rsid w:val="64DC2158"/>
    <w:rsid w:val="66521858"/>
    <w:rsid w:val="69B1048D"/>
    <w:rsid w:val="6B127F5C"/>
    <w:rsid w:val="6FC07679"/>
    <w:rsid w:val="703E2C8A"/>
    <w:rsid w:val="70B24803"/>
    <w:rsid w:val="748F5B6C"/>
    <w:rsid w:val="77A044E7"/>
    <w:rsid w:val="7C7D3A8C"/>
    <w:rsid w:val="7E0163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仿宋" w:hAnsi="仿宋" w:eastAsia="仿宋" w:cs="宋体"/>
      <w:color w:val="000000"/>
      <w:lang w:val="en-US" w:eastAsia="zh-CN" w:bidi="ar-SA"/>
    </w:rPr>
  </w:style>
  <w:style w:type="paragraph" w:styleId="2">
    <w:name w:val="heading 1"/>
    <w:basedOn w:val="1"/>
    <w:next w:val="1"/>
    <w:autoRedefine/>
    <w:qFormat/>
    <w:uiPriority w:val="0"/>
    <w:pPr>
      <w:keepNext/>
      <w:outlineLvl w:val="0"/>
    </w:pPr>
    <w:rPr>
      <w:b/>
      <w:bCs/>
      <w:sz w:val="24"/>
    </w:rPr>
  </w:style>
  <w:style w:type="paragraph" w:styleId="3">
    <w:name w:val="heading 2"/>
    <w:basedOn w:val="1"/>
    <w:next w:val="1"/>
    <w:autoRedefine/>
    <w:qFormat/>
    <w:uiPriority w:val="0"/>
    <w:pPr>
      <w:keepNext/>
      <w:keepLines/>
      <w:spacing w:line="360" w:lineRule="auto"/>
      <w:outlineLvl w:val="1"/>
    </w:pPr>
    <w:rPr>
      <w:rFonts w:ascii="Arial" w:hAnsi="Arial"/>
      <w:b/>
      <w:bCs/>
      <w:sz w:val="24"/>
      <w:szCs w:val="32"/>
    </w:rPr>
  </w:style>
  <w:style w:type="paragraph" w:styleId="4">
    <w:name w:val="heading 7"/>
    <w:basedOn w:val="1"/>
    <w:next w:val="1"/>
    <w:autoRedefine/>
    <w:qFormat/>
    <w:uiPriority w:val="0"/>
    <w:pPr>
      <w:keepNext/>
      <w:keepLines/>
      <w:adjustRightInd w:val="0"/>
      <w:spacing w:before="240" w:after="64" w:line="320" w:lineRule="atLeast"/>
      <w:textAlignment w:val="baseline"/>
      <w:outlineLvl w:val="6"/>
    </w:pPr>
    <w:rPr>
      <w:b/>
      <w:bCs/>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w:basedOn w:val="1"/>
    <w:next w:val="6"/>
    <w:autoRedefine/>
    <w:qFormat/>
    <w:uiPriority w:val="0"/>
    <w:pPr>
      <w:spacing w:after="120"/>
    </w:pPr>
  </w:style>
  <w:style w:type="paragraph" w:customStyle="1" w:styleId="6">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7">
    <w:name w:val="Body Text Indent"/>
    <w:basedOn w:val="1"/>
    <w:next w:val="1"/>
    <w:autoRedefine/>
    <w:qFormat/>
    <w:uiPriority w:val="99"/>
    <w:pPr>
      <w:spacing w:after="120"/>
      <w:ind w:left="420" w:leftChars="200"/>
    </w:pPr>
  </w:style>
  <w:style w:type="paragraph" w:styleId="8">
    <w:name w:val="footer"/>
    <w:basedOn w:val="1"/>
    <w:link w:val="23"/>
    <w:qFormat/>
    <w:uiPriority w:val="0"/>
    <w:pPr>
      <w:tabs>
        <w:tab w:val="center" w:pos="4153"/>
        <w:tab w:val="right" w:pos="8306"/>
      </w:tabs>
      <w:snapToGrid w:val="0"/>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pPr>
    <w:rPr>
      <w:sz w:val="18"/>
      <w:szCs w:val="18"/>
    </w:rPr>
  </w:style>
  <w:style w:type="paragraph" w:customStyle="1" w:styleId="12">
    <w:name w:val="无间隔1"/>
    <w:qFormat/>
    <w:uiPriority w:val="1"/>
    <w:pPr>
      <w:widowControl w:val="0"/>
      <w:spacing w:beforeLines="50"/>
      <w:ind w:firstLine="200" w:firstLineChars="200"/>
      <w:jc w:val="both"/>
    </w:pPr>
    <w:rPr>
      <w:rFonts w:ascii="宋体" w:hAnsi="宋体" w:eastAsia="宋体" w:cs="Times New Roman"/>
      <w:kern w:val="2"/>
      <w:sz w:val="24"/>
      <w:szCs w:val="22"/>
      <w:lang w:val="en-US" w:eastAsia="zh-CN" w:bidi="ar-SA"/>
    </w:rPr>
  </w:style>
  <w:style w:type="paragraph" w:customStyle="1" w:styleId="13">
    <w:name w:val="无间隔11"/>
    <w:qFormat/>
    <w:uiPriority w:val="1"/>
    <w:pPr>
      <w:widowControl w:val="0"/>
      <w:spacing w:beforeLines="50"/>
      <w:ind w:firstLine="200" w:firstLineChars="200"/>
      <w:jc w:val="both"/>
    </w:pPr>
    <w:rPr>
      <w:rFonts w:ascii="宋体" w:hAnsi="宋体" w:eastAsia="宋体" w:cs="Times New Roman"/>
      <w:kern w:val="2"/>
      <w:sz w:val="24"/>
      <w:szCs w:val="22"/>
      <w:lang w:val="en-US" w:eastAsia="zh-CN" w:bidi="ar-SA"/>
    </w:rPr>
  </w:style>
  <w:style w:type="paragraph" w:customStyle="1" w:styleId="14">
    <w:name w:val="TOC 标题1"/>
    <w:basedOn w:val="2"/>
    <w:next w:val="1"/>
    <w:autoRedefine/>
    <w:unhideWhenUsed/>
    <w:qFormat/>
    <w:uiPriority w:val="39"/>
    <w:pPr>
      <w:spacing w:before="480" w:line="276" w:lineRule="auto"/>
      <w:outlineLvl w:val="9"/>
    </w:pPr>
    <w:rPr>
      <w:rFonts w:ascii="Cambria" w:hAnsi="Cambria"/>
      <w:color w:val="7BA0CD"/>
      <w:sz w:val="28"/>
      <w:szCs w:val="28"/>
    </w:rPr>
  </w:style>
  <w:style w:type="paragraph" w:customStyle="1" w:styleId="15">
    <w:name w:val="表格标题"/>
    <w:basedOn w:val="1"/>
    <w:next w:val="1"/>
    <w:autoRedefine/>
    <w:qFormat/>
    <w:uiPriority w:val="0"/>
    <w:pPr>
      <w:numPr>
        <w:ilvl w:val="4"/>
        <w:numId w:val="1"/>
      </w:numPr>
      <w:spacing w:line="460" w:lineRule="atLeast"/>
      <w:outlineLvl w:val="4"/>
    </w:pPr>
    <w:rPr>
      <w:rFonts w:eastAsia="黑体"/>
      <w:szCs w:val="24"/>
    </w:rPr>
  </w:style>
  <w:style w:type="paragraph" w:customStyle="1" w:styleId="16">
    <w:name w:val="表格内容"/>
    <w:autoRedefine/>
    <w:qFormat/>
    <w:uiPriority w:val="0"/>
    <w:pPr>
      <w:jc w:val="center"/>
    </w:pPr>
    <w:rPr>
      <w:rFonts w:ascii="Times New Roman" w:hAnsi="Times New Roman" w:eastAsia="宋体" w:cs="Times New Roman"/>
      <w:bCs/>
      <w:kern w:val="2"/>
      <w:sz w:val="21"/>
      <w:szCs w:val="21"/>
      <w:lang w:val="en-US" w:eastAsia="zh-CN" w:bidi="ar-SA"/>
    </w:rPr>
  </w:style>
  <w:style w:type="paragraph" w:styleId="17">
    <w:name w:val="List Paragraph"/>
    <w:basedOn w:val="1"/>
    <w:autoRedefine/>
    <w:qFormat/>
    <w:uiPriority w:val="34"/>
    <w:pPr>
      <w:ind w:firstLine="420" w:firstLineChars="200"/>
    </w:pPr>
  </w:style>
  <w:style w:type="character" w:customStyle="1" w:styleId="18">
    <w:name w:val="font41"/>
    <w:basedOn w:val="11"/>
    <w:autoRedefine/>
    <w:qFormat/>
    <w:uiPriority w:val="0"/>
    <w:rPr>
      <w:rFonts w:hint="eastAsia" w:ascii="宋体" w:hAnsi="宋体" w:eastAsia="宋体" w:cs="宋体"/>
      <w:color w:val="000000"/>
      <w:sz w:val="20"/>
      <w:szCs w:val="20"/>
      <w:u w:val="none"/>
    </w:rPr>
  </w:style>
  <w:style w:type="character" w:customStyle="1" w:styleId="19">
    <w:name w:val="font11"/>
    <w:basedOn w:val="11"/>
    <w:autoRedefine/>
    <w:qFormat/>
    <w:uiPriority w:val="0"/>
    <w:rPr>
      <w:rFonts w:hint="default" w:ascii="Times New Roman" w:hAnsi="Times New Roman" w:cs="Times New Roman"/>
      <w:color w:val="000000"/>
      <w:sz w:val="20"/>
      <w:szCs w:val="20"/>
      <w:u w:val="none"/>
    </w:rPr>
  </w:style>
  <w:style w:type="character" w:customStyle="1" w:styleId="20">
    <w:name w:val="font31"/>
    <w:basedOn w:val="11"/>
    <w:autoRedefine/>
    <w:qFormat/>
    <w:uiPriority w:val="0"/>
    <w:rPr>
      <w:rFonts w:hint="eastAsia" w:ascii="宋体" w:hAnsi="宋体" w:eastAsia="宋体" w:cs="宋体"/>
      <w:b/>
      <w:bCs/>
      <w:color w:val="000000"/>
      <w:sz w:val="20"/>
      <w:szCs w:val="20"/>
      <w:u w:val="none"/>
    </w:rPr>
  </w:style>
  <w:style w:type="character" w:customStyle="1" w:styleId="21">
    <w:name w:val="font21"/>
    <w:basedOn w:val="11"/>
    <w:autoRedefine/>
    <w:qFormat/>
    <w:uiPriority w:val="0"/>
    <w:rPr>
      <w:rFonts w:hint="default" w:ascii="Times New Roman" w:hAnsi="Times New Roman" w:cs="Times New Roman"/>
      <w:b/>
      <w:bCs/>
      <w:color w:val="000000"/>
      <w:sz w:val="20"/>
      <w:szCs w:val="20"/>
      <w:u w:val="none"/>
    </w:rPr>
  </w:style>
  <w:style w:type="character" w:customStyle="1" w:styleId="22">
    <w:name w:val="页眉 字符"/>
    <w:basedOn w:val="11"/>
    <w:link w:val="9"/>
    <w:qFormat/>
    <w:uiPriority w:val="0"/>
    <w:rPr>
      <w:rFonts w:cs="宋体"/>
      <w:sz w:val="18"/>
      <w:szCs w:val="18"/>
    </w:rPr>
  </w:style>
  <w:style w:type="character" w:customStyle="1" w:styleId="23">
    <w:name w:val="页脚 字符"/>
    <w:basedOn w:val="11"/>
    <w:link w:val="8"/>
    <w:qFormat/>
    <w:uiPriority w:val="0"/>
    <w:rPr>
      <w:rFonts w:cs="宋体"/>
      <w:sz w:val="18"/>
      <w:szCs w:val="18"/>
    </w:rPr>
  </w:style>
  <w:style w:type="paragraph" w:customStyle="1" w:styleId="24">
    <w:name w:val="Table Text"/>
    <w:basedOn w:val="1"/>
    <w:semiHidden/>
    <w:qFormat/>
    <w:uiPriority w:val="0"/>
    <w:rPr>
      <w:rFonts w:ascii="宋体" w:hAnsi="宋体"/>
      <w:lang w:eastAsia="en-US"/>
    </w:rPr>
  </w:style>
  <w:style w:type="table" w:customStyle="1" w:styleId="25">
    <w:name w:val="Table Normal"/>
    <w:semiHidden/>
    <w:unhideWhenUsed/>
    <w:qFormat/>
    <w:uiPriority w:val="0"/>
    <w:tblPr>
      <w:tblCellMar>
        <w:top w:w="0" w:type="dxa"/>
        <w:left w:w="0" w:type="dxa"/>
        <w:bottom w:w="0" w:type="dxa"/>
        <w:right w:w="0" w:type="dxa"/>
      </w:tblCellMar>
    </w:tblPr>
  </w:style>
  <w:style w:type="character" w:customStyle="1" w:styleId="26">
    <w:name w:val="font81"/>
    <w:basedOn w:val="11"/>
    <w:qFormat/>
    <w:uiPriority w:val="0"/>
    <w:rPr>
      <w:rFonts w:hint="eastAsia" w:ascii="宋体" w:hAnsi="宋体" w:eastAsia="宋体" w:cs="宋体"/>
      <w:b/>
      <w:bCs/>
      <w:color w:val="000000"/>
      <w:sz w:val="24"/>
      <w:szCs w:val="24"/>
      <w:u w:val="none"/>
    </w:rPr>
  </w:style>
  <w:style w:type="character" w:customStyle="1" w:styleId="27">
    <w:name w:val="font91"/>
    <w:basedOn w:val="11"/>
    <w:qFormat/>
    <w:uiPriority w:val="0"/>
    <w:rPr>
      <w:rFonts w:hint="eastAsia" w:ascii="宋体" w:hAnsi="宋体" w:eastAsia="宋体" w:cs="宋体"/>
      <w:color w:val="000000"/>
      <w:sz w:val="24"/>
      <w:szCs w:val="24"/>
      <w:u w:val="none"/>
    </w:rPr>
  </w:style>
  <w:style w:type="character" w:customStyle="1" w:styleId="28">
    <w:name w:val="font51"/>
    <w:basedOn w:val="11"/>
    <w:qFormat/>
    <w:uiPriority w:val="0"/>
    <w:rPr>
      <w:rFonts w:hint="default" w:ascii="Times New Roman" w:hAnsi="Times New Roman" w:cs="Times New Roman"/>
      <w:color w:val="000000"/>
      <w:sz w:val="24"/>
      <w:szCs w:val="24"/>
      <w:u w:val="none"/>
    </w:rPr>
  </w:style>
  <w:style w:type="character" w:customStyle="1" w:styleId="29">
    <w:name w:val="font71"/>
    <w:basedOn w:val="11"/>
    <w:qFormat/>
    <w:uiPriority w:val="0"/>
    <w:rPr>
      <w:rFonts w:hint="eastAsia" w:ascii="宋体" w:hAnsi="宋体" w:eastAsia="宋体" w:cs="宋体"/>
      <w:color w:val="000000"/>
      <w:sz w:val="24"/>
      <w:szCs w:val="24"/>
      <w:u w:val="none"/>
    </w:rPr>
  </w:style>
  <w:style w:type="character" w:customStyle="1" w:styleId="30">
    <w:name w:val="font101"/>
    <w:basedOn w:val="11"/>
    <w:qFormat/>
    <w:uiPriority w:val="0"/>
    <w:rPr>
      <w:rFonts w:hint="eastAsia" w:ascii="宋体" w:hAnsi="宋体" w:eastAsia="宋体" w:cs="宋体"/>
      <w:color w:val="FF0000"/>
      <w:sz w:val="24"/>
      <w:szCs w:val="24"/>
      <w:u w:val="none"/>
    </w:rPr>
  </w:style>
  <w:style w:type="character" w:customStyle="1" w:styleId="31">
    <w:name w:val="font112"/>
    <w:basedOn w:val="11"/>
    <w:qFormat/>
    <w:uiPriority w:val="0"/>
    <w:rPr>
      <w:rFonts w:hint="default" w:ascii="Times New Roman" w:hAnsi="Times New Roman" w:cs="Times New Roman"/>
      <w:color w:val="FF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26</Pages>
  <Words>2893</Words>
  <Characters>3139</Characters>
  <Lines>139</Lines>
  <Paragraphs>39</Paragraphs>
  <TotalTime>70</TotalTime>
  <ScaleCrop>false</ScaleCrop>
  <LinksUpToDate>false</LinksUpToDate>
  <CharactersWithSpaces>3159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2023-12-05T01:35:00Z</dcterms:created>
  <dc:creator>周平</dc:creator>
  <cp:lastModifiedBy>群</cp:lastModifiedBy>
  <cp:lastPrinted>2025-04-29T06:10:00Z</cp:lastPrinted>
  <dcterms:modified xsi:type="dcterms:W3CDTF">2025-04-29T07:49:50Z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D25D2CD552004D5BB48A42D6E84973BA_13</vt:lpwstr>
  </property>
  <property fmtid="{D5CDD505-2E9C-101B-9397-08002B2CF9AE}" pid="4" name="KSOTemplateDocerSaveRecord">
    <vt:lpwstr>eyJoZGlkIjoiMzc2ZjExOTM1YjY2MTUyNWQ4NTQ3YjBjZTc2NGE2NjMiLCJ1c2VySWQiOiIyNjM1MDQ2MTcifQ==</vt:lpwstr>
  </property>
</Properties>
</file>