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AE1EB">
      <w:pPr>
        <w:pStyle w:val="2"/>
        <w:spacing w:line="318" w:lineRule="auto"/>
      </w:pPr>
    </w:p>
    <w:p w14:paraId="612AF881">
      <w:pPr>
        <w:pStyle w:val="2"/>
        <w:spacing w:line="319" w:lineRule="auto"/>
      </w:pPr>
    </w:p>
    <w:p w14:paraId="024E8660">
      <w:pPr>
        <w:pStyle w:val="2"/>
        <w:spacing w:line="319" w:lineRule="auto"/>
      </w:pPr>
    </w:p>
    <w:p w14:paraId="184F2187">
      <w:pPr>
        <w:pStyle w:val="2"/>
        <w:spacing w:line="241" w:lineRule="auto"/>
        <w:jc w:val="center"/>
        <w:rPr>
          <w:spacing w:val="-20"/>
        </w:rPr>
      </w:pPr>
      <w:r>
        <w:rPr>
          <w:rFonts w:hint="eastAsia" w:ascii="黑体" w:hAnsi="黑体" w:eastAsia="黑体" w:cs="黑体"/>
          <w:spacing w:val="-20"/>
          <w:sz w:val="52"/>
          <w:szCs w:val="52"/>
          <w:lang w:val="en-US" w:eastAsia="zh-CN"/>
        </w:rPr>
        <w:t>零陵区城南片区乡镇污水处理厂</w:t>
      </w:r>
      <w:r>
        <w:rPr>
          <w:rFonts w:hint="eastAsia" w:ascii="黑体" w:hAnsi="黑体" w:eastAsia="黑体" w:cs="黑体"/>
          <w:spacing w:val="-20"/>
          <w:sz w:val="52"/>
          <w:szCs w:val="52"/>
        </w:rPr>
        <w:t>建设项目</w:t>
      </w:r>
    </w:p>
    <w:p w14:paraId="1AB513AA">
      <w:pPr>
        <w:pStyle w:val="2"/>
        <w:spacing w:line="241" w:lineRule="auto"/>
      </w:pPr>
    </w:p>
    <w:p w14:paraId="34B9AAAF">
      <w:pPr>
        <w:pStyle w:val="2"/>
        <w:spacing w:line="241" w:lineRule="auto"/>
      </w:pPr>
    </w:p>
    <w:p w14:paraId="54CB5135">
      <w:pPr>
        <w:pStyle w:val="2"/>
        <w:spacing w:line="241" w:lineRule="auto"/>
      </w:pPr>
    </w:p>
    <w:p w14:paraId="61A9D6A0">
      <w:pPr>
        <w:pStyle w:val="2"/>
        <w:spacing w:line="242" w:lineRule="auto"/>
      </w:pPr>
    </w:p>
    <w:p w14:paraId="7683BC31">
      <w:pPr>
        <w:pStyle w:val="2"/>
        <w:spacing w:line="242" w:lineRule="auto"/>
      </w:pPr>
    </w:p>
    <w:p w14:paraId="131BEC98">
      <w:pPr>
        <w:pStyle w:val="2"/>
        <w:spacing w:line="242" w:lineRule="auto"/>
      </w:pPr>
    </w:p>
    <w:p w14:paraId="3A83851B">
      <w:pPr>
        <w:pStyle w:val="2"/>
        <w:spacing w:line="242" w:lineRule="auto"/>
      </w:pPr>
    </w:p>
    <w:p w14:paraId="1D459F88">
      <w:pPr>
        <w:pStyle w:val="2"/>
        <w:spacing w:line="242" w:lineRule="auto"/>
      </w:pPr>
    </w:p>
    <w:p w14:paraId="420FCE4B">
      <w:pPr>
        <w:pStyle w:val="2"/>
        <w:spacing w:line="242" w:lineRule="auto"/>
      </w:pPr>
    </w:p>
    <w:p w14:paraId="4E63D357">
      <w:pPr>
        <w:pStyle w:val="2"/>
        <w:spacing w:line="242" w:lineRule="auto"/>
      </w:pPr>
    </w:p>
    <w:p w14:paraId="0F773AC7">
      <w:pPr>
        <w:pStyle w:val="2"/>
        <w:spacing w:line="242" w:lineRule="auto"/>
      </w:pPr>
    </w:p>
    <w:p w14:paraId="2E1ADD52">
      <w:pPr>
        <w:spacing w:before="270" w:line="223" w:lineRule="auto"/>
        <w:ind w:left="1623"/>
        <w:outlineLvl w:val="0"/>
        <w:rPr>
          <w:rFonts w:ascii="黑体" w:hAnsi="黑体" w:eastAsia="黑体" w:cs="黑体"/>
          <w:sz w:val="83"/>
          <w:szCs w:val="83"/>
        </w:rPr>
      </w:pPr>
      <w:r>
        <w:rPr>
          <w:rFonts w:ascii="黑体" w:hAnsi="黑体" w:eastAsia="黑体" w:cs="黑体"/>
          <w:spacing w:val="-18"/>
          <w:sz w:val="83"/>
          <w:szCs w:val="83"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</w:rPr>
        <w:t>设</w:t>
      </w:r>
      <w:r>
        <w:rPr>
          <w:rFonts w:ascii="黑体" w:hAnsi="黑体" w:eastAsia="黑体" w:cs="黑体"/>
          <w:spacing w:val="44"/>
          <w:sz w:val="83"/>
          <w:szCs w:val="83"/>
        </w:rPr>
        <w:t xml:space="preserve"> </w:t>
      </w:r>
      <w:r>
        <w:rPr>
          <w:rFonts w:ascii="黑体" w:hAnsi="黑体" w:eastAsia="黑体" w:cs="黑体"/>
          <w:spacing w:val="-18"/>
          <w:sz w:val="83"/>
          <w:szCs w:val="83"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</w:rPr>
        <w:t>计</w:t>
      </w:r>
      <w:r>
        <w:rPr>
          <w:rFonts w:ascii="黑体" w:hAnsi="黑体" w:eastAsia="黑体" w:cs="黑体"/>
          <w:spacing w:val="33"/>
          <w:sz w:val="83"/>
          <w:szCs w:val="83"/>
        </w:rPr>
        <w:t xml:space="preserve"> </w:t>
      </w:r>
      <w:r>
        <w:rPr>
          <w:rFonts w:ascii="黑体" w:hAnsi="黑体" w:eastAsia="黑体" w:cs="黑体"/>
          <w:spacing w:val="-18"/>
          <w:sz w:val="83"/>
          <w:szCs w:val="83"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</w:rPr>
        <w:t>概</w:t>
      </w:r>
      <w:r>
        <w:rPr>
          <w:rFonts w:ascii="黑体" w:hAnsi="黑体" w:eastAsia="黑体" w:cs="黑体"/>
          <w:spacing w:val="40"/>
          <w:sz w:val="83"/>
          <w:szCs w:val="83"/>
        </w:rPr>
        <w:t xml:space="preserve"> </w:t>
      </w:r>
      <w:r>
        <w:rPr>
          <w:rFonts w:ascii="黑体" w:hAnsi="黑体" w:eastAsia="黑体" w:cs="黑体"/>
          <w:spacing w:val="-18"/>
          <w:sz w:val="83"/>
          <w:szCs w:val="83"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</w:rPr>
        <w:t>算</w:t>
      </w:r>
      <w:r>
        <w:rPr>
          <w:rFonts w:ascii="黑体" w:hAnsi="黑体" w:eastAsia="黑体" w:cs="黑体"/>
          <w:spacing w:val="66"/>
          <w:sz w:val="83"/>
          <w:szCs w:val="83"/>
        </w:rPr>
        <w:t xml:space="preserve"> </w:t>
      </w:r>
      <w:r>
        <w:rPr>
          <w:rFonts w:ascii="黑体" w:hAnsi="黑体" w:eastAsia="黑体" w:cs="黑体"/>
          <w:spacing w:val="-18"/>
          <w:sz w:val="83"/>
          <w:szCs w:val="83"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</w:rPr>
        <w:t>书</w:t>
      </w:r>
    </w:p>
    <w:p w14:paraId="1853F133">
      <w:pPr>
        <w:pStyle w:val="2"/>
        <w:spacing w:line="244" w:lineRule="auto"/>
      </w:pPr>
    </w:p>
    <w:p w14:paraId="67F39C7E">
      <w:pPr>
        <w:pStyle w:val="2"/>
        <w:spacing w:line="244" w:lineRule="auto"/>
      </w:pPr>
    </w:p>
    <w:p w14:paraId="2DB53C7E">
      <w:pPr>
        <w:pStyle w:val="2"/>
        <w:spacing w:line="244" w:lineRule="auto"/>
      </w:pPr>
    </w:p>
    <w:p w14:paraId="3A956825">
      <w:pPr>
        <w:pStyle w:val="2"/>
        <w:spacing w:line="244" w:lineRule="auto"/>
      </w:pPr>
    </w:p>
    <w:p w14:paraId="0B50FCDB">
      <w:pPr>
        <w:pStyle w:val="2"/>
        <w:spacing w:line="244" w:lineRule="auto"/>
      </w:pPr>
    </w:p>
    <w:p w14:paraId="77D2B59E">
      <w:pPr>
        <w:pStyle w:val="3"/>
        <w:bidi w:val="0"/>
      </w:pPr>
    </w:p>
    <w:p w14:paraId="7CE0E75D">
      <w:pPr>
        <w:pStyle w:val="2"/>
        <w:spacing w:line="244" w:lineRule="auto"/>
      </w:pPr>
    </w:p>
    <w:p w14:paraId="373C4992">
      <w:pPr>
        <w:pStyle w:val="2"/>
        <w:spacing w:line="244" w:lineRule="auto"/>
      </w:pPr>
    </w:p>
    <w:p w14:paraId="1631E57C">
      <w:pPr>
        <w:pStyle w:val="2"/>
        <w:spacing w:line="244" w:lineRule="auto"/>
      </w:pPr>
    </w:p>
    <w:p w14:paraId="561C8906">
      <w:pPr>
        <w:pStyle w:val="2"/>
        <w:spacing w:line="244" w:lineRule="auto"/>
      </w:pPr>
    </w:p>
    <w:p w14:paraId="4B74C0D6">
      <w:pPr>
        <w:pStyle w:val="2"/>
        <w:spacing w:line="244" w:lineRule="auto"/>
      </w:pPr>
    </w:p>
    <w:p w14:paraId="4B964253">
      <w:pPr>
        <w:pStyle w:val="2"/>
        <w:spacing w:line="244" w:lineRule="auto"/>
      </w:pPr>
    </w:p>
    <w:p w14:paraId="4CC34F9D">
      <w:pPr>
        <w:pStyle w:val="2"/>
        <w:spacing w:line="244" w:lineRule="auto"/>
      </w:pPr>
    </w:p>
    <w:p w14:paraId="5AB8D8BC">
      <w:pPr>
        <w:pStyle w:val="2"/>
        <w:spacing w:line="244" w:lineRule="auto"/>
      </w:pPr>
    </w:p>
    <w:p w14:paraId="27900A5D">
      <w:pPr>
        <w:pStyle w:val="2"/>
        <w:spacing w:line="245" w:lineRule="auto"/>
      </w:pPr>
    </w:p>
    <w:p w14:paraId="5FCDB740">
      <w:pPr>
        <w:pStyle w:val="2"/>
        <w:spacing w:line="245" w:lineRule="auto"/>
      </w:pPr>
    </w:p>
    <w:p w14:paraId="3C48BDDA">
      <w:pPr>
        <w:pStyle w:val="2"/>
        <w:spacing w:line="245" w:lineRule="auto"/>
      </w:pPr>
    </w:p>
    <w:p w14:paraId="06765D9C">
      <w:pPr>
        <w:pStyle w:val="2"/>
        <w:spacing w:line="245" w:lineRule="auto"/>
      </w:pPr>
    </w:p>
    <w:p w14:paraId="5DF77827">
      <w:pPr>
        <w:pStyle w:val="2"/>
        <w:spacing w:line="245" w:lineRule="auto"/>
      </w:pPr>
    </w:p>
    <w:p w14:paraId="0E2BD1B8">
      <w:pPr>
        <w:pStyle w:val="2"/>
        <w:spacing w:line="245" w:lineRule="auto"/>
      </w:pPr>
    </w:p>
    <w:p w14:paraId="0A42E81D">
      <w:pPr>
        <w:pStyle w:val="2"/>
        <w:spacing w:line="245" w:lineRule="auto"/>
      </w:pPr>
    </w:p>
    <w:p w14:paraId="26B093FB">
      <w:pPr>
        <w:spacing w:before="101" w:line="225" w:lineRule="auto"/>
        <w:ind w:left="975"/>
        <w:rPr>
          <w:rFonts w:hint="default" w:ascii="宋体" w:hAnsi="宋体" w:eastAsia="宋体" w:cs="宋体"/>
          <w:sz w:val="31"/>
          <w:szCs w:val="31"/>
          <w:lang w:val="en-US" w:eastAsia="zh-CN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建设单位：</w:t>
      </w:r>
      <w:r>
        <w:rPr>
          <w:rFonts w:hint="eastAsia" w:ascii="宋体" w:hAnsi="宋体" w:eastAsia="宋体" w:cs="宋体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永州市零陵资产经营有限公司</w:t>
      </w:r>
    </w:p>
    <w:p w14:paraId="1DAAAFB5">
      <w:pPr>
        <w:pStyle w:val="2"/>
        <w:spacing w:line="300" w:lineRule="auto"/>
      </w:pPr>
    </w:p>
    <w:p w14:paraId="60CF3FF1">
      <w:pPr>
        <w:spacing w:before="101" w:line="225" w:lineRule="auto"/>
        <w:ind w:left="97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编制单位：湖南辰卓项目管理有限公司</w:t>
      </w:r>
    </w:p>
    <w:p w14:paraId="13AE05D5">
      <w:pPr>
        <w:spacing w:before="322" w:line="225" w:lineRule="auto"/>
        <w:ind w:left="97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编制日期：二0二</w:t>
      </w:r>
      <w:r>
        <w:rPr>
          <w:rFonts w:hint="eastAsia" w:ascii="宋体" w:hAnsi="宋体" w:eastAsia="宋体" w:cs="宋体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</w:t>
      </w: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hint="eastAsia" w:ascii="宋体" w:hAnsi="宋体" w:eastAsia="宋体" w:cs="宋体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月十九日</w:t>
      </w:r>
    </w:p>
    <w:p w14:paraId="48D6F7AC"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headerReference r:id="rId5" w:type="default"/>
          <w:footerReference r:id="rId6" w:type="default"/>
          <w:pgSz w:w="11906" w:h="16839"/>
          <w:pgMar w:top="1172" w:right="1416" w:bottom="0" w:left="1417" w:header="901" w:footer="0" w:gutter="0"/>
          <w:pgNumType w:fmt="decimal"/>
          <w:cols w:space="720" w:num="1"/>
        </w:sectPr>
      </w:pPr>
    </w:p>
    <w:p w14:paraId="6752B0A0">
      <w:pPr>
        <w:pStyle w:val="2"/>
        <w:spacing w:line="357" w:lineRule="auto"/>
      </w:pPr>
    </w:p>
    <w:p w14:paraId="54AA17CC">
      <w:pPr>
        <w:spacing w:before="407" w:line="185" w:lineRule="auto"/>
        <w:rPr>
          <w:rFonts w:ascii="微软雅黑" w:hAnsi="微软雅黑" w:eastAsia="微软雅黑" w:cs="微软雅黑"/>
          <w:sz w:val="95"/>
          <w:szCs w:val="95"/>
        </w:rPr>
      </w:pPr>
      <w:r>
        <w:rPr>
          <w:rFonts w:ascii="微软雅黑" w:hAnsi="微软雅黑" w:eastAsia="微软雅黑" w:cs="微软雅黑"/>
          <w:color w:val="FF0000"/>
          <w:spacing w:val="-36"/>
          <w:w w:val="76"/>
          <w:sz w:val="95"/>
          <w:szCs w:val="95"/>
        </w:rPr>
        <w:t>湖南辰卓项目管理有限公司</w:t>
      </w:r>
    </w:p>
    <w:p w14:paraId="363804A9">
      <w:pPr>
        <w:spacing w:before="279" w:line="220" w:lineRule="auto"/>
        <w:ind w:left="3099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color w:val="FF0000"/>
          <w:spacing w:val="-1"/>
          <w:sz w:val="30"/>
          <w:szCs w:val="30"/>
        </w:rPr>
        <w:t>概字【202</w:t>
      </w:r>
      <w:r>
        <w:rPr>
          <w:rFonts w:hint="eastAsia" w:ascii="宋体" w:hAnsi="宋体" w:eastAsia="宋体" w:cs="宋体"/>
          <w:color w:val="FF0000"/>
          <w:spacing w:val="-1"/>
          <w:sz w:val="30"/>
          <w:szCs w:val="30"/>
          <w:lang w:val="en-US" w:eastAsia="zh-CN"/>
        </w:rPr>
        <w:t>5</w:t>
      </w:r>
      <w:r>
        <w:rPr>
          <w:rFonts w:ascii="宋体" w:hAnsi="宋体" w:eastAsia="宋体" w:cs="宋体"/>
          <w:color w:val="FF0000"/>
          <w:spacing w:val="-1"/>
          <w:sz w:val="30"/>
          <w:szCs w:val="30"/>
        </w:rPr>
        <w:t>】010号</w:t>
      </w:r>
    </w:p>
    <w:p w14:paraId="3F6B413B">
      <w:pPr>
        <w:pStyle w:val="2"/>
        <w:spacing w:line="324" w:lineRule="auto"/>
      </w:pPr>
    </w:p>
    <w:p w14:paraId="4F6D9982">
      <w:pPr>
        <w:spacing w:line="35" w:lineRule="exact"/>
      </w:pPr>
      <w:r>
        <w:drawing>
          <wp:inline distT="0" distB="0" distL="0" distR="0">
            <wp:extent cx="5808980" cy="2222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09614" cy="2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A377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5" w:line="225" w:lineRule="auto"/>
        <w:ind w:left="1165"/>
        <w:jc w:val="center"/>
        <w:textAlignment w:val="baseline"/>
        <w:rPr>
          <w:rFonts w:ascii="宋体" w:hAnsi="宋体" w:eastAsia="宋体" w:cs="宋体"/>
          <w:spacing w:val="-20"/>
          <w:sz w:val="31"/>
          <w:szCs w:val="31"/>
        </w:rPr>
      </w:pPr>
      <w:r>
        <w:rPr>
          <w:rFonts w:hint="eastAsia" w:ascii="宋体" w:hAnsi="宋体" w:eastAsia="宋体" w:cs="宋体"/>
          <w:spacing w:val="-20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零陵区城南片区乡镇污水处理厂建设</w:t>
      </w:r>
      <w:r>
        <w:rPr>
          <w:rFonts w:hint="eastAsia" w:ascii="宋体" w:hAnsi="宋体" w:eastAsia="宋体" w:cs="宋体"/>
          <w:spacing w:val="-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</w:t>
      </w:r>
      <w:r>
        <w:rPr>
          <w:rFonts w:ascii="宋体" w:hAnsi="宋体" w:eastAsia="宋体" w:cs="宋体"/>
          <w:spacing w:val="-2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概算编制说明</w:t>
      </w:r>
    </w:p>
    <w:p w14:paraId="6A1DE4EE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4" w:lineRule="auto"/>
        <w:textAlignment w:val="baseline"/>
      </w:pPr>
    </w:p>
    <w:p w14:paraId="48E30F30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14" w:lineRule="auto"/>
        <w:textAlignment w:val="baseline"/>
      </w:pPr>
    </w:p>
    <w:p w14:paraId="64E6C5D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23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一、工程概况</w:t>
      </w:r>
    </w:p>
    <w:p w14:paraId="61B0D88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222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1、工程基本情况：本项目新建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黄田铺镇污水管网改造5242m，检查井148座、破路修复9510m2；珠山镇污水主管网改造6024m、支管改造19496m、检查井1516座</w:t>
      </w:r>
      <w:r>
        <w:rPr>
          <w:rFonts w:ascii="宋体" w:hAnsi="宋体" w:eastAsia="宋体" w:cs="宋体"/>
          <w:sz w:val="24"/>
          <w:szCs w:val="24"/>
        </w:rPr>
        <w:t>，建设地点位于永州市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零陵</w:t>
      </w:r>
      <w:r>
        <w:rPr>
          <w:rFonts w:ascii="宋体" w:hAnsi="宋体" w:eastAsia="宋体" w:cs="宋体"/>
          <w:sz w:val="24"/>
          <w:szCs w:val="24"/>
        </w:rPr>
        <w:t>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黄田铺</w:t>
      </w:r>
      <w:r>
        <w:rPr>
          <w:rFonts w:ascii="宋体" w:hAnsi="宋体" w:eastAsia="宋体" w:cs="宋体"/>
          <w:sz w:val="24"/>
          <w:szCs w:val="24"/>
        </w:rPr>
        <w:t>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珠山镇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7771473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702"/>
        <w:textAlignment w:val="baseline"/>
        <w:rPr>
          <w:rFonts w:ascii="宋体" w:hAnsi="宋体" w:eastAsia="宋体" w:cs="宋体"/>
          <w:position w:val="20"/>
          <w:sz w:val="24"/>
          <w:szCs w:val="24"/>
        </w:rPr>
      </w:pPr>
      <w:r>
        <w:rPr>
          <w:rFonts w:ascii="宋体" w:hAnsi="宋体" w:eastAsia="宋体" w:cs="宋体"/>
          <w:position w:val="20"/>
          <w:sz w:val="24"/>
          <w:szCs w:val="24"/>
        </w:rPr>
        <w:t>2、工程建设单位：</w:t>
      </w:r>
      <w:r>
        <w:rPr>
          <w:rFonts w:hint="eastAsia" w:ascii="宋体" w:hAnsi="宋体" w:eastAsia="宋体" w:cs="宋体"/>
          <w:position w:val="20"/>
          <w:sz w:val="24"/>
          <w:szCs w:val="24"/>
          <w:lang w:val="en-US" w:eastAsia="zh-CN"/>
        </w:rPr>
        <w:t>永州市零陵区资产经营有限公司</w:t>
      </w:r>
      <w:r>
        <w:rPr>
          <w:rFonts w:ascii="宋体" w:hAnsi="宋体" w:eastAsia="宋体" w:cs="宋体"/>
          <w:position w:val="20"/>
          <w:sz w:val="24"/>
          <w:szCs w:val="24"/>
        </w:rPr>
        <w:t>；</w:t>
      </w:r>
    </w:p>
    <w:p w14:paraId="7AC8A75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702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position w:val="20"/>
          <w:sz w:val="24"/>
          <w:szCs w:val="24"/>
          <w:lang w:val="en-US" w:eastAsia="zh-CN"/>
        </w:rPr>
        <w:t>3、</w:t>
      </w:r>
      <w:r>
        <w:rPr>
          <w:rFonts w:ascii="宋体" w:hAnsi="宋体" w:eastAsia="宋体" w:cs="宋体"/>
          <w:position w:val="20"/>
          <w:sz w:val="24"/>
          <w:szCs w:val="24"/>
        </w:rPr>
        <w:t>初步设计单位：</w:t>
      </w:r>
      <w:r>
        <w:rPr>
          <w:rFonts w:hint="eastAsia" w:ascii="宋体" w:hAnsi="宋体" w:eastAsia="宋体" w:cs="宋体"/>
          <w:position w:val="20"/>
          <w:sz w:val="24"/>
          <w:szCs w:val="24"/>
          <w:lang w:val="en-US" w:eastAsia="zh-CN"/>
        </w:rPr>
        <w:t>百筑项目管理有限公司。</w:t>
      </w:r>
    </w:p>
    <w:p w14:paraId="21910FB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240" w:lineRule="auto"/>
        <w:ind w:left="704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pacing w:val="-2"/>
          <w:sz w:val="24"/>
          <w:szCs w:val="24"/>
        </w:rPr>
        <w:t>、工程范围及内容：</w:t>
      </w:r>
    </w:p>
    <w:p w14:paraId="46AE925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240" w:lineRule="auto"/>
        <w:ind w:left="710"/>
        <w:textAlignment w:val="baseline"/>
        <w:rPr>
          <w:rFonts w:hint="default" w:ascii="宋体" w:hAnsi="宋体" w:eastAsia="宋体" w:cs="宋体"/>
          <w:spacing w:val="-1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1）黄田铺镇污水官网改造工程</w:t>
      </w:r>
    </w:p>
    <w:p w14:paraId="27366EB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240" w:lineRule="auto"/>
        <w:ind w:left="710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珠山镇污水官网改造工程</w:t>
      </w:r>
      <w:r>
        <w:rPr>
          <w:rFonts w:ascii="宋体" w:hAnsi="宋体" w:eastAsia="宋体" w:cs="宋体"/>
          <w:spacing w:val="-1"/>
          <w:sz w:val="24"/>
          <w:szCs w:val="24"/>
        </w:rPr>
        <w:t>；</w:t>
      </w:r>
    </w:p>
    <w:p w14:paraId="625361F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27"/>
        <w:textAlignment w:val="baseline"/>
        <w:rPr>
          <w:rFonts w:ascii="宋体" w:hAnsi="宋体" w:eastAsia="宋体" w:cs="宋体"/>
          <w:spacing w:val="-3"/>
          <w:sz w:val="24"/>
          <w:szCs w:val="24"/>
        </w:rPr>
      </w:pPr>
    </w:p>
    <w:p w14:paraId="5EC557D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27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二、</w:t>
      </w:r>
      <w:r>
        <w:rPr>
          <w:rFonts w:ascii="宋体" w:hAnsi="宋体" w:eastAsia="宋体" w:cs="宋体"/>
          <w:spacing w:val="-3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编制依据</w:t>
      </w:r>
    </w:p>
    <w:p w14:paraId="3DA9690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240" w:lineRule="auto"/>
        <w:ind w:left="514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（1）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零陵区城南片区乡镇污水处理厂建设</w:t>
      </w:r>
      <w:r>
        <w:rPr>
          <w:rFonts w:ascii="宋体" w:hAnsi="宋体" w:eastAsia="宋体" w:cs="宋体"/>
          <w:spacing w:val="-1"/>
          <w:sz w:val="24"/>
          <w:szCs w:val="24"/>
        </w:rPr>
        <w:t>项目可行性研究报告；</w:t>
      </w:r>
    </w:p>
    <w:p w14:paraId="393BF90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240" w:lineRule="auto"/>
        <w:ind w:left="514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20"/>
          <w:sz w:val="24"/>
          <w:szCs w:val="24"/>
        </w:rPr>
        <w:t>（2）</w:t>
      </w:r>
      <w:r>
        <w:rPr>
          <w:rFonts w:hint="eastAsia" w:ascii="宋体" w:hAnsi="宋体" w:eastAsia="宋体" w:cs="宋体"/>
          <w:spacing w:val="-1"/>
          <w:position w:val="20"/>
          <w:sz w:val="24"/>
          <w:szCs w:val="24"/>
        </w:rPr>
        <w:t>零陵区城南片区乡镇污水处理厂建设项目</w:t>
      </w:r>
      <w:r>
        <w:rPr>
          <w:rFonts w:ascii="宋体" w:hAnsi="宋体" w:eastAsia="宋体" w:cs="宋体"/>
          <w:spacing w:val="-1"/>
          <w:position w:val="20"/>
          <w:sz w:val="24"/>
          <w:szCs w:val="24"/>
        </w:rPr>
        <w:t>初步设计施工图、初步设计说明；</w:t>
      </w:r>
    </w:p>
    <w:p w14:paraId="554EC87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514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（3）《建设项目设计概算编制规程》CECA/GC2-2015；</w:t>
      </w:r>
    </w:p>
    <w:p w14:paraId="0D5044F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23"/>
        <w:textAlignment w:val="baseline"/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3FE023C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23"/>
        <w:textAlignment w:val="baseline"/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BBD41A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23"/>
        <w:textAlignment w:val="baseline"/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0644448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23"/>
        <w:textAlignment w:val="baseline"/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6A320B4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23"/>
        <w:textAlignment w:val="baseline"/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70E9B82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23" w:firstLine="1936" w:firstLineChars="1100"/>
        <w:textAlignment w:val="baseline"/>
        <w:rPr>
          <w:rFonts w:hint="default" w:ascii="宋体" w:hAnsi="宋体" w:eastAsia="宋体" w:cs="宋体"/>
          <w:b w:val="0"/>
          <w:bCs w:val="0"/>
          <w:spacing w:val="-2"/>
          <w:sz w:val="18"/>
          <w:szCs w:val="1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 w:val="0"/>
          <w:bCs w:val="0"/>
          <w:spacing w:val="-2"/>
          <w:sz w:val="18"/>
          <w:szCs w:val="1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第1页 共3页     湖南辰卓项目管理公司</w:t>
      </w:r>
    </w:p>
    <w:p w14:paraId="4B2DE59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240" w:lineRule="auto"/>
        <w:ind w:left="24" w:right="83" w:firstLine="490"/>
        <w:jc w:val="both"/>
        <w:textAlignment w:val="baseline"/>
        <w:rPr>
          <w:rFonts w:ascii="宋体" w:hAnsi="宋体" w:eastAsia="宋体" w:cs="宋体"/>
          <w:sz w:val="24"/>
          <w:szCs w:val="24"/>
        </w:rPr>
      </w:pPr>
    </w:p>
    <w:p w14:paraId="52DFA65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240" w:lineRule="auto"/>
        <w:ind w:left="24" w:right="83" w:firstLine="490"/>
        <w:jc w:val="both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（4）永财办[2016]30号、计价格[1999]1283号、湘价房字[2000]95号、湘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价服〔2013〕131号、计价格[2002]10号、湘价服[201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sz w:val="24"/>
          <w:szCs w:val="24"/>
        </w:rPr>
        <w:t>]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176</w:t>
      </w:r>
      <w:r>
        <w:rPr>
          <w:rFonts w:ascii="宋体" w:hAnsi="宋体" w:eastAsia="宋体" w:cs="宋体"/>
          <w:sz w:val="24"/>
          <w:szCs w:val="24"/>
        </w:rPr>
        <w:t>号、湘建价协〔201</w:t>
      </w:r>
    </w:p>
    <w:p w14:paraId="16F899C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25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6〕25 号、湘建价[20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220</w:t>
      </w:r>
      <w:r>
        <w:rPr>
          <w:rFonts w:ascii="宋体" w:hAnsi="宋体" w:eastAsia="宋体" w:cs="宋体"/>
          <w:spacing w:val="-1"/>
          <w:sz w:val="24"/>
          <w:szCs w:val="24"/>
        </w:rPr>
        <w:t>]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56</w:t>
      </w:r>
      <w:r>
        <w:rPr>
          <w:rFonts w:ascii="宋体" w:hAnsi="宋体" w:eastAsia="宋体" w:cs="宋体"/>
          <w:spacing w:val="-1"/>
          <w:sz w:val="24"/>
          <w:szCs w:val="24"/>
        </w:rPr>
        <w:t>号等文件；</w:t>
      </w:r>
    </w:p>
    <w:p w14:paraId="086606A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240" w:lineRule="auto"/>
        <w:ind w:left="514"/>
        <w:textAlignment w:val="baseline"/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宋体" w:hAnsi="宋体" w:eastAsia="宋体" w:cs="宋体"/>
          <w:spacing w:val="-2"/>
          <w:sz w:val="24"/>
          <w:szCs w:val="24"/>
        </w:rPr>
        <w:t>（5）采用一般计税法计费程序。</w:t>
      </w:r>
    </w:p>
    <w:p w14:paraId="35D5BF6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23"/>
        <w:textAlignment w:val="baseline"/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476C5EB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40" w:lineRule="auto"/>
        <w:ind w:left="23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三、编制方法</w:t>
      </w:r>
    </w:p>
    <w:p w14:paraId="26A8EB9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240" w:lineRule="auto"/>
        <w:ind w:left="761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21"/>
          <w:sz w:val="24"/>
          <w:szCs w:val="24"/>
        </w:rPr>
        <w:t>1、湘建价〔2019〕47号 湖南省住房和城</w:t>
      </w:r>
      <w:r>
        <w:rPr>
          <w:rFonts w:ascii="宋体" w:hAnsi="宋体" w:eastAsia="宋体" w:cs="宋体"/>
          <w:spacing w:val="-4"/>
          <w:position w:val="21"/>
          <w:sz w:val="24"/>
          <w:szCs w:val="24"/>
        </w:rPr>
        <w:t>乡建设厅关于调整建设工程销项</w:t>
      </w:r>
    </w:p>
    <w:p w14:paraId="22522A8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22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税额税率和材料价格综合税率计费标准的通知；</w:t>
      </w:r>
    </w:p>
    <w:p w14:paraId="21E773B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9" w:line="240" w:lineRule="auto"/>
        <w:ind w:left="746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position w:val="21"/>
          <w:sz w:val="24"/>
          <w:szCs w:val="24"/>
        </w:rPr>
        <w:t>2、取费文件按“道路、管网、综合管廊、水处理工程（一般计税法</w:t>
      </w:r>
      <w:r>
        <w:rPr>
          <w:rFonts w:ascii="宋体" w:hAnsi="宋体" w:eastAsia="宋体" w:cs="宋体"/>
          <w:spacing w:val="-36"/>
          <w:position w:val="21"/>
          <w:sz w:val="24"/>
          <w:szCs w:val="24"/>
        </w:rPr>
        <w:t>）（</w:t>
      </w:r>
      <w:r>
        <w:rPr>
          <w:rFonts w:ascii="宋体" w:hAnsi="宋体" w:eastAsia="宋体" w:cs="宋体"/>
          <w:spacing w:val="-5"/>
          <w:position w:val="21"/>
          <w:sz w:val="24"/>
          <w:szCs w:val="24"/>
        </w:rPr>
        <w:t>概</w:t>
      </w:r>
    </w:p>
    <w:p w14:paraId="721047F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25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算）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”计取；</w:t>
      </w:r>
    </w:p>
    <w:p w14:paraId="33CCA50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240" w:lineRule="auto"/>
        <w:jc w:val="righ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20"/>
          <w:sz w:val="24"/>
          <w:szCs w:val="24"/>
        </w:rPr>
        <w:t>3、材料按永州地区建设工程造价管理站</w:t>
      </w:r>
      <w:r>
        <w:rPr>
          <w:rFonts w:hint="eastAsia" w:ascii="宋体" w:hAnsi="宋体" w:eastAsia="宋体" w:cs="宋体"/>
          <w:spacing w:val="-2"/>
          <w:position w:val="20"/>
          <w:sz w:val="24"/>
          <w:szCs w:val="24"/>
          <w:lang w:val="en-US" w:eastAsia="zh-CN"/>
        </w:rPr>
        <w:t>最新</w:t>
      </w:r>
      <w:r>
        <w:rPr>
          <w:rFonts w:ascii="宋体" w:hAnsi="宋体" w:eastAsia="宋体" w:cs="宋体"/>
          <w:spacing w:val="-2"/>
          <w:position w:val="20"/>
          <w:sz w:val="24"/>
          <w:szCs w:val="24"/>
        </w:rPr>
        <w:t>发布的202</w:t>
      </w:r>
      <w:r>
        <w:rPr>
          <w:rFonts w:hint="eastAsia" w:ascii="宋体" w:hAnsi="宋体" w:eastAsia="宋体" w:cs="宋体"/>
          <w:spacing w:val="-2"/>
          <w:position w:val="20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pacing w:val="-2"/>
          <w:position w:val="20"/>
          <w:sz w:val="24"/>
          <w:szCs w:val="24"/>
        </w:rPr>
        <w:t>年第</w:t>
      </w:r>
      <w:r>
        <w:rPr>
          <w:rFonts w:hint="eastAsia" w:ascii="宋体" w:hAnsi="宋体" w:eastAsia="宋体" w:cs="宋体"/>
          <w:spacing w:val="-2"/>
          <w:position w:val="20"/>
          <w:sz w:val="24"/>
          <w:szCs w:val="24"/>
          <w:lang w:val="en-US" w:eastAsia="zh-CN"/>
        </w:rPr>
        <w:t>12月</w:t>
      </w:r>
      <w:r>
        <w:rPr>
          <w:rFonts w:ascii="宋体" w:hAnsi="宋体" w:eastAsia="宋体" w:cs="宋体"/>
          <w:spacing w:val="-2"/>
          <w:position w:val="20"/>
          <w:sz w:val="24"/>
          <w:szCs w:val="24"/>
        </w:rPr>
        <w:t>信息价调</w:t>
      </w:r>
      <w:r>
        <w:rPr>
          <w:rFonts w:ascii="宋体" w:hAnsi="宋体" w:eastAsia="宋体" w:cs="宋体"/>
          <w:spacing w:val="-3"/>
          <w:position w:val="20"/>
          <w:sz w:val="24"/>
          <w:szCs w:val="24"/>
        </w:rPr>
        <w:t>整，</w:t>
      </w:r>
    </w:p>
    <w:p w14:paraId="7D918B1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23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信息价上没有的材料按市场价询价进行调整；</w:t>
      </w:r>
    </w:p>
    <w:p w14:paraId="4AB2244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360" w:lineRule="auto"/>
        <w:ind w:left="742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4、工程定额套用2020年《湖南省市政工程消耗量标准》；</w:t>
      </w:r>
    </w:p>
    <w:p w14:paraId="67A78CC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360" w:lineRule="auto"/>
        <w:ind w:left="748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20"/>
          <w:sz w:val="24"/>
          <w:szCs w:val="24"/>
        </w:rPr>
        <w:t>5、本概算根据初步设计图纸工程量计算，计价程序依据依据 202</w:t>
      </w:r>
      <w:r>
        <w:rPr>
          <w:rFonts w:ascii="宋体" w:hAnsi="宋体" w:eastAsia="宋体" w:cs="宋体"/>
          <w:spacing w:val="-4"/>
          <w:position w:val="20"/>
          <w:sz w:val="24"/>
          <w:szCs w:val="24"/>
        </w:rPr>
        <w:t>0年《湖</w:t>
      </w:r>
    </w:p>
    <w:p w14:paraId="50F6E52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南省建设工程计价办法》采用工料法计算，管理费和利润按取费标准的100%计算。</w:t>
      </w:r>
    </w:p>
    <w:p w14:paraId="54FE5AB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360" w:lineRule="auto"/>
        <w:ind w:left="526"/>
        <w:textAlignment w:val="baseline"/>
        <w:rPr>
          <w:rFonts w:ascii="宋体" w:hAnsi="宋体" w:eastAsia="宋体" w:cs="宋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39D505D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360" w:lineRule="auto"/>
        <w:ind w:left="526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四、编制说明</w:t>
      </w:r>
    </w:p>
    <w:p w14:paraId="569FBFC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480" w:lineRule="auto"/>
        <w:ind w:left="521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1、土石方方运距按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2"/>
          <w:sz w:val="24"/>
          <w:szCs w:val="24"/>
        </w:rPr>
        <w:t>km考虑，结算按实；</w:t>
      </w:r>
    </w:p>
    <w:p w14:paraId="718A281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480" w:lineRule="auto"/>
        <w:ind w:left="506"/>
        <w:textAlignment w:val="baseline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放坡系数按设计图纸</w:t>
      </w:r>
      <w:r>
        <w:rPr>
          <w:rFonts w:ascii="宋体" w:hAnsi="宋体" w:eastAsia="宋体" w:cs="宋体"/>
          <w:spacing w:val="-1"/>
          <w:sz w:val="24"/>
          <w:szCs w:val="24"/>
        </w:rPr>
        <w:t>计算；</w:t>
      </w:r>
      <w:r>
        <w:rPr>
          <w:rFonts w:hint="eastAsia" w:eastAsia="宋体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</w:p>
    <w:p w14:paraId="2486B8D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80" w:firstLineChars="200"/>
        <w:textAlignment w:val="baseline"/>
        <w:rPr>
          <w:rFonts w:hint="default" w:eastAsia="宋体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3、沟槽开挖暂按全土方处理，结算如发现石方，按实计取；</w:t>
      </w:r>
    </w:p>
    <w:p w14:paraId="47972E1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</w:pPr>
    </w:p>
    <w:p w14:paraId="2E21DCA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06050F3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32730D4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30EF646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5D6A737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53D8744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639FD03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06D4D14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6BD6DF0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left="3498"/>
        <w:textAlignment w:val="baseline"/>
        <w:rPr>
          <w:rFonts w:ascii="宋体" w:hAnsi="宋体" w:eastAsia="宋体" w:cs="宋体"/>
          <w:spacing w:val="-1"/>
          <w:sz w:val="18"/>
          <w:szCs w:val="18"/>
        </w:rPr>
      </w:pPr>
    </w:p>
    <w:p w14:paraId="49CACC2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9" w:line="240" w:lineRule="auto"/>
        <w:ind w:firstLine="1602" w:firstLineChars="900"/>
        <w:jc w:val="both"/>
        <w:textAlignment w:val="baseline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 xml:space="preserve">第 </w:t>
      </w:r>
      <w:r>
        <w:rPr>
          <w:rFonts w:hint="eastAsia" w:ascii="宋体" w:hAnsi="宋体" w:eastAsia="宋体" w:cs="宋体"/>
          <w:spacing w:val="-1"/>
          <w:sz w:val="18"/>
          <w:szCs w:val="18"/>
          <w:lang w:val="en-US" w:eastAsia="zh-CN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页 共</w:t>
      </w:r>
      <w:r>
        <w:rPr>
          <w:rFonts w:ascii="宋体" w:hAnsi="宋体" w:eastAsia="宋体" w:cs="宋体"/>
          <w:spacing w:val="4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pacing w:val="4"/>
          <w:sz w:val="18"/>
          <w:szCs w:val="18"/>
          <w:lang w:val="en-US" w:eastAsia="zh-CN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 xml:space="preserve">页         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     湖南辰卓项目管理有限公司</w:t>
      </w:r>
    </w:p>
    <w:p w14:paraId="3E13868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宋体" w:hAnsi="宋体" w:eastAsia="宋体" w:cs="宋体"/>
          <w:sz w:val="18"/>
          <w:szCs w:val="18"/>
        </w:rPr>
        <w:sectPr>
          <w:headerReference r:id="rId7" w:type="default"/>
          <w:footerReference r:id="rId8" w:type="default"/>
          <w:pgSz w:w="11906" w:h="16839"/>
          <w:pgMar w:top="1172" w:right="1718" w:bottom="0" w:left="1785" w:header="901" w:footer="0" w:gutter="0"/>
          <w:pgNumType w:fmt="decimal"/>
          <w:cols w:space="720" w:num="1"/>
        </w:sectPr>
      </w:pPr>
    </w:p>
    <w:p w14:paraId="49C5FBC6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</w:pPr>
    </w:p>
    <w:p w14:paraId="043606F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26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20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position w:val="20"/>
          <w:sz w:val="24"/>
          <w:szCs w:val="24"/>
        </w:rPr>
        <w:t>、</w:t>
      </w:r>
      <w:r>
        <w:rPr>
          <w:rFonts w:hint="eastAsia" w:ascii="宋体" w:hAnsi="宋体" w:eastAsia="宋体" w:cs="宋体"/>
          <w:position w:val="20"/>
          <w:sz w:val="24"/>
          <w:szCs w:val="24"/>
          <w:lang w:val="en-US" w:eastAsia="zh-CN"/>
        </w:rPr>
        <w:t>图纸未明确沥青路面、砼路面、人行道具体工程量的暂按沥青20%、砼路面按65%、人行道按15%计算，结算按实；</w:t>
      </w:r>
    </w:p>
    <w:p w14:paraId="1D1964F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pacing w:val="-1"/>
          <w:sz w:val="24"/>
          <w:szCs w:val="24"/>
        </w:rPr>
        <w:t>、概算中未计取征用和拆迁补偿费用。</w:t>
      </w:r>
    </w:p>
    <w:p w14:paraId="01BC4DC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02" w:line="240" w:lineRule="auto"/>
        <w:ind w:left="126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五、概算编制结论：</w:t>
      </w:r>
    </w:p>
    <w:p w14:paraId="6ACCEE1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</w:pPr>
    </w:p>
    <w:tbl>
      <w:tblPr>
        <w:tblStyle w:val="6"/>
        <w:tblW w:w="93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"/>
        <w:gridCol w:w="2224"/>
        <w:gridCol w:w="2473"/>
        <w:gridCol w:w="3591"/>
      </w:tblGrid>
      <w:tr w14:paraId="1C749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54" w:type="dxa"/>
            <w:vAlign w:val="top"/>
          </w:tcPr>
          <w:p w14:paraId="0054C837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auto"/>
              <w:ind w:left="293"/>
              <w:textAlignment w:val="baseline"/>
              <w:outlineLvl w:val="0"/>
            </w:pPr>
            <w:r>
              <w:rPr>
                <w:spacing w:val="-5"/>
              </w:rPr>
              <w:t>序号</w:t>
            </w:r>
          </w:p>
        </w:tc>
        <w:tc>
          <w:tcPr>
            <w:tcW w:w="2224" w:type="dxa"/>
            <w:vAlign w:val="top"/>
          </w:tcPr>
          <w:p w14:paraId="6DBCF88C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auto"/>
              <w:ind w:left="640"/>
              <w:textAlignment w:val="baseline"/>
              <w:outlineLvl w:val="0"/>
            </w:pPr>
            <w:r>
              <w:rPr>
                <w:spacing w:val="-4"/>
              </w:rPr>
              <w:t>工程名称</w:t>
            </w:r>
          </w:p>
        </w:tc>
        <w:tc>
          <w:tcPr>
            <w:tcW w:w="2473" w:type="dxa"/>
            <w:vAlign w:val="top"/>
          </w:tcPr>
          <w:p w14:paraId="30389A45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auto"/>
              <w:ind w:left="288"/>
              <w:textAlignment w:val="baseline"/>
              <w:outlineLvl w:val="0"/>
            </w:pPr>
            <w:r>
              <w:rPr>
                <w:spacing w:val="-2"/>
              </w:rPr>
              <w:t>结算金额（万元）</w:t>
            </w:r>
          </w:p>
        </w:tc>
        <w:tc>
          <w:tcPr>
            <w:tcW w:w="3591" w:type="dxa"/>
            <w:vAlign w:val="top"/>
          </w:tcPr>
          <w:p w14:paraId="2211BEF1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line="240" w:lineRule="auto"/>
              <w:ind w:left="1564"/>
              <w:textAlignment w:val="baseline"/>
              <w:outlineLvl w:val="0"/>
            </w:pPr>
            <w:r>
              <w:rPr>
                <w:spacing w:val="-7"/>
              </w:rPr>
              <w:t>备注</w:t>
            </w:r>
          </w:p>
        </w:tc>
      </w:tr>
      <w:tr w14:paraId="304B86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054" w:type="dxa"/>
            <w:vAlign w:val="top"/>
          </w:tcPr>
          <w:p w14:paraId="68ABB568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8" w:line="240" w:lineRule="auto"/>
              <w:ind w:left="492"/>
              <w:textAlignment w:val="baseline"/>
              <w:outlineLvl w:val="0"/>
            </w:pPr>
            <w:r>
              <w:t>1</w:t>
            </w:r>
          </w:p>
        </w:tc>
        <w:tc>
          <w:tcPr>
            <w:tcW w:w="2224" w:type="dxa"/>
            <w:vAlign w:val="top"/>
          </w:tcPr>
          <w:p w14:paraId="21842DFC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40" w:lineRule="auto"/>
              <w:ind w:left="640"/>
              <w:textAlignment w:val="baseline"/>
              <w:outlineLvl w:val="0"/>
            </w:pPr>
            <w:r>
              <w:rPr>
                <w:spacing w:val="-4"/>
              </w:rPr>
              <w:t>工程费用</w:t>
            </w:r>
          </w:p>
        </w:tc>
        <w:tc>
          <w:tcPr>
            <w:tcW w:w="2473" w:type="dxa"/>
            <w:vAlign w:val="top"/>
          </w:tcPr>
          <w:p w14:paraId="67932F2E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auto"/>
              <w:ind w:left="884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2115.61</w:t>
            </w:r>
          </w:p>
        </w:tc>
        <w:tc>
          <w:tcPr>
            <w:tcW w:w="3591" w:type="dxa"/>
            <w:vAlign w:val="top"/>
          </w:tcPr>
          <w:p w14:paraId="0182E282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40" w:lineRule="auto"/>
              <w:ind w:left="364"/>
              <w:textAlignment w:val="baseline"/>
              <w:outlineLvl w:val="0"/>
            </w:pPr>
            <w:r>
              <w:rPr>
                <w:spacing w:val="-2"/>
              </w:rPr>
              <w:t>详见本工程概算造价汇总表</w:t>
            </w:r>
          </w:p>
        </w:tc>
      </w:tr>
      <w:tr w14:paraId="50CB98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054" w:type="dxa"/>
            <w:vAlign w:val="top"/>
          </w:tcPr>
          <w:p w14:paraId="0A7088EC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auto"/>
              <w:ind w:left="477"/>
              <w:textAlignment w:val="baseline"/>
              <w:outlineLvl w:val="0"/>
            </w:pPr>
            <w:r>
              <w:t>2</w:t>
            </w:r>
          </w:p>
        </w:tc>
        <w:tc>
          <w:tcPr>
            <w:tcW w:w="2224" w:type="dxa"/>
            <w:vAlign w:val="top"/>
          </w:tcPr>
          <w:p w14:paraId="02C14AB2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auto"/>
              <w:ind w:left="160"/>
              <w:textAlignment w:val="baseline"/>
              <w:outlineLvl w:val="0"/>
            </w:pPr>
            <w:r>
              <w:rPr>
                <w:spacing w:val="-2"/>
              </w:rPr>
              <w:t>工程建设其他费用</w:t>
            </w:r>
          </w:p>
        </w:tc>
        <w:tc>
          <w:tcPr>
            <w:tcW w:w="2473" w:type="dxa"/>
            <w:vAlign w:val="top"/>
          </w:tcPr>
          <w:p w14:paraId="4EF29DD1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auto"/>
              <w:ind w:left="945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3"/>
                <w:lang w:val="en-US" w:eastAsia="zh-CN"/>
              </w:rPr>
              <w:t>17.65</w:t>
            </w:r>
          </w:p>
        </w:tc>
        <w:tc>
          <w:tcPr>
            <w:tcW w:w="3591" w:type="dxa"/>
            <w:vAlign w:val="top"/>
          </w:tcPr>
          <w:p w14:paraId="5000D42E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auto"/>
              <w:ind w:left="364"/>
              <w:textAlignment w:val="baseline"/>
              <w:outlineLvl w:val="0"/>
            </w:pPr>
            <w:r>
              <w:rPr>
                <w:spacing w:val="-2"/>
              </w:rPr>
              <w:t>详见本工程概算造价汇总表</w:t>
            </w:r>
          </w:p>
        </w:tc>
      </w:tr>
      <w:tr w14:paraId="1B6EAB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54" w:type="dxa"/>
            <w:vAlign w:val="top"/>
          </w:tcPr>
          <w:p w14:paraId="39D0B521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auto"/>
              <w:ind w:left="479"/>
              <w:textAlignment w:val="baseline"/>
              <w:outlineLvl w:val="0"/>
            </w:pPr>
            <w:r>
              <w:t>3</w:t>
            </w:r>
          </w:p>
        </w:tc>
        <w:tc>
          <w:tcPr>
            <w:tcW w:w="2224" w:type="dxa"/>
            <w:vAlign w:val="top"/>
          </w:tcPr>
          <w:p w14:paraId="766DE9F4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3" w:line="240" w:lineRule="auto"/>
              <w:ind w:left="759"/>
              <w:textAlignment w:val="baseline"/>
              <w:outlineLvl w:val="0"/>
              <w:rPr>
                <w:rFonts w:hint="default" w:eastAsia="宋体"/>
                <w:lang w:val="en-US" w:eastAsia="zh-CN"/>
              </w:rPr>
            </w:pPr>
            <w:r>
              <w:rPr>
                <w:spacing w:val="-4"/>
              </w:rPr>
              <w:t>预备费</w:t>
            </w:r>
            <w:r>
              <w:rPr>
                <w:rFonts w:hint="eastAsia"/>
                <w:spacing w:val="-4"/>
                <w:lang w:val="en-US" w:eastAsia="zh-CN"/>
              </w:rPr>
              <w:t>及利息</w:t>
            </w:r>
          </w:p>
        </w:tc>
        <w:tc>
          <w:tcPr>
            <w:tcW w:w="2473" w:type="dxa"/>
            <w:vAlign w:val="top"/>
          </w:tcPr>
          <w:p w14:paraId="204B40FD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3" w:line="240" w:lineRule="auto"/>
              <w:ind w:left="944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225.03</w:t>
            </w:r>
          </w:p>
        </w:tc>
        <w:tc>
          <w:tcPr>
            <w:tcW w:w="3591" w:type="dxa"/>
            <w:vAlign w:val="top"/>
          </w:tcPr>
          <w:p w14:paraId="53BFCDE5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2" w:line="240" w:lineRule="auto"/>
              <w:ind w:left="364"/>
              <w:textAlignment w:val="baseline"/>
              <w:outlineLvl w:val="0"/>
            </w:pPr>
            <w:r>
              <w:rPr>
                <w:spacing w:val="-2"/>
              </w:rPr>
              <w:t>详见本工程概算造价汇总表</w:t>
            </w:r>
          </w:p>
        </w:tc>
      </w:tr>
      <w:tr w14:paraId="3B51CA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054" w:type="dxa"/>
            <w:vAlign w:val="top"/>
          </w:tcPr>
          <w:p w14:paraId="5A14029A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2" w:line="240" w:lineRule="auto"/>
              <w:ind w:left="473"/>
              <w:textAlignment w:val="baseline"/>
              <w:outlineLvl w:val="0"/>
            </w:pPr>
            <w:r>
              <w:t>4</w:t>
            </w:r>
          </w:p>
        </w:tc>
        <w:tc>
          <w:tcPr>
            <w:tcW w:w="2224" w:type="dxa"/>
            <w:vAlign w:val="top"/>
          </w:tcPr>
          <w:p w14:paraId="7C1312DB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4" w:line="240" w:lineRule="auto"/>
              <w:ind w:left="878"/>
              <w:textAlignment w:val="baseline"/>
              <w:outlineLvl w:val="0"/>
            </w:pPr>
            <w:r>
              <w:rPr>
                <w:spacing w:val="-6"/>
              </w:rPr>
              <w:t>合计</w:t>
            </w:r>
          </w:p>
        </w:tc>
        <w:tc>
          <w:tcPr>
            <w:tcW w:w="2473" w:type="dxa"/>
            <w:vAlign w:val="top"/>
          </w:tcPr>
          <w:p w14:paraId="51EF34DE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91" w:line="240" w:lineRule="auto"/>
              <w:ind w:left="884"/>
              <w:textAlignment w:val="baseline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2358.29</w:t>
            </w:r>
          </w:p>
        </w:tc>
        <w:tc>
          <w:tcPr>
            <w:tcW w:w="3591" w:type="dxa"/>
            <w:vAlign w:val="top"/>
          </w:tcPr>
          <w:p w14:paraId="2F40BEE0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5" w:line="240" w:lineRule="auto"/>
              <w:ind w:left="1519"/>
              <w:textAlignment w:val="baseline"/>
              <w:outlineLvl w:val="0"/>
            </w:pPr>
            <w:r>
              <w:rPr>
                <w:spacing w:val="-6"/>
              </w:rPr>
              <w:t>1+2+3</w:t>
            </w:r>
          </w:p>
        </w:tc>
      </w:tr>
      <w:tr w14:paraId="3C76F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342" w:type="dxa"/>
            <w:gridSpan w:val="4"/>
            <w:vAlign w:val="top"/>
          </w:tcPr>
          <w:p w14:paraId="49FD8745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line="240" w:lineRule="auto"/>
              <w:ind w:left="3000"/>
              <w:textAlignment w:val="baseline"/>
              <w:outlineLvl w:val="0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大写：</w:t>
            </w:r>
            <w:r>
              <w:rPr>
                <w:rFonts w:hint="eastAsia"/>
                <w:spacing w:val="-1"/>
                <w:lang w:val="en-US" w:eastAsia="zh-CN"/>
              </w:rPr>
              <w:t>贰仟叁佰伍拾捌万贰仟玖佰元</w:t>
            </w:r>
          </w:p>
        </w:tc>
      </w:tr>
    </w:tbl>
    <w:p w14:paraId="582E9844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3" w:lineRule="auto"/>
        <w:textAlignment w:val="baseline"/>
      </w:pPr>
    </w:p>
    <w:p w14:paraId="6BEF277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2" w:line="225" w:lineRule="auto"/>
        <w:ind w:left="126"/>
        <w:textAlignment w:val="baseline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28"/>
          <w:szCs w:val="28"/>
        </w:rPr>
        <w:t>编制单位：</w:t>
      </w:r>
      <w:r>
        <w:rPr>
          <w:rFonts w:ascii="宋体" w:hAnsi="宋体" w:eastAsia="宋体" w:cs="宋体"/>
          <w:spacing w:val="6"/>
          <w:sz w:val="31"/>
          <w:szCs w:val="31"/>
        </w:rPr>
        <w:t>湖南辰卓项目管理有限公司</w:t>
      </w:r>
    </w:p>
    <w:p w14:paraId="5F2100BA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3" w:lineRule="auto"/>
        <w:textAlignment w:val="baseline"/>
      </w:pPr>
      <w:bookmarkStart w:id="0" w:name="_GoBack"/>
      <w:bookmarkEnd w:id="0"/>
    </w:p>
    <w:p w14:paraId="7939240B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textAlignment w:val="baseline"/>
      </w:pPr>
    </w:p>
    <w:p w14:paraId="61C952F1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textAlignment w:val="baseline"/>
      </w:pPr>
    </w:p>
    <w:p w14:paraId="36A6665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1" w:line="221" w:lineRule="auto"/>
        <w:ind w:left="126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</w:rPr>
        <w:t>编</w:t>
      </w:r>
      <w:r>
        <w:rPr>
          <w:rFonts w:ascii="宋体" w:hAnsi="宋体" w:eastAsia="宋体" w:cs="宋体"/>
          <w:spacing w:val="1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制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人：</w:t>
      </w:r>
    </w:p>
    <w:p w14:paraId="3941F2D6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2" w:lineRule="auto"/>
        <w:textAlignment w:val="baseline"/>
      </w:pPr>
    </w:p>
    <w:p w14:paraId="0D2F2A28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2" w:lineRule="auto"/>
        <w:textAlignment w:val="baseline"/>
      </w:pPr>
    </w:p>
    <w:p w14:paraId="67E7877B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3" w:lineRule="auto"/>
        <w:textAlignment w:val="baseline"/>
      </w:pPr>
    </w:p>
    <w:p w14:paraId="7CC141C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221" w:lineRule="auto"/>
        <w:ind w:left="132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2"/>
          <w:sz w:val="28"/>
          <w:szCs w:val="28"/>
        </w:rPr>
        <w:t>审</w:t>
      </w:r>
      <w:r>
        <w:rPr>
          <w:rFonts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</w:rPr>
        <w:t>核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</w:rPr>
        <w:t>人：</w:t>
      </w:r>
    </w:p>
    <w:p w14:paraId="7B9D388D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1" w:lineRule="auto"/>
        <w:textAlignment w:val="baseline"/>
      </w:pPr>
    </w:p>
    <w:p w14:paraId="2A753786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2" w:lineRule="auto"/>
        <w:textAlignment w:val="baseline"/>
      </w:pPr>
    </w:p>
    <w:p w14:paraId="33DC955D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2" w:lineRule="auto"/>
        <w:textAlignment w:val="baseline"/>
      </w:pPr>
    </w:p>
    <w:p w14:paraId="5E0D629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2" w:line="221" w:lineRule="auto"/>
        <w:ind w:left="172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日  期：202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5</w:t>
      </w:r>
      <w:r>
        <w:rPr>
          <w:rFonts w:ascii="宋体" w:hAnsi="宋体" w:eastAsia="宋体" w:cs="宋体"/>
          <w:spacing w:val="-4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1</w:t>
      </w:r>
      <w:r>
        <w:rPr>
          <w:rFonts w:ascii="宋体" w:hAnsi="宋体" w:eastAsia="宋体" w:cs="宋体"/>
          <w:spacing w:val="-4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-4"/>
          <w:sz w:val="28"/>
          <w:szCs w:val="28"/>
          <w:lang w:val="en-US" w:eastAsia="zh-CN"/>
        </w:rPr>
        <w:t>1</w:t>
      </w:r>
      <w:r>
        <w:rPr>
          <w:rFonts w:ascii="宋体" w:hAnsi="宋体" w:eastAsia="宋体" w:cs="宋体"/>
          <w:spacing w:val="-4"/>
          <w:sz w:val="28"/>
          <w:szCs w:val="28"/>
        </w:rPr>
        <w:t>9日</w:t>
      </w:r>
    </w:p>
    <w:p w14:paraId="008FC1E7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3" w:lineRule="auto"/>
        <w:textAlignment w:val="baseline"/>
      </w:pPr>
    </w:p>
    <w:p w14:paraId="04CE382F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4" w:lineRule="auto"/>
        <w:textAlignment w:val="baseline"/>
      </w:pPr>
    </w:p>
    <w:p w14:paraId="1E80DD1C">
      <w:pPr>
        <w:pStyle w:val="2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4" w:lineRule="auto"/>
        <w:textAlignment w:val="baseline"/>
      </w:pPr>
    </w:p>
    <w:p w14:paraId="15971D0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220" w:lineRule="auto"/>
        <w:ind w:left="3597"/>
        <w:textAlignment w:val="baseline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 xml:space="preserve">第 </w:t>
      </w:r>
      <w:r>
        <w:rPr>
          <w:rFonts w:hint="eastAsia" w:ascii="宋体" w:hAnsi="宋体" w:eastAsia="宋体" w:cs="宋体"/>
          <w:spacing w:val="-1"/>
          <w:sz w:val="18"/>
          <w:szCs w:val="18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1"/>
          <w:sz w:val="18"/>
          <w:szCs w:val="18"/>
        </w:rPr>
        <w:t xml:space="preserve">页 共 </w:t>
      </w:r>
      <w:r>
        <w:rPr>
          <w:rFonts w:hint="eastAsia" w:ascii="宋体" w:hAnsi="宋体" w:eastAsia="宋体" w:cs="宋体"/>
          <w:spacing w:val="-1"/>
          <w:sz w:val="18"/>
          <w:szCs w:val="18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 xml:space="preserve">页              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湖南辰卓项目管理有限公司</w:t>
      </w:r>
    </w:p>
    <w:sectPr>
      <w:headerReference r:id="rId9" w:type="default"/>
      <w:footerReference r:id="rId10" w:type="default"/>
      <w:pgSz w:w="11906" w:h="16839"/>
      <w:pgMar w:top="1172" w:right="871" w:bottom="0" w:left="1687" w:header="901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9167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19714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19714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C183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4A671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4A671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03C1F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BD25D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BD25D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90494D">
    <w:pPr>
      <w:spacing w:line="227" w:lineRule="auto"/>
      <w:ind w:left="8"/>
      <w:rPr>
        <w:rFonts w:ascii="宋体" w:hAnsi="宋体" w:eastAsia="宋体" w:cs="宋体"/>
        <w:sz w:val="20"/>
        <w:szCs w:val="20"/>
      </w:rPr>
    </w:pPr>
    <w:r>
      <w:rPr>
        <w:rFonts w:hint="default"/>
        <w:lang w:val="en-US"/>
      </w:rPr>
      <w:pict>
        <v:shape id="_x0000_s4097" o:spid="_x0000_s4097" style="position:absolute;left:0pt;margin-left:70.85pt;margin-top:58.15pt;height:0.5pt;width:453.65pt;mso-position-horizontal-relative:page;mso-position-vertical-relative:page;z-index:251659264;mso-width-relative:page;mso-height-relative:page;" fillcolor="#000000" filled="t" stroked="f" coordsize="9072,10" o:allowincell="f" path="m0,0l9072,0,9072,9,0,9,0,0xe">
          <v:path/>
          <v:fill on="t" focussize="0,0"/>
          <v:stroke on="f"/>
          <v:imagedata o:title=""/>
          <o:lock v:ext="edit"/>
        </v:shape>
      </w:pict>
    </w:r>
    <w:r>
      <w:rPr>
        <w:rFonts w:hint="eastAsia" w:eastAsia="宋体"/>
        <w:lang w:val="en-US" w:eastAsia="zh-CN"/>
      </w:rPr>
      <w:t>零陵区城南片区乡镇污水处理厂建设项目</w:t>
    </w:r>
    <w:r>
      <w:rPr>
        <w:rFonts w:ascii="宋体" w:hAnsi="宋体" w:eastAsia="宋体" w:cs="宋体"/>
        <w:spacing w:val="9"/>
        <w:sz w:val="20"/>
        <w:szCs w:val="20"/>
      </w:rPr>
      <w:t>概算资料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97899">
    <w:pPr>
      <w:spacing w:line="227" w:lineRule="auto"/>
      <w:ind w:left="8"/>
      <w:rPr>
        <w:rFonts w:ascii="宋体" w:hAnsi="宋体" w:eastAsia="宋体" w:cs="宋体"/>
        <w:sz w:val="20"/>
        <w:szCs w:val="20"/>
      </w:rPr>
    </w:pPr>
    <w:r>
      <w:rPr>
        <w:rFonts w:hint="default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899795</wp:posOffset>
              </wp:positionH>
              <wp:positionV relativeFrom="page">
                <wp:posOffset>738505</wp:posOffset>
              </wp:positionV>
              <wp:extent cx="5761355" cy="6350"/>
              <wp:effectExtent l="0" t="0" r="0" b="0"/>
              <wp:wrapNone/>
              <wp:docPr id="3" name="任意多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1355" cy="6350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9072" h="10">
                            <a:moveTo>
                              <a:pt x="0" y="0"/>
                            </a:moveTo>
                            <a:lnTo>
                              <a:pt x="9072" y="0"/>
                            </a:lnTo>
                            <a:lnTo>
                              <a:pt x="9072" y="9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85pt;margin-top:58.15pt;height:0.5pt;width:453.65pt;mso-position-horizontal-relative:page;mso-position-vertical-relative:page;z-index:251660288;mso-width-relative:page;mso-height-relative:page;" fillcolor="#000000" filled="t" stroked="f" coordsize="9072,10" o:allowincell="f" o:gfxdata="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3/HID2QAAAAwBAAAPAAAAAAAAAAEA&#10;IAAAACIAAABkcnMvZG93bnJldi54bWxQSwECFAAUAAAACACHTuJALttt2g4CAAB5BAAADgAAAAAA&#10;AAABACAAAAAoAQAAZHJzL2Uyb0RvYy54bWxQSwUGAAAAAAYABgBZAQAAqAUAAAAA&#10;" path="m0,0l9072,0,9072,9,0,9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rFonts w:hint="eastAsia" w:eastAsia="宋体"/>
        <w:lang w:val="en-US" w:eastAsia="zh-CN"/>
      </w:rPr>
      <w:t>零陵区城南片区乡镇污水处理厂建设项目</w:t>
    </w:r>
    <w:r>
      <w:rPr>
        <w:rFonts w:ascii="宋体" w:hAnsi="宋体" w:eastAsia="宋体" w:cs="宋体"/>
        <w:spacing w:val="9"/>
        <w:sz w:val="20"/>
        <w:szCs w:val="20"/>
      </w:rPr>
      <w:t>概算资料</w:t>
    </w:r>
  </w:p>
  <w:p w14:paraId="6E5E1EA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0C3F19">
    <w:pPr>
      <w:spacing w:line="227" w:lineRule="auto"/>
      <w:ind w:left="8"/>
      <w:rPr>
        <w:rFonts w:ascii="宋体" w:hAnsi="宋体" w:eastAsia="宋体" w:cs="宋体"/>
        <w:sz w:val="20"/>
        <w:szCs w:val="20"/>
      </w:rPr>
    </w:pPr>
    <w:r>
      <w:rPr>
        <w:rFonts w:hint="default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899795</wp:posOffset>
              </wp:positionH>
              <wp:positionV relativeFrom="page">
                <wp:posOffset>738505</wp:posOffset>
              </wp:positionV>
              <wp:extent cx="5761355" cy="6350"/>
              <wp:effectExtent l="0" t="0" r="0" b="0"/>
              <wp:wrapNone/>
              <wp:docPr id="5" name="任意多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1355" cy="6350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9072" h="10">
                            <a:moveTo>
                              <a:pt x="0" y="0"/>
                            </a:moveTo>
                            <a:lnTo>
                              <a:pt x="9072" y="0"/>
                            </a:lnTo>
                            <a:lnTo>
                              <a:pt x="9072" y="9"/>
                            </a:lnTo>
                            <a:lnTo>
                              <a:pt x="0" y="9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100" style="position:absolute;left:0pt;margin-left:70.85pt;margin-top:58.15pt;height:0.5pt;width:453.65pt;mso-position-horizontal-relative:page;mso-position-vertical-relative:page;z-index:251661312;mso-width-relative:page;mso-height-relative:page;" fillcolor="#000000" filled="t" stroked="f" coordsize="9072,10" o:allowincell="f" o:gfxdata="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3/HID2QAAAAwBAAAPAAAAAAAAAAEA&#10;IAAAACIAAABkcnMvZG93bnJldi54bWxQSwECFAAUAAAACACHTuJA+dIjVQ4CAAB5BAAADgAAAAAA&#10;AAABACAAAAAoAQAAZHJzL2Uyb0RvYy54bWxQSwUGAAAAAAYABgBZAQAAqAUAAAAA&#10;" path="m0,0l9072,0,9072,9,0,9,0,0x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rFonts w:hint="eastAsia" w:eastAsia="宋体"/>
        <w:lang w:val="en-US" w:eastAsia="zh-CN"/>
      </w:rPr>
      <w:t>零陵区城南片区乡镇污水处理厂建设项目</w:t>
    </w:r>
    <w:r>
      <w:rPr>
        <w:rFonts w:ascii="宋体" w:hAnsi="宋体" w:eastAsia="宋体" w:cs="宋体"/>
        <w:spacing w:val="9"/>
        <w:sz w:val="20"/>
        <w:szCs w:val="20"/>
      </w:rPr>
      <w:t>概算资料</w:t>
    </w:r>
  </w:p>
  <w:p w14:paraId="5CED3A1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FmZmNmYmJhNGI5YWFlMTFiMzM3ZTRlZDcwZWVjZWYifQ=="/>
    <w:docVar w:name="KSO_WPS_MARK_KEY" w:val="1dd835f5-2616-4ef6-85ad-b909410acbef"/>
  </w:docVars>
  <w:rsids>
    <w:rsidRoot w:val="00000000"/>
    <w:rsid w:val="22011886"/>
    <w:rsid w:val="293C1A4B"/>
    <w:rsid w:val="293D522B"/>
    <w:rsid w:val="35373E94"/>
    <w:rsid w:val="40D738AE"/>
    <w:rsid w:val="42EB7D9B"/>
    <w:rsid w:val="42F93469"/>
    <w:rsid w:val="4FD519C1"/>
    <w:rsid w:val="627D6E9C"/>
    <w:rsid w:val="66786A68"/>
    <w:rsid w:val="68F640F6"/>
    <w:rsid w:val="6D2773EB"/>
    <w:rsid w:val="6E0B056E"/>
    <w:rsid w:val="6EBE7FC3"/>
    <w:rsid w:val="717831DE"/>
    <w:rsid w:val="793D7584"/>
    <w:rsid w:val="7C8861BD"/>
    <w:rsid w:val="7EF712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1159</Words>
  <Characters>1345</Characters>
  <TotalTime>20</TotalTime>
  <ScaleCrop>false</ScaleCrop>
  <LinksUpToDate>false</LinksUpToDate>
  <CharactersWithSpaces>1411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2022-07-05T12:26:00Z</dcterms:created>
  <dc:creator>Admin</dc:creator>
  <cp:lastModifiedBy>檬心柠</cp:lastModifiedBy>
  <dcterms:modified xsi:type="dcterms:W3CDTF">2025-04-28T01:24:09Z</dcterms:modified>
  <dc:title>陕西永明项目管理有限公司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2025-03-18T22:29:55Z</vt:filetime>
  </property>
  <property fmtid="{D5CDD505-2E9C-101B-9397-08002B2CF9AE}" pid="4" name="KSOProductBuildVer">
    <vt:lpwstr>2052-12.1.0.21171</vt:lpwstr>
  </property>
  <property fmtid="{D5CDD505-2E9C-101B-9397-08002B2CF9AE}" pid="5" name="ICV">
    <vt:lpwstr>C512980A610E4B23B9BD6E1E9DE2DF59_12</vt:lpwstr>
  </property>
  <property fmtid="{D5CDD505-2E9C-101B-9397-08002B2CF9AE}" pid="6" name="KSOTemplateDocerSaveRecord">
    <vt:lpwstr>eyJoZGlkIjoiODkxYTkwMjVhYjNiZDA2OGMzY2FjMDkzMDI4MWU4MjIiLCJ1c2VySWQiOiIxMDgwMjYyMDk3In0=</vt:lpwstr>
  </property>
</Properties>
</file>