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黑体" w:hAnsi="黑体" w:eastAsia="黑体" w:cs="黑体"/>
          <w:b/>
          <w:bCs/>
          <w:color w:val="auto"/>
          <w:sz w:val="30"/>
          <w:szCs w:val="30"/>
          <w:lang w:eastAsia="zh-CN"/>
        </w:rPr>
        <w:t>产品配置及技术参数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5ODRhNDc5MGJhMzQ2NTczMDFlYWNlNGVkYjcwZDMifQ=="/>
    <w:docVar w:name="KSO_WPS_MARK_KEY" w:val="952ef396-ccc1-4134-ade1-38cebe4c7ea3"/>
  </w:docVars>
  <w:rsids>
    <w:rsidRoot w:val="00000000"/>
    <w:rsid w:val="16BE0005"/>
    <w:rsid w:val="403941D0"/>
    <w:rsid w:val="4B7C4B3C"/>
    <w:rsid w:val="51716067"/>
    <w:rsid w:val="686054F2"/>
    <w:rsid w:val="691B186A"/>
    <w:rsid w:val="770553C4"/>
    <w:rsid w:val="7713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user1</cp:lastModifiedBy>
  <dcterms:modified xsi:type="dcterms:W3CDTF">2025-01-02T07:42:05Z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D13548CA33EC4974A454AC791B3A1F3A_12</vt:lpwstr>
  </property>
</Properties>
</file>