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E3760">
      <w:pPr>
        <w:pStyle w:val="2"/>
        <w:rPr>
          <w:rFonts w:hint="default" w:eastAsia="宋体" w:cs="宋体"/>
          <w:b w:val="0"/>
          <w:sz w:val="32"/>
          <w:lang w:val="en-US" w:eastAsia="zh-CN"/>
        </w:rPr>
      </w:pPr>
      <w:r>
        <w:rPr>
          <w:rFonts w:hint="eastAsia" w:cs="宋体"/>
          <w:bCs w:val="0"/>
          <w:lang w:val="en-US" w:eastAsia="zh-CN"/>
        </w:rPr>
        <w:t>技术参数与性能指标应答表</w:t>
      </w:r>
    </w:p>
    <w:p w14:paraId="218ECFAC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786064B2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  <w:bookmarkStart w:id="14" w:name="_GoBack"/>
      <w:bookmarkEnd w:id="14"/>
    </w:p>
    <w:p w14:paraId="7610B803">
      <w:pPr>
        <w:pStyle w:val="4"/>
        <w:keepNext w:val="0"/>
        <w:keepLines w:val="0"/>
        <w:pageBreakBefore w:val="0"/>
        <w:widowControl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leftChars="100" w:firstLine="0" w:firstLineChars="0"/>
        <w:jc w:val="both"/>
        <w:textAlignment w:val="auto"/>
        <w:rPr>
          <w:rFonts w:hint="eastAsia" w:cs="宋体"/>
          <w:color w:val="000000"/>
          <w:sz w:val="24"/>
          <w:szCs w:val="24"/>
          <w:lang w:val="en-US" w:eastAsia="zh-CN"/>
        </w:rPr>
      </w:pPr>
      <w:r>
        <w:rPr>
          <w:rFonts w:hint="eastAsia" w:cs="宋体"/>
          <w:color w:val="000000"/>
          <w:sz w:val="24"/>
          <w:szCs w:val="24"/>
          <w:lang w:val="en-US" w:eastAsia="zh-CN"/>
        </w:rPr>
        <w:t>采购项目名称：</w:t>
      </w:r>
    </w:p>
    <w:p w14:paraId="3DDC7D02">
      <w:pPr>
        <w:pStyle w:val="4"/>
        <w:keepNext w:val="0"/>
        <w:keepLines w:val="0"/>
        <w:pageBreakBefore w:val="0"/>
        <w:widowControl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leftChars="100" w:firstLine="0" w:firstLineChars="0"/>
        <w:jc w:val="both"/>
        <w:textAlignment w:val="auto"/>
        <w:rPr>
          <w:rFonts w:hint="eastAsia" w:cs="宋体"/>
        </w:rPr>
      </w:pPr>
      <w:r>
        <w:rPr>
          <w:rFonts w:hint="eastAsia" w:cs="宋体"/>
          <w:color w:val="000000"/>
          <w:sz w:val="24"/>
          <w:szCs w:val="24"/>
          <w:lang w:val="en-US" w:eastAsia="zh-CN"/>
        </w:rPr>
        <w:t>采购项目</w:t>
      </w:r>
      <w:r>
        <w:rPr>
          <w:rFonts w:hint="eastAsia" w:cs="宋体"/>
          <w:color w:val="000000"/>
          <w:sz w:val="24"/>
          <w:szCs w:val="24"/>
        </w:rPr>
        <w:t>编号：</w:t>
      </w:r>
      <w:r>
        <w:rPr>
          <w:rFonts w:hint="eastAsia" w:cs="宋体"/>
        </w:rPr>
        <w:t xml:space="preserve">                                </w:t>
      </w:r>
    </w:p>
    <w:tbl>
      <w:tblPr>
        <w:tblStyle w:val="6"/>
        <w:tblW w:w="8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504"/>
        <w:gridCol w:w="2940"/>
        <w:gridCol w:w="1562"/>
      </w:tblGrid>
      <w:tr w14:paraId="41210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009" w:type="dxa"/>
            <w:noWrap w:val="0"/>
            <w:vAlign w:val="center"/>
          </w:tcPr>
          <w:p w14:paraId="2B466A3E">
            <w:pPr>
              <w:jc w:val="center"/>
              <w:rPr>
                <w:rFonts w:hint="eastAsia"/>
              </w:rPr>
            </w:pPr>
            <w:bookmarkStart w:id="0" w:name="_Toc14504"/>
            <w:bookmarkStart w:id="1" w:name="_Toc9113"/>
            <w:r>
              <w:rPr>
                <w:rFonts w:hint="eastAsia"/>
              </w:rPr>
              <w:t>序号</w:t>
            </w:r>
            <w:bookmarkEnd w:id="0"/>
            <w:bookmarkEnd w:id="1"/>
          </w:p>
        </w:tc>
        <w:tc>
          <w:tcPr>
            <w:tcW w:w="2504" w:type="dxa"/>
            <w:noWrap w:val="0"/>
            <w:vAlign w:val="center"/>
          </w:tcPr>
          <w:p w14:paraId="73FC7AE3">
            <w:pPr>
              <w:jc w:val="center"/>
              <w:rPr>
                <w:rFonts w:hint="eastAsia"/>
              </w:rPr>
            </w:pPr>
            <w:bookmarkStart w:id="2" w:name="_Toc12785"/>
            <w:bookmarkStart w:id="3" w:name="_Toc3624"/>
            <w:r>
              <w:rPr>
                <w:rFonts w:hint="eastAsia"/>
              </w:rPr>
              <w:t>招标文件要求</w:t>
            </w:r>
            <w:bookmarkEnd w:id="2"/>
            <w:bookmarkEnd w:id="3"/>
          </w:p>
        </w:tc>
        <w:tc>
          <w:tcPr>
            <w:tcW w:w="2940" w:type="dxa"/>
            <w:noWrap w:val="0"/>
            <w:vAlign w:val="center"/>
          </w:tcPr>
          <w:p w14:paraId="0E48E3EE">
            <w:pPr>
              <w:jc w:val="center"/>
              <w:rPr>
                <w:rFonts w:hint="default" w:eastAsia="宋体"/>
                <w:lang w:val="en-US" w:eastAsia="zh-CN"/>
              </w:rPr>
            </w:pPr>
            <w:bookmarkStart w:id="4" w:name="_Toc17107"/>
            <w:bookmarkStart w:id="5" w:name="_Toc26053"/>
            <w:r>
              <w:rPr>
                <w:rFonts w:hint="eastAsia"/>
              </w:rPr>
              <w:t>投标</w:t>
            </w:r>
            <w:bookmarkEnd w:id="4"/>
            <w:bookmarkEnd w:id="5"/>
            <w:r>
              <w:rPr>
                <w:rFonts w:hint="eastAsia"/>
                <w:lang w:val="en-US" w:eastAsia="zh-CN"/>
              </w:rPr>
              <w:t>人响应内容</w:t>
            </w:r>
          </w:p>
        </w:tc>
        <w:tc>
          <w:tcPr>
            <w:tcW w:w="1562" w:type="dxa"/>
            <w:noWrap w:val="0"/>
            <w:vAlign w:val="center"/>
          </w:tcPr>
          <w:p w14:paraId="2ED1E67E">
            <w:pPr>
              <w:jc w:val="center"/>
              <w:rPr>
                <w:rFonts w:hint="eastAsia"/>
              </w:rPr>
            </w:pPr>
            <w:bookmarkStart w:id="6" w:name="_Toc16985"/>
            <w:bookmarkStart w:id="7" w:name="_Toc54"/>
            <w:r>
              <w:rPr>
                <w:rFonts w:hint="eastAsia"/>
              </w:rPr>
              <w:t>正（或负）偏离或完全响应</w:t>
            </w:r>
            <w:bookmarkEnd w:id="6"/>
            <w:bookmarkEnd w:id="7"/>
          </w:p>
        </w:tc>
      </w:tr>
      <w:tr w14:paraId="135D4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09" w:type="dxa"/>
            <w:noWrap w:val="0"/>
            <w:vAlign w:val="top"/>
          </w:tcPr>
          <w:p w14:paraId="29409337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504" w:type="dxa"/>
            <w:noWrap w:val="0"/>
            <w:vAlign w:val="top"/>
          </w:tcPr>
          <w:p w14:paraId="193FFBE3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940" w:type="dxa"/>
            <w:noWrap w:val="0"/>
            <w:vAlign w:val="top"/>
          </w:tcPr>
          <w:p w14:paraId="3CBFE254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1562" w:type="dxa"/>
            <w:noWrap w:val="0"/>
            <w:vAlign w:val="top"/>
          </w:tcPr>
          <w:p w14:paraId="700F4CE5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</w:tr>
      <w:tr w14:paraId="3AF90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09" w:type="dxa"/>
            <w:noWrap w:val="0"/>
            <w:vAlign w:val="top"/>
          </w:tcPr>
          <w:p w14:paraId="43FDB514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504" w:type="dxa"/>
            <w:noWrap w:val="0"/>
            <w:vAlign w:val="top"/>
          </w:tcPr>
          <w:p w14:paraId="28BF26C1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940" w:type="dxa"/>
            <w:noWrap w:val="0"/>
            <w:vAlign w:val="top"/>
          </w:tcPr>
          <w:p w14:paraId="5AAE5F3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1562" w:type="dxa"/>
            <w:noWrap w:val="0"/>
            <w:vAlign w:val="top"/>
          </w:tcPr>
          <w:p w14:paraId="70F0225B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</w:tr>
      <w:tr w14:paraId="04FB4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09" w:type="dxa"/>
            <w:noWrap w:val="0"/>
            <w:vAlign w:val="top"/>
          </w:tcPr>
          <w:p w14:paraId="2C5286E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504" w:type="dxa"/>
            <w:noWrap w:val="0"/>
            <w:vAlign w:val="top"/>
          </w:tcPr>
          <w:p w14:paraId="0441C36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940" w:type="dxa"/>
            <w:noWrap w:val="0"/>
            <w:vAlign w:val="top"/>
          </w:tcPr>
          <w:p w14:paraId="54EEC9C0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1562" w:type="dxa"/>
            <w:noWrap w:val="0"/>
            <w:vAlign w:val="top"/>
          </w:tcPr>
          <w:p w14:paraId="1A3CFB75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</w:tr>
      <w:tr w14:paraId="3012C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09" w:type="dxa"/>
            <w:noWrap w:val="0"/>
            <w:vAlign w:val="top"/>
          </w:tcPr>
          <w:p w14:paraId="193AF24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504" w:type="dxa"/>
            <w:noWrap w:val="0"/>
            <w:vAlign w:val="top"/>
          </w:tcPr>
          <w:p w14:paraId="23B0BE2A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940" w:type="dxa"/>
            <w:noWrap w:val="0"/>
            <w:vAlign w:val="top"/>
          </w:tcPr>
          <w:p w14:paraId="7CAB0E26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1562" w:type="dxa"/>
            <w:noWrap w:val="0"/>
            <w:vAlign w:val="top"/>
          </w:tcPr>
          <w:p w14:paraId="2E61343B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</w:tr>
      <w:tr w14:paraId="7B6EB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09" w:type="dxa"/>
            <w:noWrap w:val="0"/>
            <w:vAlign w:val="top"/>
          </w:tcPr>
          <w:p w14:paraId="4EFCF6D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504" w:type="dxa"/>
            <w:noWrap w:val="0"/>
            <w:vAlign w:val="top"/>
          </w:tcPr>
          <w:p w14:paraId="2D8C8E0D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940" w:type="dxa"/>
            <w:noWrap w:val="0"/>
            <w:vAlign w:val="top"/>
          </w:tcPr>
          <w:p w14:paraId="5C989EF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1562" w:type="dxa"/>
            <w:noWrap w:val="0"/>
            <w:vAlign w:val="top"/>
          </w:tcPr>
          <w:p w14:paraId="5F0B7C1A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</w:tr>
      <w:tr w14:paraId="58E20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09" w:type="dxa"/>
            <w:noWrap w:val="0"/>
            <w:vAlign w:val="top"/>
          </w:tcPr>
          <w:p w14:paraId="7ED00034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504" w:type="dxa"/>
            <w:noWrap w:val="0"/>
            <w:vAlign w:val="top"/>
          </w:tcPr>
          <w:p w14:paraId="58834BB7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940" w:type="dxa"/>
            <w:noWrap w:val="0"/>
            <w:vAlign w:val="top"/>
          </w:tcPr>
          <w:p w14:paraId="487ACBA9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1562" w:type="dxa"/>
            <w:noWrap w:val="0"/>
            <w:vAlign w:val="top"/>
          </w:tcPr>
          <w:p w14:paraId="18EB00E9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</w:tr>
      <w:tr w14:paraId="4C5E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009" w:type="dxa"/>
            <w:noWrap w:val="0"/>
            <w:vAlign w:val="top"/>
          </w:tcPr>
          <w:p w14:paraId="65F2EB71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504" w:type="dxa"/>
            <w:noWrap w:val="0"/>
            <w:vAlign w:val="top"/>
          </w:tcPr>
          <w:p w14:paraId="5B80FD20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2940" w:type="dxa"/>
            <w:noWrap w:val="0"/>
            <w:vAlign w:val="top"/>
          </w:tcPr>
          <w:p w14:paraId="53385F82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  <w:tc>
          <w:tcPr>
            <w:tcW w:w="1562" w:type="dxa"/>
            <w:noWrap w:val="0"/>
            <w:vAlign w:val="top"/>
          </w:tcPr>
          <w:p w14:paraId="1E21D3D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cs="宋体"/>
              </w:rPr>
            </w:pPr>
          </w:p>
        </w:tc>
      </w:tr>
    </w:tbl>
    <w:p w14:paraId="13188798">
      <w:pPr>
        <w:widowControl/>
        <w:spacing w:line="360" w:lineRule="auto"/>
        <w:ind w:firstLine="470" w:firstLineChars="196"/>
        <w:jc w:val="left"/>
        <w:rPr>
          <w:rFonts w:hint="eastAsia" w:cs="宋体"/>
        </w:rPr>
      </w:pPr>
      <w:bookmarkStart w:id="8" w:name="_Toc27257"/>
      <w:bookmarkStart w:id="9" w:name="_Toc16501"/>
      <w:r>
        <w:rPr>
          <w:rFonts w:hint="eastAsia" w:cs="宋体"/>
        </w:rPr>
        <w:t>注：1.投标人</w:t>
      </w:r>
      <w:r>
        <w:rPr>
          <w:rFonts w:hint="eastAsia" w:cs="宋体"/>
          <w:lang w:val="en-US" w:eastAsia="zh-CN"/>
        </w:rPr>
        <w:t>需</w:t>
      </w:r>
      <w:r>
        <w:rPr>
          <w:rFonts w:hint="eastAsia" w:cs="宋体"/>
        </w:rPr>
        <w:t>把</w:t>
      </w:r>
      <w:r>
        <w:rPr>
          <w:rFonts w:hint="eastAsia" w:cs="宋体"/>
          <w:lang w:val="en-US" w:eastAsia="zh-CN"/>
        </w:rPr>
        <w:t>本项目招标文件第三章/3.2.技术要求的内容</w:t>
      </w:r>
      <w:r>
        <w:rPr>
          <w:rFonts w:hint="eastAsia" w:cs="宋体"/>
        </w:rPr>
        <w:t>列入此表。</w:t>
      </w:r>
      <w:bookmarkEnd w:id="8"/>
      <w:bookmarkEnd w:id="9"/>
    </w:p>
    <w:p w14:paraId="2E7F5983">
      <w:pPr>
        <w:widowControl/>
        <w:spacing w:line="360" w:lineRule="auto"/>
        <w:ind w:firstLine="470" w:firstLineChars="196"/>
        <w:jc w:val="left"/>
        <w:rPr>
          <w:rFonts w:hint="eastAsia" w:cs="宋体"/>
        </w:rPr>
      </w:pPr>
      <w:bookmarkStart w:id="10" w:name="_Toc26270"/>
      <w:bookmarkStart w:id="11" w:name="_Toc22149"/>
      <w:r>
        <w:rPr>
          <w:rFonts w:hint="eastAsia" w:cs="宋体"/>
        </w:rPr>
        <w:t>2．按照</w:t>
      </w:r>
      <w:r>
        <w:rPr>
          <w:rFonts w:hint="eastAsia" w:cs="宋体"/>
          <w:lang w:val="en-US" w:eastAsia="zh-CN"/>
        </w:rPr>
        <w:t>本项目招标文件第三章/3.2.技术要求</w:t>
      </w:r>
      <w:r>
        <w:rPr>
          <w:rFonts w:hint="eastAsia" w:cs="宋体"/>
          <w:lang w:eastAsia="zh-CN"/>
        </w:rPr>
        <w:t>的</w:t>
      </w:r>
      <w:r>
        <w:rPr>
          <w:rFonts w:hint="eastAsia" w:cs="宋体"/>
        </w:rPr>
        <w:t>顺序</w:t>
      </w:r>
      <w:bookmarkEnd w:id="10"/>
      <w:bookmarkEnd w:id="11"/>
      <w:r>
        <w:rPr>
          <w:rFonts w:hint="eastAsia" w:cs="宋体"/>
        </w:rPr>
        <w:t>逐条如实填写，不能对上表中“招标文件要求”项需填写的内容进行随意增减或修改，否则存在可能被认定为提供虚假材料谋取中标的风险。</w:t>
      </w:r>
    </w:p>
    <w:p w14:paraId="54D0EFE4">
      <w:pPr>
        <w:widowControl/>
        <w:spacing w:line="360" w:lineRule="auto"/>
        <w:ind w:firstLine="470" w:firstLineChars="196"/>
        <w:jc w:val="left"/>
        <w:rPr>
          <w:rFonts w:hint="eastAsia" w:cs="宋体"/>
        </w:rPr>
      </w:pPr>
      <w:bookmarkStart w:id="12" w:name="_Toc19028"/>
      <w:bookmarkStart w:id="13" w:name="_Toc4060"/>
      <w:r>
        <w:rPr>
          <w:rFonts w:hint="eastAsia" w:cs="宋体"/>
        </w:rPr>
        <w:t>3．投标人必须据实填写，不得虚假填写，否则将取消其投标或中标资格。</w:t>
      </w:r>
      <w:bookmarkEnd w:id="12"/>
      <w:bookmarkEnd w:id="13"/>
    </w:p>
    <w:p w14:paraId="7830E273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51AD91F2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164390B9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  <w:r>
        <w:rPr>
          <w:rFonts w:hint="eastAsia" w:cs="宋体"/>
          <w:bCs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  <w:bCs/>
        </w:rPr>
        <w:t>（单位盖章）</w:t>
      </w:r>
    </w:p>
    <w:p w14:paraId="4C12186A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54B21C54">
      <w:pPr>
        <w:ind w:left="0" w:leftChars="0" w:firstLine="480" w:firstLineChars="200"/>
      </w:pPr>
      <w:r>
        <w:rPr>
          <w:rFonts w:hint="eastAsia" w:cs="宋体"/>
          <w:bCs/>
        </w:rPr>
        <w:t>投标日期:</w:t>
      </w:r>
      <w:r>
        <w:rPr>
          <w:rFonts w:hint="eastAsia" w:cs="宋体"/>
          <w:bCs/>
          <w:u w:val="single"/>
        </w:rPr>
        <w:t xml:space="preserve">     </w:t>
      </w:r>
      <w:r>
        <w:rPr>
          <w:rFonts w:hint="eastAsia" w:cs="宋体"/>
          <w:bCs/>
        </w:rPr>
        <w:t>年</w:t>
      </w:r>
      <w:r>
        <w:rPr>
          <w:rFonts w:hint="eastAsia" w:cs="宋体"/>
          <w:bCs/>
          <w:u w:val="single"/>
        </w:rPr>
        <w:t xml:space="preserve">   </w:t>
      </w:r>
      <w:r>
        <w:rPr>
          <w:rFonts w:hint="eastAsia" w:cs="宋体"/>
          <w:bCs/>
        </w:rPr>
        <w:t>月</w:t>
      </w:r>
      <w:r>
        <w:rPr>
          <w:rFonts w:hint="eastAsia" w:cs="宋体"/>
          <w:bCs/>
          <w:u w:val="single"/>
        </w:rPr>
        <w:t xml:space="preserve">   </w:t>
      </w:r>
      <w:r>
        <w:rPr>
          <w:rFonts w:hint="eastAsia" w:cs="宋体"/>
          <w:bCs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NTlhMzE1MmU1ZjBlNWQzODM0MTk1ZjIyNmI2ZjMifQ=="/>
  </w:docVars>
  <w:rsids>
    <w:rsidRoot w:val="00000000"/>
    <w:rsid w:val="0AA47DA8"/>
    <w:rsid w:val="0AF76C47"/>
    <w:rsid w:val="0D0142CC"/>
    <w:rsid w:val="134E44F0"/>
    <w:rsid w:val="179E21CE"/>
    <w:rsid w:val="1ADB1FC5"/>
    <w:rsid w:val="22281004"/>
    <w:rsid w:val="26AA065A"/>
    <w:rsid w:val="2B880CA4"/>
    <w:rsid w:val="31B63085"/>
    <w:rsid w:val="48952158"/>
    <w:rsid w:val="4C4E537E"/>
    <w:rsid w:val="793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Times New Roman" w:hAnsi="Times New Roman" w:eastAsia="宋体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161</Characters>
  <Lines>0</Lines>
  <Paragraphs>0</Paragraphs>
  <TotalTime>5</TotalTime>
  <ScaleCrop>false</ScaleCrop>
  <LinksUpToDate>false</LinksUpToDate>
  <CharactersWithSpaces>224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2024-03-21T01:25:00Z</dcterms:created>
  <dc:creator>admin7</dc:creator>
  <cp:lastModifiedBy>梦@</cp:lastModifiedBy>
  <dcterms:modified xsi:type="dcterms:W3CDTF">2025-03-26T10:12:49Z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47E8810CBD25421DACCE97FC5D8F9941_13</vt:lpwstr>
  </property>
  <property fmtid="{D5CDD505-2E9C-101B-9397-08002B2CF9AE}" pid="4" name="KSOTemplateDocerSaveRecord">
    <vt:lpwstr>eyJoZGlkIjoiN2E0YTlmYjQ0YjM1NDQ1ZjIzZGNlN2E5ZjZlZjY5OTciLCJ1c2VySWQiOiIzNjgyNTc2MTIifQ==</vt:lpwstr>
  </property>
</Properties>
</file>