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2A12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440A3BF8">
      <w:pPr>
        <w:pStyle w:val="3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</w:p>
    <w:p w14:paraId="272859ED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项目名称：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采购包：   </w:t>
      </w:r>
    </w:p>
    <w:p w14:paraId="57D9EFCB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5"/>
        <w:tblW w:w="0" w:type="auto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131"/>
        <w:gridCol w:w="1100"/>
        <w:gridCol w:w="1214"/>
        <w:gridCol w:w="1246"/>
        <w:gridCol w:w="884"/>
        <w:gridCol w:w="1425"/>
        <w:gridCol w:w="707"/>
      </w:tblGrid>
      <w:tr w14:paraId="1F92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393EB3E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131" w:type="dxa"/>
            <w:noWrap w:val="0"/>
            <w:vAlign w:val="top"/>
          </w:tcPr>
          <w:p w14:paraId="53C27B2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1100" w:type="dxa"/>
            <w:noWrap w:val="0"/>
            <w:vAlign w:val="top"/>
          </w:tcPr>
          <w:p w14:paraId="2DBCC4E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厂商</w:t>
            </w:r>
          </w:p>
        </w:tc>
        <w:tc>
          <w:tcPr>
            <w:tcW w:w="1214" w:type="dxa"/>
            <w:noWrap w:val="0"/>
            <w:vAlign w:val="top"/>
          </w:tcPr>
          <w:p w14:paraId="3B38926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品牌规格型号</w:t>
            </w:r>
          </w:p>
        </w:tc>
        <w:tc>
          <w:tcPr>
            <w:tcW w:w="1246" w:type="dxa"/>
            <w:noWrap w:val="0"/>
            <w:vAlign w:val="top"/>
          </w:tcPr>
          <w:p w14:paraId="1E97001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数量/单位</w:t>
            </w:r>
            <w:bookmarkStart w:id="0" w:name="_GoBack"/>
            <w:bookmarkEnd w:id="0"/>
          </w:p>
        </w:tc>
        <w:tc>
          <w:tcPr>
            <w:tcW w:w="884" w:type="dxa"/>
            <w:noWrap w:val="0"/>
            <w:vAlign w:val="top"/>
          </w:tcPr>
          <w:p w14:paraId="75B96E2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425" w:type="dxa"/>
            <w:noWrap w:val="0"/>
            <w:vAlign w:val="top"/>
          </w:tcPr>
          <w:p w14:paraId="302A30C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单项总价</w:t>
            </w:r>
          </w:p>
        </w:tc>
        <w:tc>
          <w:tcPr>
            <w:tcW w:w="707" w:type="dxa"/>
            <w:noWrap w:val="0"/>
            <w:vAlign w:val="top"/>
          </w:tcPr>
          <w:p w14:paraId="4CCA2C02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84D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6B32781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noWrap w:val="0"/>
            <w:vAlign w:val="top"/>
          </w:tcPr>
          <w:p w14:paraId="7C662D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7D51C5B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03FDF11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77C0879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4BC27BB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705103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76C7A5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E09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360BCC5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.........</w:t>
            </w:r>
          </w:p>
        </w:tc>
        <w:tc>
          <w:tcPr>
            <w:tcW w:w="1131" w:type="dxa"/>
            <w:noWrap w:val="0"/>
            <w:vAlign w:val="top"/>
          </w:tcPr>
          <w:p w14:paraId="6BA773A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66791AF7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61686BE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F8A735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5E661D6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3ECC38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74338F9F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DE39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6910F3B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75" w:type="dxa"/>
            <w:gridSpan w:val="5"/>
            <w:noWrap w:val="0"/>
            <w:vAlign w:val="top"/>
          </w:tcPr>
          <w:p w14:paraId="4ABC0F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425" w:type="dxa"/>
            <w:noWrap w:val="0"/>
            <w:vAlign w:val="top"/>
          </w:tcPr>
          <w:p w14:paraId="23C0898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BB951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1129FB8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21DB5471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投标人名称： （公章）</w:t>
      </w:r>
    </w:p>
    <w:p w14:paraId="382757BA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年 月 日</w:t>
      </w:r>
    </w:p>
    <w:p w14:paraId="51D5C852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39BBA0CF">
      <w:pPr>
        <w:spacing w:line="360" w:lineRule="auto"/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注: ①投标人必须按“投标（响应）报价明细表”的格式详细报出投标总价的各个组成部分的报价，否则作无效投标处理。</w:t>
      </w:r>
    </w:p>
    <w:p w14:paraId="2377F15C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360" w:firstLineChars="200"/>
        <w:jc w:val="both"/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②“投标（响应）报价明细表”各分项报价合计应当与“开标（报价）一览表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  <w:t>”报价合计相等。</w:t>
      </w:r>
    </w:p>
    <w:p w14:paraId="4B43E194">
      <w:pPr>
        <w:spacing w:line="360" w:lineRule="auto"/>
        <w:ind w:firstLine="360" w:firstLineChars="200"/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③“投标（响应）报价明细表”行数可自行添加，但表式不变。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61391"/>
    <w:rsid w:val="1B5F366A"/>
    <w:rsid w:val="223D2DC5"/>
    <w:rsid w:val="31EE7429"/>
    <w:rsid w:val="34BD6952"/>
    <w:rsid w:val="40841B9F"/>
    <w:rsid w:val="548D6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2025-03-14T08:15:39Z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502FB381F7584F06ADFB70E484A31AC4_13</vt:lpwstr>
  </property>
</Properties>
</file>