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59B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3F4596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浏阳广播电视集团有限公司</w:t>
      </w:r>
    </w:p>
    <w:p w14:paraId="31D2F570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各业主单位面积明细</w:t>
      </w:r>
    </w:p>
    <w:p w14:paraId="79C06BE9">
      <w:pPr>
        <w:spacing w:after="120"/>
        <w:ind w:left="420" w:leftChars="200" w:firstLine="420" w:firstLineChars="200"/>
        <w:rPr>
          <w:rFonts w:ascii="宋体" w:hAnsi="宋体" w:eastAsia="宋体" w:cs="Times New Roman"/>
        </w:rPr>
      </w:pPr>
    </w:p>
    <w:p w14:paraId="55970D43">
      <w:pPr>
        <w:spacing w:after="120"/>
        <w:ind w:firstLine="300" w:firstLineChars="100"/>
        <w:rPr>
          <w:rFonts w:ascii="仿宋_GB2312" w:hAnsi="Calibri" w:eastAsia="仿宋_GB2312" w:cs="Times New Roman"/>
          <w:color w:val="auto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auto"/>
          <w:sz w:val="30"/>
          <w:szCs w:val="30"/>
        </w:rPr>
        <w:t>浏阳市融媒体中心机关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</w:rPr>
        <w:t>面积：3239</w:t>
      </w:r>
      <w:r>
        <w:rPr>
          <w:rFonts w:ascii="仿宋_GB2312" w:hAnsi="宋体" w:eastAsia="仿宋_GB2312" w:cs="Times New Roman"/>
          <w:color w:val="auto"/>
          <w:sz w:val="30"/>
          <w:szCs w:val="30"/>
        </w:rPr>
        <w:t>m</w:t>
      </w:r>
      <w:r>
        <w:rPr>
          <w:rFonts w:ascii="仿宋_GB2312" w:hAnsi="宋体" w:eastAsia="仿宋_GB2312" w:cs="Times New Roman"/>
          <w:color w:val="auto"/>
          <w:sz w:val="30"/>
          <w:szCs w:val="30"/>
          <w:vertAlign w:val="superscript"/>
        </w:rPr>
        <w:t>2</w:t>
      </w:r>
    </w:p>
    <w:p w14:paraId="05AB4C12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浏阳市电视台面积：1234.4</w:t>
      </w:r>
      <w:r>
        <w:rPr>
          <w:rFonts w:ascii="仿宋_GB2312" w:hAnsi="宋体" w:eastAsia="仿宋_GB2312" w:cs="Times New Roman"/>
          <w:sz w:val="30"/>
          <w:szCs w:val="30"/>
        </w:rPr>
        <w:t>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  <w:bookmarkStart w:id="0" w:name="_GoBack"/>
      <w:bookmarkEnd w:id="0"/>
    </w:p>
    <w:p w14:paraId="5C8E8328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浏阳日报报业发展有限责任公司面积：1443</w:t>
      </w:r>
      <w:r>
        <w:rPr>
          <w:rFonts w:ascii="仿宋_GB2312" w:hAnsi="宋体" w:eastAsia="仿宋_GB2312" w:cs="Times New Roman"/>
          <w:sz w:val="30"/>
          <w:szCs w:val="30"/>
        </w:rPr>
        <w:t xml:space="preserve"> 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17A47931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浏阳广电声屏信息有限公司面积：</w:t>
      </w:r>
      <w:r>
        <w:rPr>
          <w:rFonts w:ascii="仿宋_GB2312" w:hAnsi="宋体" w:eastAsia="仿宋_GB2312" w:cs="Times New Roman"/>
          <w:sz w:val="30"/>
          <w:szCs w:val="30"/>
        </w:rPr>
        <w:t>679m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7F0ED323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浏阳广电云商有限公司面积：263</w:t>
      </w:r>
      <w:r>
        <w:rPr>
          <w:rFonts w:ascii="仿宋_GB2312" w:hAnsi="宋体" w:eastAsia="仿宋_GB2312" w:cs="Times New Roman"/>
          <w:sz w:val="30"/>
          <w:szCs w:val="30"/>
        </w:rPr>
        <w:t xml:space="preserve"> 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6EDF61BF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浏阳国安广电宽带网络有限责任公司面积：2776</w:t>
      </w:r>
      <w:r>
        <w:rPr>
          <w:rFonts w:ascii="仿宋_GB2312" w:hAnsi="宋体" w:eastAsia="仿宋_GB2312" w:cs="Times New Roman"/>
          <w:sz w:val="30"/>
          <w:szCs w:val="30"/>
        </w:rPr>
        <w:t>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104259DD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浏阳市广播电视无线网络有限公司面积：452.6</w:t>
      </w:r>
      <w:r>
        <w:rPr>
          <w:rFonts w:ascii="仿宋_GB2312" w:hAnsi="宋体" w:eastAsia="仿宋_GB2312" w:cs="Times New Roman"/>
          <w:sz w:val="30"/>
          <w:szCs w:val="30"/>
        </w:rPr>
        <w:t>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28E8215C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浏阳市电影公司面积：76</w:t>
      </w:r>
      <w:r>
        <w:rPr>
          <w:rFonts w:ascii="仿宋_GB2312" w:hAnsi="宋体" w:eastAsia="仿宋_GB2312" w:cs="Times New Roman"/>
          <w:sz w:val="30"/>
          <w:szCs w:val="30"/>
        </w:rPr>
        <w:t>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15BD1685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浏阳广电大众传媒有限公司面积：679</w:t>
      </w:r>
      <w:r>
        <w:rPr>
          <w:rFonts w:ascii="仿宋_GB2312" w:hAnsi="宋体" w:eastAsia="仿宋_GB2312" w:cs="Times New Roman"/>
          <w:sz w:val="30"/>
          <w:szCs w:val="30"/>
        </w:rPr>
        <w:t>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68F4A4D7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湖南联合烟花有限公司面积：679m</w:t>
      </w:r>
      <w:r>
        <w:rPr>
          <w:rFonts w:hint="eastAsia"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3F8607EF">
      <w:pPr>
        <w:spacing w:after="120"/>
        <w:ind w:firstLine="300" w:firstLineChars="100"/>
        <w:rPr>
          <w:rFonts w:ascii="仿宋_GB2312" w:hAnsi="宋体" w:eastAsia="仿宋_GB2312" w:cs="Times New Roman"/>
          <w:sz w:val="30"/>
          <w:szCs w:val="30"/>
          <w:vertAlign w:val="superscript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浏阳市豪星烟花进出口有限公司面积：</w:t>
      </w:r>
      <w:r>
        <w:rPr>
          <w:rFonts w:ascii="仿宋_GB2312" w:hAnsi="宋体" w:eastAsia="仿宋_GB2312" w:cs="Times New Roman"/>
          <w:sz w:val="30"/>
          <w:szCs w:val="30"/>
        </w:rPr>
        <w:t>679m</w:t>
      </w:r>
      <w:r>
        <w:rPr>
          <w:rFonts w:ascii="仿宋_GB2312" w:hAnsi="宋体" w:eastAsia="仿宋_GB2312" w:cs="Times New Roman"/>
          <w:sz w:val="30"/>
          <w:szCs w:val="30"/>
          <w:vertAlign w:val="superscript"/>
        </w:rPr>
        <w:t>2</w:t>
      </w:r>
    </w:p>
    <w:p w14:paraId="1C6B1E43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</w:p>
    <w:p w14:paraId="790CF3CF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</w:p>
    <w:p w14:paraId="44A6B7B8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</w:p>
    <w:p w14:paraId="00E647BF">
      <w:pPr>
        <w:spacing w:line="480" w:lineRule="exact"/>
        <w:rPr>
          <w:rFonts w:ascii="仿宋_GB2312" w:hAnsi="Calibri" w:eastAsia="仿宋_GB2312" w:cs="Times New Roman"/>
          <w:sz w:val="30"/>
          <w:szCs w:val="30"/>
        </w:rPr>
      </w:pPr>
    </w:p>
    <w:p w14:paraId="6D0A102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FF"/>
          <w:sz w:val="44"/>
          <w:szCs w:val="44"/>
        </w:rPr>
      </w:pPr>
    </w:p>
    <w:p w14:paraId="6A2EE11D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FF"/>
          <w:sz w:val="44"/>
          <w:szCs w:val="44"/>
        </w:rPr>
      </w:pPr>
    </w:p>
    <w:p w14:paraId="5B15E19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浏阳广播电视集团有限公司</w:t>
      </w:r>
    </w:p>
    <w:p w14:paraId="69885EC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物业管理考核细则</w:t>
      </w:r>
    </w:p>
    <w:p w14:paraId="7868DF63">
      <w:pPr>
        <w:spacing w:line="480" w:lineRule="exact"/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为了加强浏阳市融媒体中心物业服务工作，规范物业服务企业服务行为，切实提高物业服务水平，保障物业使用人的合法权益，根据国务院《物业管理条例》《湖南省物业管理条例》等有关规定，结合实际，制定本考核办法：</w:t>
      </w:r>
    </w:p>
    <w:p w14:paraId="2689100E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一、考核对象</w:t>
      </w:r>
    </w:p>
    <w:p w14:paraId="4278CCDF">
      <w:pPr>
        <w:spacing w:line="480" w:lineRule="exact"/>
        <w:ind w:firstLine="507" w:firstLineChars="195"/>
        <w:rPr>
          <w:rFonts w:ascii="仿宋_GB2312" w:hAnsi="仿宋_GB2312" w:eastAsia="仿宋_GB2312" w:cs="仿宋_GB2312"/>
          <w:spacing w:val="-2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0"/>
          <w:szCs w:val="30"/>
          <w:shd w:val="clear" w:color="auto" w:fill="FFFFFF"/>
        </w:rPr>
        <w:t>湖南株树桥物业管理有限责任公司</w:t>
      </w:r>
    </w:p>
    <w:p w14:paraId="7025BFF3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二、考核主体</w:t>
      </w:r>
    </w:p>
    <w:p w14:paraId="67670623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由浏阳广播电视集团有限公司成立物业服务考评小组，负责对管理区域内的物业服务进行检查考核。</w:t>
      </w:r>
    </w:p>
    <w:p w14:paraId="11E4A189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三、考核原则</w:t>
      </w:r>
    </w:p>
    <w:p w14:paraId="7EE32DE8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坚持实事求是公开、公平、公正的原则；依据物业服务合同约定服务内容、服务标准的原则；根据物业服务质价相符的原则。</w:t>
      </w:r>
    </w:p>
    <w:p w14:paraId="63AF129D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四、考核内容</w:t>
      </w:r>
    </w:p>
    <w:p w14:paraId="2F692053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围绕综合管理服务；保洁服务；秩序维护服务；公共设施维修维护等招标文件规定的服务内容及标准开展考核。</w:t>
      </w:r>
    </w:p>
    <w:p w14:paraId="5907DBDF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五、考核措施</w:t>
      </w:r>
    </w:p>
    <w:p w14:paraId="26C1E236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（一）考核方式</w:t>
      </w:r>
    </w:p>
    <w:p w14:paraId="310556D2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浏阳广播电视集团有限公司采取明查与暗访相结合、平时考察与年度相结合的方式进行，具体规定如下：</w:t>
      </w:r>
    </w:p>
    <w:p w14:paraId="6C82DCAC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1.考核期限。分月度考核和半年度考核，月度考核以现场抽查和收集意见为依据，每半年度开展一次集中现场检查并进行考核评分。</w:t>
      </w:r>
    </w:p>
    <w:p w14:paraId="118849F2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2.评分办法。半年度考核由考核组人员严格对照考核评分细则，实行无记名打分。计分时去掉一个最高分，去掉一个最低分，其余分数相加的平均得分为当次考核结果分。</w:t>
      </w:r>
    </w:p>
    <w:p w14:paraId="00DBA026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3.现场督查。考核组每半年度检查考核时，一是对物业服务台帐进行现场查阅;二是对各单位投诉及应急维修进行现场勘查;三是召集各单位代表进行物业服务满意度调查。</w:t>
      </w:r>
    </w:p>
    <w:p w14:paraId="542F7335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4.点评通报。考核小组半年度检查考核时，当场公布考核结果和现场点评;并将考核情况，以书面形式通知乙方。</w:t>
      </w:r>
    </w:p>
    <w:p w14:paraId="647C7D52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(二)实行分值加奖制度</w:t>
      </w:r>
    </w:p>
    <w:p w14:paraId="7BC737BB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1.加分条件及相加分值。在本年度内，物业服务工作有以下情况之一者，在年度综合平均分基础上对物业服务评价加1至5分。</w:t>
      </w:r>
    </w:p>
    <w:p w14:paraId="333D49AD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(1)本项目在物业服务行业开展的任何评比活动中获得省、市、区奖项的，分别一次加5分，一次加3分，一次加2分。</w:t>
      </w:r>
    </w:p>
    <w:p w14:paraId="331A846F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(2)本项目在物业专业刊物上投稿并发表的，被国家级刊物录用的加5分，被省级刊物录用的加4分，被市级刊物录用的加3分。</w:t>
      </w:r>
    </w:p>
    <w:p w14:paraId="447900EC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六、考核标准</w:t>
      </w:r>
    </w:p>
    <w:p w14:paraId="2E58D54B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考核标准以100分总分计。80分以下为差评，81-89分为良好。90分以上为优秀。</w:t>
      </w:r>
    </w:p>
    <w:p w14:paraId="517184EB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七、奖惩措施</w:t>
      </w:r>
    </w:p>
    <w:p w14:paraId="69ECBD86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1.差评：每半年一次的综合检查考评为差评，每次扣减物业服务费3000元，累计三次综合检查考评为差评的，甲方有权终止合同，以三次物业服务费总额的千分之五作为处罚。</w:t>
      </w:r>
    </w:p>
    <w:p w14:paraId="066E01FB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2.良好：每半年一次的综合检查考评为良好的，视为物业服务达标。</w:t>
      </w:r>
    </w:p>
    <w:p w14:paraId="03FCA5E5">
      <w:pPr>
        <w:spacing w:line="48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3.优秀：每半年一次的综合检查考评为优秀的，每次给予奖励3000元。</w:t>
      </w:r>
    </w:p>
    <w:p w14:paraId="5349916C">
      <w:pPr>
        <w:spacing w:after="120"/>
        <w:ind w:left="420" w:leftChars="200" w:firstLine="600" w:firstLineChars="200"/>
        <w:rPr>
          <w:rFonts w:ascii="宋体" w:hAnsi="宋体" w:eastAsia="宋体" w:cs="Times New Roman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br w:type="page"/>
      </w:r>
    </w:p>
    <w:p w14:paraId="524DE8F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浏阳广播电视集团有限公司</w:t>
      </w:r>
    </w:p>
    <w:p w14:paraId="0C9CEF9E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物业服务评分表</w:t>
      </w:r>
    </w:p>
    <w:p w14:paraId="6EAB6FEF">
      <w:pPr>
        <w:spacing w:line="520" w:lineRule="exact"/>
        <w:ind w:firstLine="585" w:firstLineChars="195"/>
        <w:rPr>
          <w:rFonts w:ascii="仿宋_GB2312" w:hAnsi="Calibri" w:eastAsia="仿宋_GB2312" w:cs="Times New Roman"/>
          <w:sz w:val="30"/>
          <w:szCs w:val="30"/>
        </w:rPr>
      </w:pPr>
    </w:p>
    <w:p w14:paraId="6AE58618"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考评单位：              考评人：            考评得分：</w:t>
      </w:r>
    </w:p>
    <w:tbl>
      <w:tblPr>
        <w:tblStyle w:val="3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900"/>
        <w:gridCol w:w="1018"/>
        <w:gridCol w:w="1022"/>
      </w:tblGrid>
      <w:tr w14:paraId="4F70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638B17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900" w:type="dxa"/>
            <w:vAlign w:val="center"/>
          </w:tcPr>
          <w:p w14:paraId="1168A65B">
            <w:pPr>
              <w:spacing w:line="360" w:lineRule="exact"/>
              <w:ind w:firstLine="1946" w:firstLineChars="69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评比内容</w:t>
            </w:r>
          </w:p>
        </w:tc>
        <w:tc>
          <w:tcPr>
            <w:tcW w:w="1018" w:type="dxa"/>
            <w:vAlign w:val="center"/>
          </w:tcPr>
          <w:p w14:paraId="1552E9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</w:t>
            </w:r>
          </w:p>
          <w:p w14:paraId="08EA50E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  <w:tc>
          <w:tcPr>
            <w:tcW w:w="1022" w:type="dxa"/>
            <w:vAlign w:val="center"/>
          </w:tcPr>
          <w:p w14:paraId="6FF1E1C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考评分</w:t>
            </w:r>
          </w:p>
        </w:tc>
      </w:tr>
      <w:tr w14:paraId="3ED1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restart"/>
            <w:vAlign w:val="center"/>
          </w:tcPr>
          <w:p w14:paraId="4C6BB39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综合管理服务</w:t>
            </w:r>
          </w:p>
          <w:p w14:paraId="0850D4C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20分</w:t>
            </w:r>
          </w:p>
        </w:tc>
        <w:tc>
          <w:tcPr>
            <w:tcW w:w="5900" w:type="dxa"/>
            <w:vAlign w:val="center"/>
          </w:tcPr>
          <w:p w14:paraId="107312B6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1、根据有关法律法规及约定，制定物业管理工作计划，自主开展物业管理服务活动。</w:t>
            </w:r>
          </w:p>
        </w:tc>
        <w:tc>
          <w:tcPr>
            <w:tcW w:w="1018" w:type="dxa"/>
            <w:vAlign w:val="center"/>
          </w:tcPr>
          <w:p w14:paraId="6C27CFE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54C9DA6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E2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A98F92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D0D8CC3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2、建立完善的物业管理方案、组织架构、人员录用等各项规章制度并接受甲方审查。</w:t>
            </w:r>
          </w:p>
        </w:tc>
        <w:tc>
          <w:tcPr>
            <w:tcW w:w="1018" w:type="dxa"/>
            <w:vAlign w:val="center"/>
          </w:tcPr>
          <w:p w14:paraId="1649EB85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4C7D2F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04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291EE97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547DA1A6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3、不断完善各项规章制度，认真执行已经制定的各项管理制度和岗位责任制。做到服务规范化、工作目标明确化、任务落实及时化、讲求工作效率化、实现有效管理。</w:t>
            </w:r>
          </w:p>
        </w:tc>
        <w:tc>
          <w:tcPr>
            <w:tcW w:w="1018" w:type="dxa"/>
            <w:vAlign w:val="center"/>
          </w:tcPr>
          <w:p w14:paraId="3337AD50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A96DF2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91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continue"/>
            <w:vAlign w:val="center"/>
          </w:tcPr>
          <w:p w14:paraId="6F3B386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08CBA23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协助建立、健全各类档案。包括物业的各类原始资料，合同、土建、设备类图纸合同，验收证明、设施档案、各类业务档案、计划、管理资料等,妥善保管和正确使用物业管理档案，并负责及时记载有关的变更情况。</w:t>
            </w:r>
          </w:p>
        </w:tc>
        <w:tc>
          <w:tcPr>
            <w:tcW w:w="1018" w:type="dxa"/>
            <w:vAlign w:val="center"/>
          </w:tcPr>
          <w:p w14:paraId="26796F67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9B88028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53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88" w:type="dxa"/>
            <w:vMerge w:val="continue"/>
            <w:vAlign w:val="center"/>
          </w:tcPr>
          <w:p w14:paraId="60206679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4E1B8AD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5、按养护计划和操作规程，对房屋、设施设备状况进行检查，发现不安全隐患或险情及时排除。</w:t>
            </w:r>
          </w:p>
        </w:tc>
        <w:tc>
          <w:tcPr>
            <w:tcW w:w="1018" w:type="dxa"/>
            <w:vAlign w:val="center"/>
          </w:tcPr>
          <w:p w14:paraId="4FB6E1B3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CFE7AE2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AB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756922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400B7C51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6、采取走访、问卷调查、通讯等多种形式与物业使用人进行沟通，每年沟通率不低于80%。</w:t>
            </w:r>
          </w:p>
        </w:tc>
        <w:tc>
          <w:tcPr>
            <w:tcW w:w="1018" w:type="dxa"/>
            <w:vAlign w:val="center"/>
          </w:tcPr>
          <w:p w14:paraId="77CFC05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3D133B8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77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8" w:type="dxa"/>
            <w:vMerge w:val="continue"/>
            <w:vAlign w:val="center"/>
          </w:tcPr>
          <w:p w14:paraId="36DA7F9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5F26148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7、制定管理处内部管理制度和考核制度。</w:t>
            </w:r>
          </w:p>
        </w:tc>
        <w:tc>
          <w:tcPr>
            <w:tcW w:w="1018" w:type="dxa"/>
            <w:vAlign w:val="center"/>
          </w:tcPr>
          <w:p w14:paraId="76B7F7AF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4A3CB4F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D6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71E82ED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2E7A2CF2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8、运用计算机进行管理（含物业使用人档案、设备管理、收费管理等）。</w:t>
            </w:r>
          </w:p>
        </w:tc>
        <w:tc>
          <w:tcPr>
            <w:tcW w:w="1018" w:type="dxa"/>
            <w:vAlign w:val="center"/>
          </w:tcPr>
          <w:p w14:paraId="65FC22A5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E217B43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C8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16AA846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1505953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9、接受甲方等各有关部门和群众的监督，不断完善管理服务，定期向甲方报告服务履行情况。</w:t>
            </w:r>
          </w:p>
        </w:tc>
        <w:tc>
          <w:tcPr>
            <w:tcW w:w="1018" w:type="dxa"/>
            <w:vAlign w:val="center"/>
          </w:tcPr>
          <w:p w14:paraId="0BAB12F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386302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1A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8091EE9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2B52CB2C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10、每年对物业使用人进行一次满意情况测评，对测评结果进行分析并及时整改。</w:t>
            </w:r>
          </w:p>
        </w:tc>
        <w:tc>
          <w:tcPr>
            <w:tcW w:w="1018" w:type="dxa"/>
            <w:vAlign w:val="center"/>
          </w:tcPr>
          <w:p w14:paraId="536D0433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7A948B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32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8" w:type="dxa"/>
            <w:vMerge w:val="restart"/>
            <w:vAlign w:val="center"/>
          </w:tcPr>
          <w:p w14:paraId="164B0DA5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安全保卫服务</w:t>
            </w:r>
          </w:p>
          <w:p w14:paraId="7D0B777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22分</w:t>
            </w:r>
          </w:p>
        </w:tc>
        <w:tc>
          <w:tcPr>
            <w:tcW w:w="5900" w:type="dxa"/>
            <w:vAlign w:val="center"/>
          </w:tcPr>
          <w:p w14:paraId="72787BC6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1、监控实行24小时值班，对服务管理区域的安全保卫及外围治安情况进行监控。</w:t>
            </w:r>
          </w:p>
        </w:tc>
        <w:tc>
          <w:tcPr>
            <w:tcW w:w="1018" w:type="dxa"/>
            <w:vAlign w:val="center"/>
          </w:tcPr>
          <w:p w14:paraId="15BE222C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7645DA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82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2FDCFE2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1A47832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2、负责全部管辖区域的人员安全、秩序、环境、设备设施的24小时巡逻值守。</w:t>
            </w:r>
          </w:p>
        </w:tc>
        <w:tc>
          <w:tcPr>
            <w:tcW w:w="1018" w:type="dxa"/>
            <w:vAlign w:val="center"/>
          </w:tcPr>
          <w:p w14:paraId="015171D1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559DF97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22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A9DF48F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96718A0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3、来访登记及信访接待处理，对进入甲方办公区域的外来人员严格实行出入登记管理，准确登记其姓名、身份证号码、到访部门及人员情况，并负责接收邮件、报纸等工作。懂得礼仪知识，讲究文明礼貌。</w:t>
            </w:r>
          </w:p>
        </w:tc>
        <w:tc>
          <w:tcPr>
            <w:tcW w:w="1018" w:type="dxa"/>
            <w:vAlign w:val="center"/>
          </w:tcPr>
          <w:p w14:paraId="089AA34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3A3BC8F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2F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640BFFE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E8CEC51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4、在甲方下班后检查物业管理区域各楼层门窗、水电设备是否关闭，并做好检查记录。</w:t>
            </w:r>
          </w:p>
        </w:tc>
        <w:tc>
          <w:tcPr>
            <w:tcW w:w="1018" w:type="dxa"/>
            <w:vAlign w:val="center"/>
          </w:tcPr>
          <w:p w14:paraId="3C08CCAD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DCF10A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1C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387A2DF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5E762D2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5、协助甲方开展各类活动及临时接待任务的安全保卫工作，随时提供人力支援。</w:t>
            </w:r>
          </w:p>
        </w:tc>
        <w:tc>
          <w:tcPr>
            <w:tcW w:w="1018" w:type="dxa"/>
            <w:vAlign w:val="center"/>
          </w:tcPr>
          <w:p w14:paraId="4C887EA4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C1DCDB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DE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1884EBF3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8C6B56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维稳处置:制定维稳防范及处置预案:加强办公楼的秩序维护，对聚集上访人员进行说服劝阻，要求聚集上访人员选派代表反应情况，将聚集上访的其它人员集中并控制在指定的区域以内;当上访者拥堵在门前时，有关执勤人员要采取紧急措施，密切观察和控制可能会滋事的人员。秩序维护机动力量随时做好阻拦和驱散准备，如有人闹事.或煽动群众冲击领导，现场执勤人员要果断采取措施，以制服为首滋事人员，并做好现场的取正工作，及时采取果断措施并报警。</w:t>
            </w:r>
          </w:p>
        </w:tc>
        <w:tc>
          <w:tcPr>
            <w:tcW w:w="1018" w:type="dxa"/>
            <w:vAlign w:val="center"/>
          </w:tcPr>
          <w:p w14:paraId="02AD62A2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0838DFB9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AE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61D94552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094304D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7、监控室:监控室要实行24小时监控值班,做好值班记录，杜绝非工作人员进入操作间，保证仪器和设备的安全，随时提供监控资料。</w:t>
            </w:r>
          </w:p>
        </w:tc>
        <w:tc>
          <w:tcPr>
            <w:tcW w:w="1018" w:type="dxa"/>
            <w:vAlign w:val="center"/>
          </w:tcPr>
          <w:p w14:paraId="44E4FAA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51738137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58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7E0FC0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09481D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8、消防设备:定期进行消防设备的检查和保养，保证消防设备始终处于良好状态，发现火灾事故或隐患，及时处理并上报有关部门。</w:t>
            </w:r>
          </w:p>
        </w:tc>
        <w:tc>
          <w:tcPr>
            <w:tcW w:w="1018" w:type="dxa"/>
            <w:vAlign w:val="center"/>
          </w:tcPr>
          <w:p w14:paraId="32A89B6B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02FAE15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11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321CE9D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53809772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9、停车场:停车场的车辆要停放在车位上，秩序维护员随时指导车辆停放位置，督促车辆锁闭情况，检查车库的安全性，严防偷盜和交通事故的发生。</w:t>
            </w:r>
          </w:p>
        </w:tc>
        <w:tc>
          <w:tcPr>
            <w:tcW w:w="1018" w:type="dxa"/>
            <w:vAlign w:val="center"/>
          </w:tcPr>
          <w:p w14:paraId="00D2AE2D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59CEAF0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5C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5C121308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3D65C2C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10、其它突发事件:严防刑事案件和治安事件的发生，随时处理紧急情况和制止突发事件，维护:工作秩序，确保正常办公。</w:t>
            </w:r>
          </w:p>
        </w:tc>
        <w:tc>
          <w:tcPr>
            <w:tcW w:w="1018" w:type="dxa"/>
            <w:vAlign w:val="center"/>
          </w:tcPr>
          <w:p w14:paraId="12C2142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641A1012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B3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8" w:type="dxa"/>
            <w:vMerge w:val="restart"/>
            <w:vAlign w:val="center"/>
          </w:tcPr>
          <w:p w14:paraId="4801145D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环境保洁服务</w:t>
            </w:r>
          </w:p>
          <w:p w14:paraId="4F443D6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20分</w:t>
            </w:r>
          </w:p>
        </w:tc>
        <w:tc>
          <w:tcPr>
            <w:tcW w:w="5900" w:type="dxa"/>
            <w:vAlign w:val="center"/>
          </w:tcPr>
          <w:p w14:paraId="7641720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1、每天7点30分前清扫大堂、走廊一次，垃圾及时清运</w:t>
            </w:r>
          </w:p>
        </w:tc>
        <w:tc>
          <w:tcPr>
            <w:tcW w:w="1018" w:type="dxa"/>
            <w:vAlign w:val="center"/>
          </w:tcPr>
          <w:p w14:paraId="085CE57E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A640110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A2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8" w:type="dxa"/>
            <w:vMerge w:val="continue"/>
            <w:vAlign w:val="center"/>
          </w:tcPr>
          <w:p w14:paraId="7F34D04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0CD630D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2、保持前坪广场、道路、绿地无杂物、垃圾、楼梯扶手</w:t>
            </w:r>
          </w:p>
        </w:tc>
        <w:tc>
          <w:tcPr>
            <w:tcW w:w="1018" w:type="dxa"/>
            <w:vAlign w:val="center"/>
          </w:tcPr>
          <w:p w14:paraId="3333648D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BB65BF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1E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1396214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8545F1F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3、走廊放置的垃圾桶及时清理，大堂的玻璃幕墙每月擦洗一次。</w:t>
            </w:r>
          </w:p>
        </w:tc>
        <w:tc>
          <w:tcPr>
            <w:tcW w:w="1018" w:type="dxa"/>
            <w:vAlign w:val="center"/>
          </w:tcPr>
          <w:p w14:paraId="0B4004BB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750EFF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96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7B768EB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28E4920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4、电梯：每天清洁、擦拭电梯门、镜面、墙面。保持电梯清洁无杂物、污渍。</w:t>
            </w:r>
          </w:p>
        </w:tc>
        <w:tc>
          <w:tcPr>
            <w:tcW w:w="1018" w:type="dxa"/>
            <w:vAlign w:val="center"/>
          </w:tcPr>
          <w:p w14:paraId="4CB14EB1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C269B98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78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0D89D53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6F4A07D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卫生间：每天下午对卫生间进行彻底清洁。包括:垃圾桶内垃圾、墙面便器具、洁具、墙瓷砖、地砖的洗刷，拖布和日用品要摆放整齐，每周对卫生间彻底冲刷一次，开水器每周放水、除垢一次，定时喷洒空气清新剂，保证无异味。</w:t>
            </w:r>
          </w:p>
        </w:tc>
        <w:tc>
          <w:tcPr>
            <w:tcW w:w="1018" w:type="dxa"/>
            <w:vAlign w:val="center"/>
          </w:tcPr>
          <w:p w14:paraId="7179C5F1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591A524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58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717AC68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5D601A2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6、广场、绿化区、地面地下停车场、水沟、路面保洁，包括空地、石凳、果皮箱、门的日常清扫及保洁，并保证墙壁无张贴、无污渍，水沟内无垃圾。</w:t>
            </w:r>
          </w:p>
        </w:tc>
        <w:tc>
          <w:tcPr>
            <w:tcW w:w="1018" w:type="dxa"/>
            <w:vAlign w:val="center"/>
          </w:tcPr>
          <w:p w14:paraId="6C0776BC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0D7E7F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5D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23F1EF4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52237D98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7、及时清除区内主要道路积水，保持栏杆、桌椅、牌饰、垃圾桶、标识等干净整洁。</w:t>
            </w:r>
          </w:p>
        </w:tc>
        <w:tc>
          <w:tcPr>
            <w:tcW w:w="1018" w:type="dxa"/>
            <w:vAlign w:val="center"/>
          </w:tcPr>
          <w:p w14:paraId="07654FC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2C6EA73D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63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3D901F3F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30694D4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8、按照浏阳市爱卫办“除四害”卫生标准，定期杀灭蚊、蝇、蟑、鼠，并做到无滋生源；定期进行消毒卫生。</w:t>
            </w:r>
          </w:p>
        </w:tc>
        <w:tc>
          <w:tcPr>
            <w:tcW w:w="1018" w:type="dxa"/>
            <w:vAlign w:val="center"/>
          </w:tcPr>
          <w:p w14:paraId="305838B9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F3FFF5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EF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2169264A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3B1E97C0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9、负责垃圾的收集，并将其倒入指定位置，由环卫局进行清运，做到垃圾日产日清。</w:t>
            </w:r>
          </w:p>
        </w:tc>
        <w:tc>
          <w:tcPr>
            <w:tcW w:w="1018" w:type="dxa"/>
            <w:vAlign w:val="center"/>
          </w:tcPr>
          <w:p w14:paraId="42C8794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38C956E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D1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30D73E79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254D24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10、化粪池、沟渠每年清淤1次。</w:t>
            </w:r>
          </w:p>
        </w:tc>
        <w:tc>
          <w:tcPr>
            <w:tcW w:w="1018" w:type="dxa"/>
            <w:vAlign w:val="center"/>
          </w:tcPr>
          <w:p w14:paraId="7E427CB4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0C8E5DAD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A8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restart"/>
            <w:vAlign w:val="center"/>
          </w:tcPr>
          <w:p w14:paraId="7AC4785D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设施设备服务</w:t>
            </w:r>
          </w:p>
          <w:p w14:paraId="7EBCD00F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20分</w:t>
            </w:r>
          </w:p>
        </w:tc>
        <w:tc>
          <w:tcPr>
            <w:tcW w:w="5900" w:type="dxa"/>
            <w:vAlign w:val="center"/>
          </w:tcPr>
          <w:p w14:paraId="25EDA8E5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1、照明、电路、供、用水等公共设施设备完好的日常维修维护，并做到“业主叫、人员到”，及时为业主服务。</w:t>
            </w:r>
          </w:p>
        </w:tc>
        <w:tc>
          <w:tcPr>
            <w:tcW w:w="1018" w:type="dxa"/>
            <w:vAlign w:val="center"/>
          </w:tcPr>
          <w:p w14:paraId="6E7FDC5B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4E5C3FD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07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7B638F30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4F56AD9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2、值班的人员安排及时间，安全责任及规章制度，运行记录，检修记录，保养记录等。</w:t>
            </w:r>
          </w:p>
        </w:tc>
        <w:tc>
          <w:tcPr>
            <w:tcW w:w="1018" w:type="dxa"/>
            <w:vAlign w:val="center"/>
          </w:tcPr>
          <w:p w14:paraId="7CA52CA0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7D1AB15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D9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43C4C4B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74159B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3、设备每次维护、正常运行、定期检修及处理突发事故的各项费用统计数据。</w:t>
            </w:r>
          </w:p>
        </w:tc>
        <w:tc>
          <w:tcPr>
            <w:tcW w:w="1018" w:type="dxa"/>
            <w:vAlign w:val="center"/>
          </w:tcPr>
          <w:p w14:paraId="714C0774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A3E37F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C0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49C09F9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8158CA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4、按有关规定及时维护，处理随时发生的问题，使机械始终处于最佳运行状态。保证设备运行率达98%以上。</w:t>
            </w:r>
          </w:p>
        </w:tc>
        <w:tc>
          <w:tcPr>
            <w:tcW w:w="1018" w:type="dxa"/>
            <w:vAlign w:val="center"/>
          </w:tcPr>
          <w:p w14:paraId="1587FA62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24130002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2F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4DB893D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B12CAC8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5、监督、配合检查中央空调系统的水处理和设备的保养、维护工作及电梯的保养和年审工作。</w:t>
            </w:r>
          </w:p>
        </w:tc>
        <w:tc>
          <w:tcPr>
            <w:tcW w:w="1018" w:type="dxa"/>
            <w:vAlign w:val="center"/>
          </w:tcPr>
          <w:p w14:paraId="3AA6ADA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2073B7D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DD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8" w:type="dxa"/>
            <w:vMerge w:val="continue"/>
            <w:vAlign w:val="center"/>
          </w:tcPr>
          <w:p w14:paraId="41E9E940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3F7981B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6、保证监控系统及通信系统的正常运作以及系统的日常维护工作。</w:t>
            </w:r>
          </w:p>
        </w:tc>
        <w:tc>
          <w:tcPr>
            <w:tcW w:w="1018" w:type="dxa"/>
            <w:vAlign w:val="center"/>
          </w:tcPr>
          <w:p w14:paraId="72205444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39427B33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B7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8" w:type="dxa"/>
            <w:vMerge w:val="continue"/>
            <w:vAlign w:val="center"/>
          </w:tcPr>
          <w:p w14:paraId="1483726D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74CE2641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7、定期对破损和老化设施设备进行更换和修补，定期擦拭灰尘、污渍和刷防腐漆等。</w:t>
            </w:r>
          </w:p>
        </w:tc>
        <w:tc>
          <w:tcPr>
            <w:tcW w:w="1018" w:type="dxa"/>
            <w:vAlign w:val="center"/>
          </w:tcPr>
          <w:p w14:paraId="671323FD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6F2D1814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E7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Merge w:val="continue"/>
            <w:vAlign w:val="center"/>
          </w:tcPr>
          <w:p w14:paraId="03FBC24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4901F95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、应急情况处理：接到物业使用人紧急情况时，维修人员应在10分钟内到位并立即修复，争取在最短的时间内维修处理完；小修12小时内完毕，大修连续修复的，合理安排工程人员24小时值班，对在时限内不能完成的，要向物业使用人说明原因。</w:t>
            </w:r>
          </w:p>
        </w:tc>
        <w:tc>
          <w:tcPr>
            <w:tcW w:w="1018" w:type="dxa"/>
            <w:vAlign w:val="center"/>
          </w:tcPr>
          <w:p w14:paraId="44FC1AEE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14:paraId="79FC72F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F1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88" w:type="dxa"/>
            <w:vMerge w:val="restart"/>
            <w:vAlign w:val="center"/>
          </w:tcPr>
          <w:p w14:paraId="3820103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消防安全管理18分</w:t>
            </w:r>
          </w:p>
        </w:tc>
        <w:tc>
          <w:tcPr>
            <w:tcW w:w="5900" w:type="dxa"/>
            <w:vAlign w:val="center"/>
          </w:tcPr>
          <w:p w14:paraId="51A0FE2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1、做好物业管理区域内的全部消防设施、设备的使用、管理及火灾的报警、疏散和救助工作。</w:t>
            </w:r>
          </w:p>
        </w:tc>
        <w:tc>
          <w:tcPr>
            <w:tcW w:w="1018" w:type="dxa"/>
            <w:vAlign w:val="center"/>
          </w:tcPr>
          <w:p w14:paraId="696A5617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1D6285E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3D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Merge w:val="continue"/>
            <w:vAlign w:val="center"/>
          </w:tcPr>
          <w:p w14:paraId="09F0248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019EB88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2、制定完善防火制度，建立消防档案，接受消防大队的检查。</w:t>
            </w:r>
          </w:p>
        </w:tc>
        <w:tc>
          <w:tcPr>
            <w:tcW w:w="1018" w:type="dxa"/>
            <w:vAlign w:val="center"/>
          </w:tcPr>
          <w:p w14:paraId="6259209A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144AE66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B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88" w:type="dxa"/>
            <w:vMerge w:val="continue"/>
            <w:vAlign w:val="center"/>
          </w:tcPr>
          <w:p w14:paraId="265B25D6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59C65A11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3、所有物业服务人员能熟练掌握智能报警系统、联动系统的操作和简单故障识别排除；熟练掌握消防报警、灭火器材、喷淋、特殊消防设备、消防栓的位置和使用操作方法。</w:t>
            </w:r>
          </w:p>
        </w:tc>
        <w:tc>
          <w:tcPr>
            <w:tcW w:w="1018" w:type="dxa"/>
            <w:vAlign w:val="center"/>
          </w:tcPr>
          <w:p w14:paraId="0282C24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14:paraId="0B5D505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C6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88" w:type="dxa"/>
            <w:vMerge w:val="continue"/>
            <w:vAlign w:val="center"/>
          </w:tcPr>
          <w:p w14:paraId="2B986C6C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15B6F265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4、按时做好消防检查工作，及时消除安全隐患，每周对全部消防设备、设施进行一次巡视检查工作，并做好记录，发现问题即时报修。</w:t>
            </w:r>
          </w:p>
        </w:tc>
        <w:tc>
          <w:tcPr>
            <w:tcW w:w="1018" w:type="dxa"/>
            <w:vAlign w:val="center"/>
          </w:tcPr>
          <w:p w14:paraId="0392770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22" w:type="dxa"/>
            <w:vAlign w:val="center"/>
          </w:tcPr>
          <w:p w14:paraId="19E8FEF3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6B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8" w:type="dxa"/>
            <w:vMerge w:val="continue"/>
            <w:vAlign w:val="center"/>
          </w:tcPr>
          <w:p w14:paraId="7E337CC5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301BF826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5、重大节日前需配合甲方开展节日消防安全大检查，并按甲方要求按时落实整改。</w:t>
            </w:r>
          </w:p>
        </w:tc>
        <w:tc>
          <w:tcPr>
            <w:tcW w:w="1018" w:type="dxa"/>
            <w:vAlign w:val="center"/>
          </w:tcPr>
          <w:p w14:paraId="4D48C124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5E0FA28A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CF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88" w:type="dxa"/>
            <w:vMerge w:val="continue"/>
            <w:vAlign w:val="center"/>
          </w:tcPr>
          <w:p w14:paraId="6B60EB73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44999FF3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负责保管配置在各个区域的消防器材，如有丢失必须赔偿；指派各区域的消防安全责任人；巡查消防设备设施，如发现任何问题不能自行解决的应立即通知维保单位，确保系统可随时启用；确保消防通道畅通。</w:t>
            </w:r>
          </w:p>
        </w:tc>
        <w:tc>
          <w:tcPr>
            <w:tcW w:w="1018" w:type="dxa"/>
            <w:vAlign w:val="center"/>
          </w:tcPr>
          <w:p w14:paraId="2419C02B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742BC1AB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C3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8" w:type="dxa"/>
            <w:vMerge w:val="continue"/>
            <w:vAlign w:val="center"/>
          </w:tcPr>
          <w:p w14:paraId="04F2F361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0" w:type="dxa"/>
            <w:vAlign w:val="center"/>
          </w:tcPr>
          <w:p w14:paraId="632B78F3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7.负责消防系统、送风排烟系统的日常操作及检查。</w:t>
            </w:r>
          </w:p>
        </w:tc>
        <w:tc>
          <w:tcPr>
            <w:tcW w:w="1018" w:type="dxa"/>
            <w:vAlign w:val="center"/>
          </w:tcPr>
          <w:p w14:paraId="6B7165B0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14:paraId="11F07372">
            <w:pPr>
              <w:spacing w:line="360" w:lineRule="exact"/>
              <w:ind w:firstLine="546" w:firstLineChars="19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FA902A">
      <w:pPr>
        <w:rPr>
          <w:rFonts w:ascii="仿宋_GB2312" w:hAnsi="仿宋_GB2312" w:eastAsia="仿宋_GB2312" w:cs="仿宋_GB2312"/>
          <w:sz w:val="30"/>
          <w:szCs w:val="30"/>
        </w:rPr>
      </w:pPr>
    </w:p>
    <w:p w14:paraId="09C734D3"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2A313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TI5MzZiN2U1ZTk2YmU1MWRlYTI4MDg0NjA4OWQifQ=="/>
  </w:docVars>
  <w:rsids>
    <w:rsidRoot w:val="00000000"/>
    <w:rsid w:val="11C75DAB"/>
    <w:rsid w:val="37611FDD"/>
    <w:rsid w:val="3D2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3636</Words>
  <Characters>3731</Characters>
  <Lines>0</Lines>
  <Paragraphs>0</Paragraphs>
  <TotalTime>0</TotalTime>
  <ScaleCrop>false</ScaleCrop>
  <LinksUpToDate>false</LinksUpToDate>
  <CharactersWithSpaces>3759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2025-04-28T08:24:00Z</dcterms:created>
  <dc:creator>SHKJ</dc:creator>
  <cp:lastModifiedBy>隽永</cp:lastModifiedBy>
  <dcterms:modified xsi:type="dcterms:W3CDTF">2025-05-20T06:13:04Z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DC538CE0725145DEBB7B1166D3015468_12</vt:lpwstr>
  </property>
</Properties>
</file>